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264" w:rsidRDefault="000B50C0" w:rsidP="0068471A">
      <w:pPr>
        <w:ind w:firstLine="5103"/>
      </w:pPr>
      <w:r>
        <w:t xml:space="preserve">Приложение № 1 к протоколу № 72 </w:t>
      </w:r>
    </w:p>
    <w:p w:rsidR="000B50C0" w:rsidRDefault="000B50C0" w:rsidP="0068471A">
      <w:pPr>
        <w:ind w:firstLine="5103"/>
      </w:pPr>
      <w:r>
        <w:t>заседания Правления региональной</w:t>
      </w:r>
    </w:p>
    <w:p w:rsidR="000B50C0" w:rsidRDefault="000B50C0" w:rsidP="0068471A">
      <w:pPr>
        <w:ind w:firstLine="5103"/>
      </w:pPr>
      <w:r>
        <w:t>энергетической комиссии</w:t>
      </w:r>
    </w:p>
    <w:p w:rsidR="000B50C0" w:rsidRDefault="000B50C0" w:rsidP="0068471A">
      <w:pPr>
        <w:ind w:firstLine="5103"/>
      </w:pPr>
      <w:r>
        <w:t>Кемеровской области от 30.11.2018</w:t>
      </w:r>
    </w:p>
    <w:p w:rsidR="000B50C0" w:rsidRDefault="000B50C0" w:rsidP="000B50C0">
      <w:pPr>
        <w:ind w:firstLine="5954"/>
      </w:pPr>
    </w:p>
    <w:p w:rsidR="0068471A" w:rsidRPr="00B37DBF" w:rsidRDefault="0068471A" w:rsidP="0068471A">
      <w:pPr>
        <w:jc w:val="center"/>
        <w:rPr>
          <w:b/>
        </w:rPr>
      </w:pPr>
      <w:r w:rsidRPr="00B37DBF">
        <w:rPr>
          <w:b/>
        </w:rPr>
        <w:t xml:space="preserve">Экспертное заключение </w:t>
      </w:r>
    </w:p>
    <w:p w:rsidR="0068471A" w:rsidRPr="00B37DBF" w:rsidRDefault="0068471A" w:rsidP="0068471A">
      <w:pPr>
        <w:jc w:val="center"/>
        <w:rPr>
          <w:b/>
        </w:rPr>
      </w:pPr>
      <w:r w:rsidRPr="00B37DBF">
        <w:rPr>
          <w:b/>
        </w:rPr>
        <w:t>по материалам ООО</w:t>
      </w:r>
      <w:r w:rsidRPr="00B37DBF">
        <w:rPr>
          <w:b/>
          <w:lang w:val="en-US"/>
        </w:rPr>
        <w:t> </w:t>
      </w:r>
      <w:r w:rsidRPr="00B37DBF">
        <w:rPr>
          <w:b/>
        </w:rPr>
        <w:t>«СибЭнергоТранс-42» по установлению долгосрочных параметров регулирования на период 2017-2019 годы, необходимой валовой выручки и индивидуальных тарифов для взаиморасчётов между ООО «СибЭнергоТранс-42» и смежными с ним территориальными сетевыми организациями, выполненное во исполнение апелляционного определения Верховного суда РФ от 19.09.2018 № 81-АПГ18-10</w:t>
      </w:r>
    </w:p>
    <w:p w:rsidR="0068471A" w:rsidRPr="0041646D" w:rsidRDefault="0068471A" w:rsidP="0068471A">
      <w:pPr>
        <w:pStyle w:val="1"/>
        <w:jc w:val="both"/>
      </w:pPr>
      <w:bookmarkStart w:id="0" w:name="_Toc531879372"/>
      <w:r w:rsidRPr="0041646D">
        <w:t>Общие положения</w:t>
      </w:r>
      <w:bookmarkEnd w:id="0"/>
    </w:p>
    <w:p w:rsidR="0068471A" w:rsidRPr="0041646D" w:rsidRDefault="0068471A" w:rsidP="0068471A">
      <w:pPr>
        <w:jc w:val="both"/>
      </w:pPr>
    </w:p>
    <w:p w:rsidR="0068471A" w:rsidRPr="0041646D" w:rsidRDefault="0068471A" w:rsidP="0068471A">
      <w:pPr>
        <w:jc w:val="both"/>
        <w:rPr>
          <w:szCs w:val="28"/>
        </w:rPr>
      </w:pPr>
      <w:r w:rsidRPr="0041646D">
        <w:rPr>
          <w:szCs w:val="28"/>
        </w:rPr>
        <w:t xml:space="preserve">В соответствии со статьёй 215 КАС Российской Федерации Кемеровским областным судом письмом от 29.10.2018 №3а-270/2018 в региональную энергетическую комиссию Кемеровской области (далее – РЭК КО) направлено для исполнения апелляционное определение Верховного суда РФ от 19.09.2018 №81-АПГ18-10 (поступило 06.11.2018, </w:t>
      </w:r>
      <w:proofErr w:type="spellStart"/>
      <w:r w:rsidRPr="0041646D">
        <w:rPr>
          <w:szCs w:val="28"/>
        </w:rPr>
        <w:t>вх</w:t>
      </w:r>
      <w:proofErr w:type="spellEnd"/>
      <w:r w:rsidRPr="0041646D">
        <w:rPr>
          <w:szCs w:val="28"/>
        </w:rPr>
        <w:t>. №5551).</w:t>
      </w:r>
    </w:p>
    <w:p w:rsidR="0068471A" w:rsidRPr="0041646D" w:rsidRDefault="0068471A" w:rsidP="0068471A">
      <w:pPr>
        <w:jc w:val="both"/>
        <w:rPr>
          <w:szCs w:val="28"/>
        </w:rPr>
      </w:pPr>
      <w:r w:rsidRPr="0041646D">
        <w:rPr>
          <w:szCs w:val="28"/>
        </w:rPr>
        <w:t xml:space="preserve">РЭК КО предписано в срок до 30 ноября 2018 года опубликовать на сайте «Электронный бюллетень региональной энергетической комиссии Кемеровской области» </w:t>
      </w:r>
      <w:hyperlink r:id="rId8" w:history="1">
        <w:r w:rsidRPr="0041646D">
          <w:rPr>
            <w:rStyle w:val="afa"/>
            <w:szCs w:val="28"/>
            <w:lang w:val="en-US"/>
          </w:rPr>
          <w:t>www</w:t>
        </w:r>
        <w:r w:rsidRPr="0041646D">
          <w:rPr>
            <w:rStyle w:val="afa"/>
            <w:szCs w:val="28"/>
          </w:rPr>
          <w:t>.</w:t>
        </w:r>
        <w:proofErr w:type="spellStart"/>
        <w:r w:rsidRPr="0041646D">
          <w:rPr>
            <w:rStyle w:val="afa"/>
            <w:szCs w:val="28"/>
            <w:lang w:val="en-US"/>
          </w:rPr>
          <w:t>recko</w:t>
        </w:r>
        <w:proofErr w:type="spellEnd"/>
        <w:r w:rsidRPr="0041646D">
          <w:rPr>
            <w:rStyle w:val="afa"/>
            <w:szCs w:val="28"/>
          </w:rPr>
          <w:t>.</w:t>
        </w:r>
        <w:proofErr w:type="spellStart"/>
        <w:r w:rsidRPr="0041646D">
          <w:rPr>
            <w:rStyle w:val="afa"/>
            <w:szCs w:val="28"/>
            <w:lang w:val="en-US"/>
          </w:rPr>
          <w:t>ru</w:t>
        </w:r>
        <w:proofErr w:type="spellEnd"/>
      </w:hyperlink>
      <w:r w:rsidRPr="0041646D">
        <w:rPr>
          <w:szCs w:val="28"/>
        </w:rPr>
        <w:t xml:space="preserve"> информацию о решении.</w:t>
      </w:r>
    </w:p>
    <w:p w:rsidR="0068471A" w:rsidRPr="0041646D" w:rsidRDefault="0068471A" w:rsidP="0068471A">
      <w:pPr>
        <w:jc w:val="both"/>
        <w:rPr>
          <w:szCs w:val="28"/>
        </w:rPr>
      </w:pPr>
      <w:r w:rsidRPr="0041646D">
        <w:rPr>
          <w:szCs w:val="28"/>
        </w:rPr>
        <w:t>Апелляционным определением Верховного суда РФ от 19.09.2018 №81-АПГ18-10 определено:</w:t>
      </w:r>
    </w:p>
    <w:p w:rsidR="0068471A" w:rsidRPr="0041646D" w:rsidRDefault="0068471A" w:rsidP="0068471A">
      <w:pPr>
        <w:autoSpaceDE w:val="0"/>
        <w:autoSpaceDN w:val="0"/>
        <w:adjustRightInd w:val="0"/>
        <w:jc w:val="both"/>
        <w:rPr>
          <w:szCs w:val="28"/>
        </w:rPr>
      </w:pPr>
      <w:r w:rsidRPr="0041646D">
        <w:rPr>
          <w:szCs w:val="28"/>
        </w:rPr>
        <w:t>решение Кемеровского областного суда от 26 апреля 2018 г. отменить.</w:t>
      </w:r>
    </w:p>
    <w:p w:rsidR="0068471A" w:rsidRPr="0041646D" w:rsidRDefault="0068471A" w:rsidP="0068471A">
      <w:pPr>
        <w:autoSpaceDE w:val="0"/>
        <w:autoSpaceDN w:val="0"/>
        <w:adjustRightInd w:val="0"/>
        <w:jc w:val="both"/>
        <w:rPr>
          <w:szCs w:val="28"/>
        </w:rPr>
      </w:pPr>
      <w:r w:rsidRPr="0041646D">
        <w:rPr>
          <w:szCs w:val="28"/>
        </w:rPr>
        <w:t>Признать не действующими с даты принятия:</w:t>
      </w:r>
    </w:p>
    <w:p w:rsidR="0068471A" w:rsidRPr="0041646D" w:rsidRDefault="0068471A" w:rsidP="0068471A">
      <w:pPr>
        <w:autoSpaceDE w:val="0"/>
        <w:autoSpaceDN w:val="0"/>
        <w:adjustRightInd w:val="0"/>
        <w:jc w:val="both"/>
        <w:rPr>
          <w:szCs w:val="28"/>
        </w:rPr>
      </w:pPr>
      <w:r w:rsidRPr="0041646D">
        <w:rPr>
          <w:szCs w:val="28"/>
        </w:rPr>
        <w:t>- пункт 17 приложения 1 и пункт 19 приложения 2 постановления Региональной энергетической комиссии Кемеровской области от 31 декабря 2017 г. № 777 «О внесении изменений в постановление региональной энергетической комиссии Кемеровской области от 31.12.2016 N 753»,</w:t>
      </w:r>
    </w:p>
    <w:p w:rsidR="0068471A" w:rsidRPr="0041646D" w:rsidRDefault="0068471A" w:rsidP="0068471A">
      <w:pPr>
        <w:autoSpaceDE w:val="0"/>
        <w:autoSpaceDN w:val="0"/>
        <w:adjustRightInd w:val="0"/>
        <w:jc w:val="both"/>
        <w:rPr>
          <w:szCs w:val="28"/>
        </w:rPr>
      </w:pPr>
      <w:r w:rsidRPr="0041646D">
        <w:rPr>
          <w:szCs w:val="28"/>
        </w:rPr>
        <w:t>- пункт 19 таблицы 2 приложения 1 и пункты 37, 42, 43, 44, 45 приложения 3 к постановлению Региональной энергетической комиссии Кемеровской области от 31 декабря 2017 г. № 778 «Об установлении тарифов на услуги по передаче электрической энергии по электрическим сетям Кемеровской области на 2018 год»,</w:t>
      </w:r>
    </w:p>
    <w:p w:rsidR="0068471A" w:rsidRPr="0041646D" w:rsidRDefault="0068471A" w:rsidP="0068471A">
      <w:pPr>
        <w:jc w:val="both"/>
        <w:rPr>
          <w:szCs w:val="28"/>
        </w:rPr>
      </w:pPr>
      <w:r w:rsidRPr="0041646D">
        <w:rPr>
          <w:szCs w:val="28"/>
        </w:rPr>
        <w:t>- пункт 1.1 постановления Региональной энергетической комиссии Кемеровской области от 30 января 2018 г. № 11 «О внесении изменений в постановления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от 31.12.2017 № 778 «Об установлении тарифов на услуги по передаче электрической энергии по электрическим сетям Кемеровской области на 2018 год».</w:t>
      </w:r>
    </w:p>
    <w:p w:rsidR="0068471A" w:rsidRPr="0041646D" w:rsidRDefault="0068471A" w:rsidP="0068471A">
      <w:pPr>
        <w:jc w:val="both"/>
        <w:rPr>
          <w:szCs w:val="28"/>
        </w:rPr>
      </w:pPr>
      <w:r w:rsidRPr="0041646D">
        <w:rPr>
          <w:szCs w:val="28"/>
        </w:rPr>
        <w:t>Возложить на Региональную энергетическую комиссию Кемеровской области обязанность принять нормативные правовые акты, заменяющие названные выше постановления Региональной энергетической комиссии Кемеровской области в отмененной части.</w:t>
      </w:r>
    </w:p>
    <w:p w:rsidR="0068471A" w:rsidRPr="0041646D" w:rsidRDefault="0068471A" w:rsidP="0068471A">
      <w:pPr>
        <w:jc w:val="both"/>
        <w:rPr>
          <w:szCs w:val="28"/>
        </w:rPr>
      </w:pPr>
      <w:r w:rsidRPr="0041646D">
        <w:rPr>
          <w:szCs w:val="28"/>
        </w:rPr>
        <w:t>Во исполнение апелляционного определения Верховного суда РФ от 19.09.2018 №81-АПГ18-10 необходимо осуществить пересмотр с учётом выводов, сделанных судебной коллегией по административным делам Верховного суда:</w:t>
      </w:r>
    </w:p>
    <w:p w:rsidR="0068471A" w:rsidRPr="0041646D" w:rsidRDefault="0068471A" w:rsidP="0068471A">
      <w:pPr>
        <w:jc w:val="both"/>
        <w:rPr>
          <w:szCs w:val="28"/>
        </w:rPr>
      </w:pPr>
      <w:r w:rsidRPr="0041646D">
        <w:rPr>
          <w:szCs w:val="28"/>
        </w:rPr>
        <w:t>1) долгосрочных параметров ООО «СибЭнергоТранс-42» на долгосрочный период 2017-2019 год;</w:t>
      </w:r>
    </w:p>
    <w:p w:rsidR="0068471A" w:rsidRPr="0041646D" w:rsidRDefault="0068471A" w:rsidP="0068471A">
      <w:pPr>
        <w:jc w:val="both"/>
        <w:rPr>
          <w:szCs w:val="28"/>
        </w:rPr>
      </w:pPr>
      <w:r w:rsidRPr="0041646D">
        <w:rPr>
          <w:szCs w:val="28"/>
        </w:rPr>
        <w:t>2) необходимой валовой выручки ООО «СибЭнергоТранс-42» на 2018 год;</w:t>
      </w:r>
    </w:p>
    <w:p w:rsidR="0068471A" w:rsidRPr="0041646D" w:rsidRDefault="0068471A" w:rsidP="0068471A">
      <w:pPr>
        <w:jc w:val="both"/>
        <w:rPr>
          <w:szCs w:val="28"/>
        </w:rPr>
      </w:pPr>
      <w:r w:rsidRPr="0041646D">
        <w:rPr>
          <w:szCs w:val="28"/>
        </w:rPr>
        <w:lastRenderedPageBreak/>
        <w:t>3) индивидуальных тарифов для взаиморасчётов между ООО «СибЭнергоТранс-42» и смежными с ним территориальными сетевыми организациями.</w:t>
      </w:r>
    </w:p>
    <w:p w:rsidR="0068471A" w:rsidRPr="0041646D" w:rsidRDefault="0068471A" w:rsidP="0068471A">
      <w:pPr>
        <w:jc w:val="both"/>
        <w:rPr>
          <w:szCs w:val="28"/>
        </w:rPr>
      </w:pPr>
    </w:p>
    <w:p w:rsidR="0068471A" w:rsidRPr="0041646D" w:rsidRDefault="0068471A" w:rsidP="0068471A">
      <w:pPr>
        <w:jc w:val="both"/>
        <w:rPr>
          <w:szCs w:val="28"/>
        </w:rPr>
        <w:sectPr w:rsidR="0068471A" w:rsidRPr="0041646D" w:rsidSect="00E06947">
          <w:headerReference w:type="default" r:id="rId9"/>
          <w:pgSz w:w="11906" w:h="16838"/>
          <w:pgMar w:top="1134" w:right="850" w:bottom="1135" w:left="1701" w:header="708" w:footer="708" w:gutter="0"/>
          <w:cols w:space="708"/>
          <w:titlePg/>
          <w:docGrid w:linePitch="381"/>
        </w:sectPr>
      </w:pPr>
    </w:p>
    <w:p w:rsidR="0068471A" w:rsidRPr="0041646D" w:rsidRDefault="0068471A" w:rsidP="0068471A">
      <w:pPr>
        <w:pStyle w:val="1"/>
        <w:jc w:val="both"/>
      </w:pPr>
      <w:bookmarkStart w:id="1" w:name="_Toc531879373"/>
      <w:r w:rsidRPr="0041646D">
        <w:lastRenderedPageBreak/>
        <w:t>1. Пересмотр долгосрочных параметров регулирования ООО «СибЭнергоТранс-42» на долгосрочный период 2017-2019 годы</w:t>
      </w:r>
      <w:bookmarkEnd w:id="1"/>
    </w:p>
    <w:p w:rsidR="0068471A" w:rsidRPr="0041646D" w:rsidRDefault="0068471A" w:rsidP="0068471A">
      <w:pPr>
        <w:jc w:val="both"/>
        <w:rPr>
          <w:szCs w:val="28"/>
        </w:rPr>
      </w:pPr>
    </w:p>
    <w:p w:rsidR="0068471A" w:rsidRPr="0041646D" w:rsidRDefault="0068471A" w:rsidP="0068471A">
      <w:pPr>
        <w:jc w:val="both"/>
        <w:rPr>
          <w:szCs w:val="28"/>
        </w:rPr>
      </w:pPr>
      <w:r w:rsidRPr="0041646D">
        <w:rPr>
          <w:szCs w:val="28"/>
        </w:rPr>
        <w:t>Пунктом 17 Приложения 1 к постановлению РЭК КО от 31.12.2017 №777 «О внесении изменений в постановление региональной энергетической комиссии Кемеровской области от 31.12.2016 № 753» установлены долгосрочные параметры для ООО «Сибэнерготранс-42» на период 2017-2019 годы, в том числе:</w:t>
      </w:r>
    </w:p>
    <w:p w:rsidR="0068471A" w:rsidRPr="0041646D" w:rsidRDefault="0068471A" w:rsidP="0068471A">
      <w:pPr>
        <w:jc w:val="both"/>
        <w:rPr>
          <w:szCs w:val="28"/>
        </w:rPr>
      </w:pPr>
      <w:r w:rsidRPr="0041646D">
        <w:rPr>
          <w:szCs w:val="28"/>
        </w:rPr>
        <w:t>- базовый уровень подконтрольных расходов;</w:t>
      </w:r>
    </w:p>
    <w:p w:rsidR="0068471A" w:rsidRPr="0041646D" w:rsidRDefault="0068471A" w:rsidP="0068471A">
      <w:pPr>
        <w:jc w:val="both"/>
        <w:rPr>
          <w:szCs w:val="28"/>
        </w:rPr>
      </w:pPr>
      <w:r w:rsidRPr="0041646D">
        <w:rPr>
          <w:szCs w:val="28"/>
        </w:rPr>
        <w:t>- индекс эффективности подконтрольных расходов;</w:t>
      </w:r>
    </w:p>
    <w:p w:rsidR="0068471A" w:rsidRPr="0041646D" w:rsidRDefault="0068471A" w:rsidP="0068471A">
      <w:pPr>
        <w:jc w:val="both"/>
        <w:rPr>
          <w:szCs w:val="28"/>
        </w:rPr>
      </w:pPr>
      <w:r w:rsidRPr="0041646D">
        <w:rPr>
          <w:szCs w:val="28"/>
        </w:rPr>
        <w:t>- коэффициент эластичности подконтрольных расходов по количеству активов;</w:t>
      </w:r>
    </w:p>
    <w:p w:rsidR="0068471A" w:rsidRPr="0041646D" w:rsidRDefault="0068471A" w:rsidP="0068471A">
      <w:pPr>
        <w:jc w:val="both"/>
        <w:rPr>
          <w:szCs w:val="28"/>
        </w:rPr>
      </w:pPr>
      <w:r w:rsidRPr="0041646D">
        <w:rPr>
          <w:szCs w:val="28"/>
        </w:rPr>
        <w:t>- величина технологического расхода (потерь) электрической энергии (уровень потерь электрической энергии при её передаче по электрическим сетям);</w:t>
      </w:r>
    </w:p>
    <w:p w:rsidR="0068471A" w:rsidRPr="0041646D" w:rsidRDefault="0068471A" w:rsidP="0068471A">
      <w:pPr>
        <w:jc w:val="both"/>
        <w:rPr>
          <w:szCs w:val="28"/>
        </w:rPr>
      </w:pPr>
      <w:r w:rsidRPr="0041646D">
        <w:rPr>
          <w:szCs w:val="28"/>
        </w:rPr>
        <w:t>- уровень качества реализуемых товаров (услуг) (вместе с Показателем уровня качества осуществляемого технологического присоединения к сети, Показателем уровня качества обслуживания потребителей услуг).</w:t>
      </w:r>
    </w:p>
    <w:p w:rsidR="0068471A" w:rsidRPr="0041646D" w:rsidRDefault="0068471A" w:rsidP="0068471A">
      <w:pPr>
        <w:jc w:val="both"/>
        <w:rPr>
          <w:szCs w:val="28"/>
        </w:rPr>
      </w:pPr>
      <w:r w:rsidRPr="0041646D">
        <w:rPr>
          <w:szCs w:val="28"/>
        </w:rPr>
        <w:t>При этом в суде ООО «Сибэнерготранс-42» оспаривало только размер базового уровня подконтрольных расходов. Мотивировочная часть апелляционного постановления Верховного суда от 19.09.2018 №81-АПГ18-10 также не содержит выводов относительно иных, кроме базового уровня подконтрольных расходов, долгосрочных параметров, установленных для ООО</w:t>
      </w:r>
      <w:r w:rsidRPr="0041646D">
        <w:rPr>
          <w:szCs w:val="28"/>
          <w:lang w:val="en-US"/>
        </w:rPr>
        <w:t> </w:t>
      </w:r>
      <w:r w:rsidRPr="0041646D">
        <w:rPr>
          <w:szCs w:val="28"/>
        </w:rPr>
        <w:t>«Сибэнерготранс-42» на долгосрочный период 2017-2019 гг. На основании изложенного эксперты предлагают установить в ранее установленном размере следующие долгосрочные параметры:</w:t>
      </w:r>
    </w:p>
    <w:p w:rsidR="0068471A" w:rsidRPr="0041646D" w:rsidRDefault="0068471A" w:rsidP="0068471A">
      <w:pPr>
        <w:jc w:val="both"/>
        <w:rPr>
          <w:szCs w:val="28"/>
        </w:rPr>
      </w:pPr>
      <w:r w:rsidRPr="0041646D">
        <w:rPr>
          <w:szCs w:val="28"/>
        </w:rPr>
        <w:t>- индекс эффективности подконтрольных расходов;</w:t>
      </w:r>
    </w:p>
    <w:p w:rsidR="0068471A" w:rsidRPr="0041646D" w:rsidRDefault="0068471A" w:rsidP="0068471A">
      <w:pPr>
        <w:jc w:val="both"/>
        <w:rPr>
          <w:szCs w:val="28"/>
        </w:rPr>
      </w:pPr>
      <w:r w:rsidRPr="0041646D">
        <w:rPr>
          <w:szCs w:val="28"/>
        </w:rPr>
        <w:t>- коэффициент эластичности подконтрольных расходов по количеству активов;</w:t>
      </w:r>
    </w:p>
    <w:p w:rsidR="0068471A" w:rsidRPr="0041646D" w:rsidRDefault="0068471A" w:rsidP="0068471A">
      <w:pPr>
        <w:jc w:val="both"/>
        <w:rPr>
          <w:szCs w:val="28"/>
        </w:rPr>
      </w:pPr>
      <w:r w:rsidRPr="0041646D">
        <w:rPr>
          <w:szCs w:val="28"/>
        </w:rPr>
        <w:t>- величина технологического расхода (потерь) электрической энергии (уровень потерь электрической энергии при её передаче по электрическим сетям);</w:t>
      </w:r>
    </w:p>
    <w:p w:rsidR="0068471A" w:rsidRPr="0041646D" w:rsidRDefault="0068471A" w:rsidP="0068471A">
      <w:pPr>
        <w:jc w:val="both"/>
        <w:rPr>
          <w:szCs w:val="28"/>
        </w:rPr>
      </w:pPr>
      <w:r w:rsidRPr="0041646D">
        <w:rPr>
          <w:szCs w:val="28"/>
        </w:rPr>
        <w:t>- уровень качества реализуемых товаров (услуг) (вместе с Показателем уровня качества осуществляемого технологического присоединения к сети, Показателем уровня качества обслуживания потребителей услуг).</w:t>
      </w:r>
    </w:p>
    <w:p w:rsidR="0068471A" w:rsidRPr="0041646D" w:rsidRDefault="0068471A" w:rsidP="0068471A">
      <w:pPr>
        <w:jc w:val="both"/>
        <w:rPr>
          <w:szCs w:val="28"/>
        </w:rPr>
      </w:pPr>
      <w:r w:rsidRPr="0041646D">
        <w:rPr>
          <w:szCs w:val="28"/>
        </w:rPr>
        <w:t>Предлагаемые к установлению долгосрочные параметры регулирования для территориальных сетевых организаций,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 в отношении ООО «Сибэнерготранс-42» на долгосрочный период приведены в таблице 1.</w:t>
      </w:r>
    </w:p>
    <w:p w:rsidR="0068471A" w:rsidRPr="0041646D" w:rsidRDefault="0068471A" w:rsidP="0068471A">
      <w:pPr>
        <w:jc w:val="both"/>
        <w:rPr>
          <w:szCs w:val="28"/>
        </w:rPr>
      </w:pPr>
    </w:p>
    <w:p w:rsidR="0068471A" w:rsidRPr="0041646D" w:rsidRDefault="0068471A" w:rsidP="0068471A">
      <w:pPr>
        <w:jc w:val="both"/>
        <w:rPr>
          <w:szCs w:val="28"/>
        </w:rPr>
      </w:pPr>
    </w:p>
    <w:p w:rsidR="0068471A" w:rsidRPr="0041646D" w:rsidRDefault="0068471A" w:rsidP="0068471A">
      <w:pPr>
        <w:jc w:val="right"/>
        <w:rPr>
          <w:szCs w:val="28"/>
        </w:rPr>
        <w:sectPr w:rsidR="0068471A" w:rsidRPr="0041646D" w:rsidSect="0071097B">
          <w:pgSz w:w="11906" w:h="16838"/>
          <w:pgMar w:top="1134" w:right="850" w:bottom="1135" w:left="1701" w:header="708" w:footer="708" w:gutter="0"/>
          <w:cols w:space="708"/>
          <w:docGrid w:linePitch="360"/>
        </w:sectPr>
      </w:pPr>
      <w:bookmarkStart w:id="2" w:name="_Hlk531767532"/>
    </w:p>
    <w:p w:rsidR="0068471A" w:rsidRPr="0041646D" w:rsidRDefault="0068471A" w:rsidP="0068471A">
      <w:pPr>
        <w:jc w:val="right"/>
        <w:rPr>
          <w:szCs w:val="28"/>
        </w:rPr>
      </w:pPr>
      <w:r w:rsidRPr="0041646D">
        <w:rPr>
          <w:szCs w:val="28"/>
        </w:rPr>
        <w:lastRenderedPageBreak/>
        <w:t>Таблица 1</w:t>
      </w:r>
    </w:p>
    <w:p w:rsidR="0068471A" w:rsidRPr="0041646D" w:rsidRDefault="0068471A" w:rsidP="0068471A">
      <w:pPr>
        <w:jc w:val="right"/>
        <w:rPr>
          <w:szCs w:val="28"/>
        </w:rPr>
      </w:pPr>
    </w:p>
    <w:bookmarkEnd w:id="2"/>
    <w:p w:rsidR="0068471A" w:rsidRPr="0041646D" w:rsidRDefault="0068471A" w:rsidP="0068471A">
      <w:pPr>
        <w:ind w:firstLine="284"/>
        <w:jc w:val="center"/>
        <w:rPr>
          <w:szCs w:val="28"/>
        </w:rPr>
      </w:pPr>
      <w:r w:rsidRPr="0041646D">
        <w:rPr>
          <w:szCs w:val="28"/>
        </w:rPr>
        <w:t>Долгосрочные параметры регулирования для территориальной</w:t>
      </w:r>
    </w:p>
    <w:p w:rsidR="0068471A" w:rsidRPr="0041646D" w:rsidRDefault="0068471A" w:rsidP="0068471A">
      <w:pPr>
        <w:ind w:firstLine="284"/>
        <w:jc w:val="center"/>
        <w:rPr>
          <w:szCs w:val="28"/>
        </w:rPr>
      </w:pPr>
      <w:r w:rsidRPr="0041646D">
        <w:rPr>
          <w:szCs w:val="28"/>
        </w:rPr>
        <w:t>сетевой организации Кемеровской области ООО «СибЭнергоТранс-42»</w:t>
      </w:r>
    </w:p>
    <w:p w:rsidR="0068471A" w:rsidRPr="0041646D" w:rsidRDefault="0068471A" w:rsidP="0068471A">
      <w:pPr>
        <w:ind w:firstLine="284"/>
        <w:jc w:val="center"/>
        <w:rPr>
          <w:szCs w:val="28"/>
        </w:rPr>
      </w:pPr>
      <w:r w:rsidRPr="0041646D">
        <w:rPr>
          <w:szCs w:val="28"/>
        </w:rPr>
        <w:t xml:space="preserve"> (ИНН 4223086707), в отношении которой тарифы на услуги по передаче электрической энергии устанавливаются на основе долгосрочных параметров</w:t>
      </w:r>
    </w:p>
    <w:p w:rsidR="0068471A" w:rsidRPr="0041646D" w:rsidRDefault="0068471A" w:rsidP="0068471A">
      <w:pPr>
        <w:ind w:firstLine="284"/>
        <w:jc w:val="center"/>
        <w:rPr>
          <w:szCs w:val="28"/>
        </w:rPr>
      </w:pPr>
      <w:r w:rsidRPr="0041646D">
        <w:rPr>
          <w:szCs w:val="28"/>
        </w:rPr>
        <w:t>регулирования деятельности территориальной сетевой организации</w:t>
      </w:r>
    </w:p>
    <w:p w:rsidR="0068471A" w:rsidRPr="0041646D" w:rsidRDefault="0068471A" w:rsidP="0068471A">
      <w:pPr>
        <w:jc w:val="right"/>
        <w:rPr>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683"/>
        <w:gridCol w:w="524"/>
        <w:gridCol w:w="719"/>
        <w:gridCol w:w="1016"/>
        <w:gridCol w:w="687"/>
        <w:gridCol w:w="688"/>
        <w:gridCol w:w="688"/>
        <w:gridCol w:w="688"/>
        <w:gridCol w:w="817"/>
        <w:gridCol w:w="1013"/>
        <w:gridCol w:w="822"/>
      </w:tblGrid>
      <w:tr w:rsidR="0068471A" w:rsidRPr="0041646D" w:rsidTr="00827F8F">
        <w:trPr>
          <w:trHeight w:val="744"/>
        </w:trPr>
        <w:tc>
          <w:tcPr>
            <w:tcW w:w="900" w:type="pct"/>
            <w:vMerge w:val="restar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Наименование сетевой организации в субъекте Российской Федерации</w:t>
            </w:r>
          </w:p>
        </w:tc>
        <w:tc>
          <w:tcPr>
            <w:tcW w:w="280" w:type="pct"/>
            <w:vMerge w:val="restar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Год</w:t>
            </w:r>
          </w:p>
        </w:tc>
        <w:tc>
          <w:tcPr>
            <w:tcW w:w="385" w:type="pct"/>
            <w:vMerge w:val="restart"/>
            <w:tcBorders>
              <w:top w:val="single" w:sz="4" w:space="0" w:color="auto"/>
              <w:left w:val="single" w:sz="4" w:space="0" w:color="auto"/>
              <w:bottom w:val="single" w:sz="4" w:space="0" w:color="auto"/>
            </w:tcBorders>
            <w:textDirection w:val="btLr"/>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Индекс эффективности подконтрольных расходов</w:t>
            </w:r>
          </w:p>
        </w:tc>
        <w:tc>
          <w:tcPr>
            <w:tcW w:w="544" w:type="pct"/>
            <w:vMerge w:val="restart"/>
            <w:tcBorders>
              <w:top w:val="single" w:sz="4" w:space="0" w:color="auto"/>
              <w:left w:val="single" w:sz="4" w:space="0" w:color="auto"/>
              <w:bottom w:val="single" w:sz="4" w:space="0" w:color="auto"/>
            </w:tcBorders>
            <w:textDirection w:val="btLr"/>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Коэффициент эластичности подконтрольных расходов по количеству активов</w:t>
            </w:r>
          </w:p>
        </w:tc>
        <w:tc>
          <w:tcPr>
            <w:tcW w:w="1471" w:type="pct"/>
            <w:gridSpan w:val="4"/>
            <w:vMerge w:val="restart"/>
            <w:tcBorders>
              <w:top w:val="single" w:sz="4" w:space="0" w:color="auto"/>
              <w:left w:val="single" w:sz="4" w:space="0" w:color="auto"/>
              <w:bottom w:val="single" w:sz="4" w:space="0" w:color="auto"/>
            </w:tcBorders>
            <w:textDirection w:val="btLr"/>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 xml:space="preserve">Величина технологического расхода (потерь) электрической энергии (уровень потерь электрической энергии при ее передаче по электрическим сетям) </w:t>
            </w:r>
          </w:p>
        </w:tc>
        <w:tc>
          <w:tcPr>
            <w:tcW w:w="437" w:type="pct"/>
            <w:vMerge w:val="restart"/>
            <w:tcBorders>
              <w:top w:val="single" w:sz="4" w:space="0" w:color="auto"/>
              <w:left w:val="single" w:sz="4" w:space="0" w:color="auto"/>
            </w:tcBorders>
            <w:textDirection w:val="btLr"/>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Уровень надежности реализуемых товаров (услуг)</w:t>
            </w:r>
          </w:p>
        </w:tc>
        <w:tc>
          <w:tcPr>
            <w:tcW w:w="983" w:type="pct"/>
            <w:gridSpan w:val="2"/>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Уровень качества реализуемых товаров (услуг)</w:t>
            </w:r>
          </w:p>
        </w:tc>
      </w:tr>
      <w:tr w:rsidR="0068471A" w:rsidRPr="0041646D" w:rsidTr="00827F8F">
        <w:trPr>
          <w:cantSplit/>
          <w:trHeight w:val="2302"/>
        </w:trPr>
        <w:tc>
          <w:tcPr>
            <w:tcW w:w="900" w:type="pct"/>
            <w:vMerge/>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outlineLvl w:val="0"/>
              <w:rPr>
                <w:bCs/>
                <w:sz w:val="20"/>
                <w:szCs w:val="20"/>
              </w:rPr>
            </w:pPr>
          </w:p>
        </w:tc>
        <w:tc>
          <w:tcPr>
            <w:tcW w:w="280" w:type="pct"/>
            <w:vMerge/>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outlineLvl w:val="0"/>
              <w:rPr>
                <w:bCs/>
                <w:sz w:val="20"/>
                <w:szCs w:val="20"/>
              </w:rPr>
            </w:pPr>
          </w:p>
        </w:tc>
        <w:tc>
          <w:tcPr>
            <w:tcW w:w="385" w:type="pct"/>
            <w:vMerge/>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outlineLvl w:val="0"/>
              <w:rPr>
                <w:bCs/>
                <w:sz w:val="20"/>
                <w:szCs w:val="20"/>
              </w:rPr>
            </w:pPr>
          </w:p>
        </w:tc>
        <w:tc>
          <w:tcPr>
            <w:tcW w:w="544" w:type="pct"/>
            <w:vMerge/>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outlineLvl w:val="0"/>
              <w:rPr>
                <w:bCs/>
                <w:sz w:val="20"/>
                <w:szCs w:val="20"/>
              </w:rPr>
            </w:pPr>
          </w:p>
        </w:tc>
        <w:tc>
          <w:tcPr>
            <w:tcW w:w="1471" w:type="pct"/>
            <w:gridSpan w:val="4"/>
            <w:vMerge/>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outlineLvl w:val="0"/>
              <w:rPr>
                <w:bCs/>
                <w:sz w:val="20"/>
                <w:szCs w:val="20"/>
              </w:rPr>
            </w:pPr>
          </w:p>
        </w:tc>
        <w:tc>
          <w:tcPr>
            <w:tcW w:w="437" w:type="pct"/>
            <w:vMerge/>
            <w:tcBorders>
              <w:left w:val="single" w:sz="4" w:space="0" w:color="auto"/>
            </w:tcBorders>
            <w:vAlign w:val="center"/>
          </w:tcPr>
          <w:p w:rsidR="0068471A" w:rsidRPr="0041646D" w:rsidRDefault="0068471A" w:rsidP="00827F8F">
            <w:pPr>
              <w:autoSpaceDE w:val="0"/>
              <w:autoSpaceDN w:val="0"/>
              <w:adjustRightInd w:val="0"/>
              <w:jc w:val="center"/>
              <w:outlineLvl w:val="0"/>
              <w:rPr>
                <w:bCs/>
                <w:sz w:val="20"/>
                <w:szCs w:val="20"/>
              </w:rPr>
            </w:pPr>
          </w:p>
        </w:tc>
        <w:tc>
          <w:tcPr>
            <w:tcW w:w="542" w:type="pct"/>
            <w:vMerge w:val="restart"/>
            <w:tcBorders>
              <w:top w:val="single" w:sz="4" w:space="0" w:color="auto"/>
              <w:left w:val="single" w:sz="4" w:space="0" w:color="auto"/>
            </w:tcBorders>
            <w:textDirection w:val="btLr"/>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Показатель уровня качества осуществляемого технологического присоединения к сети</w:t>
            </w:r>
          </w:p>
        </w:tc>
        <w:tc>
          <w:tcPr>
            <w:tcW w:w="438" w:type="pct"/>
            <w:vMerge w:val="restart"/>
            <w:tcBorders>
              <w:top w:val="single" w:sz="4" w:space="0" w:color="auto"/>
              <w:left w:val="single" w:sz="4" w:space="0" w:color="auto"/>
              <w:right w:val="single" w:sz="4" w:space="0" w:color="auto"/>
            </w:tcBorders>
            <w:textDirection w:val="btLr"/>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Показатель уровня качества обслуживания потребителей услуг</w:t>
            </w:r>
          </w:p>
        </w:tc>
      </w:tr>
      <w:tr w:rsidR="0068471A" w:rsidRPr="0041646D" w:rsidTr="00827F8F">
        <w:trPr>
          <w:trHeight w:hRule="exact" w:val="397"/>
        </w:trPr>
        <w:tc>
          <w:tcPr>
            <w:tcW w:w="900" w:type="pct"/>
            <w:vMerge/>
            <w:tcBorders>
              <w:top w:val="single" w:sz="4" w:space="0" w:color="auto"/>
              <w:left w:val="single" w:sz="4" w:space="0" w:color="auto"/>
              <w:bottom w:val="single" w:sz="4" w:space="0" w:color="auto"/>
            </w:tcBorders>
          </w:tcPr>
          <w:p w:rsidR="0068471A" w:rsidRPr="0041646D" w:rsidRDefault="0068471A" w:rsidP="00827F8F">
            <w:pPr>
              <w:autoSpaceDE w:val="0"/>
              <w:autoSpaceDN w:val="0"/>
              <w:adjustRightInd w:val="0"/>
              <w:outlineLvl w:val="0"/>
              <w:rPr>
                <w:bCs/>
                <w:sz w:val="20"/>
                <w:szCs w:val="20"/>
              </w:rPr>
            </w:pPr>
          </w:p>
        </w:tc>
        <w:tc>
          <w:tcPr>
            <w:tcW w:w="280" w:type="pct"/>
            <w:vMerge/>
            <w:tcBorders>
              <w:top w:val="single" w:sz="4" w:space="0" w:color="auto"/>
              <w:left w:val="single" w:sz="4" w:space="0" w:color="auto"/>
              <w:bottom w:val="single" w:sz="4" w:space="0" w:color="auto"/>
            </w:tcBorders>
          </w:tcPr>
          <w:p w:rsidR="0068471A" w:rsidRPr="0041646D" w:rsidRDefault="0068471A" w:rsidP="00827F8F">
            <w:pPr>
              <w:autoSpaceDE w:val="0"/>
              <w:autoSpaceDN w:val="0"/>
              <w:adjustRightInd w:val="0"/>
              <w:outlineLvl w:val="0"/>
              <w:rPr>
                <w:bCs/>
                <w:sz w:val="20"/>
                <w:szCs w:val="20"/>
              </w:rPr>
            </w:pPr>
          </w:p>
        </w:tc>
        <w:tc>
          <w:tcPr>
            <w:tcW w:w="385" w:type="pct"/>
            <w:tcBorders>
              <w:top w:val="single" w:sz="4" w:space="0" w:color="auto"/>
              <w:left w:val="single" w:sz="4" w:space="0" w:color="auto"/>
              <w:bottom w:val="single" w:sz="4" w:space="0" w:color="auto"/>
            </w:tcBorders>
          </w:tcPr>
          <w:p w:rsidR="0068471A" w:rsidRPr="0041646D" w:rsidRDefault="0068471A" w:rsidP="00827F8F">
            <w:pPr>
              <w:autoSpaceDE w:val="0"/>
              <w:autoSpaceDN w:val="0"/>
              <w:adjustRightInd w:val="0"/>
              <w:jc w:val="center"/>
              <w:rPr>
                <w:bCs/>
                <w:sz w:val="20"/>
                <w:szCs w:val="20"/>
              </w:rPr>
            </w:pPr>
            <w:r w:rsidRPr="0041646D">
              <w:rPr>
                <w:bCs/>
                <w:sz w:val="20"/>
                <w:szCs w:val="20"/>
              </w:rPr>
              <w:t>%</w:t>
            </w:r>
          </w:p>
        </w:tc>
        <w:tc>
          <w:tcPr>
            <w:tcW w:w="544" w:type="pct"/>
            <w:tcBorders>
              <w:top w:val="single" w:sz="4" w:space="0" w:color="auto"/>
              <w:left w:val="single" w:sz="4" w:space="0" w:color="auto"/>
              <w:bottom w:val="single" w:sz="4" w:space="0" w:color="auto"/>
            </w:tcBorders>
          </w:tcPr>
          <w:p w:rsidR="0068471A" w:rsidRPr="0041646D" w:rsidRDefault="0068471A" w:rsidP="00827F8F">
            <w:pPr>
              <w:autoSpaceDE w:val="0"/>
              <w:autoSpaceDN w:val="0"/>
              <w:adjustRightInd w:val="0"/>
              <w:jc w:val="center"/>
              <w:rPr>
                <w:bCs/>
                <w:sz w:val="20"/>
                <w:szCs w:val="20"/>
              </w:rPr>
            </w:pPr>
            <w:r w:rsidRPr="0041646D">
              <w:rPr>
                <w:bCs/>
                <w:sz w:val="20"/>
                <w:szCs w:val="20"/>
              </w:rPr>
              <w:t>%</w:t>
            </w:r>
          </w:p>
        </w:tc>
        <w:tc>
          <w:tcPr>
            <w:tcW w:w="368" w:type="pct"/>
            <w:tcBorders>
              <w:top w:val="single" w:sz="4" w:space="0" w:color="auto"/>
              <w:left w:val="single" w:sz="4" w:space="0" w:color="auto"/>
              <w:bottom w:val="single" w:sz="4" w:space="0" w:color="auto"/>
            </w:tcBorders>
          </w:tcPr>
          <w:p w:rsidR="0068471A" w:rsidRPr="0041646D" w:rsidRDefault="0068471A" w:rsidP="00827F8F">
            <w:pPr>
              <w:autoSpaceDE w:val="0"/>
              <w:autoSpaceDN w:val="0"/>
              <w:adjustRightInd w:val="0"/>
              <w:jc w:val="center"/>
              <w:rPr>
                <w:bCs/>
                <w:sz w:val="20"/>
                <w:szCs w:val="20"/>
              </w:rPr>
            </w:pPr>
            <w:r w:rsidRPr="0041646D">
              <w:rPr>
                <w:bCs/>
                <w:sz w:val="20"/>
                <w:szCs w:val="20"/>
              </w:rPr>
              <w:t>ВН</w:t>
            </w:r>
          </w:p>
        </w:tc>
        <w:tc>
          <w:tcPr>
            <w:tcW w:w="368" w:type="pct"/>
            <w:tcBorders>
              <w:top w:val="single" w:sz="4" w:space="0" w:color="auto"/>
              <w:left w:val="single" w:sz="4" w:space="0" w:color="auto"/>
              <w:bottom w:val="single" w:sz="4" w:space="0" w:color="auto"/>
            </w:tcBorders>
          </w:tcPr>
          <w:p w:rsidR="0068471A" w:rsidRPr="0041646D" w:rsidRDefault="0068471A" w:rsidP="00827F8F">
            <w:pPr>
              <w:autoSpaceDE w:val="0"/>
              <w:autoSpaceDN w:val="0"/>
              <w:adjustRightInd w:val="0"/>
              <w:jc w:val="center"/>
              <w:rPr>
                <w:bCs/>
                <w:sz w:val="20"/>
                <w:szCs w:val="20"/>
              </w:rPr>
            </w:pPr>
            <w:r w:rsidRPr="0041646D">
              <w:rPr>
                <w:bCs/>
                <w:sz w:val="20"/>
                <w:szCs w:val="20"/>
              </w:rPr>
              <w:t>СН I</w:t>
            </w:r>
          </w:p>
        </w:tc>
        <w:tc>
          <w:tcPr>
            <w:tcW w:w="368" w:type="pct"/>
            <w:tcBorders>
              <w:top w:val="single" w:sz="4" w:space="0" w:color="auto"/>
              <w:left w:val="single" w:sz="4" w:space="0" w:color="auto"/>
              <w:bottom w:val="single" w:sz="4" w:space="0" w:color="auto"/>
            </w:tcBorders>
          </w:tcPr>
          <w:p w:rsidR="0068471A" w:rsidRPr="0041646D" w:rsidRDefault="0068471A" w:rsidP="00827F8F">
            <w:pPr>
              <w:autoSpaceDE w:val="0"/>
              <w:autoSpaceDN w:val="0"/>
              <w:adjustRightInd w:val="0"/>
              <w:jc w:val="center"/>
              <w:rPr>
                <w:bCs/>
                <w:sz w:val="20"/>
                <w:szCs w:val="20"/>
              </w:rPr>
            </w:pPr>
            <w:r w:rsidRPr="0041646D">
              <w:rPr>
                <w:bCs/>
                <w:sz w:val="20"/>
                <w:szCs w:val="20"/>
              </w:rPr>
              <w:t>СН II</w:t>
            </w:r>
          </w:p>
        </w:tc>
        <w:tc>
          <w:tcPr>
            <w:tcW w:w="368" w:type="pct"/>
            <w:tcBorders>
              <w:top w:val="single" w:sz="4" w:space="0" w:color="auto"/>
              <w:left w:val="single" w:sz="4" w:space="0" w:color="auto"/>
              <w:bottom w:val="single" w:sz="4" w:space="0" w:color="auto"/>
            </w:tcBorders>
          </w:tcPr>
          <w:p w:rsidR="0068471A" w:rsidRPr="0041646D" w:rsidRDefault="0068471A" w:rsidP="00827F8F">
            <w:pPr>
              <w:autoSpaceDE w:val="0"/>
              <w:autoSpaceDN w:val="0"/>
              <w:adjustRightInd w:val="0"/>
              <w:jc w:val="center"/>
              <w:rPr>
                <w:bCs/>
                <w:sz w:val="20"/>
                <w:szCs w:val="20"/>
              </w:rPr>
            </w:pPr>
            <w:r w:rsidRPr="0041646D">
              <w:rPr>
                <w:bCs/>
                <w:sz w:val="20"/>
                <w:szCs w:val="20"/>
              </w:rPr>
              <w:t>НН</w:t>
            </w:r>
          </w:p>
        </w:tc>
        <w:tc>
          <w:tcPr>
            <w:tcW w:w="437" w:type="pct"/>
            <w:vMerge/>
            <w:tcBorders>
              <w:left w:val="single" w:sz="4" w:space="0" w:color="auto"/>
              <w:bottom w:val="single" w:sz="4" w:space="0" w:color="auto"/>
            </w:tcBorders>
          </w:tcPr>
          <w:p w:rsidR="0068471A" w:rsidRPr="0041646D" w:rsidRDefault="0068471A" w:rsidP="00827F8F">
            <w:pPr>
              <w:autoSpaceDE w:val="0"/>
              <w:autoSpaceDN w:val="0"/>
              <w:adjustRightInd w:val="0"/>
              <w:jc w:val="center"/>
              <w:rPr>
                <w:bCs/>
                <w:sz w:val="20"/>
                <w:szCs w:val="20"/>
              </w:rPr>
            </w:pPr>
          </w:p>
        </w:tc>
        <w:tc>
          <w:tcPr>
            <w:tcW w:w="542" w:type="pct"/>
            <w:vMerge/>
            <w:tcBorders>
              <w:left w:val="single" w:sz="4" w:space="0" w:color="auto"/>
              <w:bottom w:val="single" w:sz="4" w:space="0" w:color="auto"/>
            </w:tcBorders>
          </w:tcPr>
          <w:p w:rsidR="0068471A" w:rsidRPr="0041646D" w:rsidRDefault="0068471A" w:rsidP="00827F8F">
            <w:pPr>
              <w:autoSpaceDE w:val="0"/>
              <w:autoSpaceDN w:val="0"/>
              <w:adjustRightInd w:val="0"/>
              <w:jc w:val="center"/>
              <w:rPr>
                <w:bCs/>
                <w:sz w:val="20"/>
                <w:szCs w:val="20"/>
              </w:rPr>
            </w:pPr>
          </w:p>
        </w:tc>
        <w:tc>
          <w:tcPr>
            <w:tcW w:w="438" w:type="pct"/>
            <w:vMerge/>
            <w:tcBorders>
              <w:left w:val="single" w:sz="4" w:space="0" w:color="auto"/>
              <w:bottom w:val="single" w:sz="4" w:space="0" w:color="auto"/>
              <w:right w:val="single" w:sz="4" w:space="0" w:color="auto"/>
            </w:tcBorders>
          </w:tcPr>
          <w:p w:rsidR="0068471A" w:rsidRPr="0041646D" w:rsidRDefault="0068471A" w:rsidP="00827F8F">
            <w:pPr>
              <w:autoSpaceDE w:val="0"/>
              <w:autoSpaceDN w:val="0"/>
              <w:adjustRightInd w:val="0"/>
              <w:jc w:val="center"/>
              <w:rPr>
                <w:bCs/>
                <w:sz w:val="20"/>
                <w:szCs w:val="20"/>
              </w:rPr>
            </w:pPr>
          </w:p>
        </w:tc>
      </w:tr>
      <w:tr w:rsidR="0068471A" w:rsidRPr="0041646D" w:rsidTr="00827F8F">
        <w:trPr>
          <w:trHeight w:hRule="exact" w:val="641"/>
        </w:trPr>
        <w:tc>
          <w:tcPr>
            <w:tcW w:w="900" w:type="pct"/>
            <w:vMerge w:val="restart"/>
            <w:tcBorders>
              <w:left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ООО «</w:t>
            </w:r>
            <w:proofErr w:type="spellStart"/>
            <w:r w:rsidRPr="0041646D">
              <w:rPr>
                <w:bCs/>
                <w:sz w:val="20"/>
                <w:szCs w:val="20"/>
              </w:rPr>
              <w:t>СибЭнергоТранс</w:t>
            </w:r>
            <w:proofErr w:type="spellEnd"/>
            <w:r w:rsidRPr="0041646D">
              <w:rPr>
                <w:bCs/>
                <w:sz w:val="20"/>
                <w:szCs w:val="20"/>
              </w:rPr>
              <w:t xml:space="preserve"> - 42» (ИНН 4223086707)</w:t>
            </w:r>
          </w:p>
        </w:tc>
        <w:tc>
          <w:tcPr>
            <w:tcW w:w="280"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2017</w:t>
            </w:r>
          </w:p>
        </w:tc>
        <w:tc>
          <w:tcPr>
            <w:tcW w:w="385"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0</w:t>
            </w:r>
          </w:p>
        </w:tc>
        <w:tc>
          <w:tcPr>
            <w:tcW w:w="544"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75</w:t>
            </w:r>
          </w:p>
        </w:tc>
        <w:tc>
          <w:tcPr>
            <w:tcW w:w="368"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0,00</w:t>
            </w:r>
          </w:p>
        </w:tc>
        <w:tc>
          <w:tcPr>
            <w:tcW w:w="368"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0,00</w:t>
            </w:r>
          </w:p>
        </w:tc>
        <w:tc>
          <w:tcPr>
            <w:tcW w:w="368"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4,85</w:t>
            </w:r>
          </w:p>
        </w:tc>
        <w:tc>
          <w:tcPr>
            <w:tcW w:w="368"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7,27</w:t>
            </w:r>
          </w:p>
        </w:tc>
        <w:tc>
          <w:tcPr>
            <w:tcW w:w="437"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0,0000</w:t>
            </w:r>
          </w:p>
        </w:tc>
        <w:tc>
          <w:tcPr>
            <w:tcW w:w="542"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1,0000</w:t>
            </w:r>
          </w:p>
        </w:tc>
        <w:tc>
          <w:tcPr>
            <w:tcW w:w="438" w:type="pct"/>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0,8975</w:t>
            </w:r>
          </w:p>
        </w:tc>
      </w:tr>
      <w:tr w:rsidR="0068471A" w:rsidRPr="0041646D" w:rsidTr="00827F8F">
        <w:trPr>
          <w:trHeight w:hRule="exact" w:val="719"/>
        </w:trPr>
        <w:tc>
          <w:tcPr>
            <w:tcW w:w="900" w:type="pct"/>
            <w:vMerge/>
            <w:tcBorders>
              <w:left w:val="single" w:sz="4" w:space="0" w:color="auto"/>
            </w:tcBorders>
            <w:vAlign w:val="center"/>
          </w:tcPr>
          <w:p w:rsidR="0068471A" w:rsidRPr="0041646D" w:rsidRDefault="0068471A" w:rsidP="00827F8F">
            <w:pPr>
              <w:autoSpaceDE w:val="0"/>
              <w:autoSpaceDN w:val="0"/>
              <w:adjustRightInd w:val="0"/>
              <w:jc w:val="center"/>
              <w:rPr>
                <w:bCs/>
                <w:sz w:val="20"/>
                <w:szCs w:val="20"/>
              </w:rPr>
            </w:pPr>
          </w:p>
        </w:tc>
        <w:tc>
          <w:tcPr>
            <w:tcW w:w="280"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2018</w:t>
            </w:r>
          </w:p>
        </w:tc>
        <w:tc>
          <w:tcPr>
            <w:tcW w:w="385"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1</w:t>
            </w:r>
          </w:p>
        </w:tc>
        <w:tc>
          <w:tcPr>
            <w:tcW w:w="544"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75</w:t>
            </w:r>
          </w:p>
        </w:tc>
        <w:tc>
          <w:tcPr>
            <w:tcW w:w="368"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0,00</w:t>
            </w:r>
          </w:p>
        </w:tc>
        <w:tc>
          <w:tcPr>
            <w:tcW w:w="368"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0,00</w:t>
            </w:r>
          </w:p>
        </w:tc>
        <w:tc>
          <w:tcPr>
            <w:tcW w:w="368"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4,85</w:t>
            </w:r>
          </w:p>
        </w:tc>
        <w:tc>
          <w:tcPr>
            <w:tcW w:w="368"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7,27</w:t>
            </w:r>
          </w:p>
        </w:tc>
        <w:tc>
          <w:tcPr>
            <w:tcW w:w="437"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0,0000</w:t>
            </w:r>
          </w:p>
        </w:tc>
        <w:tc>
          <w:tcPr>
            <w:tcW w:w="542"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1,0000</w:t>
            </w:r>
          </w:p>
        </w:tc>
        <w:tc>
          <w:tcPr>
            <w:tcW w:w="438" w:type="pct"/>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0,8975</w:t>
            </w:r>
          </w:p>
        </w:tc>
      </w:tr>
      <w:tr w:rsidR="0068471A" w:rsidRPr="0041646D" w:rsidTr="00827F8F">
        <w:trPr>
          <w:trHeight w:hRule="exact" w:val="641"/>
        </w:trPr>
        <w:tc>
          <w:tcPr>
            <w:tcW w:w="900" w:type="pct"/>
            <w:vMerge/>
            <w:tcBorders>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p>
        </w:tc>
        <w:tc>
          <w:tcPr>
            <w:tcW w:w="280"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2019</w:t>
            </w:r>
          </w:p>
        </w:tc>
        <w:tc>
          <w:tcPr>
            <w:tcW w:w="385"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1</w:t>
            </w:r>
          </w:p>
        </w:tc>
        <w:tc>
          <w:tcPr>
            <w:tcW w:w="544"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75</w:t>
            </w:r>
          </w:p>
        </w:tc>
        <w:tc>
          <w:tcPr>
            <w:tcW w:w="368"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0,00</w:t>
            </w:r>
          </w:p>
        </w:tc>
        <w:tc>
          <w:tcPr>
            <w:tcW w:w="368"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0,00</w:t>
            </w:r>
          </w:p>
        </w:tc>
        <w:tc>
          <w:tcPr>
            <w:tcW w:w="368"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4,85</w:t>
            </w:r>
          </w:p>
        </w:tc>
        <w:tc>
          <w:tcPr>
            <w:tcW w:w="368"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7,27</w:t>
            </w:r>
          </w:p>
        </w:tc>
        <w:tc>
          <w:tcPr>
            <w:tcW w:w="437"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0,0000</w:t>
            </w:r>
          </w:p>
        </w:tc>
        <w:tc>
          <w:tcPr>
            <w:tcW w:w="542"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1,0000</w:t>
            </w:r>
          </w:p>
        </w:tc>
        <w:tc>
          <w:tcPr>
            <w:tcW w:w="438" w:type="pct"/>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0,8975</w:t>
            </w:r>
          </w:p>
        </w:tc>
      </w:tr>
    </w:tbl>
    <w:p w:rsidR="0068471A" w:rsidRPr="0041646D" w:rsidRDefault="0068471A" w:rsidP="0068471A">
      <w:pPr>
        <w:rPr>
          <w:szCs w:val="28"/>
        </w:rPr>
      </w:pPr>
    </w:p>
    <w:p w:rsidR="0068471A" w:rsidRPr="0041646D" w:rsidRDefault="0068471A" w:rsidP="0068471A">
      <w:pPr>
        <w:rPr>
          <w:szCs w:val="28"/>
        </w:rPr>
      </w:pPr>
    </w:p>
    <w:p w:rsidR="0068471A" w:rsidRPr="0041646D" w:rsidRDefault="0068471A" w:rsidP="0068471A">
      <w:pPr>
        <w:jc w:val="both"/>
        <w:rPr>
          <w:szCs w:val="28"/>
        </w:rPr>
      </w:pPr>
    </w:p>
    <w:p w:rsidR="0068471A" w:rsidRPr="0041646D" w:rsidRDefault="0068471A" w:rsidP="0068471A">
      <w:pPr>
        <w:pStyle w:val="20"/>
        <w:jc w:val="both"/>
      </w:pPr>
      <w:bookmarkStart w:id="3" w:name="_Toc531879374"/>
      <w:r w:rsidRPr="0041646D">
        <w:t>1.1. Оценка достоверности данных, приведенных в предложениях об установлении цен (тарифов) и (или) их предельных уровней</w:t>
      </w:r>
      <w:bookmarkEnd w:id="3"/>
    </w:p>
    <w:p w:rsidR="0068471A" w:rsidRPr="0041646D" w:rsidRDefault="0068471A" w:rsidP="0068471A">
      <w:pPr>
        <w:jc w:val="both"/>
        <w:rPr>
          <w:szCs w:val="28"/>
        </w:rPr>
      </w:pPr>
    </w:p>
    <w:p w:rsidR="0068471A" w:rsidRPr="0041646D" w:rsidRDefault="0068471A" w:rsidP="0068471A">
      <w:pPr>
        <w:jc w:val="both"/>
        <w:rPr>
          <w:szCs w:val="28"/>
        </w:rPr>
      </w:pPr>
      <w:r w:rsidRPr="0041646D">
        <w:rPr>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68471A" w:rsidRPr="0041646D" w:rsidRDefault="0068471A" w:rsidP="0068471A">
      <w:pPr>
        <w:jc w:val="both"/>
        <w:rPr>
          <w:szCs w:val="28"/>
        </w:rPr>
      </w:pPr>
      <w:r w:rsidRPr="0041646D">
        <w:rPr>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rsidR="0068471A" w:rsidRPr="0041646D" w:rsidRDefault="0068471A" w:rsidP="0068471A">
      <w:pPr>
        <w:jc w:val="both"/>
        <w:rPr>
          <w:szCs w:val="28"/>
        </w:rPr>
      </w:pPr>
      <w:r w:rsidRPr="0041646D">
        <w:rPr>
          <w:szCs w:val="28"/>
        </w:rPr>
        <w:t xml:space="preserve">Экспертная оценка экономической обоснованности расходов на передачу электрической энергии, принимаемых для расчета тарифов на 2017 год, производилась на основе анализа общей сметы расходов в экономических элементах. В процессе оценки эксперты опирались </w:t>
      </w:r>
      <w:r w:rsidRPr="0041646D">
        <w:rPr>
          <w:szCs w:val="28"/>
        </w:rPr>
        <w:lastRenderedPageBreak/>
        <w:t>на результаты постатейного анализа, с учетом данных о работе предприятия в предшествующих периодах регулирования.</w:t>
      </w:r>
    </w:p>
    <w:p w:rsidR="0068471A" w:rsidRPr="0041646D" w:rsidRDefault="0068471A" w:rsidP="0068471A">
      <w:pPr>
        <w:jc w:val="both"/>
        <w:rPr>
          <w:szCs w:val="28"/>
        </w:rPr>
      </w:pPr>
      <w:r w:rsidRPr="0041646D">
        <w:rPr>
          <w:szCs w:val="28"/>
        </w:rPr>
        <w:t xml:space="preserve">В РЭК </w:t>
      </w:r>
      <w:proofErr w:type="gramStart"/>
      <w:r w:rsidRPr="0041646D">
        <w:rPr>
          <w:szCs w:val="28"/>
        </w:rPr>
        <w:t>КО письмом</w:t>
      </w:r>
      <w:proofErr w:type="gramEnd"/>
      <w:r w:rsidRPr="0041646D">
        <w:rPr>
          <w:szCs w:val="28"/>
        </w:rPr>
        <w:t xml:space="preserve"> от 22.10.2018 №244 (</w:t>
      </w:r>
      <w:proofErr w:type="spellStart"/>
      <w:r w:rsidRPr="0041646D">
        <w:rPr>
          <w:szCs w:val="28"/>
        </w:rPr>
        <w:t>вх</w:t>
      </w:r>
      <w:proofErr w:type="spellEnd"/>
      <w:r w:rsidRPr="0041646D">
        <w:rPr>
          <w:szCs w:val="28"/>
        </w:rPr>
        <w:t>. от 23.10.2018 №5117) представлено Заключение эксперта по судебному делу № А27-9180/2017, рассматриваемому Арбитражным судом Кемеровской области. В данном заключении по факту 2017 года принята численность в количестве 14 человек в соответствии со штатным расписанием. Между тем в открытых данных Федеральной налоговой службы о среднесписочной численности по ООО «СибЭнергоТранс-42» указано, что данный показатель составил в 2017 году 9 человек. Таким образом, Заключение эксперта по делу А27-9180/2017 содержит, по нашему мнению, недостоверную информацию.</w:t>
      </w:r>
    </w:p>
    <w:p w:rsidR="0068471A" w:rsidRPr="0041646D" w:rsidRDefault="0068471A" w:rsidP="0068471A">
      <w:pPr>
        <w:jc w:val="both"/>
        <w:rPr>
          <w:szCs w:val="28"/>
        </w:rPr>
      </w:pPr>
    </w:p>
    <w:p w:rsidR="0068471A" w:rsidRPr="0041646D" w:rsidRDefault="0068471A" w:rsidP="0068471A">
      <w:pPr>
        <w:jc w:val="both"/>
        <w:rPr>
          <w:szCs w:val="28"/>
        </w:rPr>
      </w:pPr>
    </w:p>
    <w:p w:rsidR="0068471A" w:rsidRPr="0041646D" w:rsidRDefault="0068471A" w:rsidP="0068471A">
      <w:pPr>
        <w:jc w:val="both"/>
        <w:rPr>
          <w:szCs w:val="28"/>
        </w:rPr>
      </w:pPr>
    </w:p>
    <w:p w:rsidR="0068471A" w:rsidRPr="0041646D" w:rsidRDefault="0068471A" w:rsidP="0068471A">
      <w:pPr>
        <w:jc w:val="both"/>
        <w:rPr>
          <w:szCs w:val="28"/>
        </w:rPr>
      </w:pPr>
    </w:p>
    <w:p w:rsidR="0068471A" w:rsidRPr="0041646D" w:rsidRDefault="0068471A" w:rsidP="0068471A">
      <w:pPr>
        <w:jc w:val="both"/>
        <w:rPr>
          <w:szCs w:val="28"/>
        </w:rPr>
      </w:pPr>
    </w:p>
    <w:p w:rsidR="0068471A" w:rsidRPr="0041646D" w:rsidRDefault="0068471A" w:rsidP="0068471A">
      <w:pPr>
        <w:pStyle w:val="20"/>
        <w:jc w:val="both"/>
      </w:pPr>
      <w:bookmarkStart w:id="4" w:name="_Toc531879375"/>
      <w:r w:rsidRPr="0041646D">
        <w:t>1.2.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4"/>
    </w:p>
    <w:p w:rsidR="0068471A" w:rsidRPr="0041646D" w:rsidRDefault="0068471A" w:rsidP="0068471A">
      <w:pPr>
        <w:jc w:val="both"/>
      </w:pPr>
    </w:p>
    <w:p w:rsidR="0068471A" w:rsidRPr="0041646D" w:rsidRDefault="0068471A" w:rsidP="0068471A">
      <w:pPr>
        <w:jc w:val="both"/>
        <w:rPr>
          <w:szCs w:val="28"/>
        </w:rPr>
      </w:pPr>
      <w:r w:rsidRPr="0041646D">
        <w:rPr>
          <w:szCs w:val="28"/>
        </w:rPr>
        <w:t>Расчет тарифов и форма представления предложений ООО «СЭТ - 42» соответствует Основам ценообразования в области регулируемых цен (тарифов) в электроэнергетике, Правилам государственного регулирования (пересмотра, применения) цен (тарифов) в электроэнергетике, утвержденным постановлением Правительства Российской Федерации от 29.12.2011 № 1178 (далее – постановление Правительства Российской Федерации от 29.12.2011 г. №1178), Методическим указаниям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утвержденным Приказом Федеральной службы по тарифам от 17.02.2002 г. № 98-э, Методическим указаниям по расчету регулируемых тарифов и цен на электрическую (тепловую) энергию на розничном (потребительском) рынке, утвержденных Приказом ФСТ России от 06.08.2004 № 20-э/2.</w:t>
      </w:r>
    </w:p>
    <w:p w:rsidR="0068471A" w:rsidRPr="0041646D" w:rsidRDefault="0068471A" w:rsidP="0068471A">
      <w:pPr>
        <w:jc w:val="both"/>
        <w:rPr>
          <w:szCs w:val="28"/>
        </w:rPr>
      </w:pPr>
      <w:r w:rsidRPr="0041646D">
        <w:rPr>
          <w:szCs w:val="28"/>
        </w:rPr>
        <w:t xml:space="preserve">В ответ на запрос РЭК КО от 12.11.2018 № М-69/4442-02 о представлении формы федерального статистического наблюдения № П-4 «Сведения о численности и заработной плате работников», иных материалов, подтверждающих размер среднесписочной численности, и экономического обоснования исходных данных (с указанием применяемых норм и нормативов расчёта), ООО «СибЭнергоТранс-42» письмом от 20.11.2018 № 274 сообщило, что, являясь микропредприятием, данные в </w:t>
      </w:r>
      <w:proofErr w:type="spellStart"/>
      <w:r w:rsidRPr="0041646D">
        <w:rPr>
          <w:szCs w:val="28"/>
        </w:rPr>
        <w:t>Кемеровостат</w:t>
      </w:r>
      <w:proofErr w:type="spellEnd"/>
      <w:r w:rsidRPr="0041646D">
        <w:rPr>
          <w:szCs w:val="28"/>
        </w:rPr>
        <w:t xml:space="preserve"> по форме № П-4 не предоставляет. В качестве экономического обоснования (с указанием норм и нормативов расчёта) предложено использовать Заключение эксперта по результатам проведения судебной экспертизы по делу № А27-9180/2017, направленное в РЭК </w:t>
      </w:r>
      <w:proofErr w:type="gramStart"/>
      <w:r w:rsidRPr="0041646D">
        <w:rPr>
          <w:szCs w:val="28"/>
        </w:rPr>
        <w:t>КО письмом</w:t>
      </w:r>
      <w:proofErr w:type="gramEnd"/>
      <w:r w:rsidRPr="0041646D">
        <w:rPr>
          <w:szCs w:val="28"/>
        </w:rPr>
        <w:t xml:space="preserve"> от 22.10.2018 № 244 (</w:t>
      </w:r>
      <w:proofErr w:type="spellStart"/>
      <w:r w:rsidRPr="0041646D">
        <w:rPr>
          <w:szCs w:val="28"/>
        </w:rPr>
        <w:t>вх</w:t>
      </w:r>
      <w:proofErr w:type="spellEnd"/>
      <w:r w:rsidRPr="0041646D">
        <w:rPr>
          <w:szCs w:val="28"/>
        </w:rPr>
        <w:t>. от 23.10.2018 № 5117).</w:t>
      </w:r>
    </w:p>
    <w:p w:rsidR="0068471A" w:rsidRPr="0041646D" w:rsidRDefault="0068471A" w:rsidP="0068471A">
      <w:pPr>
        <w:jc w:val="both"/>
        <w:rPr>
          <w:szCs w:val="28"/>
        </w:rPr>
      </w:pPr>
      <w:r w:rsidRPr="0041646D">
        <w:rPr>
          <w:szCs w:val="28"/>
        </w:rPr>
        <w:t xml:space="preserve">Представленное Заключение эксперта по делу № А27-9180/2017 выполнено экспертом (генеральным директором ООО «ГЭТ» С.А. </w:t>
      </w:r>
      <w:proofErr w:type="spellStart"/>
      <w:r w:rsidRPr="0041646D">
        <w:rPr>
          <w:szCs w:val="28"/>
        </w:rPr>
        <w:t>Ладутько</w:t>
      </w:r>
      <w:proofErr w:type="spellEnd"/>
      <w:r w:rsidRPr="0041646D">
        <w:rPr>
          <w:szCs w:val="28"/>
        </w:rPr>
        <w:t xml:space="preserve">) по результатам судебной экспертизы в целях определения экономически обоснованной стоимости услуг по передаче электрической энергии, оказанных ПАО «МРСК Сибири» в период с января по декабрь 2017 года ООО «СибЭнергоТранс-42», исходя из тарифных дел на 2017 год (далее – Заключение ГЭТ). Назначение и цель проводимой экспертизы, указанные на странице 7 Заключения ГЭТ, состояли в определении экономически обоснованной стоимости услуг по передаче электрической энергии, оказанных конкретной территориальной сетевой организацией — ПАО «МРСК Сибири» в период с января по декабрь 2017 года </w:t>
      </w:r>
      <w:r w:rsidRPr="0041646D">
        <w:rPr>
          <w:szCs w:val="28"/>
        </w:rPr>
        <w:lastRenderedPageBreak/>
        <w:t>ООО «СибЭнергоТранс-42», исходя из тарифных дел на 2017 год. Кроме того, Заключение ГЭТ не соответствует требованиям, предъявляемым к экспертному заключению Правилами государственного регулирования (пункт 23 Правил государственного регулирования).</w:t>
      </w:r>
    </w:p>
    <w:p w:rsidR="0068471A" w:rsidRPr="0041646D" w:rsidRDefault="0068471A" w:rsidP="0068471A">
      <w:pPr>
        <w:jc w:val="both"/>
        <w:rPr>
          <w:szCs w:val="28"/>
        </w:rPr>
      </w:pPr>
      <w:r w:rsidRPr="0041646D">
        <w:rPr>
          <w:szCs w:val="28"/>
        </w:rPr>
        <w:t>Поскольку целью и назначением экспертизы в Заключении ГЭТ не является экспертиза материалов тарифного дела ООО «СибЭнергоТранс-42» об установлении тарифов на 2017 год и Заключение ГЭТ не соответствует нормам действующего законодательства о тарифном регулировании, Заключение ГЭТ не может быть использовано в качестве обосновывающих затраты материалов по конкретным статьям расходов в целях тарифного регулирования и подлежит исключению из состава рассматриваемых материалов.</w:t>
      </w:r>
    </w:p>
    <w:p w:rsidR="0068471A" w:rsidRPr="0041646D" w:rsidRDefault="0068471A" w:rsidP="0068471A">
      <w:pPr>
        <w:jc w:val="both"/>
      </w:pPr>
    </w:p>
    <w:p w:rsidR="0068471A" w:rsidRPr="0041646D" w:rsidRDefault="0068471A" w:rsidP="0068471A">
      <w:pPr>
        <w:jc w:val="both"/>
      </w:pPr>
    </w:p>
    <w:p w:rsidR="0068471A" w:rsidRPr="0041646D" w:rsidRDefault="0068471A" w:rsidP="0068471A">
      <w:pPr>
        <w:jc w:val="both"/>
      </w:pPr>
    </w:p>
    <w:p w:rsidR="0068471A" w:rsidRPr="0041646D" w:rsidRDefault="0068471A" w:rsidP="0068471A">
      <w:pPr>
        <w:jc w:val="both"/>
      </w:pPr>
    </w:p>
    <w:p w:rsidR="0068471A" w:rsidRPr="0041646D" w:rsidRDefault="0068471A" w:rsidP="0068471A">
      <w:pPr>
        <w:jc w:val="both"/>
      </w:pPr>
    </w:p>
    <w:p w:rsidR="0068471A" w:rsidRPr="0041646D" w:rsidRDefault="0068471A" w:rsidP="0068471A">
      <w:pPr>
        <w:pStyle w:val="20"/>
        <w:jc w:val="both"/>
      </w:pPr>
      <w:bookmarkStart w:id="5" w:name="_Toc375990376"/>
      <w:bookmarkStart w:id="6" w:name="_Toc399859087"/>
      <w:bookmarkStart w:id="7" w:name="_Toc503278658"/>
      <w:bookmarkStart w:id="8" w:name="_Toc531879376"/>
      <w:r w:rsidRPr="0041646D">
        <w:t>1.3. Оценка финансового состояния организаций, осуществляющих регулируемую деятельность (по общепринятым показателям)</w:t>
      </w:r>
      <w:bookmarkEnd w:id="5"/>
      <w:bookmarkEnd w:id="6"/>
      <w:bookmarkEnd w:id="7"/>
      <w:bookmarkEnd w:id="8"/>
    </w:p>
    <w:p w:rsidR="0068471A" w:rsidRPr="0041646D" w:rsidRDefault="0068471A" w:rsidP="0068471A">
      <w:pPr>
        <w:jc w:val="both"/>
      </w:pPr>
    </w:p>
    <w:p w:rsidR="0068471A" w:rsidRPr="0041646D" w:rsidRDefault="0068471A" w:rsidP="0068471A">
      <w:pPr>
        <w:pStyle w:val="a6"/>
        <w:spacing w:line="360" w:lineRule="auto"/>
        <w:jc w:val="both"/>
        <w:rPr>
          <w:sz w:val="28"/>
          <w:szCs w:val="28"/>
        </w:rPr>
      </w:pPr>
      <w:r w:rsidRPr="0041646D">
        <w:rPr>
          <w:sz w:val="28"/>
          <w:szCs w:val="28"/>
        </w:rPr>
        <w:t>Оценку финансового состояния ООО «СЭТ-42» по передаче электрической энергии по сетям произвести не представляется возможным, поскольку предприятие осуществляет регулируемую деятельность с 01.01.2016 года. Соответственно бухгалтерская и статистическая отчетность по передаче электрической энергии, на основании которой может быть проведён анализ финансового состояния не была представлена в материалы тарифного дела на 2017 год.</w:t>
      </w:r>
    </w:p>
    <w:p w:rsidR="0068471A" w:rsidRPr="0041646D" w:rsidRDefault="0068471A" w:rsidP="0068471A">
      <w:pPr>
        <w:spacing w:line="480" w:lineRule="auto"/>
        <w:jc w:val="both"/>
      </w:pPr>
    </w:p>
    <w:p w:rsidR="0068471A" w:rsidRPr="0041646D" w:rsidRDefault="0068471A" w:rsidP="0068471A">
      <w:pPr>
        <w:pStyle w:val="20"/>
        <w:jc w:val="both"/>
      </w:pPr>
      <w:bookmarkStart w:id="9" w:name="_Toc305055956"/>
      <w:bookmarkStart w:id="10" w:name="_Toc399859088"/>
      <w:bookmarkStart w:id="11" w:name="_Toc503278659"/>
    </w:p>
    <w:p w:rsidR="0068471A" w:rsidRPr="0041646D" w:rsidRDefault="0068471A" w:rsidP="0068471A">
      <w:pPr>
        <w:pStyle w:val="20"/>
        <w:jc w:val="both"/>
      </w:pPr>
      <w:bookmarkStart w:id="12" w:name="_Toc531879377"/>
      <w:r w:rsidRPr="0041646D">
        <w:t>1.4. Анализ основных технико-экономических показателей</w:t>
      </w:r>
      <w:bookmarkEnd w:id="9"/>
      <w:bookmarkEnd w:id="10"/>
      <w:bookmarkEnd w:id="11"/>
      <w:r w:rsidRPr="0041646D">
        <w:t xml:space="preserve"> за два предшествующих периода, текущий и плановый период</w:t>
      </w:r>
      <w:bookmarkEnd w:id="12"/>
    </w:p>
    <w:p w:rsidR="0068471A" w:rsidRPr="0041646D" w:rsidRDefault="0068471A" w:rsidP="0068471A">
      <w:pPr>
        <w:shd w:val="clear" w:color="auto" w:fill="FFFFFF"/>
        <w:jc w:val="both"/>
        <w:rPr>
          <w:bCs/>
          <w:color w:val="000000"/>
          <w:szCs w:val="28"/>
        </w:rPr>
      </w:pPr>
    </w:p>
    <w:p w:rsidR="0068471A" w:rsidRPr="0041646D" w:rsidRDefault="0068471A" w:rsidP="0068471A">
      <w:pPr>
        <w:shd w:val="clear" w:color="auto" w:fill="FFFFFF"/>
        <w:jc w:val="both"/>
        <w:rPr>
          <w:bCs/>
          <w:color w:val="000000"/>
          <w:szCs w:val="28"/>
        </w:rPr>
      </w:pPr>
      <w:r w:rsidRPr="0041646D">
        <w:rPr>
          <w:bCs/>
          <w:color w:val="000000"/>
          <w:szCs w:val="28"/>
        </w:rPr>
        <w:t>В результате анализа состава электросетевого имущества, находящегося у общества на праве собственности и (или) на ином законном основании, предлагается принять обоснованную величину условных единиц электрооборудования на 2017 год в размере 821,58 у.е.</w:t>
      </w:r>
    </w:p>
    <w:p w:rsidR="0068471A" w:rsidRPr="0041646D" w:rsidRDefault="0068471A" w:rsidP="0068471A">
      <w:pPr>
        <w:shd w:val="clear" w:color="auto" w:fill="FFFFFF"/>
        <w:jc w:val="both"/>
        <w:rPr>
          <w:bCs/>
          <w:color w:val="000000"/>
          <w:szCs w:val="28"/>
        </w:rPr>
      </w:pPr>
      <w:r w:rsidRPr="0041646D">
        <w:rPr>
          <w:bCs/>
          <w:color w:val="000000"/>
          <w:szCs w:val="28"/>
        </w:rPr>
        <w:t>В таблицах 2 и 3 представлены результаты анализа объектов электросетевого оборудования Общества на 2017 год в условных единицах.</w:t>
      </w:r>
    </w:p>
    <w:p w:rsidR="0068471A" w:rsidRPr="0041646D" w:rsidRDefault="0068471A" w:rsidP="0068471A">
      <w:pPr>
        <w:shd w:val="clear" w:color="auto" w:fill="FFFFFF"/>
        <w:spacing w:line="276" w:lineRule="auto"/>
        <w:jc w:val="both"/>
        <w:rPr>
          <w:bCs/>
          <w:color w:val="000000"/>
          <w:szCs w:val="28"/>
        </w:rPr>
      </w:pPr>
    </w:p>
    <w:p w:rsidR="0068471A" w:rsidRPr="0041646D" w:rsidRDefault="0068471A" w:rsidP="0068471A">
      <w:pPr>
        <w:jc w:val="both"/>
        <w:rPr>
          <w:szCs w:val="28"/>
        </w:rPr>
      </w:pPr>
    </w:p>
    <w:p w:rsidR="0068471A" w:rsidRPr="0041646D" w:rsidRDefault="0068471A" w:rsidP="0068471A">
      <w:pPr>
        <w:jc w:val="both"/>
        <w:rPr>
          <w:szCs w:val="28"/>
        </w:rPr>
      </w:pPr>
    </w:p>
    <w:p w:rsidR="0068471A" w:rsidRPr="0041646D" w:rsidRDefault="0068471A" w:rsidP="0068471A">
      <w:pPr>
        <w:spacing w:after="160" w:line="259" w:lineRule="auto"/>
        <w:rPr>
          <w:szCs w:val="28"/>
        </w:rPr>
      </w:pPr>
      <w:r w:rsidRPr="0041646D">
        <w:rPr>
          <w:szCs w:val="28"/>
        </w:rPr>
        <w:br w:type="page"/>
      </w:r>
    </w:p>
    <w:p w:rsidR="0068471A" w:rsidRPr="0041646D" w:rsidRDefault="0068471A" w:rsidP="0068471A">
      <w:pPr>
        <w:jc w:val="right"/>
        <w:rPr>
          <w:szCs w:val="28"/>
        </w:rPr>
      </w:pPr>
      <w:r w:rsidRPr="0041646D">
        <w:rPr>
          <w:szCs w:val="28"/>
        </w:rPr>
        <w:lastRenderedPageBreak/>
        <w:t>Таблица 2</w:t>
      </w:r>
    </w:p>
    <w:p w:rsidR="0068471A" w:rsidRPr="0041646D" w:rsidRDefault="0068471A" w:rsidP="0068471A">
      <w:pPr>
        <w:jc w:val="right"/>
        <w:rPr>
          <w:szCs w:val="28"/>
        </w:rPr>
      </w:pPr>
    </w:p>
    <w:p w:rsidR="0068471A" w:rsidRPr="0041646D" w:rsidRDefault="0068471A" w:rsidP="0068471A">
      <w:pPr>
        <w:ind w:firstLine="425"/>
        <w:jc w:val="center"/>
        <w:rPr>
          <w:szCs w:val="28"/>
        </w:rPr>
      </w:pPr>
      <w:r w:rsidRPr="0041646D">
        <w:rPr>
          <w:szCs w:val="28"/>
        </w:rPr>
        <w:t>Объем воздушных линий электропередач (ВЛЭП) и кабельных линий электропередач (КЛЭП) в условных единицах в зависимости от протяженности, напряжения, конструктивного использования и материала опор ООО «</w:t>
      </w:r>
      <w:proofErr w:type="spellStart"/>
      <w:r w:rsidRPr="0041646D">
        <w:rPr>
          <w:szCs w:val="28"/>
        </w:rPr>
        <w:t>СибЭнергоТранс</w:t>
      </w:r>
      <w:proofErr w:type="spellEnd"/>
      <w:r w:rsidRPr="0041646D">
        <w:rPr>
          <w:szCs w:val="28"/>
        </w:rPr>
        <w:t xml:space="preserve"> – 42»</w:t>
      </w:r>
    </w:p>
    <w:p w:rsidR="0068471A" w:rsidRPr="0041646D" w:rsidRDefault="0068471A" w:rsidP="0068471A">
      <w:pPr>
        <w:spacing w:line="288" w:lineRule="auto"/>
        <w:ind w:firstLine="425"/>
        <w:jc w:val="center"/>
        <w:rPr>
          <w:szCs w:val="28"/>
        </w:rPr>
      </w:pPr>
    </w:p>
    <w:tbl>
      <w:tblPr>
        <w:tblW w:w="0" w:type="auto"/>
        <w:tblInd w:w="93" w:type="dxa"/>
        <w:tblLayout w:type="fixed"/>
        <w:tblLook w:val="04A0" w:firstRow="1" w:lastRow="0" w:firstColumn="1" w:lastColumn="0" w:noHBand="0" w:noVBand="1"/>
      </w:tblPr>
      <w:tblGrid>
        <w:gridCol w:w="1603"/>
        <w:gridCol w:w="962"/>
        <w:gridCol w:w="881"/>
        <w:gridCol w:w="1559"/>
        <w:gridCol w:w="2127"/>
        <w:gridCol w:w="1023"/>
        <w:gridCol w:w="1097"/>
      </w:tblGrid>
      <w:tr w:rsidR="0068471A" w:rsidRPr="0041646D" w:rsidTr="00827F8F">
        <w:trPr>
          <w:trHeight w:val="406"/>
        </w:trPr>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ЛЭП</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 xml:space="preserve">Напряжение, </w:t>
            </w:r>
            <w:proofErr w:type="spellStart"/>
            <w:r w:rsidRPr="0041646D">
              <w:rPr>
                <w:bCs/>
                <w:sz w:val="20"/>
                <w:szCs w:val="20"/>
              </w:rPr>
              <w:t>кВ</w:t>
            </w:r>
            <w:proofErr w:type="spellEnd"/>
            <w:r w:rsidRPr="0041646D">
              <w:rPr>
                <w:bCs/>
                <w:sz w:val="20"/>
                <w:szCs w:val="20"/>
              </w:rPr>
              <w:t xml:space="preserve"> </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Количество цепей на опоре</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Материал опор</w:t>
            </w:r>
          </w:p>
        </w:tc>
        <w:tc>
          <w:tcPr>
            <w:tcW w:w="4247" w:type="dxa"/>
            <w:gridSpan w:val="3"/>
            <w:tcBorders>
              <w:top w:val="single" w:sz="4" w:space="0" w:color="auto"/>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2017 год</w:t>
            </w:r>
          </w:p>
        </w:tc>
      </w:tr>
      <w:tr w:rsidR="0068471A" w:rsidRPr="0041646D" w:rsidTr="00827F8F">
        <w:trPr>
          <w:trHeight w:val="1120"/>
        </w:trPr>
        <w:tc>
          <w:tcPr>
            <w:tcW w:w="16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color w:val="000000"/>
                <w:sz w:val="20"/>
                <w:szCs w:val="20"/>
              </w:rPr>
            </w:pPr>
          </w:p>
        </w:tc>
        <w:tc>
          <w:tcPr>
            <w:tcW w:w="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8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212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Количество условных единиц (у) на 100 км трассы ЛЭП</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Протяженность</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Объем условных единиц</w:t>
            </w:r>
          </w:p>
        </w:tc>
      </w:tr>
      <w:tr w:rsidR="0068471A" w:rsidRPr="0041646D" w:rsidTr="00827F8F">
        <w:trPr>
          <w:trHeight w:val="269"/>
        </w:trPr>
        <w:tc>
          <w:tcPr>
            <w:tcW w:w="16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color w:val="000000"/>
                <w:sz w:val="20"/>
                <w:szCs w:val="20"/>
              </w:rPr>
            </w:pPr>
          </w:p>
        </w:tc>
        <w:tc>
          <w:tcPr>
            <w:tcW w:w="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8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212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у/100км</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км</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у</w:t>
            </w:r>
          </w:p>
        </w:tc>
      </w:tr>
      <w:tr w:rsidR="0068471A" w:rsidRPr="0041646D" w:rsidTr="00827F8F">
        <w:trPr>
          <w:trHeight w:val="20"/>
        </w:trPr>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color w:val="000000"/>
                <w:sz w:val="20"/>
                <w:szCs w:val="20"/>
              </w:rPr>
            </w:pPr>
            <w:r w:rsidRPr="0041646D">
              <w:rPr>
                <w:bCs/>
                <w:color w:val="000000"/>
                <w:sz w:val="20"/>
                <w:szCs w:val="20"/>
              </w:rPr>
              <w:t>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4</w:t>
            </w:r>
          </w:p>
        </w:tc>
        <w:tc>
          <w:tcPr>
            <w:tcW w:w="2127" w:type="dxa"/>
            <w:tcBorders>
              <w:top w:val="nil"/>
              <w:left w:val="nil"/>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5</w:t>
            </w:r>
          </w:p>
        </w:tc>
        <w:tc>
          <w:tcPr>
            <w:tcW w:w="1023" w:type="dxa"/>
            <w:tcBorders>
              <w:top w:val="nil"/>
              <w:left w:val="nil"/>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6</w:t>
            </w:r>
          </w:p>
        </w:tc>
        <w:tc>
          <w:tcPr>
            <w:tcW w:w="1097" w:type="dxa"/>
            <w:tcBorders>
              <w:top w:val="nil"/>
              <w:left w:val="nil"/>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7</w:t>
            </w:r>
          </w:p>
        </w:tc>
      </w:tr>
      <w:tr w:rsidR="0068471A" w:rsidRPr="0041646D" w:rsidTr="00827F8F">
        <w:trPr>
          <w:trHeight w:val="20"/>
        </w:trPr>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ВЛЭП</w:t>
            </w:r>
          </w:p>
        </w:tc>
        <w:tc>
          <w:tcPr>
            <w:tcW w:w="962" w:type="dxa"/>
            <w:vMerge w:val="restart"/>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400-500</w:t>
            </w: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металл</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400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ж/бетон</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300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val="restart"/>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330</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металл</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230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ж/бетон</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170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металл</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290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ж/бетон</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210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val="restart"/>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220</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дерево</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260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металл</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210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ж/бетон</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140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металл</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270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ж/бетон</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180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val="restart"/>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110-150</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дерево</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180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металл</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160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ж/бетон</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130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металл</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190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ж/бетон</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160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val="restart"/>
            <w:tcBorders>
              <w:top w:val="nil"/>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КЛЭП</w:t>
            </w:r>
          </w:p>
        </w:tc>
        <w:tc>
          <w:tcPr>
            <w:tcW w:w="962" w:type="dxa"/>
            <w:tcBorders>
              <w:top w:val="nil"/>
              <w:left w:val="nil"/>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220</w:t>
            </w: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3 000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tcBorders>
              <w:top w:val="nil"/>
              <w:left w:val="nil"/>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110</w:t>
            </w: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2 300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 xml:space="preserve">ВН, всего </w:t>
            </w:r>
          </w:p>
        </w:tc>
        <w:tc>
          <w:tcPr>
            <w:tcW w:w="962" w:type="dxa"/>
            <w:tcBorders>
              <w:top w:val="nil"/>
              <w:left w:val="nil"/>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 </w:t>
            </w: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 </w:t>
            </w:r>
          </w:p>
        </w:tc>
        <w:tc>
          <w:tcPr>
            <w:tcW w:w="1559" w:type="dxa"/>
            <w:tcBorders>
              <w:top w:val="nil"/>
              <w:left w:val="nil"/>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 </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bCs/>
                <w:sz w:val="20"/>
                <w:szCs w:val="20"/>
              </w:rPr>
            </w:pPr>
            <w:r w:rsidRPr="0041646D">
              <w:rPr>
                <w:bCs/>
                <w:sz w:val="20"/>
                <w:szCs w:val="20"/>
              </w:rPr>
              <w:t>8 780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bCs/>
                <w:sz w:val="20"/>
                <w:szCs w:val="20"/>
              </w:rPr>
            </w:pPr>
            <w:r w:rsidRPr="0041646D">
              <w:rPr>
                <w:bCs/>
                <w:sz w:val="20"/>
                <w:szCs w:val="20"/>
              </w:rPr>
              <w:t>0,00</w:t>
            </w:r>
          </w:p>
        </w:tc>
      </w:tr>
      <w:tr w:rsidR="0068471A" w:rsidRPr="0041646D" w:rsidTr="00827F8F">
        <w:trPr>
          <w:trHeight w:val="20"/>
        </w:trPr>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ВЛЭП</w:t>
            </w:r>
          </w:p>
        </w:tc>
        <w:tc>
          <w:tcPr>
            <w:tcW w:w="962" w:type="dxa"/>
            <w:vMerge w:val="restart"/>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35</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дерево</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170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металл</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140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ж/бетон</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120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металл</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180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ж/бетон</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150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val="restart"/>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 xml:space="preserve"> 1 - 20 </w:t>
            </w: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дерево</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160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дерево на ж/б пасынках</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140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22,87</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32,02</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ж/бетон, металл</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110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14,40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15,84</w:t>
            </w:r>
          </w:p>
        </w:tc>
      </w:tr>
      <w:tr w:rsidR="0068471A" w:rsidRPr="0041646D" w:rsidTr="00827F8F">
        <w:trPr>
          <w:trHeight w:val="20"/>
        </w:trPr>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r w:rsidRPr="0041646D">
              <w:rPr>
                <w:sz w:val="20"/>
                <w:szCs w:val="20"/>
              </w:rPr>
              <w:t>КЛЭП</w:t>
            </w:r>
          </w:p>
        </w:tc>
        <w:tc>
          <w:tcPr>
            <w:tcW w:w="962" w:type="dxa"/>
            <w:tcBorders>
              <w:top w:val="nil"/>
              <w:left w:val="nil"/>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 xml:space="preserve"> 20 -35</w:t>
            </w: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470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tcBorders>
              <w:top w:val="nil"/>
              <w:left w:val="nil"/>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 xml:space="preserve"> 3 - 10</w:t>
            </w: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350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19,98</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69,93</w:t>
            </w:r>
          </w:p>
        </w:tc>
      </w:tr>
      <w:tr w:rsidR="0068471A" w:rsidRPr="0041646D" w:rsidTr="00827F8F">
        <w:trPr>
          <w:trHeight w:val="20"/>
        </w:trPr>
        <w:tc>
          <w:tcPr>
            <w:tcW w:w="1603" w:type="dxa"/>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СН-1, всего</w:t>
            </w:r>
          </w:p>
        </w:tc>
        <w:tc>
          <w:tcPr>
            <w:tcW w:w="962" w:type="dxa"/>
            <w:tcBorders>
              <w:top w:val="nil"/>
              <w:left w:val="nil"/>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 </w:t>
            </w: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 </w:t>
            </w:r>
          </w:p>
        </w:tc>
        <w:tc>
          <w:tcPr>
            <w:tcW w:w="1559" w:type="dxa"/>
            <w:tcBorders>
              <w:top w:val="nil"/>
              <w:left w:val="nil"/>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 </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bCs/>
                <w:sz w:val="20"/>
                <w:szCs w:val="20"/>
              </w:rPr>
            </w:pPr>
            <w:r w:rsidRPr="0041646D">
              <w:rPr>
                <w:bCs/>
                <w:sz w:val="20"/>
                <w:szCs w:val="20"/>
              </w:rPr>
              <w:t>1 230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bCs/>
                <w:sz w:val="20"/>
                <w:szCs w:val="20"/>
              </w:rPr>
            </w:pPr>
            <w:r w:rsidRPr="0041646D">
              <w:rPr>
                <w:bCs/>
                <w:sz w:val="20"/>
                <w:szCs w:val="20"/>
              </w:rPr>
              <w:t>0,00</w:t>
            </w:r>
          </w:p>
        </w:tc>
      </w:tr>
      <w:tr w:rsidR="0068471A" w:rsidRPr="0041646D" w:rsidTr="00827F8F">
        <w:trPr>
          <w:trHeight w:val="20"/>
        </w:trPr>
        <w:tc>
          <w:tcPr>
            <w:tcW w:w="1603" w:type="dxa"/>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СН-2, всего</w:t>
            </w:r>
          </w:p>
        </w:tc>
        <w:tc>
          <w:tcPr>
            <w:tcW w:w="962" w:type="dxa"/>
            <w:tcBorders>
              <w:top w:val="nil"/>
              <w:left w:val="nil"/>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 </w:t>
            </w: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 </w:t>
            </w:r>
          </w:p>
        </w:tc>
        <w:tc>
          <w:tcPr>
            <w:tcW w:w="1559" w:type="dxa"/>
            <w:tcBorders>
              <w:top w:val="nil"/>
              <w:left w:val="nil"/>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 </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bCs/>
                <w:sz w:val="20"/>
                <w:szCs w:val="20"/>
              </w:rPr>
            </w:pPr>
            <w:r w:rsidRPr="0041646D">
              <w:rPr>
                <w:bCs/>
                <w:sz w:val="20"/>
                <w:szCs w:val="20"/>
              </w:rPr>
              <w:t>760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57,25</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bCs/>
                <w:sz w:val="20"/>
                <w:szCs w:val="20"/>
              </w:rPr>
            </w:pPr>
            <w:r w:rsidRPr="0041646D">
              <w:rPr>
                <w:bCs/>
                <w:sz w:val="20"/>
                <w:szCs w:val="20"/>
              </w:rPr>
              <w:t>117,79</w:t>
            </w:r>
          </w:p>
        </w:tc>
      </w:tr>
    </w:tbl>
    <w:p w:rsidR="0068471A" w:rsidRPr="0041646D" w:rsidRDefault="0068471A" w:rsidP="0068471A">
      <w:pPr>
        <w:rPr>
          <w:sz w:val="20"/>
          <w:szCs w:val="20"/>
        </w:rPr>
        <w:sectPr w:rsidR="0068471A" w:rsidRPr="0041646D" w:rsidSect="0071097B">
          <w:pgSz w:w="11906" w:h="16838"/>
          <w:pgMar w:top="1134" w:right="850" w:bottom="1135" w:left="1701" w:header="708" w:footer="708" w:gutter="0"/>
          <w:cols w:space="708"/>
          <w:docGrid w:linePitch="360"/>
        </w:sectPr>
      </w:pPr>
    </w:p>
    <w:tbl>
      <w:tblPr>
        <w:tblW w:w="0" w:type="auto"/>
        <w:tblInd w:w="93" w:type="dxa"/>
        <w:tblLayout w:type="fixed"/>
        <w:tblLook w:val="04A0" w:firstRow="1" w:lastRow="0" w:firstColumn="1" w:lastColumn="0" w:noHBand="0" w:noVBand="1"/>
      </w:tblPr>
      <w:tblGrid>
        <w:gridCol w:w="1603"/>
        <w:gridCol w:w="962"/>
        <w:gridCol w:w="881"/>
        <w:gridCol w:w="1559"/>
        <w:gridCol w:w="2127"/>
        <w:gridCol w:w="1023"/>
        <w:gridCol w:w="1097"/>
      </w:tblGrid>
      <w:tr w:rsidR="0068471A" w:rsidRPr="0041646D" w:rsidTr="00827F8F">
        <w:trPr>
          <w:trHeight w:val="20"/>
        </w:trPr>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color w:val="000000"/>
                <w:sz w:val="20"/>
                <w:szCs w:val="20"/>
              </w:rPr>
            </w:pPr>
            <w:r w:rsidRPr="0041646D">
              <w:rPr>
                <w:bCs/>
                <w:color w:val="000000"/>
                <w:sz w:val="20"/>
                <w:szCs w:val="20"/>
              </w:rPr>
              <w:lastRenderedPageBreak/>
              <w:t>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5</w:t>
            </w:r>
          </w:p>
        </w:tc>
        <w:tc>
          <w:tcPr>
            <w:tcW w:w="1023" w:type="dxa"/>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6</w:t>
            </w:r>
          </w:p>
        </w:tc>
        <w:tc>
          <w:tcPr>
            <w:tcW w:w="1097" w:type="dxa"/>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7</w:t>
            </w:r>
          </w:p>
        </w:tc>
      </w:tr>
      <w:tr w:rsidR="0068471A" w:rsidRPr="0041646D" w:rsidTr="00827F8F">
        <w:trPr>
          <w:trHeight w:val="20"/>
        </w:trPr>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r w:rsidRPr="0041646D">
              <w:rPr>
                <w:sz w:val="20"/>
                <w:szCs w:val="20"/>
              </w:rPr>
              <w:t>ВЛЭП</w:t>
            </w:r>
          </w:p>
        </w:tc>
        <w:tc>
          <w:tcPr>
            <w:tcW w:w="962" w:type="dxa"/>
            <w:vMerge w:val="restart"/>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 xml:space="preserve">0,4 </w:t>
            </w:r>
            <w:proofErr w:type="spellStart"/>
            <w:r w:rsidRPr="0041646D">
              <w:rPr>
                <w:sz w:val="20"/>
                <w:szCs w:val="20"/>
              </w:rPr>
              <w:t>кВ</w:t>
            </w:r>
            <w:proofErr w:type="spellEnd"/>
            <w:r w:rsidRPr="0041646D">
              <w:rPr>
                <w:sz w:val="20"/>
                <w:szCs w:val="20"/>
              </w:rPr>
              <w:t xml:space="preserve"> </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дерево</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260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дерево на ж/б пасынках</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220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962"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ж/бетон, металл</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150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0"/>
        </w:trPr>
        <w:tc>
          <w:tcPr>
            <w:tcW w:w="1603" w:type="dxa"/>
            <w:tcBorders>
              <w:top w:val="nil"/>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КЛЭП</w:t>
            </w:r>
          </w:p>
        </w:tc>
        <w:tc>
          <w:tcPr>
            <w:tcW w:w="962" w:type="dxa"/>
            <w:tcBorders>
              <w:top w:val="nil"/>
              <w:left w:val="nil"/>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 xml:space="preserve">до 1 </w:t>
            </w:r>
            <w:proofErr w:type="spellStart"/>
            <w:r w:rsidRPr="0041646D">
              <w:rPr>
                <w:sz w:val="20"/>
                <w:szCs w:val="20"/>
              </w:rPr>
              <w:t>кВ</w:t>
            </w:r>
            <w:proofErr w:type="spellEnd"/>
            <w:r w:rsidRPr="0041646D">
              <w:rPr>
                <w:sz w:val="20"/>
                <w:szCs w:val="20"/>
              </w:rPr>
              <w:t xml:space="preserve"> </w:t>
            </w: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sz w:val="20"/>
                <w:szCs w:val="20"/>
              </w:rPr>
            </w:pPr>
            <w:r w:rsidRPr="0041646D">
              <w:rPr>
                <w:sz w:val="20"/>
                <w:szCs w:val="20"/>
              </w:rPr>
              <w:t>270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1,70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4,59</w:t>
            </w:r>
          </w:p>
        </w:tc>
      </w:tr>
      <w:tr w:rsidR="0068471A" w:rsidRPr="0041646D" w:rsidTr="00827F8F">
        <w:trPr>
          <w:trHeight w:val="20"/>
        </w:trPr>
        <w:tc>
          <w:tcPr>
            <w:tcW w:w="1603" w:type="dxa"/>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НН, всего</w:t>
            </w:r>
          </w:p>
        </w:tc>
        <w:tc>
          <w:tcPr>
            <w:tcW w:w="962" w:type="dxa"/>
            <w:tcBorders>
              <w:top w:val="nil"/>
              <w:left w:val="nil"/>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 </w:t>
            </w: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 </w:t>
            </w:r>
          </w:p>
        </w:tc>
        <w:tc>
          <w:tcPr>
            <w:tcW w:w="1559" w:type="dxa"/>
            <w:tcBorders>
              <w:top w:val="nil"/>
              <w:left w:val="nil"/>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 </w:t>
            </w:r>
          </w:p>
        </w:tc>
        <w:tc>
          <w:tcPr>
            <w:tcW w:w="2127"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center"/>
              <w:rPr>
                <w:bCs/>
                <w:sz w:val="20"/>
                <w:szCs w:val="20"/>
              </w:rPr>
            </w:pPr>
            <w:r w:rsidRPr="0041646D">
              <w:rPr>
                <w:bCs/>
                <w:sz w:val="20"/>
                <w:szCs w:val="20"/>
              </w:rPr>
              <w:t>900</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bCs/>
                <w:sz w:val="20"/>
                <w:szCs w:val="20"/>
              </w:rPr>
            </w:pPr>
            <w:r w:rsidRPr="0041646D">
              <w:rPr>
                <w:bCs/>
                <w:sz w:val="20"/>
                <w:szCs w:val="20"/>
              </w:rPr>
              <w:t>1,70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bCs/>
                <w:sz w:val="20"/>
                <w:szCs w:val="20"/>
              </w:rPr>
            </w:pPr>
            <w:r w:rsidRPr="0041646D">
              <w:rPr>
                <w:bCs/>
                <w:sz w:val="20"/>
                <w:szCs w:val="20"/>
              </w:rPr>
              <w:t>4,59</w:t>
            </w:r>
          </w:p>
        </w:tc>
      </w:tr>
      <w:tr w:rsidR="0068471A" w:rsidRPr="0041646D" w:rsidTr="00827F8F">
        <w:trPr>
          <w:trHeight w:val="20"/>
        </w:trPr>
        <w:tc>
          <w:tcPr>
            <w:tcW w:w="25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Итого</w:t>
            </w: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Всего</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sz w:val="20"/>
                <w:szCs w:val="20"/>
              </w:rPr>
            </w:pPr>
            <w:r w:rsidRPr="0041646D">
              <w:rPr>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 </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bCs/>
                <w:sz w:val="20"/>
                <w:szCs w:val="20"/>
              </w:rPr>
            </w:pPr>
            <w:r w:rsidRPr="0041646D">
              <w:rPr>
                <w:bCs/>
                <w:sz w:val="20"/>
                <w:szCs w:val="20"/>
              </w:rPr>
              <w:t>58,95</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bCs/>
                <w:sz w:val="20"/>
                <w:szCs w:val="20"/>
              </w:rPr>
            </w:pPr>
            <w:r w:rsidRPr="0041646D">
              <w:rPr>
                <w:bCs/>
                <w:sz w:val="20"/>
                <w:szCs w:val="20"/>
              </w:rPr>
              <w:t>122,38</w:t>
            </w:r>
          </w:p>
        </w:tc>
      </w:tr>
      <w:tr w:rsidR="0068471A" w:rsidRPr="0041646D" w:rsidTr="00827F8F">
        <w:trPr>
          <w:trHeight w:val="20"/>
        </w:trPr>
        <w:tc>
          <w:tcPr>
            <w:tcW w:w="25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ВН</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right"/>
              <w:rPr>
                <w:sz w:val="20"/>
                <w:szCs w:val="20"/>
              </w:rPr>
            </w:pPr>
            <w:r w:rsidRPr="0041646D">
              <w:rPr>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 </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bCs/>
                <w:sz w:val="20"/>
                <w:szCs w:val="20"/>
              </w:rPr>
            </w:pPr>
            <w:r w:rsidRPr="0041646D">
              <w:rPr>
                <w:bCs/>
                <w:sz w:val="20"/>
                <w:szCs w:val="20"/>
              </w:rPr>
              <w:t>0,00</w:t>
            </w:r>
          </w:p>
        </w:tc>
      </w:tr>
      <w:tr w:rsidR="0068471A" w:rsidRPr="0041646D" w:rsidTr="00827F8F">
        <w:trPr>
          <w:trHeight w:val="20"/>
        </w:trPr>
        <w:tc>
          <w:tcPr>
            <w:tcW w:w="25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СН1</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right"/>
              <w:rPr>
                <w:sz w:val="20"/>
                <w:szCs w:val="20"/>
              </w:rPr>
            </w:pPr>
            <w:r w:rsidRPr="0041646D">
              <w:rPr>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 </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bCs/>
                <w:sz w:val="20"/>
                <w:szCs w:val="20"/>
              </w:rPr>
            </w:pPr>
            <w:r w:rsidRPr="0041646D">
              <w:rPr>
                <w:bCs/>
                <w:sz w:val="20"/>
                <w:szCs w:val="20"/>
              </w:rPr>
              <w:t>0,00</w:t>
            </w:r>
          </w:p>
        </w:tc>
      </w:tr>
      <w:tr w:rsidR="0068471A" w:rsidRPr="0041646D" w:rsidTr="00827F8F">
        <w:trPr>
          <w:trHeight w:val="20"/>
        </w:trPr>
        <w:tc>
          <w:tcPr>
            <w:tcW w:w="25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СН2</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right"/>
              <w:rPr>
                <w:sz w:val="20"/>
                <w:szCs w:val="20"/>
              </w:rPr>
            </w:pPr>
            <w:r w:rsidRPr="0041646D">
              <w:rPr>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 </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57,25</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bCs/>
                <w:sz w:val="20"/>
                <w:szCs w:val="20"/>
              </w:rPr>
            </w:pPr>
            <w:r w:rsidRPr="0041646D">
              <w:rPr>
                <w:bCs/>
                <w:sz w:val="20"/>
                <w:szCs w:val="20"/>
              </w:rPr>
              <w:t>117,79</w:t>
            </w:r>
          </w:p>
        </w:tc>
      </w:tr>
      <w:tr w:rsidR="0068471A" w:rsidRPr="0041646D" w:rsidTr="00827F8F">
        <w:trPr>
          <w:trHeight w:val="20"/>
        </w:trPr>
        <w:tc>
          <w:tcPr>
            <w:tcW w:w="25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88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НН</w:t>
            </w:r>
          </w:p>
        </w:tc>
        <w:tc>
          <w:tcPr>
            <w:tcW w:w="1559"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right"/>
              <w:rPr>
                <w:sz w:val="20"/>
                <w:szCs w:val="20"/>
              </w:rPr>
            </w:pPr>
            <w:r w:rsidRPr="0041646D">
              <w:rPr>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 </w:t>
            </w:r>
          </w:p>
        </w:tc>
        <w:tc>
          <w:tcPr>
            <w:tcW w:w="102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sz w:val="20"/>
                <w:szCs w:val="20"/>
              </w:rPr>
            </w:pPr>
            <w:r w:rsidRPr="0041646D">
              <w:rPr>
                <w:sz w:val="20"/>
                <w:szCs w:val="20"/>
              </w:rPr>
              <w:t>1,70</w:t>
            </w:r>
          </w:p>
        </w:tc>
        <w:tc>
          <w:tcPr>
            <w:tcW w:w="109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bCs/>
                <w:sz w:val="20"/>
                <w:szCs w:val="20"/>
              </w:rPr>
            </w:pPr>
            <w:r w:rsidRPr="0041646D">
              <w:rPr>
                <w:bCs/>
                <w:sz w:val="20"/>
                <w:szCs w:val="20"/>
              </w:rPr>
              <w:t>4,59</w:t>
            </w:r>
          </w:p>
        </w:tc>
      </w:tr>
    </w:tbl>
    <w:p w:rsidR="0068471A" w:rsidRPr="0041646D" w:rsidRDefault="0068471A" w:rsidP="0068471A">
      <w:pPr>
        <w:jc w:val="right"/>
        <w:rPr>
          <w:szCs w:val="28"/>
        </w:rPr>
      </w:pPr>
    </w:p>
    <w:p w:rsidR="0068471A" w:rsidRPr="0041646D" w:rsidRDefault="0068471A" w:rsidP="0068471A">
      <w:pPr>
        <w:jc w:val="right"/>
        <w:rPr>
          <w:szCs w:val="28"/>
        </w:rPr>
      </w:pPr>
    </w:p>
    <w:p w:rsidR="0068471A" w:rsidRPr="0041646D" w:rsidRDefault="0068471A" w:rsidP="0068471A">
      <w:pPr>
        <w:jc w:val="right"/>
        <w:rPr>
          <w:szCs w:val="28"/>
        </w:rPr>
      </w:pPr>
      <w:r w:rsidRPr="0041646D">
        <w:rPr>
          <w:szCs w:val="28"/>
        </w:rPr>
        <w:t>Таблица 3</w:t>
      </w:r>
    </w:p>
    <w:p w:rsidR="0068471A" w:rsidRPr="0041646D" w:rsidRDefault="0068471A" w:rsidP="0068471A">
      <w:pPr>
        <w:jc w:val="right"/>
        <w:rPr>
          <w:szCs w:val="28"/>
        </w:rPr>
      </w:pPr>
    </w:p>
    <w:p w:rsidR="0068471A" w:rsidRPr="0041646D" w:rsidRDefault="0068471A" w:rsidP="0068471A">
      <w:pPr>
        <w:jc w:val="center"/>
        <w:rPr>
          <w:szCs w:val="28"/>
        </w:rPr>
      </w:pPr>
      <w:r w:rsidRPr="0041646D">
        <w:rPr>
          <w:szCs w:val="28"/>
        </w:rPr>
        <w:t xml:space="preserve">Объем подстанций 35 - 1150 </w:t>
      </w:r>
      <w:proofErr w:type="spellStart"/>
      <w:r w:rsidRPr="0041646D">
        <w:rPr>
          <w:szCs w:val="28"/>
        </w:rPr>
        <w:t>кВ</w:t>
      </w:r>
      <w:proofErr w:type="spellEnd"/>
      <w:r w:rsidRPr="0041646D">
        <w:rPr>
          <w:szCs w:val="28"/>
        </w:rPr>
        <w:t xml:space="preserve">, трансформаторных подстанций (ТП), комплексных трансформаторных подстанций (КТП) и распределительных пунктов (РП) 0,4 - 20 </w:t>
      </w:r>
      <w:proofErr w:type="spellStart"/>
      <w:r w:rsidRPr="0041646D">
        <w:rPr>
          <w:szCs w:val="28"/>
        </w:rPr>
        <w:t>кВ</w:t>
      </w:r>
      <w:proofErr w:type="spellEnd"/>
      <w:r w:rsidRPr="0041646D">
        <w:rPr>
          <w:szCs w:val="28"/>
        </w:rPr>
        <w:t xml:space="preserve"> в условных единицах ООО «</w:t>
      </w:r>
      <w:proofErr w:type="spellStart"/>
      <w:r w:rsidRPr="0041646D">
        <w:rPr>
          <w:szCs w:val="28"/>
        </w:rPr>
        <w:t>СибЭнергоТранс</w:t>
      </w:r>
      <w:proofErr w:type="spellEnd"/>
      <w:r w:rsidRPr="0041646D">
        <w:rPr>
          <w:szCs w:val="28"/>
        </w:rPr>
        <w:t xml:space="preserve"> – 42»</w:t>
      </w:r>
    </w:p>
    <w:p w:rsidR="0068471A" w:rsidRPr="0041646D" w:rsidRDefault="0068471A" w:rsidP="0068471A">
      <w:pPr>
        <w:jc w:val="center"/>
        <w:rPr>
          <w:szCs w:val="28"/>
        </w:rPr>
      </w:pPr>
    </w:p>
    <w:tbl>
      <w:tblPr>
        <w:tblW w:w="9659" w:type="dxa"/>
        <w:tblInd w:w="-254" w:type="dxa"/>
        <w:tblLook w:val="04A0" w:firstRow="1" w:lastRow="0" w:firstColumn="1" w:lastColumn="0" w:noHBand="0" w:noVBand="1"/>
      </w:tblPr>
      <w:tblGrid>
        <w:gridCol w:w="3330"/>
        <w:gridCol w:w="1410"/>
        <w:gridCol w:w="2313"/>
        <w:gridCol w:w="1418"/>
        <w:gridCol w:w="1188"/>
      </w:tblGrid>
      <w:tr w:rsidR="0068471A" w:rsidRPr="0041646D" w:rsidTr="00827F8F">
        <w:trPr>
          <w:trHeight w:val="20"/>
        </w:trPr>
        <w:tc>
          <w:tcPr>
            <w:tcW w:w="3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Единица измерения</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 xml:space="preserve">Напряжение, </w:t>
            </w:r>
            <w:proofErr w:type="spellStart"/>
            <w:r w:rsidRPr="0041646D">
              <w:rPr>
                <w:bCs/>
                <w:sz w:val="20"/>
                <w:szCs w:val="20"/>
              </w:rPr>
              <w:t>кВ</w:t>
            </w:r>
            <w:proofErr w:type="spellEnd"/>
            <w:r w:rsidRPr="0041646D">
              <w:rPr>
                <w:bCs/>
                <w:sz w:val="20"/>
                <w:szCs w:val="20"/>
              </w:rPr>
              <w:t xml:space="preserve"> </w:t>
            </w:r>
          </w:p>
        </w:tc>
        <w:tc>
          <w:tcPr>
            <w:tcW w:w="4919" w:type="dxa"/>
            <w:gridSpan w:val="3"/>
            <w:tcBorders>
              <w:top w:val="single" w:sz="4" w:space="0" w:color="auto"/>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2017 год</w:t>
            </w:r>
          </w:p>
        </w:tc>
      </w:tr>
      <w:tr w:rsidR="0068471A" w:rsidRPr="0041646D" w:rsidTr="00827F8F">
        <w:trPr>
          <w:trHeight w:val="20"/>
        </w:trPr>
        <w:tc>
          <w:tcPr>
            <w:tcW w:w="33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Количество условных единиц (у) на единицу измерения</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Количество единиц измерения</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Объем условных единиц</w:t>
            </w:r>
          </w:p>
        </w:tc>
      </w:tr>
      <w:tr w:rsidR="0068471A" w:rsidRPr="0041646D" w:rsidTr="00827F8F">
        <w:trPr>
          <w:trHeight w:val="2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bookmarkStart w:id="13" w:name="_Hlk531770068"/>
            <w:r w:rsidRPr="0041646D">
              <w:rPr>
                <w:bCs/>
                <w:sz w:val="20"/>
                <w:szCs w:val="20"/>
              </w:rPr>
              <w:t>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2</w:t>
            </w:r>
          </w:p>
        </w:tc>
        <w:tc>
          <w:tcPr>
            <w:tcW w:w="2313" w:type="dxa"/>
            <w:tcBorders>
              <w:top w:val="nil"/>
              <w:left w:val="nil"/>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3</w:t>
            </w:r>
          </w:p>
        </w:tc>
        <w:tc>
          <w:tcPr>
            <w:tcW w:w="1418" w:type="dxa"/>
            <w:tcBorders>
              <w:top w:val="nil"/>
              <w:left w:val="nil"/>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4</w:t>
            </w:r>
          </w:p>
        </w:tc>
        <w:tc>
          <w:tcPr>
            <w:tcW w:w="1188" w:type="dxa"/>
            <w:tcBorders>
              <w:top w:val="nil"/>
              <w:left w:val="nil"/>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5</w:t>
            </w:r>
          </w:p>
        </w:tc>
      </w:tr>
      <w:bookmarkEnd w:id="13"/>
      <w:tr w:rsidR="0068471A" w:rsidRPr="0041646D" w:rsidTr="00827F8F">
        <w:trPr>
          <w:trHeight w:val="20"/>
        </w:trPr>
        <w:tc>
          <w:tcPr>
            <w:tcW w:w="3330" w:type="dxa"/>
            <w:vMerge w:val="restart"/>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Подстанция</w:t>
            </w:r>
          </w:p>
        </w:tc>
        <w:tc>
          <w:tcPr>
            <w:tcW w:w="1410" w:type="dxa"/>
            <w:tcBorders>
              <w:top w:val="nil"/>
              <w:left w:val="nil"/>
              <w:bottom w:val="single" w:sz="4" w:space="0" w:color="auto"/>
              <w:right w:val="single" w:sz="4" w:space="0" w:color="auto"/>
            </w:tcBorders>
            <w:shd w:val="clear" w:color="auto" w:fill="auto"/>
            <w:noWrap/>
            <w:hideMark/>
          </w:tcPr>
          <w:p w:rsidR="0068471A" w:rsidRPr="0041646D" w:rsidRDefault="0068471A" w:rsidP="00827F8F">
            <w:pPr>
              <w:rPr>
                <w:sz w:val="20"/>
                <w:szCs w:val="20"/>
              </w:rPr>
            </w:pPr>
            <w:r w:rsidRPr="0041646D">
              <w:rPr>
                <w:sz w:val="20"/>
                <w:szCs w:val="20"/>
              </w:rPr>
              <w:t>400-500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500,0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hideMark/>
          </w:tcPr>
          <w:p w:rsidR="0068471A" w:rsidRPr="0041646D" w:rsidRDefault="0068471A" w:rsidP="00827F8F">
            <w:pPr>
              <w:rPr>
                <w:sz w:val="20"/>
                <w:szCs w:val="20"/>
              </w:rPr>
            </w:pPr>
            <w:r w:rsidRPr="0041646D">
              <w:rPr>
                <w:sz w:val="20"/>
                <w:szCs w:val="20"/>
              </w:rPr>
              <w:t>330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250,0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220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210,0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110-150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105,0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35</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75,0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75,00</w:t>
            </w:r>
          </w:p>
        </w:tc>
      </w:tr>
      <w:tr w:rsidR="0068471A" w:rsidRPr="0041646D" w:rsidTr="00827F8F">
        <w:trPr>
          <w:trHeight w:val="20"/>
        </w:trPr>
        <w:tc>
          <w:tcPr>
            <w:tcW w:w="3330" w:type="dxa"/>
            <w:vMerge w:val="restart"/>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Силовой трансформатор или реактор (одно- или трехфазный), или вольтодобавочный трансформатор)</w:t>
            </w: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1150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750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43,0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400-500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28,0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330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18,0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220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14,0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110-150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7,8</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35</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2,1</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4,20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10,00</w:t>
            </w:r>
          </w:p>
        </w:tc>
      </w:tr>
      <w:tr w:rsidR="0068471A" w:rsidRPr="0041646D" w:rsidTr="00827F8F">
        <w:trPr>
          <w:trHeight w:val="20"/>
        </w:trPr>
        <w:tc>
          <w:tcPr>
            <w:tcW w:w="3330" w:type="dxa"/>
            <w:vMerge w:val="restart"/>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Воздушный выключатель (3 фазы)</w:t>
            </w: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1150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180,0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750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130,0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400-500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88,0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330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66,0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220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43,0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110-150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26,0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35</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11,0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5,5</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val="restart"/>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proofErr w:type="gramStart"/>
            <w:r w:rsidRPr="0041646D">
              <w:rPr>
                <w:bCs/>
                <w:sz w:val="20"/>
                <w:szCs w:val="20"/>
              </w:rPr>
              <w:t>Масляный  выключатель</w:t>
            </w:r>
            <w:proofErr w:type="gramEnd"/>
            <w:r w:rsidRPr="0041646D">
              <w:rPr>
                <w:bCs/>
                <w:sz w:val="20"/>
                <w:szCs w:val="20"/>
              </w:rPr>
              <w:t xml:space="preserve"> (3 фазы)</w:t>
            </w: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220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23,0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110-150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14,0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35</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6,4</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12,80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3,1</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119,00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368,90</w:t>
            </w:r>
          </w:p>
        </w:tc>
      </w:tr>
    </w:tbl>
    <w:p w:rsidR="0068471A" w:rsidRPr="0041646D" w:rsidRDefault="0068471A" w:rsidP="0068471A">
      <w:pPr>
        <w:rPr>
          <w:bCs/>
          <w:sz w:val="20"/>
          <w:szCs w:val="20"/>
        </w:rPr>
        <w:sectPr w:rsidR="0068471A" w:rsidRPr="0041646D" w:rsidSect="0071097B">
          <w:pgSz w:w="11906" w:h="16838"/>
          <w:pgMar w:top="1134" w:right="850" w:bottom="1135" w:left="1701" w:header="708" w:footer="708" w:gutter="0"/>
          <w:cols w:space="708"/>
          <w:docGrid w:linePitch="360"/>
        </w:sectPr>
      </w:pPr>
    </w:p>
    <w:tbl>
      <w:tblPr>
        <w:tblW w:w="9659" w:type="dxa"/>
        <w:tblInd w:w="-254" w:type="dxa"/>
        <w:tblLook w:val="04A0" w:firstRow="1" w:lastRow="0" w:firstColumn="1" w:lastColumn="0" w:noHBand="0" w:noVBand="1"/>
      </w:tblPr>
      <w:tblGrid>
        <w:gridCol w:w="3330"/>
        <w:gridCol w:w="1410"/>
        <w:gridCol w:w="2313"/>
        <w:gridCol w:w="1418"/>
        <w:gridCol w:w="1188"/>
      </w:tblGrid>
      <w:tr w:rsidR="0068471A" w:rsidRPr="0041646D" w:rsidTr="00827F8F">
        <w:trPr>
          <w:trHeight w:val="2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lastRenderedPageBreak/>
              <w:t>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2</w:t>
            </w:r>
          </w:p>
        </w:tc>
        <w:tc>
          <w:tcPr>
            <w:tcW w:w="2313" w:type="dxa"/>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3</w:t>
            </w:r>
          </w:p>
        </w:tc>
        <w:tc>
          <w:tcPr>
            <w:tcW w:w="1418" w:type="dxa"/>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4</w:t>
            </w:r>
          </w:p>
        </w:tc>
        <w:tc>
          <w:tcPr>
            <w:tcW w:w="1188" w:type="dxa"/>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5</w:t>
            </w:r>
          </w:p>
        </w:tc>
      </w:tr>
      <w:tr w:rsidR="0068471A" w:rsidRPr="0041646D" w:rsidTr="00827F8F">
        <w:trPr>
          <w:trHeight w:val="20"/>
        </w:trPr>
        <w:tc>
          <w:tcPr>
            <w:tcW w:w="3330" w:type="dxa"/>
            <w:vMerge w:val="restart"/>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 xml:space="preserve">Отделитель с короткозамыкателем     </w:t>
            </w: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400-500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35,0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330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24,0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220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19,0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110-150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9,5</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35</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4,7</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6,00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28,20</w:t>
            </w:r>
          </w:p>
        </w:tc>
      </w:tr>
      <w:tr w:rsidR="0068471A" w:rsidRPr="0041646D" w:rsidTr="00827F8F">
        <w:trPr>
          <w:trHeight w:val="20"/>
        </w:trPr>
        <w:tc>
          <w:tcPr>
            <w:tcW w:w="3330" w:type="dxa"/>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proofErr w:type="gramStart"/>
            <w:r w:rsidRPr="0041646D">
              <w:rPr>
                <w:bCs/>
                <w:sz w:val="20"/>
                <w:szCs w:val="20"/>
              </w:rPr>
              <w:t>Выключатель  нагрузки</w:t>
            </w:r>
            <w:proofErr w:type="gramEnd"/>
            <w:r w:rsidRPr="0041646D">
              <w:rPr>
                <w:bCs/>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2,3</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49,00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112,70</w:t>
            </w:r>
          </w:p>
        </w:tc>
      </w:tr>
      <w:tr w:rsidR="0068471A" w:rsidRPr="0041646D" w:rsidTr="00827F8F">
        <w:trPr>
          <w:trHeight w:val="20"/>
        </w:trPr>
        <w:tc>
          <w:tcPr>
            <w:tcW w:w="3330" w:type="dxa"/>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proofErr w:type="gramStart"/>
            <w:r w:rsidRPr="0041646D">
              <w:rPr>
                <w:bCs/>
                <w:sz w:val="20"/>
                <w:szCs w:val="20"/>
              </w:rPr>
              <w:t>Синхронный  компенсатор</w:t>
            </w:r>
            <w:proofErr w:type="gramEnd"/>
            <w:r w:rsidRPr="0041646D">
              <w:rPr>
                <w:bCs/>
                <w:sz w:val="20"/>
                <w:szCs w:val="20"/>
              </w:rPr>
              <w:t xml:space="preserve"> </w:t>
            </w:r>
            <w:proofErr w:type="spellStart"/>
            <w:r w:rsidRPr="0041646D">
              <w:rPr>
                <w:bCs/>
                <w:sz w:val="20"/>
                <w:szCs w:val="20"/>
              </w:rPr>
              <w:t>мощн</w:t>
            </w:r>
            <w:proofErr w:type="spellEnd"/>
            <w:r w:rsidRPr="0041646D">
              <w:rPr>
                <w:bCs/>
                <w:sz w:val="20"/>
                <w:szCs w:val="20"/>
              </w:rPr>
              <w:t xml:space="preserve">. 50 </w:t>
            </w:r>
            <w:proofErr w:type="spellStart"/>
            <w:r w:rsidRPr="0041646D">
              <w:rPr>
                <w:bCs/>
                <w:sz w:val="20"/>
                <w:szCs w:val="20"/>
              </w:rPr>
              <w:t>Мвар</w:t>
            </w:r>
            <w:proofErr w:type="spellEnd"/>
            <w:r w:rsidRPr="0041646D">
              <w:rPr>
                <w:bCs/>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26,0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 xml:space="preserve">То же, 50 </w:t>
            </w:r>
            <w:proofErr w:type="spellStart"/>
            <w:proofErr w:type="gramStart"/>
            <w:r w:rsidRPr="0041646D">
              <w:rPr>
                <w:bCs/>
                <w:sz w:val="20"/>
                <w:szCs w:val="20"/>
              </w:rPr>
              <w:t>Мвар</w:t>
            </w:r>
            <w:proofErr w:type="spellEnd"/>
            <w:r w:rsidRPr="0041646D">
              <w:rPr>
                <w:bCs/>
                <w:sz w:val="20"/>
                <w:szCs w:val="20"/>
              </w:rPr>
              <w:t xml:space="preserve">  и</w:t>
            </w:r>
            <w:proofErr w:type="gramEnd"/>
            <w:r w:rsidRPr="0041646D">
              <w:rPr>
                <w:bCs/>
                <w:sz w:val="20"/>
                <w:szCs w:val="20"/>
              </w:rPr>
              <w:t xml:space="preserve"> более    </w:t>
            </w: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48,0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val="restart"/>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proofErr w:type="gramStart"/>
            <w:r w:rsidRPr="0041646D">
              <w:rPr>
                <w:bCs/>
                <w:sz w:val="20"/>
                <w:szCs w:val="20"/>
              </w:rPr>
              <w:t>Статические  конденсаторы</w:t>
            </w:r>
            <w:proofErr w:type="gramEnd"/>
            <w:r w:rsidRPr="0041646D">
              <w:rPr>
                <w:bCs/>
                <w:sz w:val="20"/>
                <w:szCs w:val="20"/>
              </w:rPr>
              <w:t xml:space="preserve">  (100 </w:t>
            </w:r>
            <w:proofErr w:type="spellStart"/>
            <w:r w:rsidRPr="0041646D">
              <w:rPr>
                <w:bCs/>
                <w:sz w:val="20"/>
                <w:szCs w:val="20"/>
              </w:rPr>
              <w:t>конд</w:t>
            </w:r>
            <w:proofErr w:type="spellEnd"/>
            <w:r w:rsidRPr="0041646D">
              <w:rPr>
                <w:bCs/>
                <w:sz w:val="20"/>
                <w:szCs w:val="20"/>
              </w:rPr>
              <w:t>.)</w:t>
            </w: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110-150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2,4</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35</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2,4</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2,4</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proofErr w:type="gramStart"/>
            <w:r w:rsidRPr="0041646D">
              <w:rPr>
                <w:bCs/>
                <w:sz w:val="20"/>
                <w:szCs w:val="20"/>
              </w:rPr>
              <w:t>Мачтовая  (</w:t>
            </w:r>
            <w:proofErr w:type="gramEnd"/>
            <w:r w:rsidRPr="0041646D">
              <w:rPr>
                <w:bCs/>
                <w:sz w:val="20"/>
                <w:szCs w:val="20"/>
              </w:rPr>
              <w:t>столбовая) ТП</w:t>
            </w: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2,5</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proofErr w:type="spellStart"/>
            <w:r w:rsidRPr="0041646D">
              <w:rPr>
                <w:bCs/>
                <w:sz w:val="20"/>
                <w:szCs w:val="20"/>
              </w:rPr>
              <w:t>Однотрансформаторная</w:t>
            </w:r>
            <w:proofErr w:type="spellEnd"/>
            <w:r w:rsidRPr="0041646D">
              <w:rPr>
                <w:bCs/>
                <w:sz w:val="20"/>
                <w:szCs w:val="20"/>
              </w:rPr>
              <w:t xml:space="preserve"> ТП, КТП</w:t>
            </w: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2,3</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8,00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18,40</w:t>
            </w:r>
          </w:p>
        </w:tc>
      </w:tr>
      <w:tr w:rsidR="0068471A" w:rsidRPr="0041646D" w:rsidTr="00827F8F">
        <w:trPr>
          <w:trHeight w:val="20"/>
        </w:trPr>
        <w:tc>
          <w:tcPr>
            <w:tcW w:w="3330" w:type="dxa"/>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proofErr w:type="spellStart"/>
            <w:r w:rsidRPr="0041646D">
              <w:rPr>
                <w:bCs/>
                <w:sz w:val="20"/>
                <w:szCs w:val="20"/>
              </w:rPr>
              <w:t>Двухтрансформаторная</w:t>
            </w:r>
            <w:proofErr w:type="spellEnd"/>
            <w:r w:rsidRPr="0041646D">
              <w:rPr>
                <w:bCs/>
                <w:sz w:val="20"/>
                <w:szCs w:val="20"/>
              </w:rPr>
              <w:t xml:space="preserve"> ТП, КТП</w:t>
            </w: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3,0</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23,00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69,00</w:t>
            </w:r>
          </w:p>
        </w:tc>
      </w:tr>
      <w:tr w:rsidR="0068471A" w:rsidRPr="0041646D" w:rsidTr="00827F8F">
        <w:trPr>
          <w:trHeight w:val="20"/>
        </w:trPr>
        <w:tc>
          <w:tcPr>
            <w:tcW w:w="3330" w:type="dxa"/>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proofErr w:type="spellStart"/>
            <w:r w:rsidRPr="0041646D">
              <w:rPr>
                <w:bCs/>
                <w:sz w:val="20"/>
                <w:szCs w:val="20"/>
              </w:rPr>
              <w:t>Однотрансформаторная</w:t>
            </w:r>
            <w:proofErr w:type="spellEnd"/>
            <w:r w:rsidRPr="0041646D">
              <w:rPr>
                <w:bCs/>
                <w:sz w:val="20"/>
                <w:szCs w:val="20"/>
              </w:rPr>
              <w:t xml:space="preserve"> подстанция 35/0,4 </w:t>
            </w:r>
            <w:proofErr w:type="spellStart"/>
            <w:r w:rsidRPr="0041646D">
              <w:rPr>
                <w:bCs/>
                <w:sz w:val="20"/>
                <w:szCs w:val="20"/>
              </w:rPr>
              <w:t>кВ</w:t>
            </w:r>
            <w:proofErr w:type="spellEnd"/>
            <w:r w:rsidRPr="0041646D">
              <w:rPr>
                <w:bCs/>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35</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3,5</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r>
      <w:tr w:rsidR="0068471A" w:rsidRPr="0041646D" w:rsidTr="00827F8F">
        <w:trPr>
          <w:trHeight w:val="20"/>
        </w:trPr>
        <w:tc>
          <w:tcPr>
            <w:tcW w:w="3330" w:type="dxa"/>
            <w:vMerge w:val="restart"/>
            <w:tcBorders>
              <w:top w:val="nil"/>
              <w:left w:val="single" w:sz="4" w:space="0" w:color="auto"/>
              <w:bottom w:val="single" w:sz="4" w:space="0" w:color="auto"/>
              <w:right w:val="single" w:sz="4" w:space="0" w:color="auto"/>
            </w:tcBorders>
            <w:shd w:val="clear" w:color="auto" w:fill="auto"/>
            <w:hideMark/>
          </w:tcPr>
          <w:p w:rsidR="0068471A" w:rsidRPr="0041646D" w:rsidRDefault="0068471A" w:rsidP="00827F8F">
            <w:pPr>
              <w:rPr>
                <w:bCs/>
                <w:sz w:val="20"/>
                <w:szCs w:val="20"/>
              </w:rPr>
            </w:pPr>
            <w:r w:rsidRPr="0041646D">
              <w:rPr>
                <w:bCs/>
                <w:sz w:val="20"/>
                <w:szCs w:val="20"/>
              </w:rPr>
              <w:t> </w:t>
            </w: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bCs/>
                <w:sz w:val="20"/>
                <w:szCs w:val="20"/>
              </w:rPr>
            </w:pPr>
            <w:r w:rsidRPr="0041646D">
              <w:rPr>
                <w:bCs/>
                <w:sz w:val="20"/>
                <w:szCs w:val="20"/>
              </w:rPr>
              <w:t>Всего</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220,00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699,20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bCs/>
                <w:sz w:val="20"/>
                <w:szCs w:val="20"/>
              </w:rPr>
            </w:pPr>
            <w:r w:rsidRPr="0041646D">
              <w:rPr>
                <w:bCs/>
                <w:sz w:val="20"/>
                <w:szCs w:val="20"/>
              </w:rPr>
              <w:t>ВН</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0,00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bCs/>
                <w:sz w:val="20"/>
                <w:szCs w:val="20"/>
              </w:rPr>
            </w:pPr>
            <w:r w:rsidRPr="0041646D">
              <w:rPr>
                <w:bCs/>
                <w:sz w:val="20"/>
                <w:szCs w:val="20"/>
              </w:rPr>
              <w:t>СН1</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11,00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120,20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bCs/>
                <w:sz w:val="20"/>
                <w:szCs w:val="20"/>
              </w:rPr>
            </w:pPr>
            <w:r w:rsidRPr="0041646D">
              <w:rPr>
                <w:bCs/>
                <w:sz w:val="20"/>
                <w:szCs w:val="20"/>
              </w:rPr>
              <w:t>СН2</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209,00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579,00</w:t>
            </w:r>
          </w:p>
        </w:tc>
      </w:tr>
      <w:tr w:rsidR="0068471A" w:rsidRPr="0041646D" w:rsidTr="00827F8F">
        <w:trPr>
          <w:trHeight w:val="20"/>
        </w:trPr>
        <w:tc>
          <w:tcPr>
            <w:tcW w:w="3330" w:type="dxa"/>
            <w:vMerge/>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bCs/>
                <w:sz w:val="20"/>
                <w:szCs w:val="20"/>
              </w:rPr>
            </w:pPr>
          </w:p>
        </w:tc>
        <w:tc>
          <w:tcPr>
            <w:tcW w:w="141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bCs/>
                <w:sz w:val="20"/>
                <w:szCs w:val="20"/>
              </w:rPr>
            </w:pPr>
            <w:r w:rsidRPr="0041646D">
              <w:rPr>
                <w:bCs/>
                <w:sz w:val="20"/>
                <w:szCs w:val="20"/>
              </w:rPr>
              <w:t>НН</w:t>
            </w:r>
          </w:p>
        </w:tc>
        <w:tc>
          <w:tcPr>
            <w:tcW w:w="231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0,00</w:t>
            </w:r>
          </w:p>
        </w:tc>
        <w:tc>
          <w:tcPr>
            <w:tcW w:w="118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0,00</w:t>
            </w:r>
          </w:p>
        </w:tc>
      </w:tr>
    </w:tbl>
    <w:p w:rsidR="0068471A" w:rsidRPr="0041646D" w:rsidRDefault="0068471A" w:rsidP="0068471A">
      <w:pPr>
        <w:shd w:val="clear" w:color="auto" w:fill="FFFFFF"/>
        <w:rPr>
          <w:bCs/>
          <w:color w:val="000000"/>
          <w:szCs w:val="28"/>
        </w:rPr>
      </w:pPr>
    </w:p>
    <w:p w:rsidR="0068471A" w:rsidRPr="0041646D" w:rsidRDefault="0068471A" w:rsidP="0068471A">
      <w:pPr>
        <w:autoSpaceDE w:val="0"/>
        <w:autoSpaceDN w:val="0"/>
        <w:adjustRightInd w:val="0"/>
        <w:ind w:firstLine="540"/>
        <w:rPr>
          <w:szCs w:val="28"/>
        </w:rPr>
      </w:pPr>
      <w:r w:rsidRPr="0041646D">
        <w:rPr>
          <w:szCs w:val="28"/>
        </w:rPr>
        <w:t>Анализ основных технико-экономических показателей на 2017 год представлен в таблице 4.</w:t>
      </w:r>
    </w:p>
    <w:p w:rsidR="0068471A" w:rsidRPr="0041646D" w:rsidRDefault="0068471A" w:rsidP="0068471A">
      <w:pPr>
        <w:autoSpaceDE w:val="0"/>
        <w:autoSpaceDN w:val="0"/>
        <w:adjustRightInd w:val="0"/>
        <w:ind w:firstLine="540"/>
        <w:rPr>
          <w:szCs w:val="28"/>
        </w:rPr>
      </w:pPr>
    </w:p>
    <w:p w:rsidR="0068471A" w:rsidRPr="0041646D" w:rsidRDefault="0068471A" w:rsidP="0068471A">
      <w:pPr>
        <w:jc w:val="right"/>
        <w:rPr>
          <w:szCs w:val="28"/>
        </w:rPr>
      </w:pPr>
      <w:r w:rsidRPr="0041646D">
        <w:rPr>
          <w:szCs w:val="28"/>
        </w:rPr>
        <w:t>Таблица 4</w:t>
      </w:r>
    </w:p>
    <w:p w:rsidR="0068471A" w:rsidRPr="0041646D" w:rsidRDefault="0068471A" w:rsidP="0068471A">
      <w:pPr>
        <w:autoSpaceDE w:val="0"/>
        <w:autoSpaceDN w:val="0"/>
        <w:adjustRightInd w:val="0"/>
        <w:ind w:firstLine="540"/>
        <w:rPr>
          <w:szCs w:val="28"/>
        </w:rPr>
      </w:pPr>
    </w:p>
    <w:p w:rsidR="0068471A" w:rsidRPr="0041646D" w:rsidRDefault="0068471A" w:rsidP="0068471A">
      <w:pPr>
        <w:autoSpaceDE w:val="0"/>
        <w:autoSpaceDN w:val="0"/>
        <w:adjustRightInd w:val="0"/>
        <w:ind w:firstLine="540"/>
        <w:rPr>
          <w:szCs w:val="28"/>
        </w:rPr>
      </w:pPr>
      <w:r w:rsidRPr="0041646D">
        <w:rPr>
          <w:szCs w:val="28"/>
        </w:rPr>
        <w:t>Анализ основных технико-экономических показателей на 2017 год</w:t>
      </w:r>
    </w:p>
    <w:p w:rsidR="0068471A" w:rsidRPr="0041646D" w:rsidRDefault="0068471A" w:rsidP="0068471A">
      <w:pPr>
        <w:autoSpaceDE w:val="0"/>
        <w:autoSpaceDN w:val="0"/>
        <w:adjustRightInd w:val="0"/>
        <w:ind w:firstLine="540"/>
        <w:rPr>
          <w:szCs w:val="28"/>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2268"/>
        <w:gridCol w:w="2126"/>
      </w:tblGrid>
      <w:tr w:rsidR="0068471A" w:rsidRPr="0041646D" w:rsidTr="00827F8F">
        <w:trPr>
          <w:trHeight w:val="780"/>
          <w:tblHeader/>
        </w:trPr>
        <w:tc>
          <w:tcPr>
            <w:tcW w:w="4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41646D" w:rsidRDefault="0068471A" w:rsidP="00827F8F">
            <w:pPr>
              <w:tabs>
                <w:tab w:val="left" w:pos="9900"/>
              </w:tabs>
              <w:jc w:val="center"/>
              <w:rPr>
                <w:sz w:val="20"/>
                <w:szCs w:val="20"/>
              </w:rPr>
            </w:pPr>
            <w:r w:rsidRPr="0041646D">
              <w:rPr>
                <w:sz w:val="20"/>
                <w:szCs w:val="20"/>
              </w:rPr>
              <w:t>Наименование показателя</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Default="0068471A" w:rsidP="00827F8F">
            <w:pPr>
              <w:tabs>
                <w:tab w:val="left" w:pos="9900"/>
              </w:tabs>
              <w:jc w:val="center"/>
              <w:rPr>
                <w:sz w:val="20"/>
                <w:szCs w:val="20"/>
              </w:rPr>
            </w:pPr>
            <w:r w:rsidRPr="0041646D">
              <w:rPr>
                <w:sz w:val="20"/>
                <w:szCs w:val="20"/>
              </w:rPr>
              <w:t xml:space="preserve">Утверждено </w:t>
            </w:r>
          </w:p>
          <w:p w:rsidR="0068471A" w:rsidRPr="0041646D" w:rsidRDefault="0068471A" w:rsidP="00827F8F">
            <w:pPr>
              <w:tabs>
                <w:tab w:val="left" w:pos="9900"/>
              </w:tabs>
              <w:jc w:val="center"/>
              <w:rPr>
                <w:sz w:val="20"/>
                <w:szCs w:val="20"/>
              </w:rPr>
            </w:pPr>
            <w:r w:rsidRPr="0041646D">
              <w:rPr>
                <w:sz w:val="20"/>
                <w:szCs w:val="20"/>
              </w:rPr>
              <w:t>на 2016</w:t>
            </w:r>
            <w:r>
              <w:rPr>
                <w:sz w:val="20"/>
                <w:szCs w:val="20"/>
              </w:rPr>
              <w:t xml:space="preserve"> год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41646D" w:rsidRDefault="0068471A" w:rsidP="00827F8F">
            <w:pPr>
              <w:tabs>
                <w:tab w:val="left" w:pos="9900"/>
              </w:tabs>
              <w:jc w:val="center"/>
              <w:rPr>
                <w:sz w:val="20"/>
                <w:szCs w:val="20"/>
              </w:rPr>
            </w:pPr>
            <w:r w:rsidRPr="0041646D">
              <w:rPr>
                <w:sz w:val="20"/>
                <w:szCs w:val="20"/>
              </w:rPr>
              <w:t>Предложения экспертов на 2017</w:t>
            </w:r>
            <w:r>
              <w:rPr>
                <w:sz w:val="20"/>
                <w:szCs w:val="20"/>
              </w:rPr>
              <w:t xml:space="preserve"> год</w:t>
            </w:r>
          </w:p>
        </w:tc>
      </w:tr>
      <w:tr w:rsidR="0068471A" w:rsidRPr="0041646D" w:rsidTr="00827F8F">
        <w:trPr>
          <w:trHeight w:hRule="exact" w:val="567"/>
        </w:trPr>
        <w:tc>
          <w:tcPr>
            <w:tcW w:w="4707" w:type="dxa"/>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tabs>
                <w:tab w:val="left" w:pos="9900"/>
              </w:tabs>
              <w:rPr>
                <w:sz w:val="20"/>
                <w:szCs w:val="20"/>
              </w:rPr>
            </w:pPr>
            <w:r w:rsidRPr="0041646D">
              <w:rPr>
                <w:sz w:val="20"/>
                <w:szCs w:val="20"/>
              </w:rPr>
              <w:t xml:space="preserve">Поступление в сеть, тыс. </w:t>
            </w:r>
            <w:proofErr w:type="spellStart"/>
            <w:r w:rsidRPr="0041646D">
              <w:rPr>
                <w:sz w:val="20"/>
                <w:szCs w:val="20"/>
              </w:rPr>
              <w:t>кВтч</w:t>
            </w:r>
            <w:proofErr w:type="spellEnd"/>
            <w:r w:rsidRPr="0041646D">
              <w:rPr>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tabs>
                <w:tab w:val="left" w:pos="9900"/>
              </w:tabs>
              <w:jc w:val="right"/>
              <w:rPr>
                <w:sz w:val="20"/>
                <w:szCs w:val="20"/>
              </w:rPr>
            </w:pPr>
            <w:r w:rsidRPr="0041646D">
              <w:rPr>
                <w:sz w:val="20"/>
                <w:szCs w:val="20"/>
              </w:rPr>
              <w:t>43 008,75</w:t>
            </w:r>
          </w:p>
        </w:tc>
        <w:tc>
          <w:tcPr>
            <w:tcW w:w="2126" w:type="dxa"/>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tabs>
                <w:tab w:val="left" w:pos="9900"/>
              </w:tabs>
              <w:jc w:val="right"/>
              <w:rPr>
                <w:sz w:val="20"/>
                <w:szCs w:val="20"/>
              </w:rPr>
            </w:pPr>
            <w:r w:rsidRPr="0041646D">
              <w:rPr>
                <w:sz w:val="20"/>
                <w:szCs w:val="20"/>
              </w:rPr>
              <w:t>65 309,65</w:t>
            </w:r>
          </w:p>
        </w:tc>
      </w:tr>
      <w:tr w:rsidR="0068471A" w:rsidRPr="0041646D" w:rsidTr="00827F8F">
        <w:trPr>
          <w:trHeight w:hRule="exact" w:val="567"/>
        </w:trPr>
        <w:tc>
          <w:tcPr>
            <w:tcW w:w="4707" w:type="dxa"/>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tabs>
                <w:tab w:val="left" w:pos="9900"/>
              </w:tabs>
              <w:rPr>
                <w:sz w:val="20"/>
                <w:szCs w:val="20"/>
              </w:rPr>
            </w:pPr>
            <w:r w:rsidRPr="0041646D">
              <w:rPr>
                <w:sz w:val="20"/>
                <w:szCs w:val="20"/>
              </w:rPr>
              <w:t xml:space="preserve">Полезный отпуск, тыс. </w:t>
            </w:r>
            <w:proofErr w:type="spellStart"/>
            <w:r w:rsidRPr="0041646D">
              <w:rPr>
                <w:sz w:val="20"/>
                <w:szCs w:val="20"/>
              </w:rPr>
              <w:t>кВтч</w:t>
            </w:r>
            <w:proofErr w:type="spellEnd"/>
            <w:r w:rsidRPr="0041646D">
              <w:rPr>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tabs>
                <w:tab w:val="left" w:pos="9900"/>
              </w:tabs>
              <w:jc w:val="right"/>
              <w:rPr>
                <w:sz w:val="20"/>
                <w:szCs w:val="20"/>
              </w:rPr>
            </w:pPr>
            <w:r w:rsidRPr="0041646D">
              <w:rPr>
                <w:sz w:val="20"/>
                <w:szCs w:val="20"/>
              </w:rPr>
              <w:t>41 943,33</w:t>
            </w:r>
          </w:p>
        </w:tc>
        <w:tc>
          <w:tcPr>
            <w:tcW w:w="2126" w:type="dxa"/>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tabs>
                <w:tab w:val="left" w:pos="9900"/>
              </w:tabs>
              <w:jc w:val="right"/>
              <w:rPr>
                <w:sz w:val="20"/>
                <w:szCs w:val="20"/>
              </w:rPr>
            </w:pPr>
            <w:r w:rsidRPr="0041646D">
              <w:rPr>
                <w:sz w:val="20"/>
                <w:szCs w:val="20"/>
              </w:rPr>
              <w:t>62 453,51</w:t>
            </w:r>
          </w:p>
        </w:tc>
      </w:tr>
      <w:tr w:rsidR="0068471A" w:rsidRPr="0041646D" w:rsidTr="00827F8F">
        <w:trPr>
          <w:trHeight w:hRule="exact" w:val="567"/>
        </w:trPr>
        <w:tc>
          <w:tcPr>
            <w:tcW w:w="4707" w:type="dxa"/>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tabs>
                <w:tab w:val="left" w:pos="9900"/>
              </w:tabs>
              <w:rPr>
                <w:sz w:val="20"/>
                <w:szCs w:val="20"/>
              </w:rPr>
            </w:pPr>
            <w:r w:rsidRPr="0041646D">
              <w:rPr>
                <w:sz w:val="20"/>
                <w:szCs w:val="20"/>
              </w:rPr>
              <w:t xml:space="preserve">Потери при передаче электрической энергии, тыс. </w:t>
            </w:r>
            <w:proofErr w:type="spellStart"/>
            <w:r w:rsidRPr="0041646D">
              <w:rPr>
                <w:sz w:val="20"/>
                <w:szCs w:val="20"/>
              </w:rPr>
              <w:t>кВтч</w:t>
            </w:r>
            <w:proofErr w:type="spellEnd"/>
            <w:r w:rsidRPr="0041646D">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tabs>
                <w:tab w:val="left" w:pos="9900"/>
              </w:tabs>
              <w:jc w:val="right"/>
              <w:rPr>
                <w:sz w:val="20"/>
                <w:szCs w:val="20"/>
              </w:rPr>
            </w:pPr>
            <w:r w:rsidRPr="0041646D">
              <w:rPr>
                <w:sz w:val="20"/>
                <w:szCs w:val="20"/>
              </w:rPr>
              <w:t>1 065,43</w:t>
            </w:r>
          </w:p>
        </w:tc>
        <w:tc>
          <w:tcPr>
            <w:tcW w:w="2126" w:type="dxa"/>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tabs>
                <w:tab w:val="left" w:pos="9900"/>
              </w:tabs>
              <w:jc w:val="right"/>
              <w:rPr>
                <w:sz w:val="20"/>
                <w:szCs w:val="20"/>
              </w:rPr>
            </w:pPr>
            <w:r w:rsidRPr="0041646D">
              <w:rPr>
                <w:sz w:val="20"/>
                <w:szCs w:val="20"/>
              </w:rPr>
              <w:t>2 856,15</w:t>
            </w:r>
          </w:p>
        </w:tc>
      </w:tr>
      <w:tr w:rsidR="0068471A" w:rsidRPr="0041646D" w:rsidTr="00827F8F">
        <w:trPr>
          <w:trHeight w:hRule="exact" w:val="567"/>
        </w:trPr>
        <w:tc>
          <w:tcPr>
            <w:tcW w:w="4707" w:type="dxa"/>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tabs>
                <w:tab w:val="left" w:pos="9900"/>
              </w:tabs>
              <w:rPr>
                <w:sz w:val="20"/>
                <w:szCs w:val="20"/>
              </w:rPr>
            </w:pPr>
            <w:r w:rsidRPr="0041646D">
              <w:rPr>
                <w:sz w:val="20"/>
                <w:szCs w:val="20"/>
              </w:rPr>
              <w:t>Заявленная мощность (МВт/мес.)</w:t>
            </w:r>
          </w:p>
        </w:tc>
        <w:tc>
          <w:tcPr>
            <w:tcW w:w="2268" w:type="dxa"/>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tabs>
                <w:tab w:val="left" w:pos="9900"/>
              </w:tabs>
              <w:jc w:val="right"/>
              <w:rPr>
                <w:sz w:val="20"/>
                <w:szCs w:val="20"/>
              </w:rPr>
            </w:pPr>
            <w:r w:rsidRPr="0041646D">
              <w:rPr>
                <w:sz w:val="20"/>
                <w:szCs w:val="20"/>
              </w:rPr>
              <w:t>5,577</w:t>
            </w:r>
          </w:p>
        </w:tc>
        <w:tc>
          <w:tcPr>
            <w:tcW w:w="2126" w:type="dxa"/>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tabs>
                <w:tab w:val="left" w:pos="9900"/>
              </w:tabs>
              <w:jc w:val="right"/>
              <w:rPr>
                <w:sz w:val="20"/>
                <w:szCs w:val="20"/>
                <w:lang w:val="en-US"/>
              </w:rPr>
            </w:pPr>
            <w:r w:rsidRPr="0041646D">
              <w:rPr>
                <w:sz w:val="20"/>
                <w:szCs w:val="20"/>
                <w:lang w:val="en-US"/>
              </w:rPr>
              <w:t>9</w:t>
            </w:r>
            <w:r w:rsidRPr="0041646D">
              <w:rPr>
                <w:sz w:val="20"/>
                <w:szCs w:val="20"/>
              </w:rPr>
              <w:t>,</w:t>
            </w:r>
            <w:r w:rsidRPr="0041646D">
              <w:rPr>
                <w:sz w:val="20"/>
                <w:szCs w:val="20"/>
                <w:lang w:val="en-US"/>
              </w:rPr>
              <w:t>941</w:t>
            </w:r>
          </w:p>
        </w:tc>
      </w:tr>
    </w:tbl>
    <w:p w:rsidR="0068471A" w:rsidRPr="0041646D" w:rsidRDefault="0068471A" w:rsidP="0068471A">
      <w:pPr>
        <w:autoSpaceDE w:val="0"/>
        <w:autoSpaceDN w:val="0"/>
        <w:adjustRightInd w:val="0"/>
        <w:spacing w:line="276" w:lineRule="auto"/>
        <w:ind w:firstLine="540"/>
        <w:rPr>
          <w:szCs w:val="28"/>
        </w:rPr>
      </w:pPr>
    </w:p>
    <w:p w:rsidR="0068471A" w:rsidRPr="0041646D" w:rsidRDefault="0068471A" w:rsidP="0068471A">
      <w:pPr>
        <w:autoSpaceDE w:val="0"/>
        <w:autoSpaceDN w:val="0"/>
        <w:adjustRightInd w:val="0"/>
        <w:spacing w:line="276" w:lineRule="auto"/>
        <w:ind w:firstLine="540"/>
        <w:jc w:val="both"/>
        <w:rPr>
          <w:szCs w:val="28"/>
        </w:rPr>
      </w:pPr>
    </w:p>
    <w:p w:rsidR="0068471A" w:rsidRPr="0041646D" w:rsidRDefault="0068471A" w:rsidP="0068471A">
      <w:pPr>
        <w:pStyle w:val="20"/>
        <w:jc w:val="both"/>
      </w:pPr>
      <w:bookmarkStart w:id="14" w:name="_Toc531879378"/>
      <w:r w:rsidRPr="0041646D">
        <w:t>1.5. Анализ соответствия ООО «СибЭнергоТранс-42» критериям отнесения владельцев объектов электросетевого хозяйства к территориальным сетевым организациям, утвержденным постановлением Правительства РФ от 28.02.2015 № 184, на 2017 год</w:t>
      </w:r>
      <w:bookmarkEnd w:id="14"/>
    </w:p>
    <w:p w:rsidR="0068471A" w:rsidRPr="0041646D" w:rsidRDefault="0068471A" w:rsidP="0068471A">
      <w:pPr>
        <w:shd w:val="clear" w:color="auto" w:fill="FFFFFF"/>
        <w:jc w:val="both"/>
        <w:rPr>
          <w:bCs/>
          <w:color w:val="000000"/>
          <w:szCs w:val="28"/>
        </w:rPr>
      </w:pPr>
    </w:p>
    <w:p w:rsidR="0068471A" w:rsidRPr="0041646D" w:rsidRDefault="0068471A" w:rsidP="0068471A">
      <w:pPr>
        <w:shd w:val="clear" w:color="auto" w:fill="FFFFFF"/>
        <w:jc w:val="both"/>
        <w:rPr>
          <w:bCs/>
          <w:color w:val="000000"/>
          <w:szCs w:val="28"/>
        </w:rPr>
      </w:pPr>
      <w:r w:rsidRPr="0041646D">
        <w:rPr>
          <w:bCs/>
          <w:color w:val="000000"/>
          <w:szCs w:val="28"/>
        </w:rPr>
        <w:t xml:space="preserve">Согласно постановлению Правительства РФ от 28.02.2015 № 184 электросетевые организации должны соответствовать критериям отнесения владельцев объектов электросетевого хозяйства к территориальным сетевым организациям. Ниже приведен </w:t>
      </w:r>
      <w:r w:rsidRPr="0041646D">
        <w:rPr>
          <w:bCs/>
          <w:color w:val="000000"/>
          <w:szCs w:val="28"/>
        </w:rPr>
        <w:lastRenderedPageBreak/>
        <w:t>анализ рассмотрения документов, представленных ООО «СЭТ-42» на тарифное регулирование на 2017 год для проверки на соответствие критериям.</w:t>
      </w:r>
    </w:p>
    <w:p w:rsidR="0068471A" w:rsidRPr="0041646D" w:rsidRDefault="0068471A" w:rsidP="0068471A">
      <w:pPr>
        <w:shd w:val="clear" w:color="auto" w:fill="FFFFFF"/>
        <w:jc w:val="both"/>
        <w:rPr>
          <w:bCs/>
          <w:color w:val="000000"/>
          <w:szCs w:val="28"/>
        </w:rPr>
      </w:pPr>
      <w:r w:rsidRPr="0041646D">
        <w:rPr>
          <w:bCs/>
          <w:color w:val="000000"/>
          <w:szCs w:val="28"/>
        </w:rPr>
        <w:t>1. Владение на праве собственности или на ином законном основании на срок не менее очередного расчетного периода регулирования силовыми трансформаторами, используемыми для осуществления регулируемой деятельности в административных границах субъекта Российской Федерации, суммарная установленная мощность которых составляет не менее 10 МВА.</w:t>
      </w:r>
    </w:p>
    <w:p w:rsidR="0068471A" w:rsidRPr="0041646D" w:rsidRDefault="0068471A" w:rsidP="0068471A">
      <w:pPr>
        <w:shd w:val="clear" w:color="auto" w:fill="FFFFFF"/>
        <w:jc w:val="both"/>
        <w:rPr>
          <w:bCs/>
          <w:color w:val="000000"/>
          <w:szCs w:val="28"/>
        </w:rPr>
      </w:pPr>
      <w:r w:rsidRPr="0041646D">
        <w:rPr>
          <w:bCs/>
          <w:color w:val="000000"/>
          <w:szCs w:val="28"/>
        </w:rPr>
        <w:t>Согласно представленным документам организация владеет трансформаторами мощность более 10 МВА.</w:t>
      </w:r>
    </w:p>
    <w:p w:rsidR="0068471A" w:rsidRPr="0041646D" w:rsidRDefault="0068471A" w:rsidP="0068471A">
      <w:pPr>
        <w:shd w:val="clear" w:color="auto" w:fill="FFFFFF"/>
        <w:jc w:val="both"/>
        <w:rPr>
          <w:bCs/>
          <w:color w:val="000000"/>
          <w:szCs w:val="28"/>
        </w:rPr>
      </w:pPr>
      <w:r w:rsidRPr="0041646D">
        <w:rPr>
          <w:bCs/>
          <w:color w:val="000000"/>
          <w:szCs w:val="28"/>
        </w:rPr>
        <w:t>2. Владение на праве собственности или на ином законном основании на срок не менее очередного расчетного периода регулирования линиями электропередачи (воздушными и (или) кабельными), используемыми для осуществления регулируемой деятельности в административных границах субъекта Российской Федерации, не менее 2 уровней напряжения из следующих уровней напряжения:</w:t>
      </w:r>
    </w:p>
    <w:p w:rsidR="0068471A" w:rsidRPr="005D40DF" w:rsidRDefault="0068471A" w:rsidP="0068471A">
      <w:pPr>
        <w:shd w:val="clear" w:color="auto" w:fill="FFFFFF"/>
        <w:jc w:val="both"/>
        <w:rPr>
          <w:bCs/>
          <w:color w:val="000000"/>
          <w:szCs w:val="28"/>
        </w:rPr>
      </w:pPr>
      <w:r w:rsidRPr="005D40DF">
        <w:rPr>
          <w:bCs/>
          <w:color w:val="000000"/>
          <w:szCs w:val="28"/>
        </w:rPr>
        <w:t xml:space="preserve">высокое напряжение (ВН) - 110 </w:t>
      </w:r>
      <w:proofErr w:type="spellStart"/>
      <w:r w:rsidRPr="005D40DF">
        <w:rPr>
          <w:bCs/>
          <w:color w:val="000000"/>
          <w:szCs w:val="28"/>
        </w:rPr>
        <w:t>кВ</w:t>
      </w:r>
      <w:proofErr w:type="spellEnd"/>
      <w:r w:rsidRPr="005D40DF">
        <w:rPr>
          <w:bCs/>
          <w:color w:val="000000"/>
          <w:szCs w:val="28"/>
        </w:rPr>
        <w:t xml:space="preserve"> и выше;</w:t>
      </w:r>
    </w:p>
    <w:p w:rsidR="0068471A" w:rsidRPr="005D40DF" w:rsidRDefault="0068471A" w:rsidP="0068471A">
      <w:pPr>
        <w:shd w:val="clear" w:color="auto" w:fill="FFFFFF"/>
        <w:jc w:val="both"/>
        <w:rPr>
          <w:bCs/>
          <w:color w:val="000000"/>
          <w:szCs w:val="28"/>
        </w:rPr>
      </w:pPr>
      <w:r w:rsidRPr="005D40DF">
        <w:rPr>
          <w:bCs/>
          <w:color w:val="000000"/>
          <w:szCs w:val="28"/>
        </w:rPr>
        <w:t xml:space="preserve">среднее первое напряжение (СН1) - 35 </w:t>
      </w:r>
      <w:proofErr w:type="spellStart"/>
      <w:r w:rsidRPr="005D40DF">
        <w:rPr>
          <w:bCs/>
          <w:color w:val="000000"/>
          <w:szCs w:val="28"/>
        </w:rPr>
        <w:t>кВ</w:t>
      </w:r>
      <w:proofErr w:type="spellEnd"/>
      <w:r w:rsidRPr="005D40DF">
        <w:rPr>
          <w:bCs/>
          <w:color w:val="000000"/>
          <w:szCs w:val="28"/>
        </w:rPr>
        <w:t>;</w:t>
      </w:r>
    </w:p>
    <w:p w:rsidR="0068471A" w:rsidRPr="005D40DF" w:rsidRDefault="0068471A" w:rsidP="0068471A">
      <w:pPr>
        <w:shd w:val="clear" w:color="auto" w:fill="FFFFFF"/>
        <w:jc w:val="both"/>
        <w:rPr>
          <w:bCs/>
          <w:color w:val="000000"/>
          <w:szCs w:val="28"/>
        </w:rPr>
      </w:pPr>
      <w:r w:rsidRPr="005D40DF">
        <w:rPr>
          <w:bCs/>
          <w:color w:val="000000"/>
          <w:szCs w:val="28"/>
        </w:rPr>
        <w:t xml:space="preserve">среднее второе напряжение (СН2) - 1 - 20 </w:t>
      </w:r>
      <w:proofErr w:type="spellStart"/>
      <w:r w:rsidRPr="005D40DF">
        <w:rPr>
          <w:bCs/>
          <w:color w:val="000000"/>
          <w:szCs w:val="28"/>
        </w:rPr>
        <w:t>кВ</w:t>
      </w:r>
      <w:proofErr w:type="spellEnd"/>
      <w:r w:rsidRPr="005D40DF">
        <w:rPr>
          <w:bCs/>
          <w:color w:val="000000"/>
          <w:szCs w:val="28"/>
        </w:rPr>
        <w:t>;</w:t>
      </w:r>
    </w:p>
    <w:p w:rsidR="0068471A" w:rsidRPr="005D40DF" w:rsidRDefault="0068471A" w:rsidP="0068471A">
      <w:pPr>
        <w:shd w:val="clear" w:color="auto" w:fill="FFFFFF"/>
        <w:jc w:val="both"/>
        <w:rPr>
          <w:bCs/>
          <w:color w:val="000000"/>
          <w:szCs w:val="28"/>
        </w:rPr>
      </w:pPr>
      <w:r w:rsidRPr="005D40DF">
        <w:rPr>
          <w:bCs/>
          <w:color w:val="000000"/>
          <w:szCs w:val="28"/>
        </w:rPr>
        <w:t xml:space="preserve">низкое напряжение (НН) - ниже 1 </w:t>
      </w:r>
      <w:proofErr w:type="spellStart"/>
      <w:r w:rsidRPr="005D40DF">
        <w:rPr>
          <w:bCs/>
          <w:color w:val="000000"/>
          <w:szCs w:val="28"/>
        </w:rPr>
        <w:t>кВ.</w:t>
      </w:r>
      <w:proofErr w:type="spellEnd"/>
    </w:p>
    <w:p w:rsidR="0068471A" w:rsidRPr="0041646D" w:rsidRDefault="0068471A" w:rsidP="0068471A">
      <w:pPr>
        <w:shd w:val="clear" w:color="auto" w:fill="FFFFFF"/>
        <w:jc w:val="both"/>
        <w:rPr>
          <w:bCs/>
          <w:color w:val="000000"/>
          <w:szCs w:val="28"/>
        </w:rPr>
      </w:pPr>
      <w:r w:rsidRPr="0041646D">
        <w:rPr>
          <w:bCs/>
          <w:color w:val="000000"/>
          <w:szCs w:val="28"/>
        </w:rPr>
        <w:t>Согласно представленных документов организация владеет:</w:t>
      </w:r>
    </w:p>
    <w:p w:rsidR="0068471A" w:rsidRPr="005D40DF" w:rsidRDefault="0068471A" w:rsidP="0068471A">
      <w:pPr>
        <w:shd w:val="clear" w:color="auto" w:fill="FFFFFF"/>
        <w:jc w:val="both"/>
        <w:rPr>
          <w:bCs/>
          <w:color w:val="000000"/>
          <w:szCs w:val="28"/>
        </w:rPr>
      </w:pPr>
      <w:r w:rsidRPr="005D40DF">
        <w:rPr>
          <w:bCs/>
          <w:color w:val="000000"/>
          <w:szCs w:val="28"/>
        </w:rPr>
        <w:t xml:space="preserve">высокое напряжение (ВН) - 110 </w:t>
      </w:r>
      <w:proofErr w:type="spellStart"/>
      <w:r w:rsidRPr="005D40DF">
        <w:rPr>
          <w:bCs/>
          <w:color w:val="000000"/>
          <w:szCs w:val="28"/>
        </w:rPr>
        <w:t>кВ</w:t>
      </w:r>
      <w:proofErr w:type="spellEnd"/>
      <w:r w:rsidRPr="005D40DF">
        <w:rPr>
          <w:bCs/>
          <w:color w:val="000000"/>
          <w:szCs w:val="28"/>
        </w:rPr>
        <w:t xml:space="preserve"> и выше – 0 км.;</w:t>
      </w:r>
    </w:p>
    <w:p w:rsidR="0068471A" w:rsidRPr="005D40DF" w:rsidRDefault="0068471A" w:rsidP="0068471A">
      <w:pPr>
        <w:shd w:val="clear" w:color="auto" w:fill="FFFFFF"/>
        <w:jc w:val="both"/>
        <w:rPr>
          <w:bCs/>
          <w:color w:val="000000"/>
          <w:szCs w:val="28"/>
        </w:rPr>
      </w:pPr>
      <w:r w:rsidRPr="005D40DF">
        <w:rPr>
          <w:bCs/>
          <w:color w:val="000000"/>
          <w:szCs w:val="28"/>
        </w:rPr>
        <w:t xml:space="preserve">среднее первое напряжение (СН1) - 35 </w:t>
      </w:r>
      <w:proofErr w:type="spellStart"/>
      <w:r w:rsidRPr="005D40DF">
        <w:rPr>
          <w:bCs/>
          <w:color w:val="000000"/>
          <w:szCs w:val="28"/>
        </w:rPr>
        <w:t>кВ</w:t>
      </w:r>
      <w:proofErr w:type="spellEnd"/>
      <w:r w:rsidRPr="005D40DF">
        <w:rPr>
          <w:bCs/>
          <w:color w:val="000000"/>
          <w:szCs w:val="28"/>
        </w:rPr>
        <w:t xml:space="preserve"> – 0 км.;</w:t>
      </w:r>
    </w:p>
    <w:p w:rsidR="0068471A" w:rsidRPr="005D40DF" w:rsidRDefault="0068471A" w:rsidP="0068471A">
      <w:pPr>
        <w:shd w:val="clear" w:color="auto" w:fill="FFFFFF"/>
        <w:jc w:val="both"/>
        <w:rPr>
          <w:bCs/>
          <w:color w:val="000000"/>
          <w:szCs w:val="28"/>
        </w:rPr>
      </w:pPr>
      <w:r w:rsidRPr="005D40DF">
        <w:rPr>
          <w:bCs/>
          <w:color w:val="000000"/>
          <w:szCs w:val="28"/>
        </w:rPr>
        <w:t xml:space="preserve">среднее второе напряжение (СН2) - 1 - 20 </w:t>
      </w:r>
      <w:proofErr w:type="spellStart"/>
      <w:r w:rsidRPr="005D40DF">
        <w:rPr>
          <w:bCs/>
          <w:color w:val="000000"/>
          <w:szCs w:val="28"/>
        </w:rPr>
        <w:t>кВ</w:t>
      </w:r>
      <w:proofErr w:type="spellEnd"/>
      <w:r w:rsidRPr="005D40DF">
        <w:rPr>
          <w:bCs/>
          <w:color w:val="000000"/>
          <w:szCs w:val="28"/>
        </w:rPr>
        <w:t xml:space="preserve"> –57,25 км.;</w:t>
      </w:r>
    </w:p>
    <w:p w:rsidR="0068471A" w:rsidRPr="005D40DF" w:rsidRDefault="0068471A" w:rsidP="0068471A">
      <w:pPr>
        <w:shd w:val="clear" w:color="auto" w:fill="FFFFFF"/>
        <w:jc w:val="both"/>
        <w:rPr>
          <w:bCs/>
          <w:color w:val="000000"/>
          <w:szCs w:val="28"/>
        </w:rPr>
      </w:pPr>
      <w:r w:rsidRPr="005D40DF">
        <w:rPr>
          <w:bCs/>
          <w:color w:val="000000"/>
          <w:szCs w:val="28"/>
        </w:rPr>
        <w:t xml:space="preserve">низкое напряжение (НН) - ниже 1 </w:t>
      </w:r>
      <w:proofErr w:type="spellStart"/>
      <w:r w:rsidRPr="005D40DF">
        <w:rPr>
          <w:bCs/>
          <w:color w:val="000000"/>
          <w:szCs w:val="28"/>
        </w:rPr>
        <w:t>кВ</w:t>
      </w:r>
      <w:proofErr w:type="spellEnd"/>
      <w:r w:rsidRPr="005D40DF">
        <w:rPr>
          <w:bCs/>
          <w:color w:val="000000"/>
          <w:szCs w:val="28"/>
        </w:rPr>
        <w:t xml:space="preserve"> – 1,70 км.</w:t>
      </w:r>
    </w:p>
    <w:p w:rsidR="0068471A" w:rsidRPr="0041646D" w:rsidRDefault="0068471A" w:rsidP="0068471A">
      <w:pPr>
        <w:shd w:val="clear" w:color="auto" w:fill="FFFFFF"/>
        <w:jc w:val="both"/>
        <w:rPr>
          <w:bCs/>
          <w:color w:val="000000"/>
          <w:szCs w:val="28"/>
        </w:rPr>
      </w:pPr>
      <w:r w:rsidRPr="0041646D">
        <w:rPr>
          <w:bCs/>
          <w:color w:val="000000"/>
          <w:szCs w:val="28"/>
        </w:rPr>
        <w:t>3. Отсутствие за 3 предшествующих расчетных периода регулирования 3 фактов применения органами исполнительной власти субъектов Российской Федерации в области государственного регулирования тарифов понижающих коэффициентов, позволяющих обеспечить соответствие уровня тарифов, установленных для владельца объектов электросетевого хозяйства, уровню надежности и качества поставляемых товаров и оказываемых услуг, а также корректировки цен (тарифов), установленных на долгосрочный период регулирования, в случае представления владельцем объектов электросетевого хозяйства, для которого такие цены (тарифы) установлены, недостоверных отчетных данных, используемых при расчете фактических значений показателей надежности и качества поставляемых товаров и оказываемых услуг, или непредставления таких данных.</w:t>
      </w:r>
    </w:p>
    <w:p w:rsidR="0068471A" w:rsidRPr="0041646D" w:rsidRDefault="0068471A" w:rsidP="0068471A">
      <w:pPr>
        <w:shd w:val="clear" w:color="auto" w:fill="FFFFFF"/>
        <w:jc w:val="both"/>
        <w:rPr>
          <w:bCs/>
          <w:color w:val="000000"/>
          <w:szCs w:val="28"/>
        </w:rPr>
      </w:pPr>
      <w:r w:rsidRPr="0041646D">
        <w:rPr>
          <w:bCs/>
          <w:color w:val="000000"/>
          <w:szCs w:val="28"/>
        </w:rPr>
        <w:t>Отсутствует за 3 предшествующих расчетных периода регулирования 3 факта применения понижающих коэффициентов.</w:t>
      </w:r>
    </w:p>
    <w:p w:rsidR="0068471A" w:rsidRPr="0041646D" w:rsidRDefault="0068471A" w:rsidP="0068471A">
      <w:pPr>
        <w:shd w:val="clear" w:color="auto" w:fill="FFFFFF"/>
        <w:jc w:val="both"/>
        <w:rPr>
          <w:bCs/>
          <w:color w:val="000000"/>
          <w:szCs w:val="28"/>
        </w:rPr>
      </w:pPr>
      <w:r w:rsidRPr="0041646D">
        <w:rPr>
          <w:bCs/>
          <w:color w:val="000000"/>
          <w:szCs w:val="28"/>
        </w:rPr>
        <w:t>4. Наличие выделенного абонентского номера для обращений потребителей услуг по передаче электрической энергии и (или) технологическому присоединению.</w:t>
      </w:r>
    </w:p>
    <w:p w:rsidR="0068471A" w:rsidRPr="0041646D" w:rsidRDefault="0068471A" w:rsidP="0068471A">
      <w:pPr>
        <w:shd w:val="clear" w:color="auto" w:fill="FFFFFF"/>
        <w:jc w:val="both"/>
        <w:rPr>
          <w:bCs/>
          <w:color w:val="000000"/>
          <w:szCs w:val="28"/>
        </w:rPr>
      </w:pPr>
      <w:r w:rsidRPr="0041646D">
        <w:rPr>
          <w:bCs/>
          <w:color w:val="000000"/>
          <w:szCs w:val="28"/>
        </w:rPr>
        <w:t>Абонентский номер для обращений потребителей услуг по передаче электрической энергии и (или) технологическому присоединению ООО «СЭТ-42» (38464) 2-00-10.</w:t>
      </w:r>
    </w:p>
    <w:p w:rsidR="0068471A" w:rsidRPr="0041646D" w:rsidRDefault="0068471A" w:rsidP="0068471A">
      <w:pPr>
        <w:shd w:val="clear" w:color="auto" w:fill="FFFFFF"/>
        <w:jc w:val="both"/>
        <w:rPr>
          <w:bCs/>
          <w:color w:val="000000"/>
          <w:szCs w:val="28"/>
        </w:rPr>
      </w:pPr>
      <w:r w:rsidRPr="0041646D">
        <w:rPr>
          <w:bCs/>
          <w:color w:val="000000"/>
          <w:szCs w:val="28"/>
        </w:rPr>
        <w:t>5. Наличие официального сайта в информационно-телекоммуникационной сети «Интернет».</w:t>
      </w:r>
    </w:p>
    <w:p w:rsidR="0068471A" w:rsidRPr="0041646D" w:rsidRDefault="0068471A" w:rsidP="0068471A">
      <w:pPr>
        <w:shd w:val="clear" w:color="auto" w:fill="FFFFFF"/>
        <w:jc w:val="both"/>
        <w:rPr>
          <w:bCs/>
          <w:color w:val="000000"/>
          <w:szCs w:val="28"/>
        </w:rPr>
      </w:pPr>
      <w:r w:rsidRPr="0041646D">
        <w:rPr>
          <w:bCs/>
          <w:color w:val="000000"/>
          <w:szCs w:val="28"/>
        </w:rPr>
        <w:t>Официальный сайт ООО «СЭТ-42» http://set42.ru.</w:t>
      </w:r>
    </w:p>
    <w:p w:rsidR="0068471A" w:rsidRPr="0041646D" w:rsidRDefault="0068471A" w:rsidP="0068471A">
      <w:pPr>
        <w:shd w:val="clear" w:color="auto" w:fill="FFFFFF"/>
        <w:jc w:val="both"/>
        <w:rPr>
          <w:bCs/>
          <w:color w:val="000000"/>
          <w:szCs w:val="28"/>
        </w:rPr>
      </w:pPr>
    </w:p>
    <w:p w:rsidR="0068471A" w:rsidRPr="0041646D" w:rsidRDefault="0068471A" w:rsidP="0068471A">
      <w:pPr>
        <w:shd w:val="clear" w:color="auto" w:fill="FFFFFF"/>
        <w:jc w:val="both"/>
        <w:rPr>
          <w:bCs/>
          <w:color w:val="000000"/>
          <w:szCs w:val="28"/>
        </w:rPr>
      </w:pPr>
      <w:r w:rsidRPr="0041646D">
        <w:rPr>
          <w:bCs/>
          <w:color w:val="000000"/>
          <w:szCs w:val="28"/>
        </w:rPr>
        <w:t>На основании выше изложенного организация соответствует критериям отнесения владельцев объектов электросетевого хозяйства к территориальным сетевым организациям и руководствуясь Правилами государственного регулирования (пересмотра, применения) цен (тарифов) в электроэнергетике, утвержденными Постановлением Правительства от 29.12.2011 №1178, ООО «СЭТ-42» относится к организациям, в отношении которых устанавливаются (пересматриваются) цены (тарифы) на услуги по передаче электрической энергии на 2017 год.</w:t>
      </w:r>
    </w:p>
    <w:p w:rsidR="0068471A" w:rsidRPr="0041646D" w:rsidRDefault="0068471A" w:rsidP="0068471A">
      <w:pPr>
        <w:autoSpaceDE w:val="0"/>
        <w:autoSpaceDN w:val="0"/>
        <w:adjustRightInd w:val="0"/>
        <w:spacing w:line="276" w:lineRule="auto"/>
        <w:ind w:firstLine="540"/>
        <w:jc w:val="both"/>
        <w:rPr>
          <w:szCs w:val="28"/>
        </w:rPr>
      </w:pPr>
    </w:p>
    <w:p w:rsidR="0068471A" w:rsidRPr="0041646D" w:rsidRDefault="0068471A" w:rsidP="0068471A">
      <w:pPr>
        <w:autoSpaceDE w:val="0"/>
        <w:autoSpaceDN w:val="0"/>
        <w:adjustRightInd w:val="0"/>
        <w:spacing w:line="276" w:lineRule="auto"/>
        <w:ind w:firstLine="540"/>
        <w:jc w:val="both"/>
        <w:rPr>
          <w:szCs w:val="28"/>
        </w:rPr>
      </w:pPr>
    </w:p>
    <w:p w:rsidR="0068471A" w:rsidRDefault="0068471A" w:rsidP="0068471A">
      <w:pPr>
        <w:pStyle w:val="20"/>
        <w:jc w:val="both"/>
      </w:pPr>
      <w:bookmarkStart w:id="15" w:name="_Toc531879379"/>
      <w:bookmarkStart w:id="16" w:name="_Toc470788871"/>
      <w:r w:rsidRPr="0041646D">
        <w:lastRenderedPageBreak/>
        <w:t>1.6. Анализ экономической обоснованности</w:t>
      </w:r>
      <w:bookmarkEnd w:id="15"/>
      <w:r w:rsidRPr="0041646D">
        <w:t xml:space="preserve"> </w:t>
      </w:r>
    </w:p>
    <w:p w:rsidR="0068471A" w:rsidRPr="0041646D" w:rsidRDefault="0068471A" w:rsidP="0068471A">
      <w:pPr>
        <w:pStyle w:val="20"/>
        <w:jc w:val="both"/>
      </w:pPr>
      <w:bookmarkStart w:id="17" w:name="_Toc531879380"/>
      <w:r w:rsidRPr="0041646D">
        <w:t>расходов по статьям расходов</w:t>
      </w:r>
      <w:bookmarkEnd w:id="16"/>
      <w:bookmarkEnd w:id="17"/>
    </w:p>
    <w:p w:rsidR="0068471A" w:rsidRPr="0041646D" w:rsidRDefault="0068471A" w:rsidP="0068471A">
      <w:pPr>
        <w:jc w:val="both"/>
        <w:rPr>
          <w:szCs w:val="28"/>
        </w:rPr>
      </w:pPr>
    </w:p>
    <w:p w:rsidR="0068471A" w:rsidRPr="0041646D" w:rsidRDefault="0068471A" w:rsidP="0068471A">
      <w:pPr>
        <w:jc w:val="both"/>
        <w:rPr>
          <w:szCs w:val="28"/>
        </w:rPr>
      </w:pPr>
      <w:r w:rsidRPr="0041646D">
        <w:rPr>
          <w:szCs w:val="28"/>
        </w:rPr>
        <w:t xml:space="preserve">Базовый уровень подконтрольных расходов для ООО «СибЭнергоТранс-42» на долгосрочный период 2017-2019 годы установлен постановлением РЭК КО от 31.12.2016 № 753 в размере 9,171 млн. руб. (пункт 19 Приложения № 2 указанного постановления). Решением Кемеровского областного суда по делу № 3а-287/2017 пункт 19 Приложения № 2 к постановлению РЭК КО от 31.12.2016 №753 отменён. Согласно мотивировочной части определения Верховного суда РФ от 26.10.2017 № 81-АПГ17-15 РЭК КО неверно определён размер средней заработной платы, и Верховный суд полагает допустимым использовать в расчётах экспертные оценки данных Общества за 2016 год. В отношении численности подход РЭК КО по определению численности, исходя из нормативной, рассчитанной по приказу Госстроя от 03.04.2000 №68, признан </w:t>
      </w:r>
      <w:proofErr w:type="gramStart"/>
      <w:r w:rsidRPr="0041646D">
        <w:rPr>
          <w:szCs w:val="28"/>
        </w:rPr>
        <w:t>Верховным судом РФ</w:t>
      </w:r>
      <w:proofErr w:type="gramEnd"/>
      <w:r w:rsidRPr="0041646D">
        <w:rPr>
          <w:szCs w:val="28"/>
        </w:rPr>
        <w:t xml:space="preserve"> обоснованным в отсутствие данных о фактической численности (№ 81-АПГ17-15).</w:t>
      </w:r>
    </w:p>
    <w:p w:rsidR="0068471A" w:rsidRPr="0041646D" w:rsidRDefault="0068471A" w:rsidP="0068471A">
      <w:pPr>
        <w:jc w:val="both"/>
        <w:rPr>
          <w:szCs w:val="28"/>
        </w:rPr>
      </w:pPr>
      <w:r w:rsidRPr="0041646D">
        <w:rPr>
          <w:szCs w:val="28"/>
        </w:rPr>
        <w:t>Решение Кемеровского областного суда от 17.05.2017 по делу № 3а-287/2017 исполнено (с учётом определения Верховного суда РФ от 26.10.2017 № 81-АПГ17-15) и постановлением РЭК КО от 31.12.2017 № 777 (в ред. постановления РЭК КО от 30.01.2018 № 11): пунктом 17 Приложения № 1 к постановлению РЭК КО от 31.12.2016 № 753 базовый уровень подконтрольных расходов ООО «СибЭнергоТранс-42» установлен в размере 9,159 млн. руб. с определением фонда оплаты труда, как предложено Верховным судом РФ по фактическим данным ООО «СибЭнергоТранс-42» о величине средней заработной платы за 2016 год в размере (средняя заработная плата по отчёту Общества * (1+прогнозный индекс потребительских цен) * среднесписочная численность * количество месяцев/1000) 30531,73*(1+5,1%)*7*12/1000=2 695,46 тыс. руб.</w:t>
      </w:r>
    </w:p>
    <w:p w:rsidR="0068471A" w:rsidRPr="0041646D" w:rsidRDefault="0068471A" w:rsidP="0068471A">
      <w:pPr>
        <w:jc w:val="both"/>
        <w:rPr>
          <w:szCs w:val="28"/>
        </w:rPr>
      </w:pPr>
      <w:r w:rsidRPr="0041646D">
        <w:rPr>
          <w:szCs w:val="28"/>
        </w:rPr>
        <w:t>Апелляционным определением Верховного суда РФ от 19.09.2018 № 81-АПГ18-10 решение Кемеровского областного суда от 26.04.2018 по делу № 3а-270/2018 отменено и принято новое решение об отмене пункта 17 Приложения № 1 к постановлению РЭК КО от 31.12.2016 № 753 на основании того, что Верховный суд счёл, что ООО «СибЭнергоТранс-42» при подаче заявления о корректировке тарифов на 2018 г. представило данные о фактической численности за 2016 год в РЭК Кемеровской области в составе материалов, подтверждающих величину фактических затрат за 2016 г. Следовательно, регулирующий орган располагал возможностью рассчитать расходы на оплату труда, включаемые в базовый уровень операционных расходов, исходя из фактической численности работников Общества за 2016 г.</w:t>
      </w:r>
    </w:p>
    <w:p w:rsidR="0068471A" w:rsidRPr="0041646D" w:rsidRDefault="0068471A" w:rsidP="0068471A">
      <w:pPr>
        <w:jc w:val="both"/>
        <w:rPr>
          <w:szCs w:val="28"/>
        </w:rPr>
      </w:pPr>
      <w:r w:rsidRPr="0041646D">
        <w:rPr>
          <w:szCs w:val="28"/>
        </w:rPr>
        <w:t>Однако, в материалы тарифного дела от 05.05.2017 № ОЦО/2018-20 ООО</w:t>
      </w:r>
      <w:r w:rsidRPr="0041646D">
        <w:rPr>
          <w:szCs w:val="28"/>
          <w:lang w:val="en-US"/>
        </w:rPr>
        <w:t> </w:t>
      </w:r>
      <w:r w:rsidRPr="0041646D">
        <w:rPr>
          <w:szCs w:val="28"/>
        </w:rPr>
        <w:t>«СибЭнергоТранс-42» не представлена форма федерального статистического наблюдения № П-4 «Сведения о численности и заработной плате работников». Иные материалы, подтверждающие размер среднесписочной численности и средней заработной платы в 2016 году также в материалы тарифного дела не представлены. Экономическое обоснование исходных данных (с указанием применяемых норм и нормативов расчёта), требуемое Правилами государственного регулирования, в материалах тарифного дела от 11.05.2016 № ОЦО/2017-30 отсутствует.</w:t>
      </w:r>
    </w:p>
    <w:p w:rsidR="0068471A" w:rsidRPr="0041646D" w:rsidRDefault="0068471A" w:rsidP="0068471A">
      <w:pPr>
        <w:jc w:val="both"/>
        <w:rPr>
          <w:szCs w:val="28"/>
        </w:rPr>
      </w:pPr>
      <w:r w:rsidRPr="0041646D">
        <w:rPr>
          <w:szCs w:val="28"/>
        </w:rPr>
        <w:t xml:space="preserve">В ответ на запрос РЭК КО от 12.11.2018 № М-69/4442-02 о представлении формы федерального статистического наблюдения № П-4 «Сведения о численности и заработной плате работников», иных материалов, подтверждающих размер среднесписочной численности, и экономического обоснования исходных данных (с указанием применяемых норм и нормативов расчёта), ООО «СибЭнергоТранс-42» письмом от 20.11.2018 № 274 сообщило, что, являясь микропредприятием, данные в </w:t>
      </w:r>
      <w:proofErr w:type="spellStart"/>
      <w:r w:rsidRPr="0041646D">
        <w:rPr>
          <w:szCs w:val="28"/>
        </w:rPr>
        <w:t>Кемеровостат</w:t>
      </w:r>
      <w:proofErr w:type="spellEnd"/>
      <w:r w:rsidRPr="0041646D">
        <w:rPr>
          <w:szCs w:val="28"/>
        </w:rPr>
        <w:t xml:space="preserve"> по форме № П-4 не предоставляет. В качестве экономического обоснования (с указанием норм и нормативов расчёта) предложено использовать Заключение эксперта по результатам проведения </w:t>
      </w:r>
      <w:r w:rsidRPr="0041646D">
        <w:rPr>
          <w:szCs w:val="28"/>
        </w:rPr>
        <w:lastRenderedPageBreak/>
        <w:t xml:space="preserve">судебной экспертизы по делу № А27-9180/2017, направленное в РЭК </w:t>
      </w:r>
      <w:proofErr w:type="gramStart"/>
      <w:r w:rsidRPr="0041646D">
        <w:rPr>
          <w:szCs w:val="28"/>
        </w:rPr>
        <w:t>КО письмом</w:t>
      </w:r>
      <w:proofErr w:type="gramEnd"/>
      <w:r w:rsidRPr="0041646D">
        <w:rPr>
          <w:szCs w:val="28"/>
        </w:rPr>
        <w:t xml:space="preserve"> от 22.10.2018 № 244 (</w:t>
      </w:r>
      <w:proofErr w:type="spellStart"/>
      <w:r w:rsidRPr="0041646D">
        <w:rPr>
          <w:szCs w:val="28"/>
        </w:rPr>
        <w:t>вх</w:t>
      </w:r>
      <w:proofErr w:type="spellEnd"/>
      <w:r w:rsidRPr="0041646D">
        <w:rPr>
          <w:szCs w:val="28"/>
        </w:rPr>
        <w:t>. от 23.10.2018 №5117).</w:t>
      </w:r>
    </w:p>
    <w:p w:rsidR="0068471A" w:rsidRPr="0041646D" w:rsidRDefault="0068471A" w:rsidP="0068471A">
      <w:pPr>
        <w:jc w:val="both"/>
        <w:rPr>
          <w:szCs w:val="28"/>
        </w:rPr>
      </w:pPr>
      <w:r w:rsidRPr="0041646D">
        <w:rPr>
          <w:szCs w:val="28"/>
        </w:rPr>
        <w:t xml:space="preserve">Представленное Заключение эксперта по делу № А27-9180/2017 выполнено экспертом (генеральным директором ООО «ГЭТ» С. А. </w:t>
      </w:r>
      <w:proofErr w:type="spellStart"/>
      <w:r w:rsidRPr="0041646D">
        <w:rPr>
          <w:szCs w:val="28"/>
        </w:rPr>
        <w:t>Ладутько</w:t>
      </w:r>
      <w:proofErr w:type="spellEnd"/>
      <w:r w:rsidRPr="0041646D">
        <w:rPr>
          <w:szCs w:val="28"/>
        </w:rPr>
        <w:t>) по результатам судебной экспертизы в целях определения экономически обоснованной стоимости услуг по передаче электрической энергии, оказанных ПАО «МРСК Сибири» в период с января по декабрь 2017 года ООО «СибЭнергоТранс-42», исходя из тарифных дел на 2017 год (далее – Заключение ГЭТ). Назначение и цель проводимой экспертизы, указанные на странице 7 Заключения ГЭТ, состояли в определении экономически обоснованной стоимости услуг по передаче электрической энергии, оказанных конкретной территориальной сетевой организацией — ПАО «МРСК Сибири» в период с января по декабрь 2017 года ООО «СибЭнергоТранс-42», исходя из тарифных дел на 2017 год. Поскольку целью и назначением экспертизы не является экспертиза предложения ООО «СибЭнергоТранс-42» об установлении тарифов на 2017 год, Заключение ГЭТ не может быть использовано в качестве обосновывающих затраты материалов по конкретным статьям расходов в целях тарифного регулирования.</w:t>
      </w:r>
    </w:p>
    <w:p w:rsidR="0068471A" w:rsidRPr="0041646D" w:rsidRDefault="0068471A" w:rsidP="0068471A">
      <w:pPr>
        <w:jc w:val="both"/>
        <w:rPr>
          <w:szCs w:val="28"/>
        </w:rPr>
      </w:pPr>
      <w:r w:rsidRPr="0041646D">
        <w:rPr>
          <w:szCs w:val="28"/>
        </w:rPr>
        <w:t xml:space="preserve">Согласно пункту 22 Правил государственного регулирования (пересмотра, применения) цен (тарифов) в электроэнергетике, утверждённых постановлением Правительства РФ от 29.12.2011 №1178 (далее – Правила регулирования), экспертизу предложений об установлении цен (тарифов) проводит регулирующий орган. В случаях, определяемых </w:t>
      </w:r>
      <w:proofErr w:type="gramStart"/>
      <w:r w:rsidRPr="0041646D">
        <w:rPr>
          <w:szCs w:val="28"/>
        </w:rPr>
        <w:t>регламентом рассмотрения</w:t>
      </w:r>
      <w:proofErr w:type="gramEnd"/>
      <w:r w:rsidRPr="0041646D">
        <w:rPr>
          <w:szCs w:val="28"/>
        </w:rPr>
        <w:t xml:space="preserve"> дел об установлении цен (тарифов), регулирующий орган может принять решение о проведении экспертизы сторонними организациями (физическим лицом). Решения о проведении экспертизы ООО «ГЭТ» регулирующим органом не принималось, следовательно, Заключение ГЭТ не может применяться в целях тарифного регулирования.</w:t>
      </w:r>
    </w:p>
    <w:p w:rsidR="0068471A" w:rsidRPr="0041646D" w:rsidRDefault="0068471A" w:rsidP="0068471A">
      <w:pPr>
        <w:jc w:val="both"/>
        <w:rPr>
          <w:szCs w:val="28"/>
        </w:rPr>
      </w:pPr>
      <w:r w:rsidRPr="0041646D">
        <w:rPr>
          <w:szCs w:val="28"/>
        </w:rPr>
        <w:t>В соответствии с абзацем 3 пункта 22 Основ ценообразования регулируемые организации, также как потребители и иные заинтересованные лица могут представлять экспертные заключения, которые являются дополнительными материалами и представляются в срок, установленный Правилами регулирования для представления предложений об установлении тарифов (до 01 мая года, предшествующего регулируемому). Заключение ГЭТ, таким образом является дополнительным материалом, а не основой для установления тарифов, а кроме того, ООО «СибЭнергоТранс-42» представило данное заключение за пределами установленного Правилами регулирования срока.</w:t>
      </w:r>
    </w:p>
    <w:p w:rsidR="0068471A" w:rsidRPr="0041646D" w:rsidRDefault="0068471A" w:rsidP="0068471A">
      <w:pPr>
        <w:jc w:val="both"/>
        <w:rPr>
          <w:szCs w:val="28"/>
        </w:rPr>
      </w:pPr>
      <w:r w:rsidRPr="0041646D">
        <w:rPr>
          <w:szCs w:val="28"/>
        </w:rPr>
        <w:t>Пунктом 23 Правил регулирования установлены требования к экспертному заключению регулирующего органа (сторонней организации, в случае принятия органом регулирования решения о проведении экспертизы сторонней организацией). Заключение ГЭТ не отвечает требованиям, предъявляемым к экспертному заключению, в частности в нём отсутствуют такие обязательные разделы, как:</w:t>
      </w:r>
    </w:p>
    <w:p w:rsidR="0068471A" w:rsidRPr="0041646D" w:rsidRDefault="0068471A" w:rsidP="0068471A">
      <w:pPr>
        <w:jc w:val="both"/>
        <w:rPr>
          <w:szCs w:val="28"/>
        </w:rPr>
      </w:pPr>
      <w:r w:rsidRPr="0041646D">
        <w:rPr>
          <w:szCs w:val="28"/>
        </w:rPr>
        <w:t>- оценка достоверности данных, приведенных в предложениях об установлении цен (тарифов) и (или) их предельных уровней;</w:t>
      </w:r>
    </w:p>
    <w:p w:rsidR="0068471A" w:rsidRPr="0041646D" w:rsidRDefault="0068471A" w:rsidP="0068471A">
      <w:pPr>
        <w:jc w:val="both"/>
        <w:rPr>
          <w:szCs w:val="28"/>
        </w:rPr>
      </w:pPr>
      <w:r w:rsidRPr="0041646D">
        <w:rPr>
          <w:szCs w:val="28"/>
        </w:rPr>
        <w:t>- оценка финансового состояния организации, осуществляющей регулируемую деятельность;</w:t>
      </w:r>
    </w:p>
    <w:p w:rsidR="0068471A" w:rsidRPr="0041646D" w:rsidRDefault="0068471A" w:rsidP="0068471A">
      <w:pPr>
        <w:jc w:val="both"/>
        <w:rPr>
          <w:szCs w:val="28"/>
        </w:rPr>
      </w:pPr>
      <w:r w:rsidRPr="0041646D">
        <w:rPr>
          <w:szCs w:val="28"/>
        </w:rPr>
        <w:t>- анализ основных технико-экономических показателей за 2 предшествующих года, текущий год и расчетный период регулирования;</w:t>
      </w:r>
    </w:p>
    <w:p w:rsidR="0068471A" w:rsidRPr="0041646D" w:rsidRDefault="0068471A" w:rsidP="0068471A">
      <w:pPr>
        <w:jc w:val="both"/>
        <w:rPr>
          <w:szCs w:val="28"/>
        </w:rPr>
      </w:pPr>
      <w:r w:rsidRPr="0041646D">
        <w:rPr>
          <w:szCs w:val="28"/>
        </w:rPr>
        <w:t>-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p>
    <w:p w:rsidR="0068471A" w:rsidRPr="0041646D" w:rsidRDefault="0068471A" w:rsidP="0068471A">
      <w:pPr>
        <w:jc w:val="both"/>
        <w:rPr>
          <w:szCs w:val="28"/>
        </w:rPr>
      </w:pPr>
      <w:r w:rsidRPr="0041646D">
        <w:rPr>
          <w:szCs w:val="28"/>
        </w:rPr>
        <w:t>- сравнительный анализ динамики расходов и величины необходимой прибыли по отношению к предыдущему периоду регулирования;</w:t>
      </w:r>
    </w:p>
    <w:p w:rsidR="0068471A" w:rsidRPr="0041646D" w:rsidRDefault="0068471A" w:rsidP="0068471A">
      <w:pPr>
        <w:jc w:val="both"/>
        <w:rPr>
          <w:szCs w:val="28"/>
        </w:rPr>
      </w:pPr>
      <w:r w:rsidRPr="0041646D">
        <w:rPr>
          <w:szCs w:val="28"/>
        </w:rPr>
        <w:t>- анализ соответствия расчета цен (тарифов) и формы представления предложений нормативно-методическим документам по вопросам регулирования цен (тарифов) и (или) их предельных уровней;</w:t>
      </w:r>
    </w:p>
    <w:p w:rsidR="0068471A" w:rsidRPr="0041646D" w:rsidRDefault="0068471A" w:rsidP="0068471A">
      <w:pPr>
        <w:jc w:val="both"/>
        <w:rPr>
          <w:szCs w:val="28"/>
        </w:rPr>
      </w:pPr>
      <w:r w:rsidRPr="0041646D">
        <w:rPr>
          <w:szCs w:val="28"/>
        </w:rPr>
        <w:lastRenderedPageBreak/>
        <w:t xml:space="preserve">- анализ соответствия организации </w:t>
      </w:r>
      <w:hyperlink r:id="rId10" w:history="1">
        <w:r w:rsidRPr="0041646D">
          <w:rPr>
            <w:szCs w:val="28"/>
          </w:rPr>
          <w:t>критериям</w:t>
        </w:r>
      </w:hyperlink>
      <w:r w:rsidRPr="0041646D">
        <w:rPr>
          <w:szCs w:val="28"/>
        </w:rPr>
        <w:t xml:space="preserve"> отнесения владельцев объектов электросетевого хозяйства к территориальным сетевым организациям.</w:t>
      </w:r>
    </w:p>
    <w:p w:rsidR="0068471A" w:rsidRPr="0041646D" w:rsidRDefault="0068471A" w:rsidP="0068471A">
      <w:pPr>
        <w:jc w:val="both"/>
        <w:rPr>
          <w:szCs w:val="28"/>
        </w:rPr>
      </w:pPr>
      <w:r w:rsidRPr="0041646D">
        <w:rPr>
          <w:szCs w:val="28"/>
        </w:rPr>
        <w:t>Заключение ГЭТ, как несоответствующее требованиям Правил регулирования, не может быть использовано при тарифном регулировании.</w:t>
      </w:r>
    </w:p>
    <w:p w:rsidR="0068471A" w:rsidRPr="0041646D" w:rsidRDefault="0068471A" w:rsidP="0068471A">
      <w:pPr>
        <w:jc w:val="both"/>
        <w:rPr>
          <w:szCs w:val="28"/>
        </w:rPr>
      </w:pPr>
      <w:r w:rsidRPr="0041646D">
        <w:rPr>
          <w:szCs w:val="28"/>
        </w:rPr>
        <w:t>Кроме того, в Заключении ГЭТ проведён анализ основных технико-экономических показателей и фактических расходов ООО «СибЭнергоТранс-42» за 2017 год, в том числе и состав и количество электросетевого имущества, принадлежащего, по мнению эксперта, на законном основании ООО «СибЭнергоТранс-42» (2 636,55-66 Заключения ГЭТ). В расчёт помимо прочего включено оборудование по договорам, заключенным в течение 2017 года, то есть после установления тарифов на услуги по передаче электроэнергии, а именно:</w:t>
      </w:r>
    </w:p>
    <w:p w:rsidR="0068471A" w:rsidRPr="0041646D" w:rsidRDefault="0068471A" w:rsidP="0068471A">
      <w:pPr>
        <w:jc w:val="both"/>
        <w:rPr>
          <w:szCs w:val="28"/>
        </w:rPr>
      </w:pPr>
      <w:r w:rsidRPr="0041646D">
        <w:rPr>
          <w:szCs w:val="28"/>
        </w:rPr>
        <w:t>- договор от 01.02.2017 №11-У;</w:t>
      </w:r>
    </w:p>
    <w:p w:rsidR="0068471A" w:rsidRPr="0041646D" w:rsidRDefault="0068471A" w:rsidP="0068471A">
      <w:pPr>
        <w:jc w:val="both"/>
        <w:rPr>
          <w:szCs w:val="28"/>
        </w:rPr>
      </w:pPr>
      <w:r w:rsidRPr="0041646D">
        <w:rPr>
          <w:szCs w:val="28"/>
        </w:rPr>
        <w:t>- договор безвозмездного пользования от 28.04.2017 № 126;</w:t>
      </w:r>
    </w:p>
    <w:p w:rsidR="0068471A" w:rsidRPr="0041646D" w:rsidRDefault="0068471A" w:rsidP="0068471A">
      <w:pPr>
        <w:jc w:val="both"/>
        <w:rPr>
          <w:szCs w:val="28"/>
        </w:rPr>
      </w:pPr>
      <w:r w:rsidRPr="0041646D">
        <w:rPr>
          <w:szCs w:val="28"/>
        </w:rPr>
        <w:t>- концессионное соглашение от 20.01.2017 № 10/16.</w:t>
      </w:r>
    </w:p>
    <w:p w:rsidR="0068471A" w:rsidRPr="0041646D" w:rsidRDefault="0068471A" w:rsidP="0068471A">
      <w:pPr>
        <w:jc w:val="both"/>
        <w:rPr>
          <w:szCs w:val="28"/>
        </w:rPr>
      </w:pPr>
      <w:r w:rsidRPr="0041646D">
        <w:rPr>
          <w:szCs w:val="28"/>
        </w:rPr>
        <w:t>Таким образом, в Заключении ГЭТ расходы, в том числе по статье «Затраты на оплату труда», определены по оборудованию, которое не было и не могло быть учтено при установлении тарифов на услуги по передаче на 2017 год, а было принято ООО «СибЭнергоТранс-42» уже после их установления.</w:t>
      </w:r>
    </w:p>
    <w:p w:rsidR="0068471A" w:rsidRPr="0041646D" w:rsidRDefault="0068471A" w:rsidP="0068471A">
      <w:pPr>
        <w:jc w:val="both"/>
        <w:rPr>
          <w:szCs w:val="28"/>
        </w:rPr>
      </w:pPr>
      <w:r w:rsidRPr="0041646D">
        <w:rPr>
          <w:szCs w:val="28"/>
        </w:rPr>
        <w:t>Последствия поступления во владение сетевой организации объектов электросетевого хозяйства, состоявшегося после утверждения регулирующим органом тарифного решения на соответствующий период (далее - новые электросетевые объекты), и оказания сетевой организацией в этот период услуг по передаче электрической энергии, в том числе посредством использования таких объектов, определяются согласно правовым позициям Верховного Суда Российской Федерации, сформированным в принятых им определениях по конкретным делам (в частности, определения от 08.04.2015 № 307-ЭС14-4622, от 26.10.2015 № 304-ЭС15-5139, от 08.09.2016 № 307-ЭС16-3993, от 19.01.2017 № 305-ЭС16-10930, от 04.09.2017 № 307-ЭС17-5281, от 28.12.2017 № 306-ЭС17-12804, от 04.06.2018 № 305-ЭС17-21623, от 04.06.2018 № 305-ЭС17-20124, от 04.06.2018 № 305-ЭС17-22541, от 28.06.2018 № 306-ЭС17-23208). По смыслу данных правовых позиций презумпция добросовестности сетевой организации при принятии новых электросетевых объектов после установления тарифов подлежит доказыванию данной сетевой организацией.</w:t>
      </w:r>
    </w:p>
    <w:p w:rsidR="0068471A" w:rsidRPr="0041646D" w:rsidRDefault="0068471A" w:rsidP="0068471A">
      <w:pPr>
        <w:jc w:val="both"/>
        <w:rPr>
          <w:szCs w:val="28"/>
        </w:rPr>
      </w:pPr>
      <w:r w:rsidRPr="0041646D">
        <w:rPr>
          <w:szCs w:val="28"/>
        </w:rPr>
        <w:t xml:space="preserve">В Заключении ГЭТ не устанавливалось и не доказано, что действия ООО «СибЭнергоТранс-42» не отходили от установленного в гражданском обороте стандарта поведения добросовестного участника, определяемого по критерию </w:t>
      </w:r>
      <w:proofErr w:type="spellStart"/>
      <w:r w:rsidRPr="0041646D">
        <w:rPr>
          <w:szCs w:val="28"/>
        </w:rPr>
        <w:t>ожидаемости</w:t>
      </w:r>
      <w:proofErr w:type="spellEnd"/>
      <w:r w:rsidRPr="0041646D">
        <w:rPr>
          <w:szCs w:val="28"/>
        </w:rPr>
        <w:t xml:space="preserve"> действий субъекта оборота, учитывающего права и законные интересы другой стороны, содействующего ей, в том числе в получении необходимой информации (пункты 3, 4 статьи 1, статья 10, пункт 3 статьи 307 ГК РФ, пункт 1 постановления Пленума Верховного Суда Российской Федерации от 23.06.2015 № 25 «О применении судами некоторых положений раздела I части первой Гражданского кодекса Российской Федерации»), следовательно, учёт новых объектов электросетевого хозяйства, как и расходов, связанных с их содержанием без установления их принадлежности при установлении тарифов не обоснован экономически.</w:t>
      </w:r>
    </w:p>
    <w:p w:rsidR="0068471A" w:rsidRPr="0041646D" w:rsidRDefault="0068471A" w:rsidP="0068471A">
      <w:pPr>
        <w:jc w:val="both"/>
        <w:rPr>
          <w:szCs w:val="28"/>
        </w:rPr>
      </w:pPr>
      <w:r w:rsidRPr="0041646D">
        <w:rPr>
          <w:szCs w:val="28"/>
        </w:rPr>
        <w:t>Таким образом, вывод о количестве и составе электросетевого оборудования, сделанный в Заключении ГЭТ, по нашему мнению, не обоснован и не может быть использован при тарифном регулировании.</w:t>
      </w:r>
    </w:p>
    <w:p w:rsidR="0068471A" w:rsidRPr="0041646D" w:rsidRDefault="0068471A" w:rsidP="0068471A">
      <w:pPr>
        <w:jc w:val="both"/>
        <w:rPr>
          <w:szCs w:val="28"/>
        </w:rPr>
      </w:pPr>
      <w:r w:rsidRPr="0041646D">
        <w:rPr>
          <w:szCs w:val="28"/>
        </w:rPr>
        <w:t xml:space="preserve">Выводы об экономической обоснованности расходов ООО «СибЭнергоТранс-42», сделанные в Заключении ГЭТ, основываются на необоснованном составе и количестве электросетевого имущества, вследствие чего, данные Заключения ГЭТ в части экономической обоснованности расходов не могут быть приняты, как экономическое обоснование размера расходов ООО «СибЭнергоТранс-42» ни для установления экономически обоснованного планового размера расходов с целью определения базового уровня подконтрольных расходов, ни для установления экономически обоснованного размера расходов, которые были фактически понесены, но не учтены при установлении </w:t>
      </w:r>
      <w:r w:rsidRPr="0041646D">
        <w:rPr>
          <w:szCs w:val="28"/>
        </w:rPr>
        <w:lastRenderedPageBreak/>
        <w:t>тарифов, для их компенсации в последующих периодах регулирования в соответствии с пунктом 7 Основ ценообразования в области регулируемых цен (тарифов) в электроэнергетике, утверждённых постановлением Правительства РФ от 29.12.2011 № 1178 (далее – Основы ценообразования).</w:t>
      </w:r>
    </w:p>
    <w:p w:rsidR="0068471A" w:rsidRPr="0041646D" w:rsidRDefault="0068471A" w:rsidP="0068471A">
      <w:pPr>
        <w:jc w:val="both"/>
        <w:rPr>
          <w:szCs w:val="28"/>
        </w:rPr>
      </w:pPr>
      <w:r w:rsidRPr="0041646D">
        <w:rPr>
          <w:szCs w:val="28"/>
        </w:rPr>
        <w:t>По статье «Затраты на оплату труда» в Заключении ГЭТ приведён расчёт нормативной численности согласно приказу Госстроя от 03.04.2000 № 68, в соответствии с которым фактическая нормативная численность ООО «СибЭнергоТранс-42» в 2017 году составляет 11 человек. Применённый подход экономически обоснован, устанавливает количество персонала, достаточного для осуществления регулируемой деятельности. Нормативная численность служит для определения экономически обоснованных расходов и является достаточной для осуществления регулируемого вида деятельности. В то же время, нормативы численности носят рекомендательный характер только потому, что каждая организация вправе оптимизировать как организационную структуру, так и способ задействования персонала, а также применять стимулирующие меры для повышения производительности труда и тем самым осуществлять использование трудовых ресурсов в более эффективном режиме, чем предусмотрено нормативами. Превышение же фактической численности над нормативной свидетельствует о неэффективном использовании трудовых ресурсов. Неспособность должностных лиц регулируемой организации обеспечить эффективное использование трудовых ресурсов, не может являться основанием для признания экономически обоснованным ни превышения фактических расходов на оплату труда над нормативными, ни вытекающего из этого завышения тарифов для потребителей, которое в таком случае будет необоснованным, что является прямым нарушением одного из основных принципов государственного регулирования тарифов, установленных пунктом 1 статьи 20 федерального закона № 35-ФЗ, а именно: обеспечение защиты потребителей от необоснованного повышения тарифов на электрическую энергию.</w:t>
      </w:r>
    </w:p>
    <w:p w:rsidR="0068471A" w:rsidRPr="0041646D" w:rsidRDefault="0068471A" w:rsidP="0068471A">
      <w:pPr>
        <w:jc w:val="both"/>
        <w:rPr>
          <w:szCs w:val="28"/>
        </w:rPr>
      </w:pPr>
      <w:r w:rsidRPr="0041646D">
        <w:rPr>
          <w:szCs w:val="28"/>
        </w:rPr>
        <w:t>В то же время, в качестве исходных данных для расчёта нормативной численности в Заключении ГЭТ использован необоснованный состав и количество электросетевого имущества, а следовательно, определённая в Заключении ГЭТ нормативная численность персонала также экономически не обоснована и не может быть использована в целях тарифного регулирования. Более того, в Заключении ГЭТ в качестве экономически обоснованной численности принято количество человек в соответствии со штатным расписанием вместо нормативной, без оценки наличия в нём вакансий, а также без оценки приведённых в штатном расписании ставок на предмет экономической обоснованности их введения и превышения численности штатного расписания над нормативной. Штатное расписание не является документом, подтверждающим фактическую численность, по той причине, что в нём отражаются также и вакантные должности, не учитывается внутреннее совмещение, то есть, это документ, показывающий количество ставок и должностей, введённых в организации и ограничивающий максимальное количество работников, но не показывающий фактическое замещение указанных в нём должностей. Таким образом, штатного расписания недостаточно для подтверждения фактической численности работников организации, следовательно, принятие в расчёт численности по штатному расписанию экономически не обосновано и выводы Заключения ГЭТ по статье «Затраты на оплату труда» не могут быть использованы для тарифного регулирования.</w:t>
      </w:r>
    </w:p>
    <w:p w:rsidR="0068471A" w:rsidRPr="0041646D" w:rsidRDefault="0068471A" w:rsidP="0068471A">
      <w:pPr>
        <w:jc w:val="both"/>
        <w:rPr>
          <w:szCs w:val="28"/>
        </w:rPr>
      </w:pPr>
      <w:r w:rsidRPr="0041646D">
        <w:rPr>
          <w:szCs w:val="28"/>
        </w:rPr>
        <w:t xml:space="preserve">На основании вышеизложенного представленное ООО «СибЭнергоТранс-42» Заключение ГЭТ не может использоваться в целях тарифного регулирования, как обосновывающие материалы по конкретным статьям расходов. </w:t>
      </w:r>
    </w:p>
    <w:p w:rsidR="0068471A" w:rsidRPr="0041646D" w:rsidRDefault="0068471A" w:rsidP="0068471A">
      <w:pPr>
        <w:jc w:val="both"/>
        <w:rPr>
          <w:szCs w:val="28"/>
        </w:rPr>
      </w:pPr>
      <w:r w:rsidRPr="0041646D">
        <w:rPr>
          <w:szCs w:val="28"/>
        </w:rPr>
        <w:t xml:space="preserve">Пунктом 26 Основ ценообразования установлен порядок определения расходов на оплату труда. При определении расходов на оплату труда, включаемых в необходимую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w:t>
      </w:r>
      <w:r w:rsidRPr="0041646D">
        <w:rPr>
          <w:szCs w:val="28"/>
        </w:rPr>
        <w:lastRenderedPageBreak/>
        <w:t>последнем расчетном периоде регулирования, а также с учетом прогнозного индекса потребительских цен.</w:t>
      </w:r>
    </w:p>
    <w:p w:rsidR="0068471A" w:rsidRPr="0041646D" w:rsidRDefault="0068471A" w:rsidP="0068471A">
      <w:pPr>
        <w:jc w:val="both"/>
        <w:rPr>
          <w:szCs w:val="28"/>
        </w:rPr>
      </w:pPr>
      <w:r w:rsidRPr="0041646D">
        <w:rPr>
          <w:szCs w:val="28"/>
        </w:rPr>
        <w:t>ООО «СибЭнергоТранс-42» заявлен для включения в базовый уровень подконтрольных расходов на долгосрочный период 2017-2019 гг. фонд оплаты труда в размере 4 115,89 тыс. руб. из расчёта 8,4 человека среднесписочной численности и 40 832,24 рублей на человека в месяц средней заработной платы.</w:t>
      </w:r>
    </w:p>
    <w:p w:rsidR="0068471A" w:rsidRPr="0041646D" w:rsidRDefault="0068471A" w:rsidP="0068471A">
      <w:pPr>
        <w:jc w:val="both"/>
        <w:rPr>
          <w:szCs w:val="28"/>
        </w:rPr>
      </w:pPr>
      <w:r w:rsidRPr="0041646D">
        <w:rPr>
          <w:szCs w:val="28"/>
        </w:rPr>
        <w:t>ООО «СибЭнергоТранс-42» не является участником отраслевого тарифного соглашения, следовательно, его положения применению не подлежат.</w:t>
      </w:r>
    </w:p>
    <w:p w:rsidR="0068471A" w:rsidRPr="0041646D" w:rsidRDefault="0068471A" w:rsidP="0068471A">
      <w:pPr>
        <w:jc w:val="both"/>
        <w:rPr>
          <w:szCs w:val="28"/>
        </w:rPr>
      </w:pPr>
      <w:r w:rsidRPr="0041646D">
        <w:rPr>
          <w:szCs w:val="28"/>
        </w:rPr>
        <w:t>По общему правилу последним расчётным периодом признаётся календарный год, которым для 2017 года является год 2015. В 2015 году ООО «СибЭнергоТранс-42» регулируемую деятельность не осуществляло. Данные о фактическом фонде оплаты труда и фактической численности в 2016 году, представленные ООО «СибЭнергоТранс-42» в материалы тарифного дела от 05.05.2017 № ОЦО/2018-20, не содержат подтверждения официальной статистической отчётностью, а кроме того, материалы тарифного дела от 05.05.2017 № ОЦО/2018-20 не могут служить основанием для корректировки базового уровня подконтрольных расходов на долгосрочный период 2017-2019 годов, поскольку базовый уровень подконтрольных расходов, устанавливаемый на долгосрочный период регулирования, согласно пункту 12 Основ ценообразования не может быть пересмотрен иначе как по решению суда или по решению ФАС России. Иных материалов, подтверждающих фактическую среднесписочную численность ООО «СибЭнергоТранс-42» также не представлено ни в материалы тарифного дела, ни по дополнительному запросу. В материалах тарифного дела от 11.05.2016 № ОЦО/2017-30 ООО «СибЭнергоТранс-42» не представлен расчёт расходов на оплату труда с приложением экономического обоснования исходных данных (с указанием применяемых норм и нормативов расчета), требуемых подпунктом 8 пункта 17 Правил регулирования.</w:t>
      </w:r>
    </w:p>
    <w:p w:rsidR="0068471A" w:rsidRPr="00DB7799" w:rsidRDefault="0068471A" w:rsidP="0068471A">
      <w:pPr>
        <w:jc w:val="both"/>
        <w:rPr>
          <w:szCs w:val="28"/>
        </w:rPr>
      </w:pPr>
      <w:r w:rsidRPr="0041646D">
        <w:rPr>
          <w:szCs w:val="28"/>
        </w:rPr>
        <w:t xml:space="preserve">Статьёй 102 Налогового кодекса РФ установлен перечень исключений из сведений, составляющих налоговую тайну. К таким исключениям подпунктом 9 пункта 1 указанной статьи отнесена информация о среднесписочной численности работников организации за календарный год, предшествующий году размещения указанных сведений в информационно-телекоммуникационной сети «Интернет» в соответствии с пунктом 1.1 указанной статьи. В соответствии с подпунктом 1.1 указанной статьи сведения о среднесписочной численности размещаются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за исключением сведений об организации, составляющих государственную тайну. Сведения, подлежащие размещению, по запросам не представляются, за исключением случаев, предусмотренных федеральными законами. Открытые данные о среднесписочной численности размещены на официальном сайте Федеральной налоговой службы по адресу: </w:t>
      </w:r>
      <w:hyperlink r:id="rId11" w:history="1">
        <w:r w:rsidRPr="0041646D">
          <w:rPr>
            <w:rStyle w:val="afa"/>
            <w:szCs w:val="28"/>
          </w:rPr>
          <w:t>https://www.nalog.ru/opendata/7707329152-sshr/</w:t>
        </w:r>
      </w:hyperlink>
      <w:r w:rsidRPr="0041646D">
        <w:rPr>
          <w:szCs w:val="28"/>
        </w:rPr>
        <w:t xml:space="preserve"> В пункте 16 приведена гиперссылка на файл с данными по состоянию на 01.01.2018 года: </w:t>
      </w:r>
      <w:hyperlink r:id="rId12" w:history="1">
        <w:r w:rsidRPr="0041646D">
          <w:rPr>
            <w:rStyle w:val="afa"/>
            <w:szCs w:val="28"/>
          </w:rPr>
          <w:t>http://data.nalog.ru/opendata/7707329152-sshr/data-20180801-structure-20180801.zip</w:t>
        </w:r>
      </w:hyperlink>
      <w:r w:rsidRPr="0041646D">
        <w:rPr>
          <w:szCs w:val="28"/>
        </w:rPr>
        <w:t xml:space="preserve"> В данном архиве в файле VO_OTKRDAN3_9965_9965_20180731_264d86c1-450c-4e60-b96a-b47335ec2137.xml содержатся сведения о среднесписочной численности ООО «СибЭнергоТранс-42» по состоянию на 01.01.2018 года, то есть </w:t>
      </w:r>
      <w:r w:rsidRPr="00DB7799">
        <w:rPr>
          <w:szCs w:val="28"/>
        </w:rPr>
        <w:t>приведены данные за 2017 год:</w:t>
      </w:r>
    </w:p>
    <w:p w:rsidR="0068471A" w:rsidRPr="00DB7799" w:rsidRDefault="00F952C5" w:rsidP="0068471A">
      <w:pPr>
        <w:jc w:val="both"/>
        <w:rPr>
          <w:rFonts w:ascii="Verdana" w:hAnsi="Verdana"/>
          <w:sz w:val="20"/>
          <w:szCs w:val="20"/>
        </w:rPr>
      </w:pPr>
      <w:hyperlink r:id="rId13" w:history="1">
        <w:r w:rsidR="0068471A" w:rsidRPr="00DB7799">
          <w:rPr>
            <w:rStyle w:val="afa"/>
            <w:rFonts w:ascii="Courier New" w:hAnsi="Courier New" w:cs="Courier New"/>
            <w:bCs/>
            <w:color w:val="FF0000"/>
            <w:sz w:val="20"/>
            <w:szCs w:val="20"/>
          </w:rPr>
          <w:t>-</w:t>
        </w:r>
      </w:hyperlink>
      <w:r w:rsidR="0068471A" w:rsidRPr="00DB7799">
        <w:rPr>
          <w:rFonts w:ascii="Verdana" w:hAnsi="Verdana"/>
          <w:sz w:val="20"/>
          <w:szCs w:val="20"/>
        </w:rPr>
        <w:t xml:space="preserve"> </w:t>
      </w:r>
      <w:r w:rsidR="0068471A" w:rsidRPr="00DB7799">
        <w:rPr>
          <w:rStyle w:val="m1"/>
          <w:rFonts w:ascii="Verdana" w:hAnsi="Verdana"/>
          <w:sz w:val="20"/>
          <w:szCs w:val="20"/>
        </w:rPr>
        <w:t>&lt;</w:t>
      </w:r>
      <w:r w:rsidR="0068471A" w:rsidRPr="00DB7799">
        <w:rPr>
          <w:rStyle w:val="t1"/>
          <w:rFonts w:ascii="Verdana" w:hAnsi="Verdana"/>
          <w:sz w:val="20"/>
          <w:szCs w:val="20"/>
        </w:rPr>
        <w:t xml:space="preserve">Документ </w:t>
      </w:r>
      <w:proofErr w:type="spellStart"/>
      <w:r w:rsidR="0068471A" w:rsidRPr="00DB7799">
        <w:rPr>
          <w:rStyle w:val="t1"/>
          <w:rFonts w:ascii="Verdana" w:hAnsi="Verdana"/>
          <w:sz w:val="20"/>
          <w:szCs w:val="20"/>
        </w:rPr>
        <w:t>ИдДок</w:t>
      </w:r>
      <w:proofErr w:type="spellEnd"/>
      <w:r w:rsidR="0068471A" w:rsidRPr="00DB7799">
        <w:rPr>
          <w:rStyle w:val="m1"/>
          <w:rFonts w:ascii="Verdana" w:hAnsi="Verdana"/>
          <w:sz w:val="20"/>
          <w:szCs w:val="20"/>
        </w:rPr>
        <w:t>="</w:t>
      </w:r>
      <w:r w:rsidR="0068471A" w:rsidRPr="00DB7799">
        <w:rPr>
          <w:rFonts w:ascii="Verdana" w:hAnsi="Verdana"/>
          <w:bCs/>
          <w:sz w:val="20"/>
          <w:szCs w:val="20"/>
        </w:rPr>
        <w:t>b233f780-75ed-d461-3421-8429bc4e2d6b</w:t>
      </w:r>
      <w:r w:rsidR="0068471A" w:rsidRPr="00DB7799">
        <w:rPr>
          <w:rStyle w:val="m1"/>
          <w:rFonts w:ascii="Verdana" w:hAnsi="Verdana"/>
          <w:sz w:val="20"/>
          <w:szCs w:val="20"/>
        </w:rPr>
        <w:t>"</w:t>
      </w:r>
      <w:r w:rsidR="0068471A" w:rsidRPr="00DB7799">
        <w:rPr>
          <w:rStyle w:val="t1"/>
          <w:rFonts w:ascii="Verdana" w:hAnsi="Verdana"/>
          <w:sz w:val="20"/>
          <w:szCs w:val="20"/>
        </w:rPr>
        <w:t xml:space="preserve"> </w:t>
      </w:r>
      <w:proofErr w:type="spellStart"/>
      <w:r w:rsidR="0068471A" w:rsidRPr="00DB7799">
        <w:rPr>
          <w:rStyle w:val="t1"/>
          <w:rFonts w:ascii="Verdana" w:hAnsi="Verdana"/>
          <w:sz w:val="20"/>
          <w:szCs w:val="20"/>
        </w:rPr>
        <w:t>ДатаДок</w:t>
      </w:r>
      <w:proofErr w:type="spellEnd"/>
      <w:r w:rsidR="0068471A" w:rsidRPr="00DB7799">
        <w:rPr>
          <w:rStyle w:val="m1"/>
          <w:rFonts w:ascii="Verdana" w:hAnsi="Verdana"/>
          <w:sz w:val="20"/>
          <w:szCs w:val="20"/>
        </w:rPr>
        <w:t>="</w:t>
      </w:r>
      <w:r w:rsidR="0068471A" w:rsidRPr="00DB7799">
        <w:rPr>
          <w:rFonts w:ascii="Verdana" w:hAnsi="Verdana"/>
          <w:bCs/>
          <w:sz w:val="20"/>
          <w:szCs w:val="20"/>
        </w:rPr>
        <w:t>31.07.2018</w:t>
      </w:r>
      <w:r w:rsidR="0068471A" w:rsidRPr="00DB7799">
        <w:rPr>
          <w:rStyle w:val="m1"/>
          <w:rFonts w:ascii="Verdana" w:hAnsi="Verdana"/>
          <w:sz w:val="20"/>
          <w:szCs w:val="20"/>
        </w:rPr>
        <w:t>"</w:t>
      </w:r>
      <w:r w:rsidR="0068471A" w:rsidRPr="00DB7799">
        <w:rPr>
          <w:rStyle w:val="t1"/>
          <w:rFonts w:ascii="Verdana" w:hAnsi="Verdana"/>
          <w:sz w:val="20"/>
          <w:szCs w:val="20"/>
        </w:rPr>
        <w:t xml:space="preserve"> </w:t>
      </w:r>
      <w:proofErr w:type="spellStart"/>
      <w:r w:rsidR="0068471A" w:rsidRPr="00DB7799">
        <w:rPr>
          <w:rStyle w:val="t1"/>
          <w:rFonts w:ascii="Verdana" w:hAnsi="Verdana"/>
          <w:sz w:val="20"/>
          <w:szCs w:val="20"/>
        </w:rPr>
        <w:t>ДатаСост</w:t>
      </w:r>
      <w:proofErr w:type="spellEnd"/>
      <w:r w:rsidR="0068471A" w:rsidRPr="00DB7799">
        <w:rPr>
          <w:rStyle w:val="m1"/>
          <w:rFonts w:ascii="Verdana" w:hAnsi="Verdana"/>
          <w:sz w:val="20"/>
          <w:szCs w:val="20"/>
        </w:rPr>
        <w:t>="</w:t>
      </w:r>
      <w:r w:rsidR="0068471A" w:rsidRPr="00DB7799">
        <w:rPr>
          <w:rFonts w:ascii="Verdana" w:hAnsi="Verdana"/>
          <w:bCs/>
          <w:sz w:val="20"/>
          <w:szCs w:val="20"/>
        </w:rPr>
        <w:t>01.01.2018</w:t>
      </w:r>
      <w:r w:rsidR="0068471A" w:rsidRPr="00DB7799">
        <w:rPr>
          <w:rStyle w:val="m1"/>
          <w:rFonts w:ascii="Verdana" w:hAnsi="Verdana"/>
          <w:sz w:val="20"/>
          <w:szCs w:val="20"/>
        </w:rPr>
        <w:t>"&gt;</w:t>
      </w:r>
    </w:p>
    <w:p w:rsidR="0068471A" w:rsidRPr="00DB7799" w:rsidRDefault="0068471A" w:rsidP="0068471A">
      <w:pPr>
        <w:jc w:val="both"/>
        <w:rPr>
          <w:rFonts w:ascii="Verdana" w:hAnsi="Verdana"/>
          <w:sz w:val="20"/>
          <w:szCs w:val="20"/>
        </w:rPr>
      </w:pPr>
      <w:r w:rsidRPr="00DB7799">
        <w:rPr>
          <w:rStyle w:val="b1"/>
          <w:sz w:val="20"/>
          <w:szCs w:val="20"/>
        </w:rPr>
        <w:t> </w:t>
      </w:r>
      <w:r w:rsidRPr="00DB7799">
        <w:rPr>
          <w:rFonts w:ascii="Verdana" w:hAnsi="Verdana"/>
          <w:sz w:val="20"/>
          <w:szCs w:val="20"/>
        </w:rPr>
        <w:t xml:space="preserve"> </w:t>
      </w:r>
      <w:r w:rsidRPr="00DB7799">
        <w:rPr>
          <w:rStyle w:val="m1"/>
          <w:rFonts w:ascii="Verdana" w:hAnsi="Verdana"/>
          <w:sz w:val="20"/>
          <w:szCs w:val="20"/>
        </w:rPr>
        <w:t>&lt;</w:t>
      </w:r>
      <w:proofErr w:type="spellStart"/>
      <w:r w:rsidRPr="00DB7799">
        <w:rPr>
          <w:rStyle w:val="t1"/>
          <w:rFonts w:ascii="Verdana" w:hAnsi="Verdana"/>
          <w:sz w:val="20"/>
          <w:szCs w:val="20"/>
        </w:rPr>
        <w:t>СведНП</w:t>
      </w:r>
      <w:proofErr w:type="spellEnd"/>
      <w:r w:rsidRPr="00DB7799">
        <w:rPr>
          <w:rFonts w:ascii="Verdana" w:hAnsi="Verdana"/>
          <w:sz w:val="20"/>
          <w:szCs w:val="20"/>
        </w:rPr>
        <w:t xml:space="preserve"> </w:t>
      </w:r>
      <w:proofErr w:type="spellStart"/>
      <w:r w:rsidRPr="00DB7799">
        <w:rPr>
          <w:rStyle w:val="t1"/>
          <w:rFonts w:ascii="Verdana" w:hAnsi="Verdana"/>
          <w:sz w:val="20"/>
          <w:szCs w:val="20"/>
        </w:rPr>
        <w:t>НаимОрг</w:t>
      </w:r>
      <w:proofErr w:type="spellEnd"/>
      <w:r w:rsidRPr="00DB7799">
        <w:rPr>
          <w:rStyle w:val="m1"/>
          <w:rFonts w:ascii="Verdana" w:hAnsi="Verdana"/>
          <w:sz w:val="20"/>
          <w:szCs w:val="20"/>
        </w:rPr>
        <w:t>="</w:t>
      </w:r>
      <w:r w:rsidRPr="00DB7799">
        <w:rPr>
          <w:rFonts w:ascii="Verdana" w:hAnsi="Verdana"/>
          <w:bCs/>
          <w:sz w:val="20"/>
          <w:szCs w:val="20"/>
        </w:rPr>
        <w:t>ОБЩЕСТВО С ОГРАНИЧЕННОЙ ОТВЕТСТВЕННОСТЬЮ "СИБЭНЕРГОТРАНС-42"</w:t>
      </w:r>
      <w:r w:rsidRPr="00DB7799">
        <w:rPr>
          <w:rStyle w:val="m1"/>
          <w:rFonts w:ascii="Verdana" w:hAnsi="Verdana"/>
          <w:sz w:val="20"/>
          <w:szCs w:val="20"/>
        </w:rPr>
        <w:t>"</w:t>
      </w:r>
      <w:r w:rsidRPr="00DB7799">
        <w:rPr>
          <w:rStyle w:val="t1"/>
          <w:rFonts w:ascii="Verdana" w:hAnsi="Verdana"/>
          <w:sz w:val="20"/>
          <w:szCs w:val="20"/>
        </w:rPr>
        <w:t xml:space="preserve"> ИННЮЛ</w:t>
      </w:r>
      <w:r w:rsidRPr="00DB7799">
        <w:rPr>
          <w:rStyle w:val="m1"/>
          <w:rFonts w:ascii="Verdana" w:hAnsi="Verdana"/>
          <w:sz w:val="20"/>
          <w:szCs w:val="20"/>
        </w:rPr>
        <w:t>="</w:t>
      </w:r>
      <w:r w:rsidRPr="00DB7799">
        <w:rPr>
          <w:rFonts w:ascii="Verdana" w:hAnsi="Verdana"/>
          <w:bCs/>
          <w:sz w:val="20"/>
          <w:szCs w:val="20"/>
        </w:rPr>
        <w:t>4223086707</w:t>
      </w:r>
      <w:r w:rsidRPr="00DB7799">
        <w:rPr>
          <w:rStyle w:val="m1"/>
          <w:rFonts w:ascii="Verdana" w:hAnsi="Verdana"/>
          <w:sz w:val="20"/>
          <w:szCs w:val="20"/>
        </w:rPr>
        <w:t>" /&gt;</w:t>
      </w:r>
      <w:r w:rsidRPr="00DB7799">
        <w:rPr>
          <w:rFonts w:ascii="Verdana" w:hAnsi="Verdana"/>
          <w:sz w:val="20"/>
          <w:szCs w:val="20"/>
        </w:rPr>
        <w:t xml:space="preserve"> </w:t>
      </w:r>
    </w:p>
    <w:p w:rsidR="0068471A" w:rsidRPr="00DB7799" w:rsidRDefault="0068471A" w:rsidP="0068471A">
      <w:pPr>
        <w:jc w:val="both"/>
        <w:rPr>
          <w:rFonts w:ascii="Verdana" w:hAnsi="Verdana"/>
          <w:sz w:val="20"/>
          <w:szCs w:val="20"/>
        </w:rPr>
      </w:pPr>
      <w:r w:rsidRPr="00DB7799">
        <w:rPr>
          <w:rStyle w:val="b1"/>
          <w:sz w:val="20"/>
          <w:szCs w:val="20"/>
        </w:rPr>
        <w:t> </w:t>
      </w:r>
      <w:r w:rsidRPr="00DB7799">
        <w:rPr>
          <w:rFonts w:ascii="Verdana" w:hAnsi="Verdana"/>
          <w:sz w:val="20"/>
          <w:szCs w:val="20"/>
        </w:rPr>
        <w:t xml:space="preserve"> </w:t>
      </w:r>
      <w:r w:rsidRPr="00DB7799">
        <w:rPr>
          <w:rStyle w:val="m1"/>
          <w:rFonts w:ascii="Verdana" w:hAnsi="Verdana"/>
          <w:sz w:val="20"/>
          <w:szCs w:val="20"/>
        </w:rPr>
        <w:t>&lt;</w:t>
      </w:r>
      <w:proofErr w:type="spellStart"/>
      <w:r w:rsidRPr="00DB7799">
        <w:rPr>
          <w:rStyle w:val="t1"/>
          <w:rFonts w:ascii="Verdana" w:hAnsi="Verdana"/>
          <w:sz w:val="20"/>
          <w:szCs w:val="20"/>
        </w:rPr>
        <w:t>СведССЧР</w:t>
      </w:r>
      <w:proofErr w:type="spellEnd"/>
      <w:r w:rsidRPr="00DB7799">
        <w:rPr>
          <w:rFonts w:ascii="Verdana" w:hAnsi="Verdana"/>
          <w:sz w:val="20"/>
          <w:szCs w:val="20"/>
        </w:rPr>
        <w:t xml:space="preserve"> </w:t>
      </w:r>
      <w:proofErr w:type="spellStart"/>
      <w:r w:rsidRPr="00DB7799">
        <w:rPr>
          <w:rStyle w:val="t1"/>
          <w:rFonts w:ascii="Verdana" w:hAnsi="Verdana"/>
          <w:sz w:val="20"/>
          <w:szCs w:val="20"/>
        </w:rPr>
        <w:t>КолРаб</w:t>
      </w:r>
      <w:proofErr w:type="spellEnd"/>
      <w:r w:rsidRPr="00DB7799">
        <w:rPr>
          <w:rStyle w:val="m1"/>
          <w:rFonts w:ascii="Verdana" w:hAnsi="Verdana"/>
          <w:sz w:val="20"/>
          <w:szCs w:val="20"/>
        </w:rPr>
        <w:t>="</w:t>
      </w:r>
      <w:r w:rsidRPr="00DB7799">
        <w:rPr>
          <w:rFonts w:ascii="Verdana" w:hAnsi="Verdana"/>
          <w:bCs/>
          <w:sz w:val="20"/>
          <w:szCs w:val="20"/>
        </w:rPr>
        <w:t>9</w:t>
      </w:r>
      <w:r w:rsidRPr="00DB7799">
        <w:rPr>
          <w:rStyle w:val="m1"/>
          <w:rFonts w:ascii="Verdana" w:hAnsi="Verdana"/>
          <w:sz w:val="20"/>
          <w:szCs w:val="20"/>
        </w:rPr>
        <w:t>" /&gt;</w:t>
      </w:r>
      <w:r w:rsidRPr="00DB7799">
        <w:rPr>
          <w:rFonts w:ascii="Verdana" w:hAnsi="Verdana"/>
          <w:sz w:val="20"/>
          <w:szCs w:val="20"/>
        </w:rPr>
        <w:t xml:space="preserve"> </w:t>
      </w:r>
    </w:p>
    <w:p w:rsidR="0068471A" w:rsidRPr="00DB7799" w:rsidRDefault="0068471A" w:rsidP="0068471A">
      <w:pPr>
        <w:jc w:val="both"/>
        <w:rPr>
          <w:rFonts w:ascii="Verdana" w:hAnsi="Verdana"/>
          <w:sz w:val="20"/>
          <w:szCs w:val="20"/>
        </w:rPr>
      </w:pPr>
      <w:r w:rsidRPr="00DB7799">
        <w:rPr>
          <w:rStyle w:val="b1"/>
          <w:sz w:val="20"/>
          <w:szCs w:val="20"/>
        </w:rPr>
        <w:t> </w:t>
      </w:r>
      <w:r w:rsidRPr="00DB7799">
        <w:rPr>
          <w:rFonts w:ascii="Verdana" w:hAnsi="Verdana"/>
          <w:sz w:val="20"/>
          <w:szCs w:val="20"/>
        </w:rPr>
        <w:t xml:space="preserve"> </w:t>
      </w:r>
      <w:r w:rsidRPr="00DB7799">
        <w:rPr>
          <w:rStyle w:val="m1"/>
          <w:rFonts w:ascii="Verdana" w:hAnsi="Verdana"/>
          <w:sz w:val="20"/>
          <w:szCs w:val="20"/>
        </w:rPr>
        <w:t>&lt;/</w:t>
      </w:r>
      <w:r w:rsidRPr="00DB7799">
        <w:rPr>
          <w:rStyle w:val="t1"/>
          <w:rFonts w:ascii="Verdana" w:hAnsi="Verdana"/>
          <w:sz w:val="20"/>
          <w:szCs w:val="20"/>
        </w:rPr>
        <w:t>Документ</w:t>
      </w:r>
      <w:r w:rsidRPr="00DB7799">
        <w:rPr>
          <w:rStyle w:val="m1"/>
          <w:rFonts w:ascii="Verdana" w:hAnsi="Verdana"/>
          <w:sz w:val="20"/>
          <w:szCs w:val="20"/>
        </w:rPr>
        <w:t>&gt;</w:t>
      </w:r>
    </w:p>
    <w:p w:rsidR="0068471A" w:rsidRPr="0041646D" w:rsidRDefault="0068471A" w:rsidP="0068471A">
      <w:pPr>
        <w:jc w:val="both"/>
        <w:rPr>
          <w:szCs w:val="28"/>
        </w:rPr>
      </w:pPr>
    </w:p>
    <w:p w:rsidR="0068471A" w:rsidRPr="0041646D" w:rsidRDefault="0068471A" w:rsidP="0068471A">
      <w:pPr>
        <w:jc w:val="both"/>
        <w:rPr>
          <w:szCs w:val="28"/>
        </w:rPr>
      </w:pPr>
      <w:r w:rsidRPr="0041646D">
        <w:rPr>
          <w:szCs w:val="28"/>
        </w:rPr>
        <w:lastRenderedPageBreak/>
        <w:t xml:space="preserve">Как видно из открытых данных Федеральной налоговой службы среднесписочная численность ООО «СибЭнергоТранс-42» за 2017 год составила 9 человек. Учитывая, что в 2017 году ООО «СибЭнергоТранс-42» было принято на обслуживание оборудование по договору от 01.02.2017 № 11-У, договору безвозмездного пользования от 28.04.2017 № 126, концессионному соглашению от 20.01.2017 № 10/16 с общим количеством условных единиц 214,18 у.е., </w:t>
      </w:r>
      <w:proofErr w:type="spellStart"/>
      <w:r w:rsidRPr="0041646D">
        <w:rPr>
          <w:szCs w:val="28"/>
        </w:rPr>
        <w:t>коэфициент</w:t>
      </w:r>
      <w:proofErr w:type="spellEnd"/>
      <w:r w:rsidRPr="0041646D">
        <w:rPr>
          <w:szCs w:val="28"/>
        </w:rPr>
        <w:t xml:space="preserve"> изменения количества активов составит 26,06% ((1 035,70-821,58)/821,58). Поскольку условные единицы являются показателем, определяющим трудозатраты, изменение количества условных единиц влечёт и показывает изменение среднесписочной численности. Таким образом, фактическая среднесписочная численность ООО «СибЭнергоТранс-42» за 2016 год должна составить 9-9*0,2606=6,65 человек.</w:t>
      </w:r>
    </w:p>
    <w:p w:rsidR="0068471A" w:rsidRPr="0041646D" w:rsidRDefault="0068471A" w:rsidP="0068471A">
      <w:pPr>
        <w:jc w:val="both"/>
        <w:rPr>
          <w:szCs w:val="28"/>
        </w:rPr>
      </w:pPr>
      <w:r w:rsidRPr="0041646D">
        <w:rPr>
          <w:szCs w:val="28"/>
        </w:rPr>
        <w:t>РЭК КО для ООО «СибЭнергоТранс-42» утверждена средняя заработная плата в размере 32 088,85 руб. на человека в месяц (с учётом позиции Кемеровского областного суда по делу 3а-287/2017 и позиции Верховного суда РФ по делу №81-АПГ17-15). Данный показатель ООО «СибЭнергоТранс-42» был оспорен в деле №3а-270/2018 и подход РЭК КО Верховным судом РФ признан обоснованным (апелляционное определение по делу №81-АПГ18-10). Таким образом, в целях исполнения апелляционного определения по делу №81-АПГ18-10 предлагается учесть при определении базового уровня подконтрольных расходов среднюю заработную плату в размере 32 088,85 руб. на человека в месяц.</w:t>
      </w:r>
    </w:p>
    <w:p w:rsidR="0068471A" w:rsidRPr="0041646D" w:rsidRDefault="0068471A" w:rsidP="0068471A">
      <w:pPr>
        <w:jc w:val="both"/>
        <w:rPr>
          <w:szCs w:val="28"/>
        </w:rPr>
      </w:pPr>
      <w:r w:rsidRPr="0041646D">
        <w:rPr>
          <w:szCs w:val="28"/>
        </w:rPr>
        <w:t>На 2016 год регулирующим органом запланировано 9,5 человек среднесписочной численности, данное значение отменено не было. В качестве фактического показателя численности за 2016 год ООО «СибЭнергоТранс-42» предлагает использовать 10,4 человека. При этом в материалы тарифного дела ООО «СибЭнергоТранс-42» не представлены ни подтверждения данного значения, ни экономическое обоснование превышения над утверждённым значением.</w:t>
      </w:r>
    </w:p>
    <w:p w:rsidR="0068471A" w:rsidRPr="0041646D" w:rsidRDefault="0068471A" w:rsidP="0068471A">
      <w:pPr>
        <w:jc w:val="both"/>
        <w:rPr>
          <w:szCs w:val="28"/>
        </w:rPr>
      </w:pPr>
      <w:r w:rsidRPr="0041646D">
        <w:rPr>
          <w:szCs w:val="28"/>
        </w:rPr>
        <w:t>В ответ на дополнительный запрос ООО «СибЭнергоТранс-42» не представлено подтверждений фактической численности в 2016 году (ни форма статистического наблюдения, ни иные подтверждающие документы).</w:t>
      </w:r>
    </w:p>
    <w:p w:rsidR="0068471A" w:rsidRPr="0041646D" w:rsidRDefault="0068471A" w:rsidP="0068471A">
      <w:pPr>
        <w:jc w:val="both"/>
        <w:rPr>
          <w:szCs w:val="28"/>
        </w:rPr>
      </w:pPr>
      <w:r w:rsidRPr="0041646D">
        <w:rPr>
          <w:szCs w:val="28"/>
        </w:rPr>
        <w:t>Предложение ООО «СибЭнергоТранс-42» на 2017 год, представленное в материалы тарифного дела от 11.05.2016 № ОЦО/2017-30 в количестве 8,4 человека не соответствует ни факту 2016 года (приведённому в смете расходов), ни утверждённому на 2016 год, а кроме того, ООО «СибЭнергоТранс-42» в судебном деле № 3а-270/2018 не оспорило принятую для определения фактических расходов на оплату труда нормативную численность 9,5 человек, определение среднесписочной численности должно быть произведено в соответствии с пунктом 31 Основ ценообразования на основании расчёта нормативной численности, выполненного в соответствии с приказом Госстроя от 03.04.2000 № 68 (далее – Приказ Госстроя № 68).</w:t>
      </w:r>
    </w:p>
    <w:p w:rsidR="0068471A" w:rsidRPr="0041646D" w:rsidRDefault="0068471A" w:rsidP="0068471A">
      <w:pPr>
        <w:jc w:val="both"/>
        <w:rPr>
          <w:szCs w:val="28"/>
        </w:rPr>
      </w:pPr>
      <w:r w:rsidRPr="0041646D">
        <w:rPr>
          <w:szCs w:val="28"/>
        </w:rPr>
        <w:t>ООО «СибЭнергоТранс-42» осуществляет регулируемую деятельность посредством найма подрядных организаций, собственный производственный персонал на предприятии отсутствует. Собственными силами ООО «СибЭнергоТранс-42» осуществляет только административно-управленческую деятельность.</w:t>
      </w:r>
    </w:p>
    <w:p w:rsidR="0068471A" w:rsidRPr="0041646D" w:rsidRDefault="0068471A" w:rsidP="0068471A">
      <w:pPr>
        <w:jc w:val="both"/>
        <w:rPr>
          <w:szCs w:val="28"/>
        </w:rPr>
      </w:pPr>
      <w:r w:rsidRPr="0041646D">
        <w:rPr>
          <w:szCs w:val="28"/>
        </w:rPr>
        <w:t>Количество персонала для общего руководства, бухгалтерского учета и финансовой деятельности, комплектования и учета кадров, материально-технического снабжения и хозяйственного обслуживания, контроля за капитальным ремонтом, делопроизводства, производственно-технической деятельности, оборудования и сооружений, охраны труда, правового обслуживания, технико-экономического планирования, организации труда и заработной платы (далее – административно-управленческий персонал (АУП)) определяется в соответствии с пунктом 2.1.1 Нормативов численности работников коммунальных электроэнергетических предприятий, утверждённых приказом Госстроя № 68 в зависимости от среднесписочной численности работников предприятия, которая в свою очередь определяется исходя из состава и количества электросетевого имущества.</w:t>
      </w:r>
    </w:p>
    <w:p w:rsidR="0068471A" w:rsidRPr="0041646D" w:rsidRDefault="0068471A" w:rsidP="0068471A">
      <w:pPr>
        <w:jc w:val="both"/>
        <w:rPr>
          <w:szCs w:val="28"/>
        </w:rPr>
      </w:pPr>
      <w:r w:rsidRPr="0041646D">
        <w:rPr>
          <w:szCs w:val="28"/>
        </w:rPr>
        <w:t xml:space="preserve">Таким образом, для определения численности АУП необходимо произвести расчёт среднесписочной численности работников предприятия на основании состава и количества </w:t>
      </w:r>
      <w:r w:rsidRPr="0041646D">
        <w:rPr>
          <w:szCs w:val="28"/>
        </w:rPr>
        <w:lastRenderedPageBreak/>
        <w:t>электросетевого имущества, принадлежащего ООО «СибЭнергоТранс-42» на законном основании по состоянию на 01.01.2017 года (таблицы 5 и 6).</w:t>
      </w:r>
    </w:p>
    <w:p w:rsidR="0068471A" w:rsidRPr="0041646D" w:rsidRDefault="0068471A" w:rsidP="0068471A">
      <w:pPr>
        <w:jc w:val="both"/>
        <w:rPr>
          <w:szCs w:val="28"/>
        </w:rPr>
      </w:pPr>
    </w:p>
    <w:p w:rsidR="0068471A" w:rsidRPr="0041646D" w:rsidRDefault="0068471A" w:rsidP="0068471A">
      <w:pPr>
        <w:jc w:val="right"/>
        <w:rPr>
          <w:szCs w:val="28"/>
        </w:rPr>
      </w:pPr>
      <w:r w:rsidRPr="0041646D">
        <w:rPr>
          <w:szCs w:val="28"/>
        </w:rPr>
        <w:t>Таблица 5</w:t>
      </w:r>
    </w:p>
    <w:p w:rsidR="0068471A" w:rsidRPr="0041646D" w:rsidRDefault="0068471A" w:rsidP="0068471A">
      <w:pPr>
        <w:rPr>
          <w:szCs w:val="28"/>
        </w:rPr>
      </w:pPr>
    </w:p>
    <w:tbl>
      <w:tblPr>
        <w:tblW w:w="10199" w:type="dxa"/>
        <w:tblInd w:w="-567" w:type="dxa"/>
        <w:tblLook w:val="04A0" w:firstRow="1" w:lastRow="0" w:firstColumn="1" w:lastColumn="0" w:noHBand="0" w:noVBand="1"/>
      </w:tblPr>
      <w:tblGrid>
        <w:gridCol w:w="4111"/>
        <w:gridCol w:w="1113"/>
        <w:gridCol w:w="1608"/>
        <w:gridCol w:w="1065"/>
        <w:gridCol w:w="1283"/>
        <w:gridCol w:w="1007"/>
        <w:gridCol w:w="12"/>
      </w:tblGrid>
      <w:tr w:rsidR="0068471A" w:rsidRPr="0041646D" w:rsidTr="00827F8F">
        <w:trPr>
          <w:trHeight w:val="390"/>
        </w:trPr>
        <w:tc>
          <w:tcPr>
            <w:tcW w:w="10199" w:type="dxa"/>
            <w:gridSpan w:val="7"/>
            <w:tcBorders>
              <w:top w:val="nil"/>
              <w:left w:val="nil"/>
              <w:bottom w:val="single" w:sz="8" w:space="0" w:color="auto"/>
              <w:right w:val="nil"/>
            </w:tcBorders>
            <w:shd w:val="clear" w:color="auto" w:fill="auto"/>
            <w:noWrap/>
            <w:vAlign w:val="center"/>
            <w:hideMark/>
          </w:tcPr>
          <w:p w:rsidR="0068471A" w:rsidRPr="0041646D" w:rsidRDefault="0068471A" w:rsidP="00827F8F">
            <w:pPr>
              <w:jc w:val="center"/>
              <w:rPr>
                <w:szCs w:val="28"/>
              </w:rPr>
            </w:pPr>
            <w:r w:rsidRPr="0041646D">
              <w:rPr>
                <w:szCs w:val="28"/>
              </w:rPr>
              <w:t>Определение численности рабочих</w:t>
            </w:r>
          </w:p>
          <w:p w:rsidR="0068471A" w:rsidRPr="0041646D" w:rsidRDefault="0068471A" w:rsidP="00827F8F">
            <w:pPr>
              <w:rPr>
                <w:szCs w:val="28"/>
              </w:rPr>
            </w:pPr>
          </w:p>
          <w:p w:rsidR="0068471A" w:rsidRPr="0041646D" w:rsidRDefault="0068471A" w:rsidP="00827F8F">
            <w:pPr>
              <w:rPr>
                <w:szCs w:val="28"/>
              </w:rPr>
            </w:pPr>
          </w:p>
        </w:tc>
      </w:tr>
      <w:tr w:rsidR="0068471A" w:rsidRPr="0041646D" w:rsidTr="00827F8F">
        <w:trPr>
          <w:gridAfter w:val="1"/>
          <w:wAfter w:w="12" w:type="dxa"/>
          <w:trHeight w:val="733"/>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Показатель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Единица измерения</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Количественное значение</w:t>
            </w:r>
          </w:p>
        </w:tc>
        <w:tc>
          <w:tcPr>
            <w:tcW w:w="1065"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Норматив</w:t>
            </w:r>
          </w:p>
        </w:tc>
        <w:tc>
          <w:tcPr>
            <w:tcW w:w="128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proofErr w:type="gramStart"/>
            <w:r w:rsidRPr="0041646D">
              <w:rPr>
                <w:color w:val="000000"/>
                <w:sz w:val="20"/>
                <w:szCs w:val="20"/>
              </w:rPr>
              <w:t xml:space="preserve">Норматив- </w:t>
            </w:r>
            <w:proofErr w:type="spellStart"/>
            <w:r w:rsidRPr="0041646D">
              <w:rPr>
                <w:color w:val="000000"/>
                <w:sz w:val="20"/>
                <w:szCs w:val="20"/>
              </w:rPr>
              <w:t>ная</w:t>
            </w:r>
            <w:proofErr w:type="spellEnd"/>
            <w:proofErr w:type="gramEnd"/>
            <w:r w:rsidRPr="0041646D">
              <w:rPr>
                <w:color w:val="000000"/>
                <w:sz w:val="20"/>
                <w:szCs w:val="20"/>
              </w:rPr>
              <w:t xml:space="preserve"> численность</w:t>
            </w:r>
          </w:p>
        </w:tc>
        <w:tc>
          <w:tcPr>
            <w:tcW w:w="100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раздела сборника</w:t>
            </w:r>
          </w:p>
        </w:tc>
      </w:tr>
      <w:tr w:rsidR="0068471A" w:rsidRPr="0041646D" w:rsidTr="00827F8F">
        <w:trPr>
          <w:gridAfter w:val="1"/>
          <w:wAfter w:w="12" w:type="dxa"/>
          <w:trHeight w:val="275"/>
        </w:trPr>
        <w:tc>
          <w:tcPr>
            <w:tcW w:w="4111" w:type="dxa"/>
            <w:tcBorders>
              <w:top w:val="nil"/>
              <w:left w:val="single" w:sz="8" w:space="0" w:color="auto"/>
              <w:bottom w:val="single" w:sz="8" w:space="0" w:color="auto"/>
              <w:right w:val="single" w:sz="8" w:space="0" w:color="auto"/>
            </w:tcBorders>
            <w:shd w:val="clear" w:color="auto" w:fill="auto"/>
            <w:vAlign w:val="center"/>
          </w:tcPr>
          <w:p w:rsidR="0068471A" w:rsidRPr="0041646D" w:rsidRDefault="0068471A" w:rsidP="00827F8F">
            <w:pPr>
              <w:jc w:val="center"/>
              <w:rPr>
                <w:color w:val="000000"/>
                <w:sz w:val="20"/>
                <w:szCs w:val="20"/>
              </w:rPr>
            </w:pPr>
            <w:bookmarkStart w:id="18" w:name="_Hlk531795835"/>
            <w:r>
              <w:rPr>
                <w:color w:val="000000"/>
                <w:sz w:val="20"/>
                <w:szCs w:val="20"/>
              </w:rPr>
              <w:t>1</w:t>
            </w:r>
          </w:p>
        </w:tc>
        <w:tc>
          <w:tcPr>
            <w:tcW w:w="1113" w:type="dxa"/>
            <w:tcBorders>
              <w:top w:val="nil"/>
              <w:left w:val="nil"/>
              <w:bottom w:val="single" w:sz="8" w:space="0" w:color="auto"/>
              <w:right w:val="single" w:sz="8"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2</w:t>
            </w:r>
          </w:p>
        </w:tc>
        <w:tc>
          <w:tcPr>
            <w:tcW w:w="1608" w:type="dxa"/>
            <w:tcBorders>
              <w:top w:val="nil"/>
              <w:left w:val="nil"/>
              <w:bottom w:val="single" w:sz="8" w:space="0" w:color="auto"/>
              <w:right w:val="single" w:sz="8"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3</w:t>
            </w:r>
          </w:p>
        </w:tc>
        <w:tc>
          <w:tcPr>
            <w:tcW w:w="1065" w:type="dxa"/>
            <w:tcBorders>
              <w:top w:val="nil"/>
              <w:left w:val="nil"/>
              <w:bottom w:val="single" w:sz="8" w:space="0" w:color="auto"/>
              <w:right w:val="single" w:sz="8"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4</w:t>
            </w:r>
          </w:p>
        </w:tc>
        <w:tc>
          <w:tcPr>
            <w:tcW w:w="1283" w:type="dxa"/>
            <w:tcBorders>
              <w:top w:val="nil"/>
              <w:left w:val="nil"/>
              <w:bottom w:val="single" w:sz="8" w:space="0" w:color="auto"/>
              <w:right w:val="single" w:sz="8"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5</w:t>
            </w:r>
          </w:p>
        </w:tc>
        <w:tc>
          <w:tcPr>
            <w:tcW w:w="1007" w:type="dxa"/>
            <w:tcBorders>
              <w:top w:val="nil"/>
              <w:left w:val="nil"/>
              <w:bottom w:val="single" w:sz="8" w:space="0" w:color="auto"/>
              <w:right w:val="single" w:sz="8"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6</w:t>
            </w:r>
          </w:p>
        </w:tc>
      </w:tr>
      <w:bookmarkEnd w:id="18"/>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Воздушные линии электропередачи                             </w:t>
            </w:r>
          </w:p>
        </w:tc>
        <w:tc>
          <w:tcPr>
            <w:tcW w:w="1113" w:type="dxa"/>
            <w:tcBorders>
              <w:top w:val="nil"/>
              <w:left w:val="nil"/>
              <w:bottom w:val="nil"/>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608" w:type="dxa"/>
            <w:tcBorders>
              <w:top w:val="nil"/>
              <w:left w:val="nil"/>
              <w:bottom w:val="nil"/>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065" w:type="dxa"/>
            <w:tcBorders>
              <w:top w:val="nil"/>
              <w:left w:val="nil"/>
              <w:bottom w:val="nil"/>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283" w:type="dxa"/>
            <w:tcBorders>
              <w:top w:val="nil"/>
              <w:left w:val="nil"/>
              <w:bottom w:val="nil"/>
              <w:right w:val="single" w:sz="8" w:space="0" w:color="000000"/>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007" w:type="dxa"/>
            <w:vMerge w:val="restart"/>
            <w:tcBorders>
              <w:top w:val="nil"/>
              <w:left w:val="nil"/>
              <w:bottom w:val="single" w:sz="8" w:space="0" w:color="000000"/>
              <w:right w:val="single" w:sz="8" w:space="0" w:color="auto"/>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2.2.1.</w:t>
            </w: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(напряжением 6 - 20 </w:t>
            </w:r>
            <w:proofErr w:type="spellStart"/>
            <w:proofErr w:type="gramStart"/>
            <w:r w:rsidRPr="0041646D">
              <w:rPr>
                <w:color w:val="000000"/>
                <w:sz w:val="20"/>
                <w:szCs w:val="20"/>
              </w:rPr>
              <w:t>кВ</w:t>
            </w:r>
            <w:proofErr w:type="spellEnd"/>
            <w:r w:rsidRPr="0041646D">
              <w:rPr>
                <w:color w:val="000000"/>
                <w:sz w:val="20"/>
                <w:szCs w:val="20"/>
              </w:rPr>
              <w:t xml:space="preserve">)   </w:t>
            </w:r>
            <w:proofErr w:type="gramEnd"/>
            <w:r w:rsidRPr="0041646D">
              <w:rPr>
                <w:color w:val="000000"/>
                <w:sz w:val="20"/>
                <w:szCs w:val="20"/>
              </w:rPr>
              <w:t xml:space="preserve">                                 </w:t>
            </w:r>
          </w:p>
        </w:tc>
        <w:tc>
          <w:tcPr>
            <w:tcW w:w="1113" w:type="dxa"/>
            <w:tcBorders>
              <w:top w:val="nil"/>
              <w:left w:val="nil"/>
              <w:bottom w:val="nil"/>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608" w:type="dxa"/>
            <w:tcBorders>
              <w:top w:val="nil"/>
              <w:left w:val="nil"/>
              <w:bottom w:val="nil"/>
              <w:right w:val="nil"/>
            </w:tcBorders>
            <w:shd w:val="clear" w:color="auto" w:fill="auto"/>
            <w:noWrap/>
            <w:vAlign w:val="center"/>
            <w:hideMark/>
          </w:tcPr>
          <w:p w:rsidR="0068471A" w:rsidRPr="0041646D" w:rsidRDefault="0068471A" w:rsidP="00827F8F">
            <w:pPr>
              <w:rPr>
                <w:color w:val="000000"/>
                <w:sz w:val="20"/>
                <w:szCs w:val="20"/>
              </w:rPr>
            </w:pPr>
          </w:p>
        </w:tc>
        <w:tc>
          <w:tcPr>
            <w:tcW w:w="1065" w:type="dxa"/>
            <w:tcBorders>
              <w:top w:val="nil"/>
              <w:left w:val="nil"/>
              <w:bottom w:val="nil"/>
              <w:right w:val="nil"/>
            </w:tcBorders>
            <w:shd w:val="clear" w:color="auto" w:fill="auto"/>
            <w:noWrap/>
            <w:vAlign w:val="center"/>
            <w:hideMark/>
          </w:tcPr>
          <w:p w:rsidR="0068471A" w:rsidRPr="0041646D" w:rsidRDefault="0068471A" w:rsidP="00827F8F">
            <w:pPr>
              <w:rPr>
                <w:sz w:val="20"/>
                <w:szCs w:val="20"/>
              </w:rPr>
            </w:pPr>
          </w:p>
        </w:tc>
        <w:tc>
          <w:tcPr>
            <w:tcW w:w="1283" w:type="dxa"/>
            <w:tcBorders>
              <w:top w:val="nil"/>
              <w:left w:val="nil"/>
              <w:bottom w:val="nil"/>
              <w:right w:val="single" w:sz="8" w:space="0" w:color="000000"/>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007" w:type="dxa"/>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Тип </w:t>
            </w:r>
            <w:proofErr w:type="gramStart"/>
            <w:r w:rsidRPr="0041646D">
              <w:rPr>
                <w:color w:val="000000"/>
                <w:sz w:val="20"/>
                <w:szCs w:val="20"/>
              </w:rPr>
              <w:t xml:space="preserve">опоры:   </w:t>
            </w:r>
            <w:proofErr w:type="gramEnd"/>
            <w:r w:rsidRPr="0041646D">
              <w:rPr>
                <w:color w:val="000000"/>
                <w:sz w:val="20"/>
                <w:szCs w:val="20"/>
              </w:rPr>
              <w:t xml:space="preserve">                                               </w:t>
            </w:r>
          </w:p>
        </w:tc>
        <w:tc>
          <w:tcPr>
            <w:tcW w:w="1113" w:type="dxa"/>
            <w:tcBorders>
              <w:top w:val="nil"/>
              <w:left w:val="nil"/>
              <w:bottom w:val="single" w:sz="8" w:space="0" w:color="auto"/>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608" w:type="dxa"/>
            <w:tcBorders>
              <w:top w:val="nil"/>
              <w:left w:val="nil"/>
              <w:bottom w:val="single" w:sz="8" w:space="0" w:color="auto"/>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065" w:type="dxa"/>
            <w:tcBorders>
              <w:top w:val="nil"/>
              <w:left w:val="nil"/>
              <w:bottom w:val="single" w:sz="8" w:space="0" w:color="auto"/>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283" w:type="dxa"/>
            <w:tcBorders>
              <w:top w:val="nil"/>
              <w:left w:val="nil"/>
              <w:bottom w:val="single" w:sz="8" w:space="0" w:color="auto"/>
              <w:right w:val="single" w:sz="8" w:space="0" w:color="000000"/>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007" w:type="dxa"/>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металлические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км</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14,4</w:t>
            </w:r>
          </w:p>
        </w:tc>
        <w:tc>
          <w:tcPr>
            <w:tcW w:w="1065"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5/100</w:t>
            </w:r>
          </w:p>
        </w:tc>
        <w:tc>
          <w:tcPr>
            <w:tcW w:w="128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0,72</w:t>
            </w:r>
          </w:p>
        </w:tc>
        <w:tc>
          <w:tcPr>
            <w:tcW w:w="1007" w:type="dxa"/>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 xml:space="preserve">ж/б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км</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283" w:type="dxa"/>
            <w:tcBorders>
              <w:top w:val="nil"/>
              <w:left w:val="nil"/>
              <w:bottom w:val="single" w:sz="8" w:space="0" w:color="auto"/>
              <w:right w:val="single" w:sz="8" w:space="0" w:color="auto"/>
            </w:tcBorders>
            <w:shd w:val="clear" w:color="auto" w:fill="auto"/>
            <w:vAlign w:val="bottom"/>
            <w:hideMark/>
          </w:tcPr>
          <w:p w:rsidR="0068471A" w:rsidRPr="0041646D" w:rsidRDefault="0068471A" w:rsidP="00827F8F">
            <w:pPr>
              <w:jc w:val="center"/>
              <w:rPr>
                <w:rFonts w:ascii="Calibri" w:hAnsi="Calibri" w:cs="Calibri"/>
                <w:color w:val="000000"/>
              </w:rPr>
            </w:pPr>
            <w:r w:rsidRPr="0041646D">
              <w:rPr>
                <w:rFonts w:ascii="Calibri" w:hAnsi="Calibri" w:cs="Calibri"/>
                <w:color w:val="000000"/>
              </w:rPr>
              <w:t>-</w:t>
            </w:r>
          </w:p>
        </w:tc>
        <w:tc>
          <w:tcPr>
            <w:tcW w:w="1007" w:type="dxa"/>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деревянные с ж/б приставками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км</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22,78</w:t>
            </w:r>
          </w:p>
        </w:tc>
        <w:tc>
          <w:tcPr>
            <w:tcW w:w="1065"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4,5/100</w:t>
            </w:r>
          </w:p>
        </w:tc>
        <w:tc>
          <w:tcPr>
            <w:tcW w:w="128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1,0251</w:t>
            </w:r>
          </w:p>
        </w:tc>
        <w:tc>
          <w:tcPr>
            <w:tcW w:w="1007" w:type="dxa"/>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деревянные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км</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tcBorders>
              <w:top w:val="nil"/>
              <w:left w:val="nil"/>
              <w:bottom w:val="single" w:sz="8" w:space="0" w:color="auto"/>
              <w:right w:val="single" w:sz="8" w:space="0" w:color="auto"/>
            </w:tcBorders>
            <w:shd w:val="clear" w:color="auto" w:fill="auto"/>
            <w:vAlign w:val="bottom"/>
            <w:hideMark/>
          </w:tcPr>
          <w:p w:rsidR="0068471A" w:rsidRPr="0041646D" w:rsidRDefault="0068471A" w:rsidP="00827F8F">
            <w:pPr>
              <w:jc w:val="center"/>
              <w:rPr>
                <w:rFonts w:ascii="Calibri" w:hAnsi="Calibri" w:cs="Calibri"/>
                <w:color w:val="000000"/>
              </w:rPr>
            </w:pPr>
            <w:r w:rsidRPr="0041646D">
              <w:rPr>
                <w:rFonts w:ascii="Calibri" w:hAnsi="Calibri" w:cs="Calibri"/>
                <w:color w:val="000000"/>
              </w:rPr>
              <w:t>-</w:t>
            </w:r>
          </w:p>
        </w:tc>
        <w:tc>
          <w:tcPr>
            <w:tcW w:w="128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Воздушные линии электропередачи                             </w:t>
            </w:r>
          </w:p>
        </w:tc>
        <w:tc>
          <w:tcPr>
            <w:tcW w:w="1113" w:type="dxa"/>
            <w:tcBorders>
              <w:top w:val="nil"/>
              <w:left w:val="nil"/>
              <w:bottom w:val="nil"/>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608" w:type="dxa"/>
            <w:tcBorders>
              <w:top w:val="nil"/>
              <w:left w:val="nil"/>
              <w:bottom w:val="nil"/>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065" w:type="dxa"/>
            <w:tcBorders>
              <w:top w:val="nil"/>
              <w:left w:val="nil"/>
              <w:bottom w:val="nil"/>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283" w:type="dxa"/>
            <w:tcBorders>
              <w:top w:val="nil"/>
              <w:left w:val="nil"/>
              <w:bottom w:val="nil"/>
              <w:right w:val="single" w:sz="8" w:space="0" w:color="000000"/>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007" w:type="dxa"/>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(напряжением до 1000 </w:t>
            </w:r>
            <w:proofErr w:type="gramStart"/>
            <w:r w:rsidRPr="0041646D">
              <w:rPr>
                <w:color w:val="000000"/>
                <w:sz w:val="20"/>
                <w:szCs w:val="20"/>
              </w:rPr>
              <w:t xml:space="preserve">В)   </w:t>
            </w:r>
            <w:proofErr w:type="gramEnd"/>
            <w:r w:rsidRPr="0041646D">
              <w:rPr>
                <w:color w:val="000000"/>
                <w:sz w:val="20"/>
                <w:szCs w:val="20"/>
              </w:rPr>
              <w:t xml:space="preserve">                                 </w:t>
            </w:r>
          </w:p>
        </w:tc>
        <w:tc>
          <w:tcPr>
            <w:tcW w:w="1113" w:type="dxa"/>
            <w:tcBorders>
              <w:top w:val="nil"/>
              <w:left w:val="nil"/>
              <w:bottom w:val="nil"/>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608" w:type="dxa"/>
            <w:tcBorders>
              <w:top w:val="nil"/>
              <w:left w:val="nil"/>
              <w:bottom w:val="nil"/>
              <w:right w:val="nil"/>
            </w:tcBorders>
            <w:shd w:val="clear" w:color="auto" w:fill="auto"/>
            <w:noWrap/>
            <w:vAlign w:val="center"/>
            <w:hideMark/>
          </w:tcPr>
          <w:p w:rsidR="0068471A" w:rsidRPr="0041646D" w:rsidRDefault="0068471A" w:rsidP="00827F8F">
            <w:pPr>
              <w:rPr>
                <w:color w:val="000000"/>
                <w:sz w:val="20"/>
                <w:szCs w:val="20"/>
              </w:rPr>
            </w:pPr>
          </w:p>
        </w:tc>
        <w:tc>
          <w:tcPr>
            <w:tcW w:w="1065" w:type="dxa"/>
            <w:tcBorders>
              <w:top w:val="nil"/>
              <w:left w:val="nil"/>
              <w:bottom w:val="nil"/>
              <w:right w:val="nil"/>
            </w:tcBorders>
            <w:shd w:val="clear" w:color="auto" w:fill="auto"/>
            <w:noWrap/>
            <w:vAlign w:val="center"/>
            <w:hideMark/>
          </w:tcPr>
          <w:p w:rsidR="0068471A" w:rsidRPr="0041646D" w:rsidRDefault="0068471A" w:rsidP="00827F8F">
            <w:pPr>
              <w:rPr>
                <w:sz w:val="20"/>
                <w:szCs w:val="20"/>
              </w:rPr>
            </w:pPr>
          </w:p>
        </w:tc>
        <w:tc>
          <w:tcPr>
            <w:tcW w:w="1283" w:type="dxa"/>
            <w:tcBorders>
              <w:top w:val="nil"/>
              <w:left w:val="nil"/>
              <w:bottom w:val="nil"/>
              <w:right w:val="single" w:sz="8" w:space="0" w:color="000000"/>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007" w:type="dxa"/>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Тип </w:t>
            </w:r>
            <w:proofErr w:type="gramStart"/>
            <w:r w:rsidRPr="0041646D">
              <w:rPr>
                <w:color w:val="000000"/>
                <w:sz w:val="20"/>
                <w:szCs w:val="20"/>
              </w:rPr>
              <w:t xml:space="preserve">опоры:   </w:t>
            </w:r>
            <w:proofErr w:type="gramEnd"/>
            <w:r w:rsidRPr="0041646D">
              <w:rPr>
                <w:color w:val="000000"/>
                <w:sz w:val="20"/>
                <w:szCs w:val="20"/>
              </w:rPr>
              <w:t xml:space="preserve">                                               </w:t>
            </w:r>
          </w:p>
        </w:tc>
        <w:tc>
          <w:tcPr>
            <w:tcW w:w="1113" w:type="dxa"/>
            <w:tcBorders>
              <w:top w:val="nil"/>
              <w:left w:val="nil"/>
              <w:bottom w:val="single" w:sz="8" w:space="0" w:color="auto"/>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608" w:type="dxa"/>
            <w:tcBorders>
              <w:top w:val="nil"/>
              <w:left w:val="nil"/>
              <w:bottom w:val="single" w:sz="8" w:space="0" w:color="auto"/>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065" w:type="dxa"/>
            <w:tcBorders>
              <w:top w:val="nil"/>
              <w:left w:val="nil"/>
              <w:bottom w:val="single" w:sz="8" w:space="0" w:color="auto"/>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283" w:type="dxa"/>
            <w:tcBorders>
              <w:top w:val="nil"/>
              <w:left w:val="nil"/>
              <w:bottom w:val="single" w:sz="8" w:space="0" w:color="auto"/>
              <w:right w:val="single" w:sz="8" w:space="0" w:color="000000"/>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c>
          <w:tcPr>
            <w:tcW w:w="1007" w:type="dxa"/>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металлические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км</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28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 xml:space="preserve">ж/б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км</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28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деревянные с ж/б приставками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км</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tcBorders>
              <w:top w:val="nil"/>
              <w:left w:val="nil"/>
              <w:bottom w:val="single" w:sz="8" w:space="0" w:color="auto"/>
              <w:right w:val="single" w:sz="8" w:space="0" w:color="auto"/>
            </w:tcBorders>
            <w:shd w:val="clear" w:color="auto" w:fill="auto"/>
            <w:vAlign w:val="bottom"/>
            <w:hideMark/>
          </w:tcPr>
          <w:p w:rsidR="0068471A" w:rsidRPr="0041646D" w:rsidRDefault="0068471A" w:rsidP="00827F8F">
            <w:pPr>
              <w:jc w:val="center"/>
              <w:rPr>
                <w:rFonts w:ascii="Calibri" w:hAnsi="Calibri" w:cs="Calibri"/>
                <w:color w:val="000000"/>
              </w:rPr>
            </w:pPr>
            <w:r w:rsidRPr="0041646D">
              <w:rPr>
                <w:rFonts w:ascii="Calibri" w:hAnsi="Calibri" w:cs="Calibri"/>
                <w:color w:val="000000"/>
              </w:rPr>
              <w:t>-</w:t>
            </w:r>
          </w:p>
        </w:tc>
        <w:tc>
          <w:tcPr>
            <w:tcW w:w="128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деревянные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км</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28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bl>
    <w:p w:rsidR="0068471A" w:rsidRDefault="0068471A" w:rsidP="0068471A">
      <w:pPr>
        <w:jc w:val="center"/>
        <w:rPr>
          <w:color w:val="000000"/>
          <w:sz w:val="20"/>
          <w:szCs w:val="20"/>
        </w:rPr>
        <w:sectPr w:rsidR="0068471A" w:rsidSect="0071097B">
          <w:pgSz w:w="11906" w:h="16838"/>
          <w:pgMar w:top="1134" w:right="850" w:bottom="1135" w:left="1701" w:header="708" w:footer="708" w:gutter="0"/>
          <w:cols w:space="708"/>
          <w:docGrid w:linePitch="360"/>
        </w:sectPr>
      </w:pPr>
    </w:p>
    <w:tbl>
      <w:tblPr>
        <w:tblW w:w="10199" w:type="dxa"/>
        <w:tblInd w:w="-577" w:type="dxa"/>
        <w:tblLook w:val="04A0" w:firstRow="1" w:lastRow="0" w:firstColumn="1" w:lastColumn="0" w:noHBand="0" w:noVBand="1"/>
      </w:tblPr>
      <w:tblGrid>
        <w:gridCol w:w="4111"/>
        <w:gridCol w:w="1113"/>
        <w:gridCol w:w="1608"/>
        <w:gridCol w:w="12"/>
        <w:gridCol w:w="1053"/>
        <w:gridCol w:w="12"/>
        <w:gridCol w:w="1271"/>
        <w:gridCol w:w="12"/>
        <w:gridCol w:w="995"/>
        <w:gridCol w:w="12"/>
      </w:tblGrid>
      <w:tr w:rsidR="0068471A" w:rsidRPr="0041646D" w:rsidTr="00827F8F">
        <w:trPr>
          <w:gridAfter w:val="1"/>
          <w:wAfter w:w="12" w:type="dxa"/>
          <w:trHeight w:val="27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lastRenderedPageBreak/>
              <w:t>1</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3</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4</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5</w:t>
            </w:r>
          </w:p>
        </w:tc>
        <w:tc>
          <w:tcPr>
            <w:tcW w:w="10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6</w:t>
            </w:r>
          </w:p>
        </w:tc>
      </w:tr>
      <w:tr w:rsidR="0068471A" w:rsidRPr="0041646D" w:rsidTr="00827F8F">
        <w:trPr>
          <w:gridAfter w:val="1"/>
          <w:wAfter w:w="12" w:type="dxa"/>
          <w:trHeight w:val="315"/>
        </w:trPr>
        <w:tc>
          <w:tcPr>
            <w:tcW w:w="411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Кабельные линии 1 </w:t>
            </w:r>
            <w:proofErr w:type="spellStart"/>
            <w:r w:rsidRPr="0041646D">
              <w:rPr>
                <w:color w:val="000000"/>
                <w:sz w:val="20"/>
                <w:szCs w:val="20"/>
              </w:rPr>
              <w:t>кВ</w:t>
            </w:r>
            <w:proofErr w:type="spellEnd"/>
            <w:r w:rsidRPr="0041646D">
              <w:rPr>
                <w:color w:val="000000"/>
                <w:sz w:val="20"/>
                <w:szCs w:val="20"/>
              </w:rPr>
              <w:t xml:space="preserve">           </w:t>
            </w:r>
          </w:p>
        </w:tc>
        <w:tc>
          <w:tcPr>
            <w:tcW w:w="1113" w:type="dxa"/>
            <w:tcBorders>
              <w:top w:val="single" w:sz="4"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км</w:t>
            </w:r>
          </w:p>
        </w:tc>
        <w:tc>
          <w:tcPr>
            <w:tcW w:w="1608" w:type="dxa"/>
            <w:tcBorders>
              <w:top w:val="single" w:sz="4"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1,7</w:t>
            </w:r>
          </w:p>
        </w:tc>
        <w:tc>
          <w:tcPr>
            <w:tcW w:w="1065" w:type="dxa"/>
            <w:gridSpan w:val="2"/>
            <w:tcBorders>
              <w:top w:val="single" w:sz="4"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3/100</w:t>
            </w:r>
          </w:p>
        </w:tc>
        <w:tc>
          <w:tcPr>
            <w:tcW w:w="1283" w:type="dxa"/>
            <w:gridSpan w:val="2"/>
            <w:tcBorders>
              <w:top w:val="single" w:sz="4"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0,051</w:t>
            </w:r>
          </w:p>
        </w:tc>
        <w:tc>
          <w:tcPr>
            <w:tcW w:w="1007"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2.2.2.</w:t>
            </w: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Кабельные линии 6 - 10 </w:t>
            </w:r>
            <w:proofErr w:type="spellStart"/>
            <w:r w:rsidRPr="0041646D">
              <w:rPr>
                <w:color w:val="000000"/>
                <w:sz w:val="20"/>
                <w:szCs w:val="20"/>
              </w:rPr>
              <w:t>кВ</w:t>
            </w:r>
            <w:proofErr w:type="spellEnd"/>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км</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19,98</w:t>
            </w:r>
          </w:p>
        </w:tc>
        <w:tc>
          <w:tcPr>
            <w:tcW w:w="1065"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3,5/100</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0,6993</w:t>
            </w:r>
          </w:p>
        </w:tc>
        <w:tc>
          <w:tcPr>
            <w:tcW w:w="1007" w:type="dxa"/>
            <w:gridSpan w:val="2"/>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Концевые кабельные заделки (</w:t>
            </w:r>
            <w:proofErr w:type="gramStart"/>
            <w:r w:rsidRPr="0041646D">
              <w:rPr>
                <w:color w:val="000000"/>
                <w:sz w:val="20"/>
                <w:szCs w:val="20"/>
              </w:rPr>
              <w:t xml:space="preserve">воронки)   </w:t>
            </w:r>
            <w:proofErr w:type="gramEnd"/>
            <w:r w:rsidRPr="0041646D">
              <w:rPr>
                <w:color w:val="000000"/>
                <w:sz w:val="20"/>
                <w:szCs w:val="20"/>
              </w:rPr>
              <w:t xml:space="preserve">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2.2.3.</w:t>
            </w: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Мачтовые </w:t>
            </w:r>
            <w:proofErr w:type="gramStart"/>
            <w:r w:rsidRPr="0041646D">
              <w:rPr>
                <w:color w:val="000000"/>
                <w:sz w:val="20"/>
                <w:szCs w:val="20"/>
              </w:rPr>
              <w:t>трансформаторные  подстанции</w:t>
            </w:r>
            <w:proofErr w:type="gramEnd"/>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single" w:sz="8" w:space="0" w:color="auto"/>
              <w:right w:val="single" w:sz="8" w:space="0" w:color="auto"/>
            </w:tcBorders>
            <w:shd w:val="clear" w:color="auto" w:fill="auto"/>
            <w:vAlign w:val="bottom"/>
            <w:hideMark/>
          </w:tcPr>
          <w:p w:rsidR="0068471A" w:rsidRPr="0041646D" w:rsidRDefault="0068471A" w:rsidP="00827F8F">
            <w:pPr>
              <w:jc w:val="center"/>
              <w:rPr>
                <w:rFonts w:ascii="Calibri" w:hAnsi="Calibri" w:cs="Calibri"/>
                <w:color w:val="000000"/>
              </w:rPr>
            </w:pPr>
            <w:r w:rsidRPr="0041646D">
              <w:rPr>
                <w:rFonts w:ascii="Calibri" w:hAnsi="Calibri" w:cs="Calibri"/>
                <w:color w:val="000000"/>
              </w:rPr>
              <w:t>-</w:t>
            </w:r>
          </w:p>
        </w:tc>
        <w:tc>
          <w:tcPr>
            <w:tcW w:w="1065" w:type="dxa"/>
            <w:gridSpan w:val="2"/>
            <w:tcBorders>
              <w:top w:val="nil"/>
              <w:left w:val="nil"/>
              <w:bottom w:val="single" w:sz="8" w:space="0" w:color="auto"/>
              <w:right w:val="single" w:sz="8" w:space="0" w:color="auto"/>
            </w:tcBorders>
            <w:shd w:val="clear" w:color="auto" w:fill="auto"/>
            <w:vAlign w:val="bottom"/>
            <w:hideMark/>
          </w:tcPr>
          <w:p w:rsidR="0068471A" w:rsidRPr="0041646D" w:rsidRDefault="0068471A" w:rsidP="00827F8F">
            <w:pPr>
              <w:jc w:val="center"/>
              <w:rPr>
                <w:rFonts w:ascii="Calibri" w:hAnsi="Calibri" w:cs="Calibri"/>
                <w:color w:val="000000"/>
              </w:rPr>
            </w:pPr>
            <w:r w:rsidRPr="0041646D">
              <w:rPr>
                <w:rFonts w:ascii="Calibri" w:hAnsi="Calibri" w:cs="Calibri"/>
                <w:color w:val="000000"/>
              </w:rPr>
              <w:t>-</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2.2.4.</w:t>
            </w:r>
          </w:p>
        </w:tc>
      </w:tr>
      <w:tr w:rsidR="0068471A" w:rsidRPr="0041646D" w:rsidTr="00827F8F">
        <w:trPr>
          <w:gridAfter w:val="1"/>
          <w:wAfter w:w="12" w:type="dxa"/>
          <w:trHeight w:val="78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 xml:space="preserve">Закрытые трансформаторные подстанции с одним трансформатором и двухсторонним питанием по высокой стороне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20</w:t>
            </w:r>
          </w:p>
        </w:tc>
        <w:tc>
          <w:tcPr>
            <w:tcW w:w="1065"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2,5/100</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0,5</w:t>
            </w:r>
          </w:p>
        </w:tc>
        <w:tc>
          <w:tcPr>
            <w:tcW w:w="1007" w:type="dxa"/>
            <w:gridSpan w:val="2"/>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78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 xml:space="preserve">Закрытые трансформаторные подстанции с двумя трансформаторами и двухсторонним питанием по высокой стороне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24</w:t>
            </w:r>
          </w:p>
        </w:tc>
        <w:tc>
          <w:tcPr>
            <w:tcW w:w="1065"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3/100</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0,72</w:t>
            </w:r>
          </w:p>
        </w:tc>
        <w:tc>
          <w:tcPr>
            <w:tcW w:w="1007" w:type="dxa"/>
            <w:gridSpan w:val="2"/>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Распределительные и фидерные пункты</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rFonts w:ascii="Calibri" w:hAnsi="Calibri" w:cs="Calibri"/>
                <w:color w:val="000000"/>
              </w:rPr>
            </w:pPr>
            <w:r w:rsidRPr="0041646D">
              <w:rPr>
                <w:rFonts w:ascii="Calibri" w:hAnsi="Calibri" w:cs="Calibri"/>
                <w:color w:val="000000"/>
              </w:rPr>
              <w:t>-</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gridSpan w:val="2"/>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52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 xml:space="preserve">Распределительные и фидерные пункты </w:t>
            </w:r>
            <w:proofErr w:type="gramStart"/>
            <w:r w:rsidRPr="0041646D">
              <w:rPr>
                <w:color w:val="000000"/>
                <w:sz w:val="20"/>
                <w:szCs w:val="20"/>
              </w:rPr>
              <w:t>с  постоянным</w:t>
            </w:r>
            <w:proofErr w:type="gramEnd"/>
            <w:r w:rsidRPr="0041646D">
              <w:rPr>
                <w:color w:val="000000"/>
                <w:sz w:val="20"/>
                <w:szCs w:val="20"/>
              </w:rPr>
              <w:t xml:space="preserve"> дежурством персонала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rFonts w:ascii="Calibri" w:hAnsi="Calibri" w:cs="Calibri"/>
                <w:color w:val="000000"/>
              </w:rPr>
            </w:pPr>
            <w:r w:rsidRPr="0041646D">
              <w:rPr>
                <w:rFonts w:ascii="Calibri" w:hAnsi="Calibri" w:cs="Calibri"/>
                <w:color w:val="000000"/>
              </w:rPr>
              <w:t>-</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gridSpan w:val="2"/>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Количество комплектов АПВ и АВ  </w:t>
            </w:r>
          </w:p>
        </w:tc>
        <w:tc>
          <w:tcPr>
            <w:tcW w:w="1113" w:type="dxa"/>
            <w:tcBorders>
              <w:top w:val="nil"/>
              <w:left w:val="nil"/>
              <w:bottom w:val="nil"/>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nil"/>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gridSpan w:val="2"/>
            <w:tcBorders>
              <w:top w:val="nil"/>
              <w:left w:val="nil"/>
              <w:bottom w:val="nil"/>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283" w:type="dxa"/>
            <w:gridSpan w:val="2"/>
            <w:tcBorders>
              <w:top w:val="nil"/>
              <w:left w:val="nil"/>
              <w:bottom w:val="nil"/>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2.2.5.</w:t>
            </w: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Количество присоединений </w:t>
            </w:r>
            <w:proofErr w:type="gramStart"/>
            <w:r w:rsidRPr="0041646D">
              <w:rPr>
                <w:color w:val="000000"/>
                <w:sz w:val="20"/>
                <w:szCs w:val="20"/>
              </w:rPr>
              <w:t>на  напряжение</w:t>
            </w:r>
            <w:proofErr w:type="gramEnd"/>
            <w:r w:rsidRPr="0041646D">
              <w:rPr>
                <w:color w:val="000000"/>
                <w:sz w:val="20"/>
                <w:szCs w:val="20"/>
              </w:rPr>
              <w:t xml:space="preserve"> до 20 </w:t>
            </w:r>
            <w:proofErr w:type="spellStart"/>
            <w:r w:rsidRPr="0041646D">
              <w:rPr>
                <w:color w:val="000000"/>
                <w:sz w:val="20"/>
                <w:szCs w:val="20"/>
              </w:rPr>
              <w:t>кВ</w:t>
            </w:r>
            <w:proofErr w:type="spellEnd"/>
          </w:p>
        </w:tc>
        <w:tc>
          <w:tcPr>
            <w:tcW w:w="1113" w:type="dxa"/>
            <w:tcBorders>
              <w:top w:val="single" w:sz="8" w:space="0" w:color="auto"/>
              <w:left w:val="single" w:sz="8" w:space="0" w:color="auto"/>
              <w:bottom w:val="single" w:sz="8" w:space="0" w:color="auto"/>
              <w:right w:val="nil"/>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w:t>
            </w:r>
          </w:p>
        </w:tc>
        <w:tc>
          <w:tcPr>
            <w:tcW w:w="1608" w:type="dxa"/>
            <w:tcBorders>
              <w:top w:val="single" w:sz="8" w:space="0" w:color="auto"/>
              <w:left w:val="nil"/>
              <w:bottom w:val="single" w:sz="8" w:space="0" w:color="auto"/>
              <w:right w:val="nil"/>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w:t>
            </w:r>
          </w:p>
        </w:tc>
        <w:tc>
          <w:tcPr>
            <w:tcW w:w="1065" w:type="dxa"/>
            <w:gridSpan w:val="2"/>
            <w:tcBorders>
              <w:top w:val="single" w:sz="8" w:space="0" w:color="auto"/>
              <w:left w:val="nil"/>
              <w:bottom w:val="single" w:sz="8" w:space="0" w:color="auto"/>
              <w:right w:val="nil"/>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w:t>
            </w:r>
          </w:p>
        </w:tc>
        <w:tc>
          <w:tcPr>
            <w:tcW w:w="1283" w:type="dxa"/>
            <w:gridSpan w:val="2"/>
            <w:tcBorders>
              <w:top w:val="single" w:sz="8"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w:t>
            </w:r>
          </w:p>
        </w:tc>
        <w:tc>
          <w:tcPr>
            <w:tcW w:w="1007" w:type="dxa"/>
            <w:gridSpan w:val="2"/>
            <w:vMerge w:val="restart"/>
            <w:tcBorders>
              <w:top w:val="nil"/>
              <w:left w:val="nil"/>
              <w:bottom w:val="single" w:sz="8" w:space="0" w:color="000000"/>
              <w:right w:val="single" w:sz="8" w:space="0" w:color="auto"/>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2.2.6.</w:t>
            </w: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с масляным выключателем;</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121</w:t>
            </w:r>
          </w:p>
        </w:tc>
        <w:tc>
          <w:tcPr>
            <w:tcW w:w="1065"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2,5/1000</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0,3025</w:t>
            </w:r>
          </w:p>
        </w:tc>
        <w:tc>
          <w:tcPr>
            <w:tcW w:w="1007" w:type="dxa"/>
            <w:gridSpan w:val="2"/>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с выключателем нагрузки;</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55</w:t>
            </w:r>
          </w:p>
        </w:tc>
        <w:tc>
          <w:tcPr>
            <w:tcW w:w="1065"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2/1000</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0,11</w:t>
            </w:r>
          </w:p>
        </w:tc>
        <w:tc>
          <w:tcPr>
            <w:tcW w:w="1007" w:type="dxa"/>
            <w:gridSpan w:val="2"/>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с разъединителем</w:t>
            </w:r>
          </w:p>
        </w:tc>
        <w:tc>
          <w:tcPr>
            <w:tcW w:w="1113" w:type="dxa"/>
            <w:tcBorders>
              <w:top w:val="nil"/>
              <w:left w:val="nil"/>
              <w:bottom w:val="nil"/>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nil"/>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gridSpan w:val="2"/>
            <w:tcBorders>
              <w:top w:val="nil"/>
              <w:left w:val="nil"/>
              <w:bottom w:val="nil"/>
              <w:right w:val="single" w:sz="8" w:space="0" w:color="auto"/>
            </w:tcBorders>
            <w:shd w:val="clear" w:color="auto" w:fill="auto"/>
            <w:vAlign w:val="center"/>
            <w:hideMark/>
          </w:tcPr>
          <w:p w:rsidR="0068471A" w:rsidRPr="0041646D" w:rsidRDefault="0068471A" w:rsidP="00827F8F">
            <w:pPr>
              <w:rPr>
                <w:rFonts w:ascii="Calibri" w:hAnsi="Calibri" w:cs="Calibri"/>
                <w:color w:val="000000"/>
              </w:rPr>
            </w:pPr>
            <w:r w:rsidRPr="0041646D">
              <w:rPr>
                <w:rFonts w:ascii="Calibri" w:hAnsi="Calibri" w:cs="Calibri"/>
                <w:color w:val="000000"/>
              </w:rPr>
              <w:t>-</w:t>
            </w:r>
          </w:p>
        </w:tc>
        <w:tc>
          <w:tcPr>
            <w:tcW w:w="1283" w:type="dxa"/>
            <w:gridSpan w:val="2"/>
            <w:tcBorders>
              <w:top w:val="nil"/>
              <w:left w:val="nil"/>
              <w:bottom w:val="nil"/>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gridSpan w:val="2"/>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525"/>
        </w:trPr>
        <w:tc>
          <w:tcPr>
            <w:tcW w:w="4111" w:type="dxa"/>
            <w:tcBorders>
              <w:top w:val="nil"/>
              <w:left w:val="single" w:sz="8" w:space="0" w:color="auto"/>
              <w:bottom w:val="single" w:sz="8" w:space="0" w:color="auto"/>
              <w:right w:val="nil"/>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 xml:space="preserve">Количество абонентов (потребителей) бытового сектора, в </w:t>
            </w:r>
            <w:proofErr w:type="gramStart"/>
            <w:r w:rsidRPr="0041646D">
              <w:rPr>
                <w:color w:val="000000"/>
                <w:sz w:val="20"/>
                <w:szCs w:val="20"/>
              </w:rPr>
              <w:t>том  числе</w:t>
            </w:r>
            <w:proofErr w:type="gramEnd"/>
            <w:r w:rsidRPr="0041646D">
              <w:rPr>
                <w:color w:val="000000"/>
                <w:sz w:val="20"/>
                <w:szCs w:val="20"/>
              </w:rPr>
              <w:t xml:space="preserve">:    </w:t>
            </w:r>
          </w:p>
        </w:tc>
        <w:tc>
          <w:tcPr>
            <w:tcW w:w="1113" w:type="dxa"/>
            <w:tcBorders>
              <w:top w:val="single" w:sz="8" w:space="0" w:color="auto"/>
              <w:left w:val="single" w:sz="8" w:space="0" w:color="auto"/>
              <w:bottom w:val="single" w:sz="8" w:space="0" w:color="auto"/>
              <w:right w:val="nil"/>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w:t>
            </w:r>
          </w:p>
        </w:tc>
        <w:tc>
          <w:tcPr>
            <w:tcW w:w="1608" w:type="dxa"/>
            <w:tcBorders>
              <w:top w:val="single" w:sz="8" w:space="0" w:color="auto"/>
              <w:left w:val="nil"/>
              <w:bottom w:val="single" w:sz="8" w:space="0" w:color="auto"/>
              <w:right w:val="nil"/>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w:t>
            </w:r>
          </w:p>
        </w:tc>
        <w:tc>
          <w:tcPr>
            <w:tcW w:w="1065" w:type="dxa"/>
            <w:gridSpan w:val="2"/>
            <w:tcBorders>
              <w:top w:val="single" w:sz="8" w:space="0" w:color="auto"/>
              <w:left w:val="nil"/>
              <w:bottom w:val="single" w:sz="8" w:space="0" w:color="auto"/>
              <w:right w:val="nil"/>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w:t>
            </w:r>
          </w:p>
        </w:tc>
        <w:tc>
          <w:tcPr>
            <w:tcW w:w="1283" w:type="dxa"/>
            <w:gridSpan w:val="2"/>
            <w:tcBorders>
              <w:top w:val="single" w:sz="8"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w:t>
            </w:r>
          </w:p>
        </w:tc>
        <w:tc>
          <w:tcPr>
            <w:tcW w:w="1007" w:type="dxa"/>
            <w:gridSpan w:val="2"/>
            <w:vMerge w:val="restart"/>
            <w:tcBorders>
              <w:top w:val="nil"/>
              <w:left w:val="nil"/>
              <w:bottom w:val="single" w:sz="8" w:space="0" w:color="000000"/>
              <w:right w:val="single" w:sz="8" w:space="0" w:color="auto"/>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2.2.7.</w:t>
            </w:r>
          </w:p>
        </w:tc>
      </w:tr>
      <w:tr w:rsidR="0068471A" w:rsidRPr="0041646D" w:rsidTr="00827F8F">
        <w:trPr>
          <w:gridAfter w:val="1"/>
          <w:wAfter w:w="12" w:type="dxa"/>
          <w:trHeight w:val="52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 xml:space="preserve">одноэтажная застройка (включая коттеджи независимо от количества этажей);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gridSpan w:val="2"/>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многоэтажная застройка</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gridSpan w:val="2"/>
            <w:vMerge/>
            <w:tcBorders>
              <w:top w:val="nil"/>
              <w:left w:val="nil"/>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Количество прочих </w:t>
            </w:r>
            <w:proofErr w:type="gramStart"/>
            <w:r w:rsidRPr="0041646D">
              <w:rPr>
                <w:color w:val="000000"/>
                <w:sz w:val="20"/>
                <w:szCs w:val="20"/>
              </w:rPr>
              <w:t>абонентов  (</w:t>
            </w:r>
            <w:proofErr w:type="gramEnd"/>
            <w:r w:rsidRPr="0041646D">
              <w:rPr>
                <w:color w:val="000000"/>
                <w:sz w:val="20"/>
                <w:szCs w:val="20"/>
              </w:rPr>
              <w:t>потребителей)</w:t>
            </w:r>
          </w:p>
        </w:tc>
        <w:tc>
          <w:tcPr>
            <w:tcW w:w="1113" w:type="dxa"/>
            <w:tcBorders>
              <w:top w:val="nil"/>
              <w:left w:val="nil"/>
              <w:bottom w:val="nil"/>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nil"/>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gridSpan w:val="2"/>
            <w:tcBorders>
              <w:top w:val="nil"/>
              <w:left w:val="nil"/>
              <w:bottom w:val="nil"/>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283" w:type="dxa"/>
            <w:gridSpan w:val="2"/>
            <w:tcBorders>
              <w:top w:val="nil"/>
              <w:left w:val="nil"/>
              <w:bottom w:val="nil"/>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2.2.8.</w:t>
            </w: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nil"/>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Количество счетчиков, находящихся в ремонте </w:t>
            </w:r>
          </w:p>
        </w:tc>
        <w:tc>
          <w:tcPr>
            <w:tcW w:w="1113" w:type="dxa"/>
            <w:tcBorders>
              <w:top w:val="single" w:sz="8" w:space="0" w:color="auto"/>
              <w:left w:val="single" w:sz="8" w:space="0" w:color="auto"/>
              <w:bottom w:val="single" w:sz="8" w:space="0" w:color="auto"/>
              <w:right w:val="nil"/>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w:t>
            </w:r>
          </w:p>
        </w:tc>
        <w:tc>
          <w:tcPr>
            <w:tcW w:w="1608" w:type="dxa"/>
            <w:tcBorders>
              <w:top w:val="single" w:sz="8" w:space="0" w:color="auto"/>
              <w:left w:val="nil"/>
              <w:bottom w:val="single" w:sz="8" w:space="0" w:color="auto"/>
              <w:right w:val="nil"/>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w:t>
            </w:r>
          </w:p>
        </w:tc>
        <w:tc>
          <w:tcPr>
            <w:tcW w:w="1065" w:type="dxa"/>
            <w:gridSpan w:val="2"/>
            <w:tcBorders>
              <w:top w:val="single" w:sz="8" w:space="0" w:color="auto"/>
              <w:left w:val="nil"/>
              <w:bottom w:val="single" w:sz="8" w:space="0" w:color="auto"/>
              <w:right w:val="nil"/>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w:t>
            </w:r>
          </w:p>
        </w:tc>
        <w:tc>
          <w:tcPr>
            <w:tcW w:w="1283" w:type="dxa"/>
            <w:gridSpan w:val="2"/>
            <w:tcBorders>
              <w:top w:val="single" w:sz="8"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w:t>
            </w:r>
          </w:p>
        </w:tc>
        <w:tc>
          <w:tcPr>
            <w:tcW w:w="1007"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2.2.9.</w:t>
            </w: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Однофазных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gridSpan w:val="2"/>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Трехфазных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65"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gridSpan w:val="2"/>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Количество масляных выключателей </w:t>
            </w:r>
          </w:p>
        </w:tc>
        <w:tc>
          <w:tcPr>
            <w:tcW w:w="1113" w:type="dxa"/>
            <w:tcBorders>
              <w:top w:val="nil"/>
              <w:left w:val="nil"/>
              <w:bottom w:val="single" w:sz="8" w:space="0" w:color="auto"/>
              <w:right w:val="single" w:sz="8" w:space="0" w:color="auto"/>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3 фазы</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121</w:t>
            </w:r>
          </w:p>
        </w:tc>
        <w:tc>
          <w:tcPr>
            <w:tcW w:w="1065"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9,5/1000</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1,1495</w:t>
            </w:r>
          </w:p>
        </w:tc>
        <w:tc>
          <w:tcPr>
            <w:tcW w:w="1007"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2.2.10.</w:t>
            </w: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xml:space="preserve">Количество выключателей нагрузки и разъединителей  </w:t>
            </w:r>
          </w:p>
        </w:tc>
        <w:tc>
          <w:tcPr>
            <w:tcW w:w="111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ед.</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176</w:t>
            </w:r>
          </w:p>
        </w:tc>
        <w:tc>
          <w:tcPr>
            <w:tcW w:w="1065"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4/1000</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0,704</w:t>
            </w:r>
          </w:p>
        </w:tc>
        <w:tc>
          <w:tcPr>
            <w:tcW w:w="1007" w:type="dxa"/>
            <w:gridSpan w:val="2"/>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gridAfter w:val="1"/>
          <w:wAfter w:w="12" w:type="dxa"/>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Механические мастерские</w:t>
            </w:r>
          </w:p>
        </w:tc>
        <w:tc>
          <w:tcPr>
            <w:tcW w:w="1113" w:type="dxa"/>
            <w:tcBorders>
              <w:top w:val="nil"/>
              <w:left w:val="nil"/>
              <w:bottom w:val="single" w:sz="8" w:space="0" w:color="auto"/>
              <w:right w:val="single" w:sz="8" w:space="0" w:color="auto"/>
            </w:tcBorders>
            <w:shd w:val="clear" w:color="auto" w:fill="auto"/>
            <w:noWrap/>
            <w:vAlign w:val="center"/>
            <w:hideMark/>
          </w:tcPr>
          <w:p w:rsidR="0068471A" w:rsidRPr="0041646D" w:rsidRDefault="0068471A" w:rsidP="00827F8F">
            <w:pPr>
              <w:jc w:val="center"/>
              <w:rPr>
                <w:color w:val="000000"/>
                <w:sz w:val="20"/>
                <w:szCs w:val="20"/>
              </w:rPr>
            </w:pPr>
            <w:proofErr w:type="spellStart"/>
            <w:r w:rsidRPr="0041646D">
              <w:rPr>
                <w:color w:val="000000"/>
                <w:sz w:val="20"/>
                <w:szCs w:val="20"/>
              </w:rPr>
              <w:t>усл</w:t>
            </w:r>
            <w:proofErr w:type="spellEnd"/>
            <w:r w:rsidRPr="0041646D">
              <w:rPr>
                <w:color w:val="000000"/>
                <w:sz w:val="20"/>
                <w:szCs w:val="20"/>
              </w:rPr>
              <w:t xml:space="preserve">. ед.  </w:t>
            </w:r>
          </w:p>
        </w:tc>
        <w:tc>
          <w:tcPr>
            <w:tcW w:w="1608" w:type="dxa"/>
            <w:tcBorders>
              <w:top w:val="nil"/>
              <w:left w:val="nil"/>
              <w:bottom w:val="single" w:sz="8" w:space="0" w:color="auto"/>
              <w:right w:val="single" w:sz="8" w:space="0" w:color="auto"/>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821,58</w:t>
            </w:r>
          </w:p>
        </w:tc>
        <w:tc>
          <w:tcPr>
            <w:tcW w:w="1065"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1/1000</w:t>
            </w:r>
          </w:p>
        </w:tc>
        <w:tc>
          <w:tcPr>
            <w:tcW w:w="1283" w:type="dxa"/>
            <w:gridSpan w:val="2"/>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0,822</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2.2.12.</w:t>
            </w:r>
          </w:p>
        </w:tc>
      </w:tr>
      <w:tr w:rsidR="0068471A" w:rsidRPr="0041646D" w:rsidTr="00827F8F">
        <w:trPr>
          <w:trHeight w:val="315"/>
        </w:trPr>
        <w:tc>
          <w:tcPr>
            <w:tcW w:w="684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Итого</w:t>
            </w:r>
          </w:p>
        </w:tc>
        <w:tc>
          <w:tcPr>
            <w:tcW w:w="1065" w:type="dxa"/>
            <w:gridSpan w:val="2"/>
            <w:tcBorders>
              <w:top w:val="nil"/>
              <w:left w:val="nil"/>
              <w:bottom w:val="single" w:sz="8" w:space="0" w:color="auto"/>
              <w:right w:val="single" w:sz="8" w:space="0" w:color="auto"/>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 </w:t>
            </w:r>
          </w:p>
        </w:tc>
        <w:tc>
          <w:tcPr>
            <w:tcW w:w="1283" w:type="dxa"/>
            <w:gridSpan w:val="2"/>
            <w:tcBorders>
              <w:top w:val="nil"/>
              <w:left w:val="nil"/>
              <w:bottom w:val="single" w:sz="8" w:space="0" w:color="auto"/>
              <w:right w:val="single" w:sz="8" w:space="0" w:color="auto"/>
            </w:tcBorders>
            <w:shd w:val="clear" w:color="auto" w:fill="auto"/>
            <w:noWrap/>
            <w:vAlign w:val="center"/>
            <w:hideMark/>
          </w:tcPr>
          <w:p w:rsidR="0068471A" w:rsidRPr="0041646D" w:rsidRDefault="0068471A" w:rsidP="00827F8F">
            <w:pPr>
              <w:jc w:val="center"/>
              <w:rPr>
                <w:b/>
                <w:bCs/>
                <w:color w:val="000000"/>
                <w:sz w:val="20"/>
                <w:szCs w:val="20"/>
              </w:rPr>
            </w:pPr>
            <w:r w:rsidRPr="0041646D">
              <w:rPr>
                <w:b/>
                <w:bCs/>
                <w:color w:val="000000"/>
                <w:sz w:val="20"/>
                <w:szCs w:val="20"/>
              </w:rPr>
              <w:t>6,803</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68471A" w:rsidRPr="0041646D" w:rsidRDefault="0068471A" w:rsidP="00827F8F">
            <w:pPr>
              <w:rPr>
                <w:color w:val="000000"/>
                <w:sz w:val="20"/>
                <w:szCs w:val="20"/>
              </w:rPr>
            </w:pPr>
            <w:r w:rsidRPr="0041646D">
              <w:rPr>
                <w:color w:val="000000"/>
                <w:sz w:val="20"/>
                <w:szCs w:val="20"/>
              </w:rPr>
              <w:t> </w:t>
            </w:r>
          </w:p>
        </w:tc>
      </w:tr>
      <w:tr w:rsidR="0068471A" w:rsidRPr="0041646D" w:rsidTr="00827F8F">
        <w:trPr>
          <w:gridAfter w:val="1"/>
          <w:wAfter w:w="12" w:type="dxa"/>
          <w:trHeight w:val="300"/>
        </w:trPr>
        <w:tc>
          <w:tcPr>
            <w:tcW w:w="4111" w:type="dxa"/>
            <w:tcBorders>
              <w:top w:val="nil"/>
              <w:left w:val="nil"/>
              <w:bottom w:val="nil"/>
              <w:right w:val="nil"/>
            </w:tcBorders>
            <w:shd w:val="clear" w:color="auto" w:fill="auto"/>
            <w:noWrap/>
            <w:vAlign w:val="bottom"/>
            <w:hideMark/>
          </w:tcPr>
          <w:p w:rsidR="0068471A" w:rsidRPr="0041646D" w:rsidRDefault="0068471A" w:rsidP="00827F8F">
            <w:pPr>
              <w:rPr>
                <w:color w:val="000000"/>
                <w:sz w:val="20"/>
                <w:szCs w:val="20"/>
              </w:rPr>
            </w:pPr>
          </w:p>
        </w:tc>
        <w:tc>
          <w:tcPr>
            <w:tcW w:w="1113" w:type="dxa"/>
            <w:tcBorders>
              <w:top w:val="nil"/>
              <w:left w:val="nil"/>
              <w:bottom w:val="nil"/>
              <w:right w:val="nil"/>
            </w:tcBorders>
            <w:shd w:val="clear" w:color="auto" w:fill="auto"/>
            <w:noWrap/>
            <w:vAlign w:val="bottom"/>
            <w:hideMark/>
          </w:tcPr>
          <w:p w:rsidR="0068471A" w:rsidRPr="0041646D" w:rsidRDefault="0068471A" w:rsidP="00827F8F">
            <w:pPr>
              <w:rPr>
                <w:sz w:val="20"/>
                <w:szCs w:val="20"/>
              </w:rPr>
            </w:pPr>
          </w:p>
        </w:tc>
        <w:tc>
          <w:tcPr>
            <w:tcW w:w="1608" w:type="dxa"/>
            <w:tcBorders>
              <w:top w:val="nil"/>
              <w:left w:val="nil"/>
              <w:bottom w:val="nil"/>
              <w:right w:val="nil"/>
            </w:tcBorders>
            <w:shd w:val="clear" w:color="auto" w:fill="auto"/>
            <w:noWrap/>
            <w:vAlign w:val="bottom"/>
            <w:hideMark/>
          </w:tcPr>
          <w:p w:rsidR="0068471A" w:rsidRPr="0041646D" w:rsidRDefault="0068471A" w:rsidP="00827F8F">
            <w:pPr>
              <w:rPr>
                <w:sz w:val="20"/>
                <w:szCs w:val="20"/>
              </w:rPr>
            </w:pPr>
          </w:p>
        </w:tc>
        <w:tc>
          <w:tcPr>
            <w:tcW w:w="1065" w:type="dxa"/>
            <w:gridSpan w:val="2"/>
            <w:tcBorders>
              <w:top w:val="nil"/>
              <w:left w:val="nil"/>
              <w:bottom w:val="nil"/>
              <w:right w:val="nil"/>
            </w:tcBorders>
            <w:shd w:val="clear" w:color="auto" w:fill="auto"/>
            <w:noWrap/>
            <w:vAlign w:val="bottom"/>
            <w:hideMark/>
          </w:tcPr>
          <w:p w:rsidR="0068471A" w:rsidRPr="0041646D" w:rsidRDefault="0068471A" w:rsidP="00827F8F">
            <w:pPr>
              <w:rPr>
                <w:sz w:val="20"/>
                <w:szCs w:val="20"/>
              </w:rPr>
            </w:pPr>
          </w:p>
        </w:tc>
        <w:tc>
          <w:tcPr>
            <w:tcW w:w="1283" w:type="dxa"/>
            <w:gridSpan w:val="2"/>
            <w:tcBorders>
              <w:top w:val="nil"/>
              <w:left w:val="nil"/>
              <w:bottom w:val="nil"/>
              <w:right w:val="nil"/>
            </w:tcBorders>
            <w:shd w:val="clear" w:color="auto" w:fill="auto"/>
            <w:noWrap/>
            <w:vAlign w:val="bottom"/>
            <w:hideMark/>
          </w:tcPr>
          <w:p w:rsidR="0068471A" w:rsidRPr="0041646D" w:rsidRDefault="0068471A" w:rsidP="00827F8F">
            <w:pPr>
              <w:rPr>
                <w:sz w:val="20"/>
                <w:szCs w:val="20"/>
              </w:rPr>
            </w:pPr>
          </w:p>
        </w:tc>
        <w:tc>
          <w:tcPr>
            <w:tcW w:w="1007" w:type="dxa"/>
            <w:gridSpan w:val="2"/>
            <w:tcBorders>
              <w:top w:val="nil"/>
              <w:left w:val="nil"/>
              <w:bottom w:val="nil"/>
              <w:right w:val="nil"/>
            </w:tcBorders>
            <w:shd w:val="clear" w:color="auto" w:fill="auto"/>
            <w:noWrap/>
            <w:vAlign w:val="bottom"/>
            <w:hideMark/>
          </w:tcPr>
          <w:p w:rsidR="0068471A" w:rsidRPr="0041646D" w:rsidRDefault="0068471A" w:rsidP="00827F8F">
            <w:pPr>
              <w:rPr>
                <w:sz w:val="20"/>
                <w:szCs w:val="20"/>
              </w:rPr>
            </w:pPr>
          </w:p>
        </w:tc>
      </w:tr>
      <w:tr w:rsidR="0068471A" w:rsidRPr="0041646D" w:rsidTr="00827F8F">
        <w:trPr>
          <w:gridAfter w:val="1"/>
          <w:wAfter w:w="12" w:type="dxa"/>
          <w:trHeight w:val="300"/>
        </w:trPr>
        <w:tc>
          <w:tcPr>
            <w:tcW w:w="7897" w:type="dxa"/>
            <w:gridSpan w:val="5"/>
            <w:tcBorders>
              <w:top w:val="nil"/>
              <w:left w:val="nil"/>
              <w:bottom w:val="nil"/>
              <w:right w:val="nil"/>
            </w:tcBorders>
            <w:shd w:val="clear" w:color="auto" w:fill="auto"/>
            <w:noWrap/>
            <w:vAlign w:val="center"/>
            <w:hideMark/>
          </w:tcPr>
          <w:p w:rsidR="0068471A" w:rsidRPr="0041646D" w:rsidRDefault="0068471A" w:rsidP="00827F8F">
            <w:pPr>
              <w:rPr>
                <w:szCs w:val="28"/>
              </w:rPr>
            </w:pPr>
            <w:r w:rsidRPr="0041646D">
              <w:rPr>
                <w:color w:val="000000"/>
                <w:szCs w:val="28"/>
              </w:rPr>
              <w:t>С учетом коэффициента температурных зон 1,1</w:t>
            </w:r>
          </w:p>
        </w:tc>
        <w:tc>
          <w:tcPr>
            <w:tcW w:w="1283" w:type="dxa"/>
            <w:gridSpan w:val="2"/>
            <w:tcBorders>
              <w:top w:val="nil"/>
              <w:left w:val="nil"/>
              <w:bottom w:val="nil"/>
              <w:right w:val="nil"/>
            </w:tcBorders>
            <w:shd w:val="clear" w:color="auto" w:fill="auto"/>
            <w:noWrap/>
            <w:vAlign w:val="bottom"/>
            <w:hideMark/>
          </w:tcPr>
          <w:p w:rsidR="0068471A" w:rsidRPr="0041646D" w:rsidRDefault="0068471A" w:rsidP="00827F8F">
            <w:pPr>
              <w:jc w:val="right"/>
              <w:rPr>
                <w:color w:val="000000"/>
                <w:szCs w:val="28"/>
              </w:rPr>
            </w:pPr>
            <w:r w:rsidRPr="0041646D">
              <w:rPr>
                <w:color w:val="000000"/>
                <w:szCs w:val="28"/>
              </w:rPr>
              <w:t>7,483</w:t>
            </w:r>
          </w:p>
        </w:tc>
        <w:tc>
          <w:tcPr>
            <w:tcW w:w="1007" w:type="dxa"/>
            <w:gridSpan w:val="2"/>
            <w:tcBorders>
              <w:top w:val="nil"/>
              <w:left w:val="nil"/>
              <w:bottom w:val="nil"/>
              <w:right w:val="nil"/>
            </w:tcBorders>
            <w:shd w:val="clear" w:color="auto" w:fill="auto"/>
            <w:noWrap/>
            <w:vAlign w:val="bottom"/>
            <w:hideMark/>
          </w:tcPr>
          <w:p w:rsidR="0068471A" w:rsidRPr="0041646D" w:rsidRDefault="0068471A" w:rsidP="00827F8F">
            <w:pPr>
              <w:jc w:val="right"/>
              <w:rPr>
                <w:rFonts w:ascii="Calibri" w:hAnsi="Calibri" w:cs="Calibri"/>
                <w:color w:val="000000"/>
                <w:szCs w:val="28"/>
              </w:rPr>
            </w:pPr>
          </w:p>
        </w:tc>
      </w:tr>
      <w:tr w:rsidR="0068471A" w:rsidRPr="0041646D" w:rsidTr="00827F8F">
        <w:trPr>
          <w:gridAfter w:val="1"/>
          <w:wAfter w:w="12" w:type="dxa"/>
          <w:trHeight w:val="300"/>
        </w:trPr>
        <w:tc>
          <w:tcPr>
            <w:tcW w:w="7897" w:type="dxa"/>
            <w:gridSpan w:val="5"/>
            <w:tcBorders>
              <w:top w:val="nil"/>
              <w:left w:val="nil"/>
              <w:bottom w:val="nil"/>
              <w:right w:val="nil"/>
            </w:tcBorders>
            <w:shd w:val="clear" w:color="auto" w:fill="auto"/>
            <w:noWrap/>
            <w:vAlign w:val="center"/>
            <w:hideMark/>
          </w:tcPr>
          <w:p w:rsidR="0068471A" w:rsidRPr="0041646D" w:rsidRDefault="0068471A" w:rsidP="00827F8F">
            <w:pPr>
              <w:rPr>
                <w:szCs w:val="28"/>
              </w:rPr>
            </w:pPr>
            <w:r w:rsidRPr="0041646D">
              <w:rPr>
                <w:color w:val="000000"/>
                <w:szCs w:val="28"/>
              </w:rPr>
              <w:t>С учетом коэффициента невыходов 1,18</w:t>
            </w:r>
          </w:p>
        </w:tc>
        <w:tc>
          <w:tcPr>
            <w:tcW w:w="1283" w:type="dxa"/>
            <w:gridSpan w:val="2"/>
            <w:tcBorders>
              <w:top w:val="nil"/>
              <w:left w:val="nil"/>
              <w:bottom w:val="nil"/>
              <w:right w:val="nil"/>
            </w:tcBorders>
            <w:shd w:val="clear" w:color="auto" w:fill="auto"/>
            <w:noWrap/>
            <w:vAlign w:val="bottom"/>
            <w:hideMark/>
          </w:tcPr>
          <w:p w:rsidR="0068471A" w:rsidRPr="0041646D" w:rsidRDefault="0068471A" w:rsidP="00827F8F">
            <w:pPr>
              <w:jc w:val="right"/>
              <w:rPr>
                <w:color w:val="000000"/>
                <w:szCs w:val="28"/>
              </w:rPr>
            </w:pPr>
            <w:r w:rsidRPr="0041646D">
              <w:rPr>
                <w:color w:val="000000"/>
                <w:szCs w:val="28"/>
              </w:rPr>
              <w:t>8,830</w:t>
            </w:r>
          </w:p>
        </w:tc>
        <w:tc>
          <w:tcPr>
            <w:tcW w:w="1007" w:type="dxa"/>
            <w:gridSpan w:val="2"/>
            <w:tcBorders>
              <w:top w:val="nil"/>
              <w:left w:val="nil"/>
              <w:bottom w:val="nil"/>
              <w:right w:val="nil"/>
            </w:tcBorders>
            <w:shd w:val="clear" w:color="auto" w:fill="auto"/>
            <w:noWrap/>
            <w:vAlign w:val="bottom"/>
            <w:hideMark/>
          </w:tcPr>
          <w:p w:rsidR="0068471A" w:rsidRPr="0041646D" w:rsidRDefault="0068471A" w:rsidP="00827F8F">
            <w:pPr>
              <w:jc w:val="right"/>
              <w:rPr>
                <w:rFonts w:ascii="Calibri" w:hAnsi="Calibri" w:cs="Calibri"/>
                <w:color w:val="000000"/>
                <w:szCs w:val="28"/>
              </w:rPr>
            </w:pPr>
          </w:p>
        </w:tc>
      </w:tr>
    </w:tbl>
    <w:p w:rsidR="0068471A" w:rsidRPr="0041646D" w:rsidRDefault="0068471A" w:rsidP="0068471A">
      <w:pPr>
        <w:rPr>
          <w:szCs w:val="28"/>
        </w:rPr>
      </w:pPr>
    </w:p>
    <w:p w:rsidR="0068471A" w:rsidRPr="0041646D" w:rsidRDefault="0068471A" w:rsidP="0068471A">
      <w:pPr>
        <w:jc w:val="right"/>
        <w:rPr>
          <w:szCs w:val="28"/>
        </w:rPr>
      </w:pPr>
    </w:p>
    <w:p w:rsidR="0068471A" w:rsidRPr="0041646D" w:rsidRDefault="0068471A" w:rsidP="0068471A">
      <w:pPr>
        <w:jc w:val="right"/>
        <w:rPr>
          <w:szCs w:val="28"/>
        </w:rPr>
      </w:pPr>
    </w:p>
    <w:p w:rsidR="0068471A" w:rsidRPr="0041646D" w:rsidRDefault="0068471A" w:rsidP="0068471A">
      <w:pPr>
        <w:jc w:val="right"/>
        <w:rPr>
          <w:szCs w:val="28"/>
        </w:rPr>
      </w:pPr>
    </w:p>
    <w:p w:rsidR="0068471A" w:rsidRPr="0041646D" w:rsidRDefault="0068471A" w:rsidP="0068471A">
      <w:pPr>
        <w:jc w:val="right"/>
        <w:rPr>
          <w:szCs w:val="28"/>
        </w:rPr>
      </w:pPr>
    </w:p>
    <w:p w:rsidR="0068471A" w:rsidRPr="0041646D" w:rsidRDefault="0068471A" w:rsidP="0068471A">
      <w:pPr>
        <w:jc w:val="right"/>
        <w:rPr>
          <w:szCs w:val="28"/>
        </w:rPr>
        <w:sectPr w:rsidR="0068471A" w:rsidRPr="0041646D" w:rsidSect="0071097B">
          <w:pgSz w:w="11906" w:h="16838"/>
          <w:pgMar w:top="1134" w:right="850" w:bottom="1135" w:left="1701" w:header="708" w:footer="708" w:gutter="0"/>
          <w:cols w:space="708"/>
          <w:docGrid w:linePitch="360"/>
        </w:sectPr>
      </w:pPr>
    </w:p>
    <w:p w:rsidR="0068471A" w:rsidRPr="0041646D" w:rsidRDefault="0068471A" w:rsidP="0068471A">
      <w:pPr>
        <w:jc w:val="right"/>
        <w:rPr>
          <w:szCs w:val="28"/>
        </w:rPr>
      </w:pPr>
      <w:r w:rsidRPr="0041646D">
        <w:rPr>
          <w:szCs w:val="28"/>
        </w:rPr>
        <w:lastRenderedPageBreak/>
        <w:t>Таблица 6</w:t>
      </w:r>
    </w:p>
    <w:p w:rsidR="0068471A" w:rsidRPr="0041646D" w:rsidRDefault="0068471A" w:rsidP="0068471A">
      <w:pPr>
        <w:rPr>
          <w:szCs w:val="28"/>
        </w:rPr>
      </w:pPr>
    </w:p>
    <w:tbl>
      <w:tblPr>
        <w:tblW w:w="9900" w:type="dxa"/>
        <w:tblInd w:w="-567" w:type="dxa"/>
        <w:tblLook w:val="04A0" w:firstRow="1" w:lastRow="0" w:firstColumn="1" w:lastColumn="0" w:noHBand="0" w:noVBand="1"/>
      </w:tblPr>
      <w:tblGrid>
        <w:gridCol w:w="2205"/>
        <w:gridCol w:w="1927"/>
        <w:gridCol w:w="957"/>
        <w:gridCol w:w="1608"/>
        <w:gridCol w:w="843"/>
        <w:gridCol w:w="1353"/>
        <w:gridCol w:w="1007"/>
      </w:tblGrid>
      <w:tr w:rsidR="0068471A" w:rsidRPr="0041646D" w:rsidTr="00827F8F">
        <w:trPr>
          <w:trHeight w:val="390"/>
        </w:trPr>
        <w:tc>
          <w:tcPr>
            <w:tcW w:w="9900" w:type="dxa"/>
            <w:gridSpan w:val="7"/>
            <w:tcBorders>
              <w:top w:val="nil"/>
              <w:left w:val="nil"/>
              <w:bottom w:val="single" w:sz="8" w:space="0" w:color="auto"/>
              <w:right w:val="nil"/>
            </w:tcBorders>
            <w:shd w:val="clear" w:color="auto" w:fill="auto"/>
            <w:vAlign w:val="center"/>
            <w:hideMark/>
          </w:tcPr>
          <w:p w:rsidR="0068471A" w:rsidRPr="0041646D" w:rsidRDefault="0068471A" w:rsidP="00827F8F">
            <w:pPr>
              <w:jc w:val="center"/>
              <w:rPr>
                <w:szCs w:val="28"/>
              </w:rPr>
            </w:pPr>
            <w:r w:rsidRPr="0041646D">
              <w:rPr>
                <w:szCs w:val="28"/>
              </w:rPr>
              <w:t>Определение численности руководителей, специалистов, служащих</w:t>
            </w:r>
          </w:p>
          <w:p w:rsidR="0068471A" w:rsidRPr="0041646D" w:rsidRDefault="0068471A" w:rsidP="00827F8F">
            <w:pPr>
              <w:jc w:val="center"/>
              <w:rPr>
                <w:szCs w:val="28"/>
              </w:rPr>
            </w:pPr>
          </w:p>
          <w:p w:rsidR="0068471A" w:rsidRPr="0041646D" w:rsidRDefault="0068471A" w:rsidP="00827F8F">
            <w:pPr>
              <w:rPr>
                <w:szCs w:val="28"/>
              </w:rPr>
            </w:pPr>
          </w:p>
        </w:tc>
      </w:tr>
      <w:tr w:rsidR="0068471A" w:rsidRPr="0041646D" w:rsidTr="00827F8F">
        <w:trPr>
          <w:trHeight w:val="1042"/>
        </w:trPr>
        <w:tc>
          <w:tcPr>
            <w:tcW w:w="2205"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  Наименование </w:t>
            </w:r>
            <w:proofErr w:type="gramStart"/>
            <w:r w:rsidRPr="0041646D">
              <w:rPr>
                <w:color w:val="000000"/>
                <w:sz w:val="20"/>
                <w:szCs w:val="20"/>
              </w:rPr>
              <w:t>функций  управления</w:t>
            </w:r>
            <w:proofErr w:type="gramEnd"/>
          </w:p>
        </w:tc>
        <w:tc>
          <w:tcPr>
            <w:tcW w:w="192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  Фактор   влияния</w:t>
            </w:r>
          </w:p>
        </w:tc>
        <w:tc>
          <w:tcPr>
            <w:tcW w:w="95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Единица </w:t>
            </w:r>
            <w:proofErr w:type="spellStart"/>
            <w:proofErr w:type="gramStart"/>
            <w:r w:rsidRPr="0041646D">
              <w:rPr>
                <w:color w:val="000000"/>
                <w:sz w:val="20"/>
                <w:szCs w:val="20"/>
              </w:rPr>
              <w:t>измере</w:t>
            </w:r>
            <w:proofErr w:type="spellEnd"/>
            <w:r w:rsidRPr="0041646D">
              <w:rPr>
                <w:color w:val="000000"/>
                <w:sz w:val="20"/>
                <w:szCs w:val="20"/>
              </w:rPr>
              <w:t xml:space="preserve">- </w:t>
            </w:r>
            <w:proofErr w:type="spellStart"/>
            <w:r w:rsidRPr="0041646D">
              <w:rPr>
                <w:color w:val="000000"/>
                <w:sz w:val="20"/>
                <w:szCs w:val="20"/>
              </w:rPr>
              <w:t>ния</w:t>
            </w:r>
            <w:proofErr w:type="spellEnd"/>
            <w:proofErr w:type="gramEnd"/>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Количественное значение фактора</w:t>
            </w:r>
          </w:p>
        </w:tc>
        <w:tc>
          <w:tcPr>
            <w:tcW w:w="84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Норма</w:t>
            </w:r>
            <w:proofErr w:type="gramStart"/>
            <w:r w:rsidRPr="0041646D">
              <w:rPr>
                <w:color w:val="000000"/>
                <w:sz w:val="20"/>
                <w:szCs w:val="20"/>
              </w:rPr>
              <w:t xml:space="preserve">-  </w:t>
            </w:r>
            <w:proofErr w:type="spellStart"/>
            <w:r w:rsidRPr="0041646D">
              <w:rPr>
                <w:color w:val="000000"/>
                <w:sz w:val="20"/>
                <w:szCs w:val="20"/>
              </w:rPr>
              <w:t>тив</w:t>
            </w:r>
            <w:proofErr w:type="spellEnd"/>
            <w:proofErr w:type="gramEnd"/>
          </w:p>
        </w:tc>
        <w:tc>
          <w:tcPr>
            <w:tcW w:w="135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Нормативная численность человек</w:t>
            </w:r>
          </w:p>
        </w:tc>
        <w:tc>
          <w:tcPr>
            <w:tcW w:w="100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раздела сборника</w:t>
            </w:r>
          </w:p>
        </w:tc>
      </w:tr>
      <w:tr w:rsidR="0068471A" w:rsidRPr="0041646D" w:rsidTr="00827F8F">
        <w:trPr>
          <w:trHeight w:val="295"/>
        </w:trPr>
        <w:tc>
          <w:tcPr>
            <w:tcW w:w="2205" w:type="dxa"/>
            <w:tcBorders>
              <w:top w:val="nil"/>
              <w:left w:val="single" w:sz="8" w:space="0" w:color="auto"/>
              <w:bottom w:val="single" w:sz="8" w:space="0" w:color="auto"/>
              <w:right w:val="single" w:sz="8" w:space="0" w:color="auto"/>
            </w:tcBorders>
            <w:shd w:val="clear" w:color="auto" w:fill="auto"/>
            <w:vAlign w:val="center"/>
          </w:tcPr>
          <w:p w:rsidR="0068471A" w:rsidRPr="0041646D" w:rsidRDefault="0068471A" w:rsidP="00827F8F">
            <w:pPr>
              <w:jc w:val="center"/>
              <w:rPr>
                <w:color w:val="000000"/>
                <w:sz w:val="20"/>
                <w:szCs w:val="20"/>
              </w:rPr>
            </w:pPr>
            <w:bookmarkStart w:id="19" w:name="_Hlk531794089"/>
            <w:r>
              <w:rPr>
                <w:color w:val="000000"/>
                <w:sz w:val="20"/>
                <w:szCs w:val="20"/>
              </w:rPr>
              <w:t>1</w:t>
            </w:r>
          </w:p>
        </w:tc>
        <w:tc>
          <w:tcPr>
            <w:tcW w:w="1927" w:type="dxa"/>
            <w:tcBorders>
              <w:top w:val="nil"/>
              <w:left w:val="nil"/>
              <w:bottom w:val="single" w:sz="8" w:space="0" w:color="auto"/>
              <w:right w:val="single" w:sz="8"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2</w:t>
            </w:r>
          </w:p>
        </w:tc>
        <w:tc>
          <w:tcPr>
            <w:tcW w:w="957" w:type="dxa"/>
            <w:tcBorders>
              <w:top w:val="nil"/>
              <w:left w:val="nil"/>
              <w:bottom w:val="single" w:sz="8" w:space="0" w:color="auto"/>
              <w:right w:val="single" w:sz="8"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3</w:t>
            </w:r>
          </w:p>
        </w:tc>
        <w:tc>
          <w:tcPr>
            <w:tcW w:w="1608" w:type="dxa"/>
            <w:tcBorders>
              <w:top w:val="nil"/>
              <w:left w:val="nil"/>
              <w:bottom w:val="single" w:sz="8" w:space="0" w:color="auto"/>
              <w:right w:val="single" w:sz="8"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4</w:t>
            </w:r>
          </w:p>
        </w:tc>
        <w:tc>
          <w:tcPr>
            <w:tcW w:w="843" w:type="dxa"/>
            <w:tcBorders>
              <w:top w:val="nil"/>
              <w:left w:val="nil"/>
              <w:bottom w:val="single" w:sz="8" w:space="0" w:color="auto"/>
              <w:right w:val="single" w:sz="8"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5</w:t>
            </w:r>
          </w:p>
        </w:tc>
        <w:tc>
          <w:tcPr>
            <w:tcW w:w="1353" w:type="dxa"/>
            <w:tcBorders>
              <w:top w:val="nil"/>
              <w:left w:val="nil"/>
              <w:bottom w:val="single" w:sz="8" w:space="0" w:color="auto"/>
              <w:right w:val="single" w:sz="8"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6</w:t>
            </w:r>
          </w:p>
        </w:tc>
        <w:tc>
          <w:tcPr>
            <w:tcW w:w="1007" w:type="dxa"/>
            <w:tcBorders>
              <w:top w:val="nil"/>
              <w:left w:val="nil"/>
              <w:bottom w:val="single" w:sz="8" w:space="0" w:color="auto"/>
              <w:right w:val="single" w:sz="8"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7</w:t>
            </w:r>
          </w:p>
        </w:tc>
      </w:tr>
      <w:bookmarkEnd w:id="19"/>
      <w:tr w:rsidR="0068471A" w:rsidRPr="0041646D" w:rsidTr="00827F8F">
        <w:trPr>
          <w:trHeight w:val="315"/>
        </w:trPr>
        <w:tc>
          <w:tcPr>
            <w:tcW w:w="2205"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1. Общее руководство</w:t>
            </w:r>
          </w:p>
        </w:tc>
        <w:tc>
          <w:tcPr>
            <w:tcW w:w="1927" w:type="dxa"/>
            <w:vMerge w:val="restart"/>
            <w:tcBorders>
              <w:top w:val="nil"/>
              <w:left w:val="single" w:sz="8" w:space="0" w:color="auto"/>
              <w:bottom w:val="single" w:sz="8" w:space="0" w:color="000000"/>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Среднесписочная численность работников предприятия</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чел.</w:t>
            </w:r>
          </w:p>
        </w:tc>
        <w:tc>
          <w:tcPr>
            <w:tcW w:w="1608" w:type="dxa"/>
            <w:vMerge w:val="restart"/>
            <w:tcBorders>
              <w:top w:val="nil"/>
              <w:left w:val="single" w:sz="8" w:space="0" w:color="auto"/>
              <w:bottom w:val="single" w:sz="8" w:space="0" w:color="000000"/>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12,723</w:t>
            </w:r>
          </w:p>
        </w:tc>
        <w:tc>
          <w:tcPr>
            <w:tcW w:w="84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right"/>
              <w:rPr>
                <w:color w:val="000000"/>
                <w:sz w:val="20"/>
                <w:szCs w:val="20"/>
              </w:rPr>
            </w:pPr>
            <w:r w:rsidRPr="0041646D">
              <w:rPr>
                <w:color w:val="000000"/>
                <w:sz w:val="20"/>
                <w:szCs w:val="20"/>
              </w:rPr>
              <w:t>2/100</w:t>
            </w:r>
          </w:p>
        </w:tc>
        <w:tc>
          <w:tcPr>
            <w:tcW w:w="135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2,000</w:t>
            </w:r>
          </w:p>
        </w:tc>
        <w:tc>
          <w:tcPr>
            <w:tcW w:w="1007" w:type="dxa"/>
            <w:vMerge w:val="restart"/>
            <w:tcBorders>
              <w:top w:val="nil"/>
              <w:left w:val="single" w:sz="8" w:space="0" w:color="auto"/>
              <w:bottom w:val="single" w:sz="8" w:space="0" w:color="000000"/>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 2.1.1.</w:t>
            </w:r>
          </w:p>
        </w:tc>
      </w:tr>
      <w:tr w:rsidR="0068471A" w:rsidRPr="0041646D" w:rsidTr="00827F8F">
        <w:trPr>
          <w:trHeight w:val="525"/>
        </w:trPr>
        <w:tc>
          <w:tcPr>
            <w:tcW w:w="2205" w:type="dxa"/>
            <w:tcBorders>
              <w:top w:val="nil"/>
              <w:left w:val="single" w:sz="8" w:space="0" w:color="auto"/>
              <w:bottom w:val="nil"/>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2. Бухгалтерский учет и финансовая деятельность</w:t>
            </w:r>
          </w:p>
        </w:tc>
        <w:tc>
          <w:tcPr>
            <w:tcW w:w="192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95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1608"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84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right"/>
              <w:rPr>
                <w:color w:val="000000"/>
                <w:sz w:val="20"/>
                <w:szCs w:val="20"/>
              </w:rPr>
            </w:pPr>
            <w:r w:rsidRPr="0041646D">
              <w:rPr>
                <w:color w:val="000000"/>
                <w:sz w:val="20"/>
                <w:szCs w:val="20"/>
              </w:rPr>
              <w:t>3/100</w:t>
            </w:r>
          </w:p>
        </w:tc>
        <w:tc>
          <w:tcPr>
            <w:tcW w:w="135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0,382</w:t>
            </w:r>
          </w:p>
        </w:tc>
        <w:tc>
          <w:tcPr>
            <w:tcW w:w="100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trHeight w:val="315"/>
        </w:trPr>
        <w:tc>
          <w:tcPr>
            <w:tcW w:w="2205" w:type="dxa"/>
            <w:tcBorders>
              <w:top w:val="single" w:sz="8" w:space="0" w:color="auto"/>
              <w:left w:val="single" w:sz="8" w:space="0" w:color="auto"/>
              <w:bottom w:val="nil"/>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3. Комплектование и учет кадров</w:t>
            </w:r>
          </w:p>
        </w:tc>
        <w:tc>
          <w:tcPr>
            <w:tcW w:w="192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95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1608"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84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right"/>
              <w:rPr>
                <w:color w:val="000000"/>
                <w:sz w:val="20"/>
                <w:szCs w:val="20"/>
              </w:rPr>
            </w:pPr>
            <w:r w:rsidRPr="0041646D">
              <w:rPr>
                <w:color w:val="000000"/>
                <w:sz w:val="20"/>
                <w:szCs w:val="20"/>
              </w:rPr>
              <w:t>0,5/100</w:t>
            </w:r>
          </w:p>
        </w:tc>
        <w:tc>
          <w:tcPr>
            <w:tcW w:w="135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0,064</w:t>
            </w:r>
          </w:p>
        </w:tc>
        <w:tc>
          <w:tcPr>
            <w:tcW w:w="100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trHeight w:val="780"/>
        </w:trPr>
        <w:tc>
          <w:tcPr>
            <w:tcW w:w="2205" w:type="dxa"/>
            <w:tcBorders>
              <w:top w:val="single" w:sz="8" w:space="0" w:color="auto"/>
              <w:left w:val="single" w:sz="8" w:space="0" w:color="auto"/>
              <w:bottom w:val="nil"/>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4. Материально-техническое снабжение и хозяйственное обслуживание</w:t>
            </w:r>
          </w:p>
        </w:tc>
        <w:tc>
          <w:tcPr>
            <w:tcW w:w="192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95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1608"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84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right"/>
              <w:rPr>
                <w:color w:val="000000"/>
                <w:sz w:val="20"/>
                <w:szCs w:val="20"/>
              </w:rPr>
            </w:pPr>
            <w:r w:rsidRPr="0041646D">
              <w:rPr>
                <w:color w:val="000000"/>
                <w:sz w:val="20"/>
                <w:szCs w:val="20"/>
              </w:rPr>
              <w:t>1/100</w:t>
            </w:r>
          </w:p>
        </w:tc>
        <w:tc>
          <w:tcPr>
            <w:tcW w:w="135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0,127</w:t>
            </w:r>
          </w:p>
        </w:tc>
        <w:tc>
          <w:tcPr>
            <w:tcW w:w="100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trHeight w:val="780"/>
        </w:trPr>
        <w:tc>
          <w:tcPr>
            <w:tcW w:w="22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5. Контроль за капитальным ремонтом и строительством производственных объектов</w:t>
            </w:r>
          </w:p>
        </w:tc>
        <w:tc>
          <w:tcPr>
            <w:tcW w:w="192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95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1608"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84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35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trHeight w:val="315"/>
        </w:trPr>
        <w:tc>
          <w:tcPr>
            <w:tcW w:w="2205" w:type="dxa"/>
            <w:tcBorders>
              <w:top w:val="nil"/>
              <w:left w:val="single" w:sz="8" w:space="0" w:color="auto"/>
              <w:bottom w:val="nil"/>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6. Делопроизводство</w:t>
            </w:r>
          </w:p>
        </w:tc>
        <w:tc>
          <w:tcPr>
            <w:tcW w:w="192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95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1608"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84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right"/>
              <w:rPr>
                <w:color w:val="000000"/>
                <w:sz w:val="20"/>
                <w:szCs w:val="20"/>
              </w:rPr>
            </w:pPr>
            <w:r w:rsidRPr="0041646D">
              <w:rPr>
                <w:color w:val="000000"/>
                <w:sz w:val="20"/>
                <w:szCs w:val="20"/>
              </w:rPr>
              <w:t>0,5/100</w:t>
            </w:r>
          </w:p>
        </w:tc>
        <w:tc>
          <w:tcPr>
            <w:tcW w:w="135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0,064</w:t>
            </w:r>
          </w:p>
        </w:tc>
        <w:tc>
          <w:tcPr>
            <w:tcW w:w="100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trHeight w:val="525"/>
        </w:trPr>
        <w:tc>
          <w:tcPr>
            <w:tcW w:w="22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 xml:space="preserve">7. Организация </w:t>
            </w:r>
            <w:proofErr w:type="gramStart"/>
            <w:r w:rsidRPr="0041646D">
              <w:rPr>
                <w:color w:val="000000"/>
                <w:sz w:val="20"/>
                <w:szCs w:val="20"/>
              </w:rPr>
              <w:t>охраны  труда</w:t>
            </w:r>
            <w:proofErr w:type="gramEnd"/>
            <w:r w:rsidRPr="0041646D">
              <w:rPr>
                <w:color w:val="000000"/>
                <w:sz w:val="20"/>
                <w:szCs w:val="20"/>
              </w:rPr>
              <w:t xml:space="preserve"> и техники безопасности</w:t>
            </w:r>
          </w:p>
        </w:tc>
        <w:tc>
          <w:tcPr>
            <w:tcW w:w="192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95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1608"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84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right"/>
              <w:rPr>
                <w:color w:val="000000"/>
                <w:sz w:val="20"/>
                <w:szCs w:val="20"/>
              </w:rPr>
            </w:pPr>
            <w:r w:rsidRPr="0041646D">
              <w:rPr>
                <w:color w:val="000000"/>
                <w:sz w:val="20"/>
                <w:szCs w:val="20"/>
              </w:rPr>
              <w:t>1/100</w:t>
            </w:r>
          </w:p>
        </w:tc>
        <w:tc>
          <w:tcPr>
            <w:tcW w:w="135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0,127</w:t>
            </w:r>
          </w:p>
        </w:tc>
        <w:tc>
          <w:tcPr>
            <w:tcW w:w="100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trHeight w:val="315"/>
        </w:trPr>
        <w:tc>
          <w:tcPr>
            <w:tcW w:w="2205"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8. Правовое обслуживание</w:t>
            </w:r>
          </w:p>
        </w:tc>
        <w:tc>
          <w:tcPr>
            <w:tcW w:w="192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95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1608"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84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right"/>
              <w:rPr>
                <w:color w:val="000000"/>
                <w:sz w:val="20"/>
                <w:szCs w:val="20"/>
              </w:rPr>
            </w:pPr>
            <w:r w:rsidRPr="0041646D">
              <w:rPr>
                <w:color w:val="000000"/>
                <w:sz w:val="20"/>
                <w:szCs w:val="20"/>
              </w:rPr>
              <w:t>0,5/100</w:t>
            </w:r>
          </w:p>
        </w:tc>
        <w:tc>
          <w:tcPr>
            <w:tcW w:w="135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0,064</w:t>
            </w:r>
          </w:p>
        </w:tc>
        <w:tc>
          <w:tcPr>
            <w:tcW w:w="100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trHeight w:val="780"/>
        </w:trPr>
        <w:tc>
          <w:tcPr>
            <w:tcW w:w="2205"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9. Технико-экономическое планирование, организация труда и заработной платы</w:t>
            </w:r>
          </w:p>
        </w:tc>
        <w:tc>
          <w:tcPr>
            <w:tcW w:w="192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95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1608"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843" w:type="dxa"/>
            <w:tcBorders>
              <w:top w:val="nil"/>
              <w:left w:val="nil"/>
              <w:bottom w:val="nil"/>
              <w:right w:val="single" w:sz="8" w:space="0" w:color="auto"/>
            </w:tcBorders>
            <w:shd w:val="clear" w:color="auto" w:fill="auto"/>
            <w:vAlign w:val="center"/>
            <w:hideMark/>
          </w:tcPr>
          <w:p w:rsidR="0068471A" w:rsidRPr="0041646D" w:rsidRDefault="0068471A" w:rsidP="00827F8F">
            <w:pPr>
              <w:jc w:val="right"/>
              <w:rPr>
                <w:color w:val="000000"/>
                <w:sz w:val="20"/>
                <w:szCs w:val="20"/>
              </w:rPr>
            </w:pPr>
            <w:r w:rsidRPr="0041646D">
              <w:rPr>
                <w:color w:val="000000"/>
                <w:sz w:val="20"/>
                <w:szCs w:val="20"/>
              </w:rPr>
              <w:t xml:space="preserve">   1/100</w:t>
            </w:r>
          </w:p>
        </w:tc>
        <w:tc>
          <w:tcPr>
            <w:tcW w:w="135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0,127</w:t>
            </w:r>
          </w:p>
        </w:tc>
        <w:tc>
          <w:tcPr>
            <w:tcW w:w="100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trHeight w:val="780"/>
        </w:trPr>
        <w:tc>
          <w:tcPr>
            <w:tcW w:w="2205"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 xml:space="preserve">10. Организация </w:t>
            </w:r>
            <w:proofErr w:type="gramStart"/>
            <w:r w:rsidRPr="0041646D">
              <w:rPr>
                <w:color w:val="000000"/>
                <w:sz w:val="20"/>
                <w:szCs w:val="20"/>
              </w:rPr>
              <w:t>сбыта,  контроль</w:t>
            </w:r>
            <w:proofErr w:type="gramEnd"/>
            <w:r w:rsidRPr="0041646D">
              <w:rPr>
                <w:color w:val="000000"/>
                <w:sz w:val="20"/>
                <w:szCs w:val="20"/>
              </w:rPr>
              <w:t xml:space="preserve"> за рациональным  использованием энергии</w:t>
            </w:r>
          </w:p>
        </w:tc>
        <w:tc>
          <w:tcPr>
            <w:tcW w:w="192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Количество </w:t>
            </w:r>
            <w:proofErr w:type="gramStart"/>
            <w:r w:rsidRPr="0041646D">
              <w:rPr>
                <w:color w:val="000000"/>
                <w:sz w:val="20"/>
                <w:szCs w:val="20"/>
              </w:rPr>
              <w:t>абонентов  (</w:t>
            </w:r>
            <w:proofErr w:type="gramEnd"/>
            <w:r w:rsidRPr="0041646D">
              <w:rPr>
                <w:color w:val="000000"/>
                <w:sz w:val="20"/>
                <w:szCs w:val="20"/>
              </w:rPr>
              <w:t xml:space="preserve">потребителей)       </w:t>
            </w:r>
          </w:p>
        </w:tc>
        <w:tc>
          <w:tcPr>
            <w:tcW w:w="95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ед. </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843" w:type="dxa"/>
            <w:tcBorders>
              <w:top w:val="single" w:sz="8"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35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2.1.2.</w:t>
            </w:r>
          </w:p>
        </w:tc>
      </w:tr>
      <w:tr w:rsidR="0068471A" w:rsidRPr="0041646D" w:rsidTr="00827F8F">
        <w:trPr>
          <w:trHeight w:val="780"/>
        </w:trPr>
        <w:tc>
          <w:tcPr>
            <w:tcW w:w="2205"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11.  Программное обеспечение и системное администрирование вычислительной техники</w:t>
            </w:r>
          </w:p>
        </w:tc>
        <w:tc>
          <w:tcPr>
            <w:tcW w:w="192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кол. ПК</w:t>
            </w:r>
          </w:p>
        </w:tc>
        <w:tc>
          <w:tcPr>
            <w:tcW w:w="95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ед. </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5</w:t>
            </w:r>
          </w:p>
        </w:tc>
        <w:tc>
          <w:tcPr>
            <w:tcW w:w="84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0,5/10</w:t>
            </w:r>
          </w:p>
        </w:tc>
        <w:tc>
          <w:tcPr>
            <w:tcW w:w="135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0,250</w:t>
            </w:r>
          </w:p>
        </w:tc>
        <w:tc>
          <w:tcPr>
            <w:tcW w:w="100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2.1.3.</w:t>
            </w:r>
          </w:p>
        </w:tc>
      </w:tr>
      <w:tr w:rsidR="0068471A" w:rsidRPr="0041646D" w:rsidTr="00827F8F">
        <w:trPr>
          <w:trHeight w:val="780"/>
        </w:trPr>
        <w:tc>
          <w:tcPr>
            <w:tcW w:w="2205"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12. Оперативно-диспетчерское обслуживание</w:t>
            </w:r>
          </w:p>
        </w:tc>
        <w:tc>
          <w:tcPr>
            <w:tcW w:w="192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Количество условных   единиц     </w:t>
            </w:r>
          </w:p>
        </w:tc>
        <w:tc>
          <w:tcPr>
            <w:tcW w:w="95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proofErr w:type="spellStart"/>
            <w:r w:rsidRPr="0041646D">
              <w:rPr>
                <w:color w:val="000000"/>
                <w:sz w:val="20"/>
                <w:szCs w:val="20"/>
              </w:rPr>
              <w:t>усл</w:t>
            </w:r>
            <w:proofErr w:type="spellEnd"/>
            <w:r w:rsidRPr="0041646D">
              <w:rPr>
                <w:color w:val="000000"/>
                <w:sz w:val="20"/>
                <w:szCs w:val="20"/>
              </w:rPr>
              <w:t xml:space="preserve">. ед. </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84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35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tc>
        <w:tc>
          <w:tcPr>
            <w:tcW w:w="100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2.1.4.</w:t>
            </w:r>
          </w:p>
        </w:tc>
      </w:tr>
    </w:tbl>
    <w:p w:rsidR="0068471A" w:rsidRDefault="0068471A" w:rsidP="0068471A">
      <w:pPr>
        <w:jc w:val="center"/>
        <w:rPr>
          <w:color w:val="000000"/>
          <w:sz w:val="20"/>
          <w:szCs w:val="20"/>
        </w:rPr>
        <w:sectPr w:rsidR="0068471A" w:rsidSect="0071097B">
          <w:pgSz w:w="11906" w:h="16838"/>
          <w:pgMar w:top="1134" w:right="850" w:bottom="1135" w:left="1701" w:header="708" w:footer="708" w:gutter="0"/>
          <w:cols w:space="708"/>
          <w:docGrid w:linePitch="360"/>
        </w:sectPr>
      </w:pPr>
    </w:p>
    <w:tbl>
      <w:tblPr>
        <w:tblW w:w="9900" w:type="dxa"/>
        <w:tblInd w:w="-577" w:type="dxa"/>
        <w:tblLook w:val="04A0" w:firstRow="1" w:lastRow="0" w:firstColumn="1" w:lastColumn="0" w:noHBand="0" w:noVBand="1"/>
      </w:tblPr>
      <w:tblGrid>
        <w:gridCol w:w="2205"/>
        <w:gridCol w:w="1927"/>
        <w:gridCol w:w="957"/>
        <w:gridCol w:w="1608"/>
        <w:gridCol w:w="843"/>
        <w:gridCol w:w="1353"/>
        <w:gridCol w:w="1007"/>
      </w:tblGrid>
      <w:tr w:rsidR="0068471A" w:rsidRPr="0041646D" w:rsidTr="00827F8F">
        <w:trPr>
          <w:trHeight w:val="295"/>
        </w:trPr>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lastRenderedPageBreak/>
              <w:t>1</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2</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4</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5</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6</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7</w:t>
            </w:r>
          </w:p>
        </w:tc>
      </w:tr>
      <w:tr w:rsidR="0068471A" w:rsidRPr="0041646D" w:rsidTr="00827F8F">
        <w:trPr>
          <w:trHeight w:val="2565"/>
        </w:trPr>
        <w:tc>
          <w:tcPr>
            <w:tcW w:w="2205" w:type="dxa"/>
            <w:tcBorders>
              <w:top w:val="single" w:sz="4" w:space="0" w:color="auto"/>
              <w:left w:val="single" w:sz="8" w:space="0" w:color="auto"/>
              <w:bottom w:val="nil"/>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13. Организация ремонтно-эксплуатационного обслуживания средств релейной защиты, автоматики, измерений, телемеханики, электронно-информационных устройств, испытания защитных средств, эксплуатации средств связи, автоматизированных систем учета электрической энергии</w:t>
            </w:r>
          </w:p>
        </w:tc>
        <w:tc>
          <w:tcPr>
            <w:tcW w:w="1927" w:type="dxa"/>
            <w:tcBorders>
              <w:top w:val="single" w:sz="4" w:space="0" w:color="auto"/>
              <w:left w:val="nil"/>
              <w:bottom w:val="nil"/>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Количество обслуживаемых электроподстанций, МТП, РП, ТП</w:t>
            </w:r>
          </w:p>
        </w:tc>
        <w:tc>
          <w:tcPr>
            <w:tcW w:w="957" w:type="dxa"/>
            <w:tcBorders>
              <w:top w:val="single" w:sz="4"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ед. </w:t>
            </w:r>
          </w:p>
        </w:tc>
        <w:tc>
          <w:tcPr>
            <w:tcW w:w="1608" w:type="dxa"/>
            <w:tcBorders>
              <w:top w:val="single" w:sz="4"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до 200</w:t>
            </w:r>
          </w:p>
        </w:tc>
        <w:tc>
          <w:tcPr>
            <w:tcW w:w="843" w:type="dxa"/>
            <w:tcBorders>
              <w:top w:val="single" w:sz="4"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w:t>
            </w:r>
          </w:p>
        </w:tc>
        <w:tc>
          <w:tcPr>
            <w:tcW w:w="1353" w:type="dxa"/>
            <w:tcBorders>
              <w:top w:val="single" w:sz="4"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1,000</w:t>
            </w:r>
          </w:p>
        </w:tc>
        <w:tc>
          <w:tcPr>
            <w:tcW w:w="1007" w:type="dxa"/>
            <w:tcBorders>
              <w:top w:val="single" w:sz="4"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2.1.5.</w:t>
            </w:r>
          </w:p>
        </w:tc>
      </w:tr>
      <w:tr w:rsidR="0068471A" w:rsidRPr="0041646D" w:rsidTr="00827F8F">
        <w:trPr>
          <w:trHeight w:val="507"/>
        </w:trPr>
        <w:tc>
          <w:tcPr>
            <w:tcW w:w="22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14. Организация ремонта силовых трансформаторов, электротехнического оборудования и масляное хозяйство</w:t>
            </w:r>
          </w:p>
        </w:tc>
        <w:tc>
          <w:tcPr>
            <w:tcW w:w="19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Количество трансформаторов, находящихся в эксплуатации</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ед. </w:t>
            </w:r>
          </w:p>
        </w:tc>
        <w:tc>
          <w:tcPr>
            <w:tcW w:w="1608" w:type="dxa"/>
            <w:vMerge w:val="restart"/>
            <w:tcBorders>
              <w:top w:val="nil"/>
              <w:left w:val="single" w:sz="8" w:space="0" w:color="auto"/>
              <w:bottom w:val="single" w:sz="8" w:space="0" w:color="000000"/>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до 250</w:t>
            </w:r>
          </w:p>
        </w:tc>
        <w:tc>
          <w:tcPr>
            <w:tcW w:w="843" w:type="dxa"/>
            <w:vMerge w:val="restart"/>
            <w:tcBorders>
              <w:top w:val="nil"/>
              <w:left w:val="single" w:sz="8" w:space="0" w:color="auto"/>
              <w:bottom w:val="single" w:sz="8" w:space="0" w:color="000000"/>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w:t>
            </w:r>
          </w:p>
        </w:tc>
        <w:tc>
          <w:tcPr>
            <w:tcW w:w="1353" w:type="dxa"/>
            <w:vMerge w:val="restart"/>
            <w:tcBorders>
              <w:top w:val="nil"/>
              <w:left w:val="single" w:sz="8" w:space="0" w:color="auto"/>
              <w:bottom w:val="single" w:sz="8" w:space="0" w:color="000000"/>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1,000</w:t>
            </w:r>
          </w:p>
        </w:tc>
        <w:tc>
          <w:tcPr>
            <w:tcW w:w="1007" w:type="dxa"/>
            <w:vMerge w:val="restart"/>
            <w:tcBorders>
              <w:top w:val="nil"/>
              <w:left w:val="single" w:sz="8" w:space="0" w:color="auto"/>
              <w:bottom w:val="single" w:sz="8" w:space="0" w:color="000000"/>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2.1.6.</w:t>
            </w:r>
          </w:p>
        </w:tc>
      </w:tr>
      <w:tr w:rsidR="0068471A" w:rsidRPr="0041646D" w:rsidTr="00827F8F">
        <w:trPr>
          <w:trHeight w:val="840"/>
        </w:trPr>
        <w:tc>
          <w:tcPr>
            <w:tcW w:w="2205" w:type="dxa"/>
            <w:vMerge/>
            <w:tcBorders>
              <w:top w:val="single" w:sz="8" w:space="0" w:color="auto"/>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1927" w:type="dxa"/>
            <w:vMerge/>
            <w:tcBorders>
              <w:top w:val="single" w:sz="8" w:space="0" w:color="auto"/>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95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1608"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843"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1353"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1007"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trHeight w:val="315"/>
        </w:trPr>
        <w:tc>
          <w:tcPr>
            <w:tcW w:w="2205" w:type="dxa"/>
            <w:vMerge w:val="restart"/>
            <w:tcBorders>
              <w:top w:val="nil"/>
              <w:left w:val="single" w:sz="8" w:space="0" w:color="auto"/>
              <w:bottom w:val="nil"/>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15. Организация ремонтно-эксплуатационного обслуживания оборудования, электроэнергетических устройств и сооружений</w:t>
            </w:r>
          </w:p>
        </w:tc>
        <w:tc>
          <w:tcPr>
            <w:tcW w:w="1927" w:type="dxa"/>
            <w:tcBorders>
              <w:top w:val="nil"/>
              <w:left w:val="nil"/>
              <w:bottom w:val="single" w:sz="8" w:space="0" w:color="auto"/>
              <w:right w:val="nil"/>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 xml:space="preserve"> Район N 1          </w:t>
            </w:r>
          </w:p>
        </w:tc>
        <w:tc>
          <w:tcPr>
            <w:tcW w:w="957" w:type="dxa"/>
            <w:tcBorders>
              <w:top w:val="nil"/>
              <w:left w:val="nil"/>
              <w:bottom w:val="single" w:sz="8" w:space="0" w:color="auto"/>
              <w:right w:val="nil"/>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 </w:t>
            </w:r>
          </w:p>
        </w:tc>
        <w:tc>
          <w:tcPr>
            <w:tcW w:w="1608" w:type="dxa"/>
            <w:tcBorders>
              <w:top w:val="nil"/>
              <w:left w:val="nil"/>
              <w:bottom w:val="single" w:sz="8" w:space="0" w:color="auto"/>
              <w:right w:val="nil"/>
            </w:tcBorders>
            <w:shd w:val="clear" w:color="auto" w:fill="auto"/>
            <w:vAlign w:val="center"/>
            <w:hideMark/>
          </w:tcPr>
          <w:p w:rsidR="0068471A" w:rsidRPr="0041646D" w:rsidRDefault="0068471A" w:rsidP="00827F8F">
            <w:pPr>
              <w:rPr>
                <w:rFonts w:ascii="Calibri" w:hAnsi="Calibri" w:cs="Calibri"/>
                <w:color w:val="000000"/>
              </w:rPr>
            </w:pPr>
            <w:r w:rsidRPr="0041646D">
              <w:rPr>
                <w:rFonts w:ascii="Calibri" w:hAnsi="Calibri" w:cs="Calibri"/>
                <w:color w:val="000000"/>
              </w:rPr>
              <w:t> </w:t>
            </w:r>
          </w:p>
        </w:tc>
        <w:tc>
          <w:tcPr>
            <w:tcW w:w="843" w:type="dxa"/>
            <w:tcBorders>
              <w:top w:val="nil"/>
              <w:left w:val="nil"/>
              <w:bottom w:val="single" w:sz="8" w:space="0" w:color="auto"/>
              <w:right w:val="nil"/>
            </w:tcBorders>
            <w:shd w:val="clear" w:color="auto" w:fill="auto"/>
            <w:vAlign w:val="center"/>
            <w:hideMark/>
          </w:tcPr>
          <w:p w:rsidR="0068471A" w:rsidRPr="0041646D" w:rsidRDefault="0068471A" w:rsidP="00827F8F">
            <w:pPr>
              <w:rPr>
                <w:rFonts w:ascii="Calibri" w:hAnsi="Calibri" w:cs="Calibri"/>
                <w:color w:val="000000"/>
              </w:rPr>
            </w:pPr>
            <w:r w:rsidRPr="0041646D">
              <w:rPr>
                <w:rFonts w:ascii="Calibri" w:hAnsi="Calibri" w:cs="Calibri"/>
                <w:color w:val="000000"/>
              </w:rPr>
              <w:t> </w:t>
            </w:r>
          </w:p>
        </w:tc>
        <w:tc>
          <w:tcPr>
            <w:tcW w:w="1353" w:type="dxa"/>
            <w:tcBorders>
              <w:top w:val="nil"/>
              <w:left w:val="nil"/>
              <w:bottom w:val="single" w:sz="8" w:space="0" w:color="auto"/>
              <w:right w:val="nil"/>
            </w:tcBorders>
            <w:shd w:val="clear" w:color="auto" w:fill="auto"/>
            <w:vAlign w:val="center"/>
            <w:hideMark/>
          </w:tcPr>
          <w:p w:rsidR="0068471A" w:rsidRPr="0041646D" w:rsidRDefault="0068471A" w:rsidP="00827F8F">
            <w:pPr>
              <w:rPr>
                <w:rFonts w:ascii="Calibri" w:hAnsi="Calibri" w:cs="Calibri"/>
                <w:color w:val="000000"/>
              </w:rPr>
            </w:pPr>
            <w:r w:rsidRPr="0041646D">
              <w:rPr>
                <w:rFonts w:ascii="Calibri" w:hAnsi="Calibri" w:cs="Calibri"/>
                <w:color w:val="000000"/>
              </w:rPr>
              <w:t> </w:t>
            </w:r>
          </w:p>
        </w:tc>
        <w:tc>
          <w:tcPr>
            <w:tcW w:w="1007" w:type="dxa"/>
            <w:vMerge w:val="restart"/>
            <w:tcBorders>
              <w:top w:val="nil"/>
              <w:left w:val="single" w:sz="8" w:space="0" w:color="auto"/>
              <w:bottom w:val="nil"/>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2.1.7.</w:t>
            </w:r>
          </w:p>
        </w:tc>
      </w:tr>
      <w:tr w:rsidR="0068471A" w:rsidRPr="0041646D" w:rsidTr="00827F8F">
        <w:trPr>
          <w:trHeight w:val="525"/>
        </w:trPr>
        <w:tc>
          <w:tcPr>
            <w:tcW w:w="2205" w:type="dxa"/>
            <w:vMerge/>
            <w:tcBorders>
              <w:top w:val="nil"/>
              <w:left w:val="single" w:sz="8" w:space="0" w:color="auto"/>
              <w:bottom w:val="nil"/>
              <w:right w:val="single" w:sz="8" w:space="0" w:color="auto"/>
            </w:tcBorders>
            <w:vAlign w:val="center"/>
            <w:hideMark/>
          </w:tcPr>
          <w:p w:rsidR="0068471A" w:rsidRPr="0041646D" w:rsidRDefault="0068471A" w:rsidP="00827F8F">
            <w:pPr>
              <w:rPr>
                <w:color w:val="000000"/>
                <w:sz w:val="20"/>
                <w:szCs w:val="20"/>
              </w:rPr>
            </w:pPr>
          </w:p>
        </w:tc>
        <w:tc>
          <w:tcPr>
            <w:tcW w:w="192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 xml:space="preserve">Объем работы района      </w:t>
            </w:r>
          </w:p>
        </w:tc>
        <w:tc>
          <w:tcPr>
            <w:tcW w:w="957" w:type="dxa"/>
            <w:tcBorders>
              <w:top w:val="nil"/>
              <w:left w:val="nil"/>
              <w:bottom w:val="nil"/>
              <w:right w:val="nil"/>
            </w:tcBorders>
            <w:shd w:val="clear" w:color="auto" w:fill="auto"/>
            <w:vAlign w:val="center"/>
            <w:hideMark/>
          </w:tcPr>
          <w:p w:rsidR="0068471A" w:rsidRPr="0041646D" w:rsidRDefault="0068471A" w:rsidP="00827F8F">
            <w:pPr>
              <w:jc w:val="center"/>
              <w:rPr>
                <w:color w:val="000000"/>
                <w:sz w:val="20"/>
                <w:szCs w:val="20"/>
              </w:rPr>
            </w:pPr>
            <w:proofErr w:type="spellStart"/>
            <w:r w:rsidRPr="0041646D">
              <w:rPr>
                <w:color w:val="000000"/>
                <w:sz w:val="20"/>
                <w:szCs w:val="20"/>
              </w:rPr>
              <w:t>усл</w:t>
            </w:r>
            <w:proofErr w:type="spellEnd"/>
            <w:r w:rsidRPr="0041646D">
              <w:rPr>
                <w:color w:val="000000"/>
                <w:sz w:val="20"/>
                <w:szCs w:val="20"/>
              </w:rPr>
              <w:t xml:space="preserve">. ед. </w:t>
            </w:r>
          </w:p>
        </w:tc>
        <w:tc>
          <w:tcPr>
            <w:tcW w:w="1608"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821,58</w:t>
            </w:r>
          </w:p>
        </w:tc>
        <w:tc>
          <w:tcPr>
            <w:tcW w:w="84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right"/>
              <w:rPr>
                <w:color w:val="000000"/>
                <w:sz w:val="20"/>
                <w:szCs w:val="20"/>
              </w:rPr>
            </w:pPr>
            <w:r w:rsidRPr="0041646D">
              <w:rPr>
                <w:color w:val="000000"/>
                <w:sz w:val="20"/>
                <w:szCs w:val="20"/>
              </w:rPr>
              <w:t>1/500</w:t>
            </w:r>
          </w:p>
        </w:tc>
        <w:tc>
          <w:tcPr>
            <w:tcW w:w="1353" w:type="dxa"/>
            <w:vMerge w:val="restart"/>
            <w:tcBorders>
              <w:top w:val="nil"/>
              <w:left w:val="single" w:sz="8" w:space="0" w:color="auto"/>
              <w:bottom w:val="single" w:sz="8" w:space="0" w:color="000000"/>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1,643</w:t>
            </w:r>
          </w:p>
        </w:tc>
        <w:tc>
          <w:tcPr>
            <w:tcW w:w="1007" w:type="dxa"/>
            <w:vMerge/>
            <w:tcBorders>
              <w:top w:val="nil"/>
              <w:left w:val="single" w:sz="8" w:space="0" w:color="auto"/>
              <w:bottom w:val="nil"/>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trHeight w:val="780"/>
        </w:trPr>
        <w:tc>
          <w:tcPr>
            <w:tcW w:w="2205" w:type="dxa"/>
            <w:vMerge/>
            <w:tcBorders>
              <w:top w:val="nil"/>
              <w:left w:val="single" w:sz="8" w:space="0" w:color="auto"/>
              <w:bottom w:val="nil"/>
              <w:right w:val="single" w:sz="8" w:space="0" w:color="auto"/>
            </w:tcBorders>
            <w:vAlign w:val="center"/>
            <w:hideMark/>
          </w:tcPr>
          <w:p w:rsidR="0068471A" w:rsidRPr="0041646D" w:rsidRDefault="0068471A" w:rsidP="00827F8F">
            <w:pPr>
              <w:rPr>
                <w:color w:val="000000"/>
                <w:sz w:val="20"/>
                <w:szCs w:val="20"/>
              </w:rPr>
            </w:pPr>
          </w:p>
        </w:tc>
        <w:tc>
          <w:tcPr>
            <w:tcW w:w="192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proofErr w:type="gramStart"/>
            <w:r w:rsidRPr="0041646D">
              <w:rPr>
                <w:color w:val="000000"/>
                <w:sz w:val="20"/>
                <w:szCs w:val="20"/>
              </w:rPr>
              <w:t>Среднесписочная  численность</w:t>
            </w:r>
            <w:proofErr w:type="gramEnd"/>
            <w:r w:rsidRPr="0041646D">
              <w:rPr>
                <w:color w:val="000000"/>
                <w:sz w:val="20"/>
                <w:szCs w:val="20"/>
              </w:rPr>
              <w:t xml:space="preserve"> рабочих района</w:t>
            </w: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чел.</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w:t>
            </w:r>
          </w:p>
        </w:tc>
        <w:tc>
          <w:tcPr>
            <w:tcW w:w="84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rPr>
                <w:rFonts w:ascii="Calibri" w:hAnsi="Calibri" w:cs="Calibri"/>
                <w:color w:val="000000"/>
              </w:rPr>
            </w:pPr>
            <w:r w:rsidRPr="0041646D">
              <w:rPr>
                <w:rFonts w:ascii="Calibri" w:hAnsi="Calibri" w:cs="Calibri"/>
                <w:color w:val="000000"/>
              </w:rPr>
              <w:t> </w:t>
            </w:r>
          </w:p>
        </w:tc>
        <w:tc>
          <w:tcPr>
            <w:tcW w:w="1353" w:type="dxa"/>
            <w:vMerge/>
            <w:tcBorders>
              <w:top w:val="nil"/>
              <w:left w:val="single" w:sz="8" w:space="0" w:color="auto"/>
              <w:bottom w:val="single" w:sz="8" w:space="0" w:color="000000"/>
              <w:right w:val="single" w:sz="8" w:space="0" w:color="auto"/>
            </w:tcBorders>
            <w:vAlign w:val="center"/>
            <w:hideMark/>
          </w:tcPr>
          <w:p w:rsidR="0068471A" w:rsidRPr="0041646D" w:rsidRDefault="0068471A" w:rsidP="00827F8F">
            <w:pPr>
              <w:rPr>
                <w:color w:val="000000"/>
                <w:sz w:val="20"/>
                <w:szCs w:val="20"/>
              </w:rPr>
            </w:pPr>
          </w:p>
        </w:tc>
        <w:tc>
          <w:tcPr>
            <w:tcW w:w="1007" w:type="dxa"/>
            <w:vMerge/>
            <w:tcBorders>
              <w:top w:val="nil"/>
              <w:left w:val="single" w:sz="8" w:space="0" w:color="auto"/>
              <w:bottom w:val="nil"/>
              <w:right w:val="single" w:sz="8" w:space="0" w:color="auto"/>
            </w:tcBorders>
            <w:vAlign w:val="center"/>
            <w:hideMark/>
          </w:tcPr>
          <w:p w:rsidR="0068471A" w:rsidRPr="0041646D" w:rsidRDefault="0068471A" w:rsidP="00827F8F">
            <w:pPr>
              <w:rPr>
                <w:color w:val="000000"/>
                <w:sz w:val="20"/>
                <w:szCs w:val="20"/>
              </w:rPr>
            </w:pPr>
          </w:p>
        </w:tc>
      </w:tr>
      <w:tr w:rsidR="0068471A" w:rsidRPr="0041646D" w:rsidTr="00827F8F">
        <w:trPr>
          <w:trHeight w:val="1035"/>
        </w:trPr>
        <w:tc>
          <w:tcPr>
            <w:tcW w:w="22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16. Организация ремонта электросчетчиков</w:t>
            </w:r>
          </w:p>
        </w:tc>
        <w:tc>
          <w:tcPr>
            <w:tcW w:w="192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 xml:space="preserve">Количество </w:t>
            </w:r>
            <w:proofErr w:type="gramStart"/>
            <w:r w:rsidRPr="0041646D">
              <w:rPr>
                <w:color w:val="000000"/>
                <w:sz w:val="20"/>
                <w:szCs w:val="20"/>
              </w:rPr>
              <w:t>электросчетчиков,  находящихся</w:t>
            </w:r>
            <w:proofErr w:type="gramEnd"/>
            <w:r w:rsidRPr="0041646D">
              <w:rPr>
                <w:color w:val="000000"/>
                <w:sz w:val="20"/>
                <w:szCs w:val="20"/>
              </w:rPr>
              <w:t xml:space="preserve">  в ремонте  </w:t>
            </w: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ед. </w:t>
            </w:r>
          </w:p>
        </w:tc>
        <w:tc>
          <w:tcPr>
            <w:tcW w:w="1608" w:type="dxa"/>
            <w:tcBorders>
              <w:top w:val="single" w:sz="8" w:space="0" w:color="auto"/>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w:t>
            </w:r>
          </w:p>
        </w:tc>
        <w:tc>
          <w:tcPr>
            <w:tcW w:w="843" w:type="dxa"/>
            <w:tcBorders>
              <w:top w:val="single" w:sz="8" w:space="0" w:color="auto"/>
              <w:left w:val="nil"/>
              <w:bottom w:val="single" w:sz="8" w:space="0" w:color="auto"/>
              <w:right w:val="single" w:sz="8" w:space="0" w:color="auto"/>
            </w:tcBorders>
            <w:shd w:val="clear" w:color="auto" w:fill="auto"/>
            <w:vAlign w:val="center"/>
            <w:hideMark/>
          </w:tcPr>
          <w:p w:rsidR="0068471A" w:rsidRPr="0041646D" w:rsidRDefault="0068471A" w:rsidP="00827F8F">
            <w:pPr>
              <w:rPr>
                <w:rFonts w:ascii="Calibri" w:hAnsi="Calibri" w:cs="Calibri"/>
                <w:color w:val="000000"/>
              </w:rPr>
            </w:pPr>
            <w:r w:rsidRPr="0041646D">
              <w:rPr>
                <w:rFonts w:ascii="Calibri" w:hAnsi="Calibri" w:cs="Calibri"/>
                <w:color w:val="000000"/>
              </w:rPr>
              <w:t> </w:t>
            </w:r>
          </w:p>
        </w:tc>
        <w:tc>
          <w:tcPr>
            <w:tcW w:w="135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w:t>
            </w:r>
          </w:p>
        </w:tc>
        <w:tc>
          <w:tcPr>
            <w:tcW w:w="100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2.1.9.</w:t>
            </w:r>
          </w:p>
        </w:tc>
      </w:tr>
      <w:tr w:rsidR="0068471A" w:rsidRPr="0041646D" w:rsidTr="00827F8F">
        <w:trPr>
          <w:trHeight w:val="1035"/>
        </w:trPr>
        <w:tc>
          <w:tcPr>
            <w:tcW w:w="2205" w:type="dxa"/>
            <w:tcBorders>
              <w:top w:val="nil"/>
              <w:left w:val="single" w:sz="8" w:space="0" w:color="auto"/>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17. Организация изготовления изделий собственного производства (запасных частей) для ремонтных работ</w:t>
            </w:r>
          </w:p>
        </w:tc>
        <w:tc>
          <w:tcPr>
            <w:tcW w:w="192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 xml:space="preserve">Среднесписочная   </w:t>
            </w:r>
            <w:proofErr w:type="gramStart"/>
            <w:r w:rsidRPr="0041646D">
              <w:rPr>
                <w:color w:val="000000"/>
                <w:sz w:val="20"/>
                <w:szCs w:val="20"/>
              </w:rPr>
              <w:t>численность  рабочих</w:t>
            </w:r>
            <w:proofErr w:type="gramEnd"/>
            <w:r w:rsidRPr="0041646D">
              <w:rPr>
                <w:color w:val="000000"/>
                <w:sz w:val="20"/>
                <w:szCs w:val="20"/>
              </w:rPr>
              <w:t xml:space="preserve"> службы (участка)         </w:t>
            </w:r>
          </w:p>
        </w:tc>
        <w:tc>
          <w:tcPr>
            <w:tcW w:w="95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чел.</w:t>
            </w:r>
          </w:p>
        </w:tc>
        <w:tc>
          <w:tcPr>
            <w:tcW w:w="1608"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w:t>
            </w:r>
          </w:p>
        </w:tc>
        <w:tc>
          <w:tcPr>
            <w:tcW w:w="84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rPr>
                <w:rFonts w:ascii="Calibri" w:hAnsi="Calibri" w:cs="Calibri"/>
                <w:color w:val="000000"/>
              </w:rPr>
            </w:pPr>
            <w:r w:rsidRPr="0041646D">
              <w:rPr>
                <w:rFonts w:ascii="Calibri" w:hAnsi="Calibri" w:cs="Calibri"/>
                <w:color w:val="000000"/>
              </w:rPr>
              <w:t> </w:t>
            </w:r>
          </w:p>
        </w:tc>
        <w:tc>
          <w:tcPr>
            <w:tcW w:w="1353"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0</w:t>
            </w:r>
          </w:p>
        </w:tc>
        <w:tc>
          <w:tcPr>
            <w:tcW w:w="1007" w:type="dxa"/>
            <w:tcBorders>
              <w:top w:val="nil"/>
              <w:left w:val="nil"/>
              <w:bottom w:val="single" w:sz="8" w:space="0" w:color="auto"/>
              <w:right w:val="single" w:sz="8"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2.1.10.</w:t>
            </w:r>
          </w:p>
        </w:tc>
      </w:tr>
      <w:tr w:rsidR="0068471A" w:rsidRPr="0041646D" w:rsidTr="00827F8F">
        <w:trPr>
          <w:trHeight w:val="315"/>
        </w:trPr>
        <w:tc>
          <w:tcPr>
            <w:tcW w:w="75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8471A" w:rsidRPr="0041646D" w:rsidRDefault="0068471A" w:rsidP="00827F8F">
            <w:pPr>
              <w:jc w:val="center"/>
              <w:rPr>
                <w:color w:val="000000"/>
                <w:sz w:val="20"/>
                <w:szCs w:val="20"/>
              </w:rPr>
            </w:pPr>
            <w:proofErr w:type="gramStart"/>
            <w:r w:rsidRPr="0041646D">
              <w:rPr>
                <w:color w:val="000000"/>
                <w:sz w:val="20"/>
                <w:szCs w:val="20"/>
              </w:rPr>
              <w:t xml:space="preserve">Итого:   </w:t>
            </w:r>
            <w:proofErr w:type="gramEnd"/>
            <w:r w:rsidRPr="0041646D">
              <w:rPr>
                <w:color w:val="000000"/>
                <w:sz w:val="20"/>
                <w:szCs w:val="20"/>
              </w:rPr>
              <w:t xml:space="preserve">                                        </w:t>
            </w:r>
          </w:p>
        </w:tc>
        <w:tc>
          <w:tcPr>
            <w:tcW w:w="1353" w:type="dxa"/>
            <w:tcBorders>
              <w:top w:val="nil"/>
              <w:left w:val="nil"/>
              <w:bottom w:val="single" w:sz="8" w:space="0" w:color="auto"/>
              <w:right w:val="single" w:sz="8" w:space="0" w:color="auto"/>
            </w:tcBorders>
            <w:shd w:val="clear" w:color="auto" w:fill="auto"/>
            <w:vAlign w:val="center"/>
            <w:hideMark/>
          </w:tcPr>
          <w:p w:rsidR="0068471A" w:rsidRPr="00DB7799" w:rsidRDefault="0068471A" w:rsidP="00827F8F">
            <w:pPr>
              <w:jc w:val="center"/>
              <w:rPr>
                <w:bCs/>
                <w:color w:val="000000"/>
                <w:sz w:val="20"/>
                <w:szCs w:val="20"/>
              </w:rPr>
            </w:pPr>
            <w:r w:rsidRPr="00DB7799">
              <w:rPr>
                <w:bCs/>
                <w:color w:val="000000"/>
                <w:sz w:val="20"/>
                <w:szCs w:val="20"/>
              </w:rPr>
              <w:t>6,847</w:t>
            </w:r>
          </w:p>
        </w:tc>
        <w:tc>
          <w:tcPr>
            <w:tcW w:w="1007" w:type="dxa"/>
            <w:tcBorders>
              <w:top w:val="nil"/>
              <w:left w:val="nil"/>
              <w:bottom w:val="single" w:sz="8" w:space="0" w:color="auto"/>
              <w:right w:val="single" w:sz="8" w:space="0" w:color="auto"/>
            </w:tcBorders>
            <w:shd w:val="clear" w:color="auto" w:fill="auto"/>
            <w:vAlign w:val="center"/>
            <w:hideMark/>
          </w:tcPr>
          <w:p w:rsidR="0068471A" w:rsidRPr="00DB7799" w:rsidRDefault="0068471A" w:rsidP="00827F8F">
            <w:pPr>
              <w:jc w:val="center"/>
              <w:rPr>
                <w:color w:val="000000"/>
                <w:sz w:val="20"/>
                <w:szCs w:val="20"/>
              </w:rPr>
            </w:pPr>
            <w:r w:rsidRPr="00DB7799">
              <w:rPr>
                <w:color w:val="000000"/>
                <w:sz w:val="20"/>
                <w:szCs w:val="20"/>
              </w:rPr>
              <w:t> </w:t>
            </w:r>
          </w:p>
        </w:tc>
      </w:tr>
    </w:tbl>
    <w:p w:rsidR="0068471A" w:rsidRPr="0041646D" w:rsidRDefault="0068471A" w:rsidP="0068471A">
      <w:pPr>
        <w:rPr>
          <w:szCs w:val="28"/>
        </w:rPr>
      </w:pPr>
    </w:p>
    <w:p w:rsidR="0068471A" w:rsidRPr="0041646D" w:rsidRDefault="0068471A" w:rsidP="0068471A">
      <w:pPr>
        <w:jc w:val="both"/>
        <w:rPr>
          <w:szCs w:val="28"/>
        </w:rPr>
      </w:pPr>
      <w:r w:rsidRPr="0041646D">
        <w:rPr>
          <w:szCs w:val="28"/>
        </w:rPr>
        <w:t>Экономически обоснованный размер среднесписочной численности, для определения расходов на оплату труда для включения в базовый уровень подконтрольных расходов ООО «СибЭнергоТранс-42» на долгосрочный период 2017-2019 гг. составляет 6,847 человек. Поскольку фактическая численность ООО «СибЭнергоТранс-42», определённая на основании открытых данных, размещённых на официальном сайте Федеральной налоговой службы, составляет 6,65 человек, предлагается учесть нормативную численность (6,847 человек) с округлением до целочисленного значения 7 человек, как отражающую экономически обоснованное количество персонала для обслуживания электросетевого имущества, а также учитывающую актуальный по сравнению с 2016 годом состав и количество обслуживаемого электросетевого имущества.</w:t>
      </w:r>
    </w:p>
    <w:p w:rsidR="0068471A" w:rsidRPr="0041646D" w:rsidRDefault="0068471A" w:rsidP="0068471A">
      <w:pPr>
        <w:jc w:val="both"/>
        <w:rPr>
          <w:szCs w:val="28"/>
        </w:rPr>
      </w:pPr>
      <w:r w:rsidRPr="0041646D">
        <w:rPr>
          <w:szCs w:val="28"/>
        </w:rPr>
        <w:t xml:space="preserve">Таким образом, расходы по статье «Затраты на оплату труда», подлежащие включению в базовый уровень подконтрольных расходов на долгосрочный период 2017-2019 </w:t>
      </w:r>
      <w:proofErr w:type="spellStart"/>
      <w:r w:rsidRPr="0041646D">
        <w:rPr>
          <w:szCs w:val="28"/>
        </w:rPr>
        <w:t>гг</w:t>
      </w:r>
      <w:proofErr w:type="spellEnd"/>
      <w:r w:rsidRPr="0041646D">
        <w:rPr>
          <w:szCs w:val="28"/>
        </w:rPr>
        <w:t xml:space="preserve"> составит 7*32088,85*12/1000=2 695,46 тыс. руб.</w:t>
      </w:r>
    </w:p>
    <w:p w:rsidR="0068471A" w:rsidRPr="0041646D" w:rsidRDefault="0068471A" w:rsidP="0068471A">
      <w:pPr>
        <w:jc w:val="both"/>
        <w:rPr>
          <w:szCs w:val="28"/>
        </w:rPr>
      </w:pPr>
      <w:r w:rsidRPr="0041646D">
        <w:rPr>
          <w:szCs w:val="28"/>
        </w:rPr>
        <w:lastRenderedPageBreak/>
        <w:t xml:space="preserve">Анализ влияния апелляционного определения Верховного суда РФ №81-АПГ18-10 на базовый уровень подконтрольных расходов ООО «СибЭнергоТранс-42» на долгосрочный период 2017-2019 </w:t>
      </w:r>
      <w:proofErr w:type="spellStart"/>
      <w:r w:rsidRPr="0041646D">
        <w:rPr>
          <w:szCs w:val="28"/>
        </w:rPr>
        <w:t>гг</w:t>
      </w:r>
      <w:proofErr w:type="spellEnd"/>
      <w:r w:rsidRPr="0041646D">
        <w:rPr>
          <w:szCs w:val="28"/>
        </w:rPr>
        <w:t xml:space="preserve"> представлен в таблице 7.</w:t>
      </w:r>
    </w:p>
    <w:p w:rsidR="0068471A" w:rsidRPr="0041646D" w:rsidRDefault="0068471A" w:rsidP="0068471A">
      <w:pPr>
        <w:jc w:val="right"/>
        <w:rPr>
          <w:szCs w:val="28"/>
        </w:rPr>
      </w:pPr>
    </w:p>
    <w:p w:rsidR="0068471A" w:rsidRPr="0041646D" w:rsidRDefault="0068471A" w:rsidP="0068471A">
      <w:pPr>
        <w:jc w:val="right"/>
        <w:rPr>
          <w:szCs w:val="28"/>
        </w:rPr>
      </w:pPr>
      <w:r w:rsidRPr="0041646D">
        <w:rPr>
          <w:szCs w:val="28"/>
        </w:rPr>
        <w:t>Таблица 7</w:t>
      </w:r>
    </w:p>
    <w:p w:rsidR="0068471A" w:rsidRPr="0041646D" w:rsidRDefault="0068471A" w:rsidP="0068471A">
      <w:pPr>
        <w:rPr>
          <w:szCs w:val="28"/>
        </w:rPr>
      </w:pPr>
    </w:p>
    <w:tbl>
      <w:tblPr>
        <w:tblW w:w="9705" w:type="dxa"/>
        <w:tblInd w:w="-284" w:type="dxa"/>
        <w:tblLook w:val="04A0" w:firstRow="1" w:lastRow="0" w:firstColumn="1" w:lastColumn="0" w:noHBand="0" w:noVBand="1"/>
      </w:tblPr>
      <w:tblGrid>
        <w:gridCol w:w="936"/>
        <w:gridCol w:w="2892"/>
        <w:gridCol w:w="1904"/>
        <w:gridCol w:w="1880"/>
        <w:gridCol w:w="2063"/>
        <w:gridCol w:w="30"/>
      </w:tblGrid>
      <w:tr w:rsidR="0068471A" w:rsidRPr="0041646D" w:rsidTr="00827F8F">
        <w:trPr>
          <w:trHeight w:val="1035"/>
        </w:trPr>
        <w:tc>
          <w:tcPr>
            <w:tcW w:w="9705" w:type="dxa"/>
            <w:gridSpan w:val="6"/>
            <w:tcBorders>
              <w:top w:val="nil"/>
              <w:left w:val="nil"/>
              <w:bottom w:val="nil"/>
              <w:right w:val="nil"/>
            </w:tcBorders>
            <w:shd w:val="clear" w:color="auto" w:fill="auto"/>
            <w:vAlign w:val="center"/>
            <w:hideMark/>
          </w:tcPr>
          <w:p w:rsidR="0068471A" w:rsidRPr="0041646D" w:rsidRDefault="0068471A" w:rsidP="00827F8F">
            <w:pPr>
              <w:jc w:val="center"/>
              <w:rPr>
                <w:szCs w:val="28"/>
              </w:rPr>
            </w:pPr>
            <w:bookmarkStart w:id="20" w:name="RANGE!A1:F26"/>
            <w:r w:rsidRPr="0041646D">
              <w:rPr>
                <w:szCs w:val="28"/>
              </w:rPr>
              <w:t>Анализ влияния апелляционного определения Верховного суда РФ №81</w:t>
            </w:r>
            <w:r w:rsidRPr="0041646D">
              <w:rPr>
                <w:szCs w:val="28"/>
              </w:rPr>
              <w:noBreakHyphen/>
              <w:t xml:space="preserve">АПГ18-10 на размер базового уровня подконтрольных расходов ООО «Сибэнерготранс-42» на долгосрочный период 2017-2019 </w:t>
            </w:r>
            <w:proofErr w:type="spellStart"/>
            <w:r w:rsidRPr="0041646D">
              <w:rPr>
                <w:szCs w:val="28"/>
              </w:rPr>
              <w:t>гг</w:t>
            </w:r>
            <w:bookmarkEnd w:id="20"/>
            <w:proofErr w:type="spellEnd"/>
          </w:p>
          <w:p w:rsidR="0068471A" w:rsidRPr="0041646D" w:rsidRDefault="0068471A" w:rsidP="00827F8F">
            <w:pPr>
              <w:jc w:val="center"/>
              <w:rPr>
                <w:szCs w:val="28"/>
              </w:rPr>
            </w:pPr>
          </w:p>
          <w:p w:rsidR="0068471A" w:rsidRPr="0041646D" w:rsidRDefault="0068471A" w:rsidP="00827F8F">
            <w:pPr>
              <w:rPr>
                <w:szCs w:val="28"/>
              </w:rPr>
            </w:pPr>
          </w:p>
        </w:tc>
      </w:tr>
      <w:tr w:rsidR="0068471A" w:rsidRPr="0041646D" w:rsidTr="00827F8F">
        <w:trPr>
          <w:gridAfter w:val="1"/>
          <w:wAfter w:w="30" w:type="dxa"/>
          <w:trHeight w:val="121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sz w:val="20"/>
                <w:szCs w:val="20"/>
              </w:rPr>
            </w:pPr>
            <w:r w:rsidRPr="0041646D">
              <w:rPr>
                <w:color w:val="000000"/>
                <w:sz w:val="20"/>
                <w:szCs w:val="20"/>
              </w:rPr>
              <w:t xml:space="preserve">№ </w:t>
            </w:r>
          </w:p>
          <w:p w:rsidR="0068471A" w:rsidRPr="0041646D" w:rsidRDefault="0068471A" w:rsidP="00827F8F">
            <w:pPr>
              <w:jc w:val="center"/>
              <w:rPr>
                <w:color w:val="000000"/>
                <w:sz w:val="20"/>
                <w:szCs w:val="20"/>
              </w:rPr>
            </w:pPr>
            <w:r w:rsidRPr="0041646D">
              <w:rPr>
                <w:color w:val="000000"/>
                <w:sz w:val="20"/>
                <w:szCs w:val="20"/>
              </w:rPr>
              <w:t>п/п</w:t>
            </w:r>
          </w:p>
        </w:tc>
        <w:tc>
          <w:tcPr>
            <w:tcW w:w="2892" w:type="dxa"/>
            <w:tcBorders>
              <w:top w:val="single" w:sz="4" w:space="0" w:color="auto"/>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Наименование статьи</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До апелляционного определения ВС РФ №81-АПГ18-10</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С учётом апелляционного определения ВС РФ №81-АПГ18-10</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Примечание</w:t>
            </w:r>
          </w:p>
        </w:tc>
      </w:tr>
      <w:tr w:rsidR="0068471A" w:rsidRPr="0041646D" w:rsidTr="00827F8F">
        <w:trPr>
          <w:gridAfter w:val="1"/>
          <w:wAfter w:w="30" w:type="dxa"/>
          <w:trHeight w:val="33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71A" w:rsidRPr="0041646D" w:rsidRDefault="0068471A" w:rsidP="00827F8F">
            <w:pPr>
              <w:jc w:val="center"/>
              <w:rPr>
                <w:color w:val="000000"/>
                <w:sz w:val="20"/>
                <w:szCs w:val="20"/>
              </w:rPr>
            </w:pPr>
            <w:bookmarkStart w:id="21" w:name="_Hlk531794247"/>
            <w:r>
              <w:rPr>
                <w:color w:val="000000"/>
                <w:sz w:val="20"/>
                <w:szCs w:val="20"/>
              </w:rPr>
              <w:t>1</w:t>
            </w:r>
          </w:p>
        </w:tc>
        <w:tc>
          <w:tcPr>
            <w:tcW w:w="2892" w:type="dxa"/>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2</w:t>
            </w:r>
          </w:p>
        </w:tc>
        <w:tc>
          <w:tcPr>
            <w:tcW w:w="1904" w:type="dxa"/>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3</w:t>
            </w:r>
          </w:p>
        </w:tc>
        <w:tc>
          <w:tcPr>
            <w:tcW w:w="1880" w:type="dxa"/>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4</w:t>
            </w:r>
          </w:p>
        </w:tc>
        <w:tc>
          <w:tcPr>
            <w:tcW w:w="2063" w:type="dxa"/>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5</w:t>
            </w:r>
          </w:p>
        </w:tc>
      </w:tr>
      <w:bookmarkEnd w:id="21"/>
      <w:tr w:rsidR="0068471A" w:rsidRPr="0041646D" w:rsidTr="00827F8F">
        <w:trPr>
          <w:gridAfter w:val="1"/>
          <w:wAfter w:w="30" w:type="dxa"/>
          <w:trHeight w:val="237"/>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1.1.</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Материальные затраты</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5 940,54</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5 940,54</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r>
      <w:tr w:rsidR="0068471A" w:rsidRPr="0041646D" w:rsidTr="00827F8F">
        <w:trPr>
          <w:gridAfter w:val="1"/>
          <w:wAfter w:w="30" w:type="dxa"/>
          <w:trHeight w:val="554"/>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1.1.1.</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Сырье, материалы, запасные части, инструмент, топливо</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144,94</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144,94</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Не оспорено</w:t>
            </w:r>
          </w:p>
        </w:tc>
      </w:tr>
      <w:tr w:rsidR="0068471A" w:rsidRPr="0041646D" w:rsidTr="00827F8F">
        <w:trPr>
          <w:gridAfter w:val="1"/>
          <w:wAfter w:w="30" w:type="dxa"/>
          <w:trHeight w:val="1411"/>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1.1.2.</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Работы и услуги производственного характера (в т.ч. услуги сторонних организаций по содержанию сетей и распределительных устройств)</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5 795,60</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5 795,60</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Не оспорено</w:t>
            </w:r>
          </w:p>
        </w:tc>
      </w:tr>
    </w:tbl>
    <w:p w:rsidR="0068471A" w:rsidRDefault="0068471A" w:rsidP="0068471A">
      <w:pPr>
        <w:rPr>
          <w:color w:val="000000"/>
          <w:sz w:val="20"/>
          <w:szCs w:val="20"/>
        </w:rPr>
        <w:sectPr w:rsidR="0068471A" w:rsidSect="0071097B">
          <w:pgSz w:w="11906" w:h="16838"/>
          <w:pgMar w:top="1134" w:right="850" w:bottom="1135" w:left="1701" w:header="708" w:footer="708" w:gutter="0"/>
          <w:cols w:space="708"/>
          <w:docGrid w:linePitch="360"/>
        </w:sectPr>
      </w:pPr>
    </w:p>
    <w:tbl>
      <w:tblPr>
        <w:tblW w:w="9675" w:type="dxa"/>
        <w:tblInd w:w="-289" w:type="dxa"/>
        <w:tblLook w:val="04A0" w:firstRow="1" w:lastRow="0" w:firstColumn="1" w:lastColumn="0" w:noHBand="0" w:noVBand="1"/>
      </w:tblPr>
      <w:tblGrid>
        <w:gridCol w:w="936"/>
        <w:gridCol w:w="2892"/>
        <w:gridCol w:w="1904"/>
        <w:gridCol w:w="1880"/>
        <w:gridCol w:w="2063"/>
      </w:tblGrid>
      <w:tr w:rsidR="0068471A" w:rsidRPr="0041646D" w:rsidTr="00827F8F">
        <w:trPr>
          <w:trHeight w:val="33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71A" w:rsidRPr="0041646D" w:rsidRDefault="0068471A" w:rsidP="00827F8F">
            <w:pPr>
              <w:jc w:val="center"/>
              <w:rPr>
                <w:color w:val="000000"/>
                <w:sz w:val="20"/>
                <w:szCs w:val="20"/>
              </w:rPr>
            </w:pPr>
            <w:r>
              <w:rPr>
                <w:color w:val="000000"/>
                <w:sz w:val="20"/>
                <w:szCs w:val="20"/>
              </w:rPr>
              <w:lastRenderedPageBreak/>
              <w:t>1</w:t>
            </w:r>
          </w:p>
        </w:tc>
        <w:tc>
          <w:tcPr>
            <w:tcW w:w="2892" w:type="dxa"/>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2</w:t>
            </w:r>
          </w:p>
        </w:tc>
        <w:tc>
          <w:tcPr>
            <w:tcW w:w="1904" w:type="dxa"/>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3</w:t>
            </w:r>
          </w:p>
        </w:tc>
        <w:tc>
          <w:tcPr>
            <w:tcW w:w="1880" w:type="dxa"/>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4</w:t>
            </w:r>
          </w:p>
        </w:tc>
        <w:tc>
          <w:tcPr>
            <w:tcW w:w="2063" w:type="dxa"/>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Pr>
                <w:color w:val="000000"/>
                <w:sz w:val="20"/>
                <w:szCs w:val="20"/>
              </w:rPr>
              <w:t>5</w:t>
            </w:r>
          </w:p>
        </w:tc>
      </w:tr>
      <w:tr w:rsidR="0068471A" w:rsidRPr="0041646D" w:rsidTr="00827F8F">
        <w:trPr>
          <w:trHeight w:val="276"/>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1.2.</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Расходы на оплату труда</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2 695,46</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2 695,46</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r>
      <w:tr w:rsidR="0068471A" w:rsidRPr="0041646D" w:rsidTr="00827F8F">
        <w:trPr>
          <w:trHeight w:val="871"/>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sz w:val="20"/>
                <w:szCs w:val="20"/>
              </w:rPr>
            </w:pPr>
            <w:r w:rsidRPr="0041646D">
              <w:rPr>
                <w:i/>
                <w:iCs/>
                <w:color w:val="000000"/>
                <w:sz w:val="20"/>
                <w:szCs w:val="20"/>
              </w:rPr>
              <w:t>Среднесписочная численность</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sz w:val="20"/>
                <w:szCs w:val="20"/>
              </w:rPr>
            </w:pPr>
            <w:r w:rsidRPr="0041646D">
              <w:rPr>
                <w:i/>
                <w:iCs/>
                <w:color w:val="000000"/>
                <w:sz w:val="20"/>
                <w:szCs w:val="20"/>
              </w:rPr>
              <w:t>7,00</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sz w:val="20"/>
                <w:szCs w:val="20"/>
              </w:rPr>
            </w:pPr>
            <w:r w:rsidRPr="0041646D">
              <w:rPr>
                <w:i/>
                <w:iCs/>
                <w:color w:val="000000"/>
                <w:sz w:val="20"/>
                <w:szCs w:val="20"/>
              </w:rPr>
              <w:t>7,00</w:t>
            </w:r>
          </w:p>
        </w:tc>
        <w:tc>
          <w:tcPr>
            <w:tcW w:w="2063"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Оспорено. Запрошены дополнительные материалы. Дана оценка дополнительным материалам: представленные дополнительные материалы не соответствуют требованиям действующего законодательства. Рассчитана нормативная численность</w:t>
            </w:r>
          </w:p>
        </w:tc>
      </w:tr>
      <w:tr w:rsidR="0068471A" w:rsidRPr="0041646D" w:rsidTr="00827F8F">
        <w:trPr>
          <w:trHeight w:val="375"/>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c>
          <w:tcPr>
            <w:tcW w:w="2892"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right"/>
              <w:rPr>
                <w:i/>
                <w:iCs/>
                <w:color w:val="000000"/>
                <w:sz w:val="20"/>
                <w:szCs w:val="20"/>
              </w:rPr>
            </w:pPr>
            <w:r w:rsidRPr="0041646D">
              <w:rPr>
                <w:i/>
                <w:iCs/>
                <w:color w:val="000000"/>
                <w:sz w:val="20"/>
                <w:szCs w:val="20"/>
              </w:rPr>
              <w:t>Средняя заработная плата</w:t>
            </w:r>
          </w:p>
        </w:tc>
        <w:tc>
          <w:tcPr>
            <w:tcW w:w="1904"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i/>
                <w:iCs/>
                <w:color w:val="000000"/>
                <w:sz w:val="20"/>
                <w:szCs w:val="20"/>
              </w:rPr>
            </w:pPr>
            <w:r w:rsidRPr="0041646D">
              <w:rPr>
                <w:i/>
                <w:iCs/>
                <w:color w:val="000000"/>
                <w:sz w:val="20"/>
                <w:szCs w:val="20"/>
              </w:rPr>
              <w:t>32 088,85</w:t>
            </w:r>
          </w:p>
        </w:tc>
        <w:tc>
          <w:tcPr>
            <w:tcW w:w="1880"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i/>
                <w:iCs/>
                <w:color w:val="000000"/>
                <w:sz w:val="20"/>
                <w:szCs w:val="20"/>
              </w:rPr>
            </w:pPr>
            <w:r w:rsidRPr="0041646D">
              <w:rPr>
                <w:i/>
                <w:iCs/>
                <w:color w:val="000000"/>
                <w:sz w:val="20"/>
                <w:szCs w:val="20"/>
              </w:rPr>
              <w:t>32 088,85</w:t>
            </w:r>
          </w:p>
        </w:tc>
        <w:tc>
          <w:tcPr>
            <w:tcW w:w="2063"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rPr>
                <w:color w:val="000000"/>
                <w:sz w:val="20"/>
                <w:szCs w:val="20"/>
              </w:rPr>
            </w:pPr>
            <w:r w:rsidRPr="0041646D">
              <w:rPr>
                <w:color w:val="000000"/>
                <w:sz w:val="20"/>
                <w:szCs w:val="20"/>
              </w:rPr>
              <w:t>Признано обоснованным</w:t>
            </w:r>
          </w:p>
        </w:tc>
      </w:tr>
      <w:tr w:rsidR="0068471A" w:rsidRPr="0041646D" w:rsidTr="00827F8F">
        <w:trPr>
          <w:trHeight w:val="375"/>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Прочие расходы, всего, в том числе:</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522,82</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522,82</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r>
      <w:tr w:rsidR="0068471A" w:rsidRPr="0041646D" w:rsidTr="00827F8F">
        <w:trPr>
          <w:trHeight w:val="188"/>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1.3.1.</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Ремонт основных фондов</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r>
      <w:tr w:rsidR="0068471A" w:rsidRPr="0041646D" w:rsidTr="00827F8F">
        <w:trPr>
          <w:trHeight w:val="505"/>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1.3.2.</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Оплата работ и услуг сторонних организаций</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480,00</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480,00</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r>
      <w:tr w:rsidR="0068471A" w:rsidRPr="0041646D" w:rsidTr="00827F8F">
        <w:trPr>
          <w:trHeight w:val="285"/>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1.3.2.1.</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Услуги связи</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158,28</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158,28</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Не оспорено</w:t>
            </w:r>
          </w:p>
        </w:tc>
      </w:tr>
      <w:tr w:rsidR="0068471A" w:rsidRPr="0041646D" w:rsidTr="00827F8F">
        <w:trPr>
          <w:trHeight w:val="75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1.3.2.2.</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Расходы на услуги вневедомственной охраны и коммунального хозяйства</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r>
      <w:tr w:rsidR="0068471A" w:rsidRPr="0041646D" w:rsidTr="00827F8F">
        <w:trPr>
          <w:trHeight w:val="557"/>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1.3.2.3.</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Расходы на юридические и информационные услуги</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181,24</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181,24</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Не оспорено</w:t>
            </w:r>
          </w:p>
        </w:tc>
      </w:tr>
      <w:tr w:rsidR="0068471A" w:rsidRPr="0041646D" w:rsidTr="00827F8F">
        <w:trPr>
          <w:trHeight w:val="40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1.3.2.4.</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Расходы на аудиторские и консультационные услуги</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r>
      <w:tr w:rsidR="0068471A" w:rsidRPr="0041646D" w:rsidTr="00827F8F">
        <w:trPr>
          <w:trHeight w:val="231"/>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1.3.2.5.</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Транспортные услуги</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r>
      <w:tr w:rsidR="0068471A" w:rsidRPr="0041646D" w:rsidTr="00827F8F">
        <w:trPr>
          <w:trHeight w:val="39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1.3.2.6.</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Прочие услуги сторонних организаций</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140,48</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140,48</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Не оспорено</w:t>
            </w:r>
          </w:p>
        </w:tc>
      </w:tr>
      <w:tr w:rsidR="0068471A" w:rsidRPr="0041646D" w:rsidTr="00827F8F">
        <w:trPr>
          <w:trHeight w:val="41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1.3.3.</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Расходы на командировки и представительские</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r>
      <w:tr w:rsidR="0068471A" w:rsidRPr="0041646D" w:rsidTr="00827F8F">
        <w:trPr>
          <w:trHeight w:val="241"/>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1.3.4.</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Расходы на подготовку кадров</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r>
      <w:tr w:rsidR="0068471A" w:rsidRPr="0041646D" w:rsidTr="00827F8F">
        <w:trPr>
          <w:trHeight w:val="788"/>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1.3.5.</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Расходы на обеспечение нормальных условий труда и мер по технике безопасности</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24,03</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24,03</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Не оспорено</w:t>
            </w:r>
          </w:p>
        </w:tc>
      </w:tr>
      <w:tr w:rsidR="0068471A" w:rsidRPr="0041646D" w:rsidTr="00827F8F">
        <w:trPr>
          <w:trHeight w:val="172"/>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1.3.6.</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Электроэнергия на хоз. нужды</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r>
      <w:tr w:rsidR="0068471A" w:rsidRPr="0041646D" w:rsidTr="00827F8F">
        <w:trPr>
          <w:trHeight w:val="161"/>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1.3.7.</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Теплоэнергия</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r>
      <w:tr w:rsidR="0068471A" w:rsidRPr="0041646D" w:rsidTr="00827F8F">
        <w:trPr>
          <w:trHeight w:val="264"/>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1.3.8.</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Расходы на страхование</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r>
      <w:tr w:rsidR="0068471A" w:rsidRPr="0041646D" w:rsidTr="00827F8F">
        <w:trPr>
          <w:trHeight w:val="281"/>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1.3.9.</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Другие прочие расходы</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18,79</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18,79</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Не оспорено</w:t>
            </w:r>
          </w:p>
        </w:tc>
      </w:tr>
      <w:tr w:rsidR="0068471A" w:rsidRPr="0041646D" w:rsidTr="00827F8F">
        <w:trPr>
          <w:trHeight w:val="521"/>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1.4.</w:t>
            </w:r>
          </w:p>
        </w:tc>
        <w:tc>
          <w:tcPr>
            <w:tcW w:w="2892"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sz w:val="20"/>
                <w:szCs w:val="20"/>
              </w:rPr>
            </w:pPr>
            <w:r w:rsidRPr="0041646D">
              <w:rPr>
                <w:color w:val="000000"/>
                <w:sz w:val="20"/>
                <w:szCs w:val="20"/>
              </w:rPr>
              <w:t>Подконтрольные расходы из прибыли</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sz w:val="20"/>
                <w:szCs w:val="20"/>
              </w:rPr>
            </w:pPr>
            <w:r w:rsidRPr="0041646D">
              <w:rPr>
                <w:color w:val="000000"/>
                <w:sz w:val="20"/>
                <w:szCs w:val="20"/>
              </w:rPr>
              <w:t>0,00</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color w:val="000000"/>
                <w:sz w:val="20"/>
                <w:szCs w:val="20"/>
              </w:rPr>
            </w:pPr>
            <w:r w:rsidRPr="0041646D">
              <w:rPr>
                <w:color w:val="000000"/>
                <w:sz w:val="20"/>
                <w:szCs w:val="20"/>
              </w:rPr>
              <w:t> </w:t>
            </w:r>
          </w:p>
        </w:tc>
      </w:tr>
      <w:tr w:rsidR="0068471A" w:rsidRPr="0041646D" w:rsidTr="00827F8F">
        <w:trPr>
          <w:trHeight w:val="375"/>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b/>
                <w:color w:val="000000"/>
                <w:sz w:val="20"/>
                <w:szCs w:val="20"/>
              </w:rPr>
            </w:pPr>
            <w:r w:rsidRPr="0041646D">
              <w:rPr>
                <w:b/>
                <w:color w:val="000000"/>
                <w:sz w:val="20"/>
                <w:szCs w:val="20"/>
              </w:rPr>
              <w:t> </w:t>
            </w:r>
          </w:p>
        </w:tc>
        <w:tc>
          <w:tcPr>
            <w:tcW w:w="2892" w:type="dxa"/>
            <w:tcBorders>
              <w:top w:val="nil"/>
              <w:left w:val="nil"/>
              <w:bottom w:val="single" w:sz="4" w:space="0" w:color="auto"/>
              <w:right w:val="single" w:sz="4" w:space="0" w:color="auto"/>
            </w:tcBorders>
            <w:shd w:val="clear" w:color="auto" w:fill="auto"/>
            <w:vAlign w:val="bottom"/>
            <w:hideMark/>
          </w:tcPr>
          <w:p w:rsidR="0068471A" w:rsidRPr="00DB7799" w:rsidRDefault="0068471A" w:rsidP="00827F8F">
            <w:pPr>
              <w:rPr>
                <w:color w:val="000000"/>
                <w:sz w:val="20"/>
                <w:szCs w:val="20"/>
              </w:rPr>
            </w:pPr>
            <w:r w:rsidRPr="00DB7799">
              <w:rPr>
                <w:color w:val="000000"/>
                <w:sz w:val="20"/>
                <w:szCs w:val="20"/>
              </w:rPr>
              <w:t>Базовый уровень подконтрольных расходов</w:t>
            </w:r>
          </w:p>
        </w:tc>
        <w:tc>
          <w:tcPr>
            <w:tcW w:w="1904" w:type="dxa"/>
            <w:tcBorders>
              <w:top w:val="nil"/>
              <w:left w:val="nil"/>
              <w:bottom w:val="single" w:sz="4" w:space="0" w:color="auto"/>
              <w:right w:val="single" w:sz="4" w:space="0" w:color="auto"/>
            </w:tcBorders>
            <w:shd w:val="clear" w:color="auto" w:fill="auto"/>
            <w:noWrap/>
            <w:vAlign w:val="bottom"/>
            <w:hideMark/>
          </w:tcPr>
          <w:p w:rsidR="0068471A" w:rsidRPr="00DB7799" w:rsidRDefault="0068471A" w:rsidP="00827F8F">
            <w:pPr>
              <w:jc w:val="right"/>
              <w:rPr>
                <w:color w:val="000000"/>
                <w:sz w:val="20"/>
                <w:szCs w:val="20"/>
              </w:rPr>
            </w:pPr>
            <w:r w:rsidRPr="00DB7799">
              <w:rPr>
                <w:color w:val="000000"/>
                <w:sz w:val="20"/>
                <w:szCs w:val="20"/>
              </w:rPr>
              <w:t>9 158,82</w:t>
            </w:r>
          </w:p>
        </w:tc>
        <w:tc>
          <w:tcPr>
            <w:tcW w:w="1880" w:type="dxa"/>
            <w:tcBorders>
              <w:top w:val="nil"/>
              <w:left w:val="nil"/>
              <w:bottom w:val="single" w:sz="4" w:space="0" w:color="auto"/>
              <w:right w:val="single" w:sz="4" w:space="0" w:color="auto"/>
            </w:tcBorders>
            <w:shd w:val="clear" w:color="auto" w:fill="auto"/>
            <w:noWrap/>
            <w:vAlign w:val="bottom"/>
            <w:hideMark/>
          </w:tcPr>
          <w:p w:rsidR="0068471A" w:rsidRPr="00DB7799" w:rsidRDefault="0068471A" w:rsidP="00827F8F">
            <w:pPr>
              <w:jc w:val="right"/>
              <w:rPr>
                <w:color w:val="000000"/>
                <w:sz w:val="20"/>
                <w:szCs w:val="20"/>
              </w:rPr>
            </w:pPr>
            <w:r w:rsidRPr="00DB7799">
              <w:rPr>
                <w:color w:val="000000"/>
                <w:sz w:val="20"/>
                <w:szCs w:val="20"/>
              </w:rPr>
              <w:t>9 158,82</w:t>
            </w:r>
          </w:p>
        </w:tc>
        <w:tc>
          <w:tcPr>
            <w:tcW w:w="2063" w:type="dxa"/>
            <w:tcBorders>
              <w:top w:val="nil"/>
              <w:left w:val="nil"/>
              <w:bottom w:val="single" w:sz="4" w:space="0" w:color="auto"/>
              <w:right w:val="single" w:sz="4" w:space="0" w:color="auto"/>
            </w:tcBorders>
            <w:shd w:val="clear" w:color="auto" w:fill="auto"/>
            <w:noWrap/>
            <w:vAlign w:val="bottom"/>
            <w:hideMark/>
          </w:tcPr>
          <w:p w:rsidR="0068471A" w:rsidRPr="00DB7799" w:rsidRDefault="0068471A" w:rsidP="00827F8F">
            <w:pPr>
              <w:rPr>
                <w:color w:val="000000"/>
                <w:sz w:val="20"/>
                <w:szCs w:val="20"/>
              </w:rPr>
            </w:pPr>
            <w:r w:rsidRPr="00DB7799">
              <w:rPr>
                <w:color w:val="000000"/>
                <w:sz w:val="20"/>
                <w:szCs w:val="20"/>
              </w:rPr>
              <w:t> </w:t>
            </w:r>
          </w:p>
        </w:tc>
      </w:tr>
    </w:tbl>
    <w:p w:rsidR="0068471A" w:rsidRPr="0041646D" w:rsidRDefault="0068471A" w:rsidP="0068471A">
      <w:pPr>
        <w:rPr>
          <w:szCs w:val="28"/>
        </w:rPr>
      </w:pPr>
    </w:p>
    <w:p w:rsidR="0068471A" w:rsidRPr="0041646D" w:rsidRDefault="0068471A" w:rsidP="0068471A">
      <w:pPr>
        <w:jc w:val="both"/>
        <w:rPr>
          <w:szCs w:val="28"/>
        </w:rPr>
      </w:pPr>
      <w:r w:rsidRPr="0041646D">
        <w:rPr>
          <w:szCs w:val="28"/>
        </w:rPr>
        <w:t>Таким образом, размер базового уровня подконтрольных расходов ООО «СибЭнергоТранс-42» на долгосрочный период 217-2019 годов 9 158,82 тыс. руб.</w:t>
      </w:r>
    </w:p>
    <w:p w:rsidR="0068471A" w:rsidRPr="0041646D" w:rsidRDefault="0068471A" w:rsidP="0068471A">
      <w:pPr>
        <w:jc w:val="both"/>
        <w:rPr>
          <w:b/>
          <w:szCs w:val="28"/>
        </w:rPr>
      </w:pPr>
    </w:p>
    <w:p w:rsidR="0068471A" w:rsidRPr="0041646D" w:rsidRDefault="0068471A" w:rsidP="0068471A">
      <w:pPr>
        <w:pStyle w:val="20"/>
        <w:jc w:val="both"/>
      </w:pPr>
      <w:bookmarkStart w:id="22" w:name="_Toc531879381"/>
      <w:r w:rsidRPr="0041646D">
        <w:lastRenderedPageBreak/>
        <w:t>1.7.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bookmarkEnd w:id="22"/>
    </w:p>
    <w:p w:rsidR="0068471A" w:rsidRPr="0041646D" w:rsidRDefault="0068471A" w:rsidP="0068471A">
      <w:pPr>
        <w:jc w:val="both"/>
        <w:rPr>
          <w:szCs w:val="28"/>
        </w:rPr>
      </w:pPr>
    </w:p>
    <w:p w:rsidR="0068471A" w:rsidRPr="0041646D" w:rsidRDefault="0068471A" w:rsidP="0068471A">
      <w:pPr>
        <w:jc w:val="both"/>
        <w:rPr>
          <w:szCs w:val="28"/>
        </w:rPr>
      </w:pPr>
      <w:r w:rsidRPr="0041646D">
        <w:rPr>
          <w:szCs w:val="28"/>
        </w:rPr>
        <w:t>Апелляционным определением Верховного суда РФ в части необходимой валовой выручки 2017 года отменён только базовый уровень подконтрольных расходов на долгосрочный период 2017-2019 гг. В составе базового уровня подконтрольных расходов были учтены подконтрольные расходы из прибыли в размере 0,00 тыс. руб. Поскольку данный показатель ООО «СибЭнергоТранс-42» не оспаривало, основания для его пересмотра отсутствуют.</w:t>
      </w:r>
    </w:p>
    <w:p w:rsidR="0068471A" w:rsidRDefault="0068471A" w:rsidP="0068471A">
      <w:pPr>
        <w:jc w:val="both"/>
        <w:rPr>
          <w:szCs w:val="28"/>
        </w:rPr>
      </w:pPr>
    </w:p>
    <w:p w:rsidR="0068471A" w:rsidRPr="0041646D" w:rsidRDefault="0068471A" w:rsidP="0068471A">
      <w:pPr>
        <w:jc w:val="both"/>
        <w:rPr>
          <w:szCs w:val="28"/>
        </w:rPr>
      </w:pPr>
    </w:p>
    <w:p w:rsidR="0068471A" w:rsidRPr="0041646D" w:rsidRDefault="0068471A" w:rsidP="0068471A">
      <w:pPr>
        <w:pStyle w:val="20"/>
        <w:jc w:val="both"/>
      </w:pPr>
      <w:bookmarkStart w:id="23" w:name="_Toc531879382"/>
      <w:r w:rsidRPr="0041646D">
        <w:t>1.8. Сравнительный анализ динамики расходов и величины необходимой прибыли по отношению к предыдущему периоду регулирования</w:t>
      </w:r>
      <w:bookmarkEnd w:id="23"/>
    </w:p>
    <w:p w:rsidR="0068471A" w:rsidRPr="0041646D" w:rsidRDefault="0068471A" w:rsidP="0068471A">
      <w:pPr>
        <w:jc w:val="both"/>
        <w:rPr>
          <w:szCs w:val="28"/>
        </w:rPr>
      </w:pPr>
    </w:p>
    <w:p w:rsidR="0068471A" w:rsidRPr="0041646D" w:rsidRDefault="0068471A" w:rsidP="0068471A">
      <w:pPr>
        <w:jc w:val="both"/>
        <w:rPr>
          <w:szCs w:val="28"/>
        </w:rPr>
      </w:pPr>
      <w:r w:rsidRPr="0041646D">
        <w:rPr>
          <w:szCs w:val="28"/>
        </w:rPr>
        <w:t>Сравнительный анализ динамики расходов и величины необходимой прибыли приведён в Приложении 1 к настоящему экспертному заключению.</w:t>
      </w:r>
    </w:p>
    <w:p w:rsidR="0068471A" w:rsidRPr="0041646D" w:rsidRDefault="0068471A" w:rsidP="0068471A">
      <w:pPr>
        <w:rPr>
          <w:rFonts w:eastAsiaTheme="majorEastAsia" w:cstheme="majorBidi"/>
          <w:b/>
          <w:color w:val="000000" w:themeColor="text1"/>
          <w:szCs w:val="28"/>
        </w:rPr>
      </w:pPr>
      <w:bookmarkStart w:id="24" w:name="_Toc470788874"/>
      <w:r w:rsidRPr="0041646D">
        <w:rPr>
          <w:szCs w:val="28"/>
        </w:rPr>
        <w:br w:type="page"/>
      </w:r>
    </w:p>
    <w:p w:rsidR="0068471A" w:rsidRPr="0041646D" w:rsidRDefault="0068471A" w:rsidP="0068471A">
      <w:pPr>
        <w:pStyle w:val="1"/>
        <w:jc w:val="both"/>
        <w:rPr>
          <w:szCs w:val="28"/>
        </w:rPr>
      </w:pPr>
      <w:bookmarkStart w:id="25" w:name="_Toc531879383"/>
      <w:r w:rsidRPr="0041646D">
        <w:rPr>
          <w:szCs w:val="28"/>
        </w:rPr>
        <w:lastRenderedPageBreak/>
        <w:t>2. Пересмотр необходимой валовой выручки ООО «СибЭнергоТранс-42» на 2018 год</w:t>
      </w:r>
      <w:bookmarkEnd w:id="25"/>
    </w:p>
    <w:p w:rsidR="0068471A" w:rsidRPr="0041646D" w:rsidRDefault="0068471A" w:rsidP="0068471A">
      <w:pPr>
        <w:jc w:val="both"/>
      </w:pPr>
    </w:p>
    <w:p w:rsidR="0068471A" w:rsidRPr="0041646D" w:rsidRDefault="0068471A" w:rsidP="0068471A">
      <w:pPr>
        <w:jc w:val="both"/>
      </w:pPr>
    </w:p>
    <w:p w:rsidR="0068471A" w:rsidRPr="0041646D" w:rsidRDefault="0068471A" w:rsidP="0068471A">
      <w:pPr>
        <w:pStyle w:val="20"/>
        <w:jc w:val="both"/>
      </w:pPr>
      <w:bookmarkStart w:id="26" w:name="_Toc531879384"/>
      <w:r w:rsidRPr="0041646D">
        <w:t>2.1. Оценка достоверности данных, приведенных в предложениях об установлении цен (тарифов) и (или) их предельных уровней</w:t>
      </w:r>
      <w:bookmarkEnd w:id="26"/>
    </w:p>
    <w:p w:rsidR="0068471A" w:rsidRPr="0041646D" w:rsidRDefault="0068471A" w:rsidP="0068471A">
      <w:pPr>
        <w:jc w:val="both"/>
        <w:rPr>
          <w:szCs w:val="28"/>
        </w:rPr>
      </w:pPr>
    </w:p>
    <w:p w:rsidR="0068471A" w:rsidRPr="0041646D" w:rsidRDefault="0068471A" w:rsidP="0068471A">
      <w:pPr>
        <w:jc w:val="both"/>
        <w:rPr>
          <w:szCs w:val="28"/>
        </w:rPr>
      </w:pPr>
      <w:r w:rsidRPr="0041646D">
        <w:rPr>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68471A" w:rsidRPr="0041646D" w:rsidRDefault="0068471A" w:rsidP="0068471A">
      <w:pPr>
        <w:jc w:val="both"/>
        <w:rPr>
          <w:szCs w:val="28"/>
        </w:rPr>
      </w:pPr>
      <w:r w:rsidRPr="0041646D">
        <w:rPr>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rsidR="0068471A" w:rsidRPr="0041646D" w:rsidRDefault="0068471A" w:rsidP="0068471A">
      <w:pPr>
        <w:jc w:val="both"/>
        <w:rPr>
          <w:szCs w:val="28"/>
        </w:rPr>
      </w:pPr>
      <w:r w:rsidRPr="0041646D">
        <w:rPr>
          <w:szCs w:val="28"/>
        </w:rPr>
        <w:t>Экспертная оценка экономической обоснованности расходов на передачу электрической энергии, принимаемых для расчета тарифов на 2017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68471A" w:rsidRPr="0041646D" w:rsidRDefault="0068471A" w:rsidP="0068471A">
      <w:pPr>
        <w:jc w:val="both"/>
        <w:rPr>
          <w:szCs w:val="28"/>
        </w:rPr>
      </w:pPr>
      <w:r w:rsidRPr="0041646D">
        <w:rPr>
          <w:szCs w:val="28"/>
        </w:rPr>
        <w:t xml:space="preserve">В РЭК </w:t>
      </w:r>
      <w:proofErr w:type="gramStart"/>
      <w:r w:rsidRPr="0041646D">
        <w:rPr>
          <w:szCs w:val="28"/>
        </w:rPr>
        <w:t>КО письмом</w:t>
      </w:r>
      <w:proofErr w:type="gramEnd"/>
      <w:r w:rsidRPr="0041646D">
        <w:rPr>
          <w:szCs w:val="28"/>
        </w:rPr>
        <w:t xml:space="preserve"> от 22.10.2018 №244 (</w:t>
      </w:r>
      <w:proofErr w:type="spellStart"/>
      <w:r w:rsidRPr="0041646D">
        <w:rPr>
          <w:szCs w:val="28"/>
        </w:rPr>
        <w:t>вх</w:t>
      </w:r>
      <w:proofErr w:type="spellEnd"/>
      <w:r w:rsidRPr="0041646D">
        <w:rPr>
          <w:szCs w:val="28"/>
        </w:rPr>
        <w:t>. от 23.10.2018 №5117) представлено Заключение эксперта по судебному делу №А27-9180/2017, рассматриваемому Арбитражным судом Кемеровской области. В данном заключении по факту 2017 года принята численность в количестве 14 человек в соответствии со штатным расписанием. Между тем в открытых данных Федеральной налоговой службы о среднесписочной численности по ООО «СибЭнергоТранс-42» указано, что данный показатель составил в 2017 году 9 человек. Таким образом, Заключение эксперта по делу А27-9180/2017, по нашему мнению, содержит недостоверную информацию.</w:t>
      </w:r>
    </w:p>
    <w:p w:rsidR="0068471A" w:rsidRPr="0041646D" w:rsidRDefault="0068471A" w:rsidP="0068471A">
      <w:pPr>
        <w:jc w:val="both"/>
        <w:rPr>
          <w:szCs w:val="28"/>
        </w:rPr>
      </w:pPr>
    </w:p>
    <w:p w:rsidR="0068471A" w:rsidRPr="0041646D" w:rsidRDefault="0068471A" w:rsidP="0068471A">
      <w:pPr>
        <w:jc w:val="both"/>
        <w:rPr>
          <w:szCs w:val="28"/>
        </w:rPr>
      </w:pPr>
    </w:p>
    <w:p w:rsidR="0068471A" w:rsidRPr="0041646D" w:rsidRDefault="0068471A" w:rsidP="0068471A">
      <w:pPr>
        <w:pStyle w:val="20"/>
        <w:jc w:val="both"/>
      </w:pPr>
      <w:bookmarkStart w:id="27" w:name="_Toc531879385"/>
      <w:r w:rsidRPr="0041646D">
        <w:t>2.2.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27"/>
    </w:p>
    <w:p w:rsidR="0068471A" w:rsidRPr="0041646D" w:rsidRDefault="0068471A" w:rsidP="0068471A">
      <w:pPr>
        <w:jc w:val="both"/>
      </w:pPr>
    </w:p>
    <w:p w:rsidR="0068471A" w:rsidRPr="0041646D" w:rsidRDefault="0068471A" w:rsidP="0068471A">
      <w:pPr>
        <w:jc w:val="both"/>
        <w:rPr>
          <w:szCs w:val="28"/>
        </w:rPr>
      </w:pPr>
      <w:r w:rsidRPr="0041646D">
        <w:rPr>
          <w:szCs w:val="28"/>
        </w:rPr>
        <w:t xml:space="preserve">Расчет тарифов и форма представления предложений ООО «СЭТ - 42» соответствует Основам ценообразования в области регулируемых цен (тарифов) в электроэнергетике, Правилам государственного регулирования (пересмотра, применения) цен (тарифов) в электроэнергетике, утвержденным постановлением Правительства Российской Федерации от 29.12.2011 № 1178 (далее – постановление Правительства Российской Федерации от 29.12.2011 г. № 1178), Методическим указаниям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утвержденным Приказом Федеральной службы по тарифам от 17.02.2002 г. №98-э, Методическим указаниям по расчету регулируемых тарифов и цен </w:t>
      </w:r>
      <w:r w:rsidRPr="0041646D">
        <w:rPr>
          <w:szCs w:val="28"/>
        </w:rPr>
        <w:lastRenderedPageBreak/>
        <w:t>на электрическую (тепловую) энергию на розничном (потребительском) рынке, утвержденных Приказом ФСТ России от 06.08.2004 № 20-э/2.</w:t>
      </w:r>
    </w:p>
    <w:p w:rsidR="0068471A" w:rsidRPr="0041646D" w:rsidRDefault="0068471A" w:rsidP="0068471A">
      <w:pPr>
        <w:jc w:val="both"/>
        <w:rPr>
          <w:szCs w:val="28"/>
        </w:rPr>
      </w:pPr>
      <w:r w:rsidRPr="0041646D">
        <w:rPr>
          <w:szCs w:val="28"/>
        </w:rPr>
        <w:t>В ответ на запрос РЭК КО от 12.11.2018 № М-69/4442-02 о представлении формы федерального статистического наблюдения № П-4 «Сведения о численности и заработной плате работников», иных материалов, подтверждающих размер среднесписочной численности, и экономического обоснования исходных данных (с указанием применяемых норм и нормативов расчёта), ООО «СибЭнергоТранс-42» письмом от 20.11.2018 №</w:t>
      </w:r>
      <w:r>
        <w:rPr>
          <w:szCs w:val="28"/>
        </w:rPr>
        <w:t> </w:t>
      </w:r>
      <w:r w:rsidRPr="0041646D">
        <w:rPr>
          <w:szCs w:val="28"/>
        </w:rPr>
        <w:t xml:space="preserve">274 сообщило, что, являясь микропредприятием, данные в </w:t>
      </w:r>
      <w:proofErr w:type="spellStart"/>
      <w:r w:rsidRPr="0041646D">
        <w:rPr>
          <w:szCs w:val="28"/>
        </w:rPr>
        <w:t>Кемеровостат</w:t>
      </w:r>
      <w:proofErr w:type="spellEnd"/>
      <w:r w:rsidRPr="0041646D">
        <w:rPr>
          <w:szCs w:val="28"/>
        </w:rPr>
        <w:t xml:space="preserve"> по форме № П-4 не предоставляет. В качестве экономического обоснования (с указанием норм и нормативов расчёта) предложено использовать Заключение эксперта по результатам проведения судебной экспертизы по делу № А27-9180/2017, направленное в РЭК </w:t>
      </w:r>
      <w:proofErr w:type="gramStart"/>
      <w:r w:rsidRPr="0041646D">
        <w:rPr>
          <w:szCs w:val="28"/>
        </w:rPr>
        <w:t>КО письмом</w:t>
      </w:r>
      <w:proofErr w:type="gramEnd"/>
      <w:r w:rsidRPr="0041646D">
        <w:rPr>
          <w:szCs w:val="28"/>
        </w:rPr>
        <w:t xml:space="preserve"> от 22.10.2018 № 244 (</w:t>
      </w:r>
      <w:proofErr w:type="spellStart"/>
      <w:r w:rsidRPr="0041646D">
        <w:rPr>
          <w:szCs w:val="28"/>
        </w:rPr>
        <w:t>вх</w:t>
      </w:r>
      <w:proofErr w:type="spellEnd"/>
      <w:r w:rsidRPr="0041646D">
        <w:rPr>
          <w:szCs w:val="28"/>
        </w:rPr>
        <w:t>. от 23.10.2018 № 5117).</w:t>
      </w:r>
    </w:p>
    <w:p w:rsidR="0068471A" w:rsidRPr="0041646D" w:rsidRDefault="0068471A" w:rsidP="0068471A">
      <w:pPr>
        <w:jc w:val="both"/>
        <w:rPr>
          <w:szCs w:val="28"/>
        </w:rPr>
      </w:pPr>
      <w:r w:rsidRPr="0041646D">
        <w:rPr>
          <w:szCs w:val="28"/>
        </w:rPr>
        <w:t xml:space="preserve">Представленное Заключение эксперта по делу № А27-9180/2017 выполнено экспертом (генеральным директором ООО «ГЭТ» С.А. </w:t>
      </w:r>
      <w:proofErr w:type="spellStart"/>
      <w:r w:rsidRPr="0041646D">
        <w:rPr>
          <w:szCs w:val="28"/>
        </w:rPr>
        <w:t>Ладутько</w:t>
      </w:r>
      <w:proofErr w:type="spellEnd"/>
      <w:r w:rsidRPr="0041646D">
        <w:rPr>
          <w:szCs w:val="28"/>
        </w:rPr>
        <w:t>) по результатам судебной экспертизы в целях определения экономически обоснованной стоимости услуг по передаче электрической энергии, оказанных ПАО «МРСК Сибири» в период с января по декабрь 2017 года ООО «СибЭнергоТранс-42», исходя из тарифных дел на 2017 год (далее – Заключение ГЭТ). Назначение и цель проводимой экспертизы, указанные на странице 7 Заключения ГЭТ, состояли в определении экономически обоснованной стоимости услуг по передаче электрической энергии, оказанных конкретной территориальной сетевой организацией — ПАО «МРСК Сибири» в период с января по декабрь 2017 года ООО «СибЭнергоТранс-42», исходя из тарифных дел на 2017 год. Кроме того, Заключение ГЭТ не соответствует требованиям, предъявляемым к экспертному заключению Правилами государственного регулирования (пункт 23 Правил государственного регулирования).</w:t>
      </w:r>
    </w:p>
    <w:p w:rsidR="0068471A" w:rsidRPr="0041646D" w:rsidRDefault="0068471A" w:rsidP="0068471A">
      <w:pPr>
        <w:jc w:val="both"/>
        <w:rPr>
          <w:szCs w:val="28"/>
        </w:rPr>
      </w:pPr>
      <w:r w:rsidRPr="0041646D">
        <w:rPr>
          <w:szCs w:val="28"/>
        </w:rPr>
        <w:t>Поскольку целью и назначением экспертизы в Заключении ГЭТ не является экспертиза материалов тарифного дела ООО «СибЭнергоТранс-42» об установлении тарифов на 2017 год и Заключение ГЭТ не соответствует нормам действующего законодательства о тарифном регулировании, Заключение ГЭТ не может быть использовано</w:t>
      </w:r>
      <w:r w:rsidRPr="0041646D">
        <w:rPr>
          <w:b/>
          <w:szCs w:val="28"/>
        </w:rPr>
        <w:t xml:space="preserve"> </w:t>
      </w:r>
      <w:r w:rsidRPr="0041646D">
        <w:rPr>
          <w:szCs w:val="28"/>
        </w:rPr>
        <w:t>в качестве обосновывающих затраты материалов по конкретным статьям расходов в целях тарифного регулирования и подлежит исключению из состава рассматриваемых материалов.</w:t>
      </w:r>
    </w:p>
    <w:p w:rsidR="0068471A" w:rsidRPr="0041646D" w:rsidRDefault="0068471A" w:rsidP="0068471A">
      <w:pPr>
        <w:jc w:val="both"/>
      </w:pPr>
    </w:p>
    <w:p w:rsidR="0068471A" w:rsidRPr="0041646D" w:rsidRDefault="0068471A" w:rsidP="0068471A">
      <w:pPr>
        <w:jc w:val="both"/>
      </w:pPr>
    </w:p>
    <w:p w:rsidR="0068471A" w:rsidRPr="0041646D" w:rsidRDefault="0068471A" w:rsidP="0068471A">
      <w:pPr>
        <w:jc w:val="both"/>
      </w:pPr>
    </w:p>
    <w:p w:rsidR="0068471A" w:rsidRPr="0041646D" w:rsidRDefault="0068471A" w:rsidP="0068471A">
      <w:pPr>
        <w:pStyle w:val="20"/>
        <w:jc w:val="both"/>
      </w:pPr>
      <w:bookmarkStart w:id="28" w:name="_Toc531879386"/>
      <w:r w:rsidRPr="0041646D">
        <w:t>2.3. Оценка финансового состояния организаций, осуществляющих регулируемую деятельность (по общепринятым показателям)</w:t>
      </w:r>
      <w:bookmarkEnd w:id="28"/>
    </w:p>
    <w:p w:rsidR="0068471A" w:rsidRPr="0041646D" w:rsidRDefault="0068471A" w:rsidP="0068471A">
      <w:pPr>
        <w:jc w:val="both"/>
      </w:pPr>
    </w:p>
    <w:p w:rsidR="0068471A" w:rsidRPr="0041646D" w:rsidRDefault="0068471A" w:rsidP="0068471A">
      <w:pPr>
        <w:pStyle w:val="a6"/>
        <w:spacing w:line="360" w:lineRule="auto"/>
        <w:jc w:val="both"/>
        <w:rPr>
          <w:sz w:val="28"/>
          <w:szCs w:val="28"/>
        </w:rPr>
      </w:pPr>
      <w:r w:rsidRPr="0041646D">
        <w:rPr>
          <w:sz w:val="28"/>
          <w:szCs w:val="28"/>
        </w:rPr>
        <w:t>Поскольку ООО «СибЭнергоТранс-42» осуществляет регулируемую деятельность с 01.01.2016 и соответственно может предоставить данные бухгалтерской и статистической отчётности только за 2016 год, произвести анализ финансового состояния организации возможно произвести только за 2016 год.</w:t>
      </w:r>
    </w:p>
    <w:p w:rsidR="0068471A" w:rsidRDefault="0068471A" w:rsidP="0068471A">
      <w:pPr>
        <w:spacing w:line="480" w:lineRule="auto"/>
        <w:jc w:val="both"/>
      </w:pPr>
    </w:p>
    <w:p w:rsidR="0068471A" w:rsidRPr="0041646D" w:rsidRDefault="0068471A" w:rsidP="0068471A">
      <w:pPr>
        <w:spacing w:line="480" w:lineRule="auto"/>
        <w:jc w:val="both"/>
      </w:pPr>
    </w:p>
    <w:p w:rsidR="0068471A" w:rsidRPr="0041646D" w:rsidRDefault="0068471A" w:rsidP="0068471A">
      <w:pPr>
        <w:pStyle w:val="20"/>
        <w:jc w:val="both"/>
      </w:pPr>
      <w:bookmarkStart w:id="29" w:name="_Toc531879387"/>
      <w:r w:rsidRPr="0041646D">
        <w:lastRenderedPageBreak/>
        <w:t>2.4. Анализ основных технико-экономических показателей за два предшествующих периода, текущий и плановый период</w:t>
      </w:r>
      <w:bookmarkEnd w:id="29"/>
    </w:p>
    <w:p w:rsidR="0068471A" w:rsidRPr="0041646D" w:rsidRDefault="0068471A" w:rsidP="0068471A">
      <w:pPr>
        <w:jc w:val="both"/>
      </w:pPr>
    </w:p>
    <w:p w:rsidR="0068471A" w:rsidRPr="0041646D" w:rsidRDefault="0068471A" w:rsidP="0068471A">
      <w:pPr>
        <w:jc w:val="both"/>
      </w:pPr>
      <w:r w:rsidRPr="0041646D">
        <w:t>ООО «СибЭнергоТранс-42» осуществляет регулируемую деятельность только с 01.01.2016, вследствие чего анализ основных технико-экономических показателей может быть произведён только начиная с 2016 года.</w:t>
      </w:r>
    </w:p>
    <w:p w:rsidR="0068471A" w:rsidRPr="0041646D" w:rsidRDefault="0068471A" w:rsidP="0068471A">
      <w:pPr>
        <w:jc w:val="both"/>
        <w:rPr>
          <w:szCs w:val="28"/>
        </w:rPr>
      </w:pPr>
      <w:r w:rsidRPr="0041646D">
        <w:rPr>
          <w:szCs w:val="28"/>
        </w:rPr>
        <w:t xml:space="preserve">Заключение по объему условных единиц электросетевого оборудования ООО «СибЭнергоТранс-42» на 2018 год приведено в таблицах 8 и 9. </w:t>
      </w:r>
    </w:p>
    <w:p w:rsidR="0068471A" w:rsidRPr="0041646D" w:rsidRDefault="0068471A" w:rsidP="0068471A">
      <w:pPr>
        <w:jc w:val="both"/>
        <w:rPr>
          <w:szCs w:val="28"/>
        </w:rPr>
      </w:pPr>
      <w:r w:rsidRPr="0041646D">
        <w:rPr>
          <w:szCs w:val="28"/>
        </w:rPr>
        <w:t>На тарифное регулирование ООО «СибЭнергоТранс-42» заявило объем условных единиц в размере 1 035,75, в т.ч. по ВЛ и КЛ - 179,550, по ПС и ТП - 856,200.</w:t>
      </w:r>
    </w:p>
    <w:p w:rsidR="0068471A" w:rsidRPr="0041646D" w:rsidRDefault="0068471A" w:rsidP="0068471A">
      <w:pPr>
        <w:jc w:val="both"/>
        <w:rPr>
          <w:szCs w:val="28"/>
        </w:rPr>
      </w:pPr>
      <w:r w:rsidRPr="0041646D">
        <w:rPr>
          <w:szCs w:val="28"/>
        </w:rPr>
        <w:t>Эксперты, рассмотрев подтверждающие объем условных единиц документы (договоры аренды, инвентарные карточки учета основных средств ОС-6, утвержденные схемы электроснабжения, акты приемки-передачи основных средств), считают документально обоснованными условные единицы на 2018 год в размере 1 035,75.</w:t>
      </w:r>
    </w:p>
    <w:p w:rsidR="0068471A" w:rsidRPr="0041646D" w:rsidRDefault="0068471A" w:rsidP="0068471A">
      <w:pPr>
        <w:jc w:val="both"/>
        <w:rPr>
          <w:szCs w:val="28"/>
        </w:rPr>
      </w:pPr>
      <w:r w:rsidRPr="0041646D">
        <w:rPr>
          <w:szCs w:val="28"/>
        </w:rPr>
        <w:t>В тарифном деле ООО «СибЭнергоТранс-42» на 2018 год представлены 13 договоров, подтверждающих владение на ином законном основании электросетевым имуществом: из них 2 договора безвозмездного пользования, 10 договоров аренды, 1 концессионное соглашение, из них:</w:t>
      </w:r>
    </w:p>
    <w:p w:rsidR="0068471A" w:rsidRPr="0041646D" w:rsidRDefault="0068471A" w:rsidP="0068471A">
      <w:pPr>
        <w:pStyle w:val="af3"/>
        <w:numPr>
          <w:ilvl w:val="0"/>
          <w:numId w:val="35"/>
        </w:numPr>
        <w:spacing w:line="360" w:lineRule="auto"/>
        <w:ind w:left="0" w:firstLine="709"/>
        <w:jc w:val="both"/>
        <w:rPr>
          <w:sz w:val="28"/>
          <w:szCs w:val="28"/>
        </w:rPr>
      </w:pPr>
      <w:r w:rsidRPr="0041646D">
        <w:rPr>
          <w:sz w:val="28"/>
          <w:szCs w:val="28"/>
        </w:rPr>
        <w:t xml:space="preserve">Безвозмездное пользование с Федеральным казённым учреждением «Исправительная колония № 41 ГУФСИН по Кемеровской области» от 01.02.2017 №11-У </w:t>
      </w:r>
    </w:p>
    <w:p w:rsidR="0068471A" w:rsidRPr="0041646D" w:rsidRDefault="0068471A" w:rsidP="0068471A">
      <w:pPr>
        <w:numPr>
          <w:ilvl w:val="0"/>
          <w:numId w:val="35"/>
        </w:numPr>
        <w:spacing w:line="360" w:lineRule="auto"/>
        <w:ind w:left="0" w:firstLine="709"/>
        <w:contextualSpacing/>
        <w:jc w:val="both"/>
        <w:rPr>
          <w:szCs w:val="28"/>
        </w:rPr>
      </w:pPr>
      <w:r w:rsidRPr="0041646D">
        <w:rPr>
          <w:szCs w:val="28"/>
        </w:rPr>
        <w:t>Безвозмездное пользование с Федеральным казённым учреждением «Исправительная колония № 1 ГУФСИН по Кемеровской области» от 28.04.2017 №126</w:t>
      </w:r>
    </w:p>
    <w:p w:rsidR="0068471A" w:rsidRPr="0041646D" w:rsidRDefault="0068471A" w:rsidP="0068471A">
      <w:pPr>
        <w:numPr>
          <w:ilvl w:val="0"/>
          <w:numId w:val="35"/>
        </w:numPr>
        <w:spacing w:line="360" w:lineRule="auto"/>
        <w:ind w:left="0" w:firstLine="709"/>
        <w:contextualSpacing/>
        <w:jc w:val="both"/>
        <w:rPr>
          <w:szCs w:val="28"/>
        </w:rPr>
      </w:pPr>
      <w:r w:rsidRPr="0041646D">
        <w:rPr>
          <w:szCs w:val="28"/>
        </w:rPr>
        <w:t xml:space="preserve">Аренда №01/15 от 01.09.2015 с ООО «Р1» </w:t>
      </w:r>
    </w:p>
    <w:p w:rsidR="0068471A" w:rsidRPr="0041646D" w:rsidRDefault="0068471A" w:rsidP="0068471A">
      <w:pPr>
        <w:numPr>
          <w:ilvl w:val="0"/>
          <w:numId w:val="35"/>
        </w:numPr>
        <w:spacing w:line="360" w:lineRule="auto"/>
        <w:ind w:left="0" w:firstLine="709"/>
        <w:contextualSpacing/>
        <w:jc w:val="both"/>
        <w:rPr>
          <w:szCs w:val="28"/>
        </w:rPr>
      </w:pPr>
      <w:r w:rsidRPr="0041646D">
        <w:rPr>
          <w:szCs w:val="28"/>
        </w:rPr>
        <w:t xml:space="preserve">Аренда №03/15 от 01.09.2015 с ООО «Компания </w:t>
      </w:r>
      <w:proofErr w:type="spellStart"/>
      <w:r w:rsidRPr="0041646D">
        <w:rPr>
          <w:szCs w:val="28"/>
        </w:rPr>
        <w:t>СибЭнергоРесурс</w:t>
      </w:r>
      <w:proofErr w:type="spellEnd"/>
      <w:r w:rsidRPr="0041646D">
        <w:rPr>
          <w:szCs w:val="28"/>
        </w:rPr>
        <w:t>»</w:t>
      </w:r>
    </w:p>
    <w:p w:rsidR="0068471A" w:rsidRPr="0041646D" w:rsidRDefault="0068471A" w:rsidP="0068471A">
      <w:pPr>
        <w:numPr>
          <w:ilvl w:val="0"/>
          <w:numId w:val="35"/>
        </w:numPr>
        <w:spacing w:line="360" w:lineRule="auto"/>
        <w:ind w:left="0" w:firstLine="709"/>
        <w:contextualSpacing/>
        <w:jc w:val="both"/>
        <w:rPr>
          <w:szCs w:val="28"/>
        </w:rPr>
      </w:pPr>
      <w:r w:rsidRPr="0041646D">
        <w:rPr>
          <w:szCs w:val="28"/>
        </w:rPr>
        <w:t xml:space="preserve">Аренда №05/16 от 29.04.2016 с АО «Кузбасская птицефабрика» </w:t>
      </w:r>
    </w:p>
    <w:p w:rsidR="0068471A" w:rsidRPr="0041646D" w:rsidRDefault="0068471A" w:rsidP="0068471A">
      <w:pPr>
        <w:numPr>
          <w:ilvl w:val="0"/>
          <w:numId w:val="35"/>
        </w:numPr>
        <w:spacing w:line="360" w:lineRule="auto"/>
        <w:ind w:left="0" w:firstLine="709"/>
        <w:contextualSpacing/>
        <w:jc w:val="both"/>
        <w:rPr>
          <w:szCs w:val="28"/>
        </w:rPr>
      </w:pPr>
      <w:r w:rsidRPr="0041646D">
        <w:rPr>
          <w:szCs w:val="28"/>
        </w:rPr>
        <w:t xml:space="preserve">Аренда № 08/16 от 01.10.2016 с ООО "Племенная птицефабрика </w:t>
      </w:r>
      <w:proofErr w:type="spellStart"/>
      <w:r w:rsidRPr="0041646D">
        <w:rPr>
          <w:szCs w:val="28"/>
        </w:rPr>
        <w:t>Снежинская</w:t>
      </w:r>
      <w:proofErr w:type="spellEnd"/>
      <w:r w:rsidRPr="0041646D">
        <w:rPr>
          <w:szCs w:val="28"/>
        </w:rPr>
        <w:t xml:space="preserve">" </w:t>
      </w:r>
    </w:p>
    <w:p w:rsidR="0068471A" w:rsidRPr="0041646D" w:rsidRDefault="0068471A" w:rsidP="0068471A">
      <w:pPr>
        <w:numPr>
          <w:ilvl w:val="0"/>
          <w:numId w:val="35"/>
        </w:numPr>
        <w:spacing w:line="360" w:lineRule="auto"/>
        <w:ind w:left="0" w:firstLine="709"/>
        <w:contextualSpacing/>
        <w:jc w:val="both"/>
        <w:rPr>
          <w:szCs w:val="28"/>
        </w:rPr>
      </w:pPr>
      <w:r w:rsidRPr="0041646D">
        <w:rPr>
          <w:szCs w:val="28"/>
        </w:rPr>
        <w:t xml:space="preserve">Аренда № 07/16 от 01.10.2016 года с ООО "Птицефабрика </w:t>
      </w:r>
      <w:proofErr w:type="spellStart"/>
      <w:r w:rsidRPr="0041646D">
        <w:rPr>
          <w:szCs w:val="28"/>
        </w:rPr>
        <w:t>Инская</w:t>
      </w:r>
      <w:proofErr w:type="spellEnd"/>
      <w:r w:rsidRPr="0041646D">
        <w:rPr>
          <w:szCs w:val="28"/>
        </w:rPr>
        <w:t>"</w:t>
      </w:r>
    </w:p>
    <w:p w:rsidR="0068471A" w:rsidRPr="0041646D" w:rsidRDefault="0068471A" w:rsidP="0068471A">
      <w:pPr>
        <w:numPr>
          <w:ilvl w:val="0"/>
          <w:numId w:val="35"/>
        </w:numPr>
        <w:spacing w:line="360" w:lineRule="auto"/>
        <w:ind w:left="0" w:firstLine="709"/>
        <w:contextualSpacing/>
        <w:jc w:val="both"/>
        <w:rPr>
          <w:szCs w:val="28"/>
        </w:rPr>
      </w:pPr>
      <w:r w:rsidRPr="0041646D">
        <w:rPr>
          <w:szCs w:val="28"/>
        </w:rPr>
        <w:t xml:space="preserve">Аренда № 09/16 от 10.10.2016 года с СНТ "Родничок-1" </w:t>
      </w:r>
      <w:proofErr w:type="spellStart"/>
      <w:r w:rsidRPr="0041646D">
        <w:rPr>
          <w:szCs w:val="28"/>
        </w:rPr>
        <w:t>Чистугаш</w:t>
      </w:r>
      <w:proofErr w:type="spellEnd"/>
    </w:p>
    <w:p w:rsidR="0068471A" w:rsidRPr="0041646D" w:rsidRDefault="0068471A" w:rsidP="0068471A">
      <w:pPr>
        <w:numPr>
          <w:ilvl w:val="0"/>
          <w:numId w:val="35"/>
        </w:numPr>
        <w:spacing w:line="360" w:lineRule="auto"/>
        <w:ind w:left="0" w:firstLine="709"/>
        <w:contextualSpacing/>
        <w:jc w:val="both"/>
        <w:rPr>
          <w:szCs w:val="28"/>
        </w:rPr>
      </w:pPr>
      <w:r w:rsidRPr="0041646D">
        <w:rPr>
          <w:szCs w:val="28"/>
        </w:rPr>
        <w:t xml:space="preserve">Аренда № 11/16 от 18.11.2016 года ООО "Кузбасский пищекомбинат" </w:t>
      </w:r>
    </w:p>
    <w:p w:rsidR="0068471A" w:rsidRPr="0041646D" w:rsidRDefault="0068471A" w:rsidP="0068471A">
      <w:pPr>
        <w:pStyle w:val="af3"/>
        <w:numPr>
          <w:ilvl w:val="0"/>
          <w:numId w:val="36"/>
        </w:numPr>
        <w:spacing w:line="360" w:lineRule="auto"/>
        <w:ind w:left="0" w:firstLine="709"/>
        <w:jc w:val="both"/>
        <w:rPr>
          <w:sz w:val="28"/>
          <w:szCs w:val="28"/>
        </w:rPr>
      </w:pPr>
      <w:r w:rsidRPr="0041646D">
        <w:rPr>
          <w:sz w:val="28"/>
          <w:szCs w:val="28"/>
        </w:rPr>
        <w:t xml:space="preserve"> Аренда №12/16 от 21.11.2016 с АО «Разрез </w:t>
      </w:r>
      <w:proofErr w:type="spellStart"/>
      <w:r w:rsidRPr="0041646D">
        <w:rPr>
          <w:sz w:val="28"/>
          <w:szCs w:val="28"/>
        </w:rPr>
        <w:t>Инской</w:t>
      </w:r>
      <w:proofErr w:type="spellEnd"/>
      <w:r w:rsidRPr="0041646D">
        <w:rPr>
          <w:sz w:val="28"/>
          <w:szCs w:val="28"/>
        </w:rPr>
        <w:t>»</w:t>
      </w:r>
    </w:p>
    <w:p w:rsidR="0068471A" w:rsidRPr="0041646D" w:rsidRDefault="0068471A" w:rsidP="0068471A">
      <w:pPr>
        <w:pStyle w:val="af3"/>
        <w:numPr>
          <w:ilvl w:val="0"/>
          <w:numId w:val="36"/>
        </w:numPr>
        <w:spacing w:line="360" w:lineRule="auto"/>
        <w:ind w:left="0" w:firstLine="709"/>
        <w:jc w:val="both"/>
        <w:rPr>
          <w:sz w:val="28"/>
          <w:szCs w:val="28"/>
        </w:rPr>
      </w:pPr>
      <w:r w:rsidRPr="0041646D">
        <w:rPr>
          <w:sz w:val="28"/>
          <w:szCs w:val="28"/>
        </w:rPr>
        <w:t>Аренда №04/15 от 01.09.2015 с ООО «Инвест- Строй»</w:t>
      </w:r>
    </w:p>
    <w:p w:rsidR="0068471A" w:rsidRPr="0041646D" w:rsidRDefault="0068471A" w:rsidP="0068471A">
      <w:pPr>
        <w:numPr>
          <w:ilvl w:val="0"/>
          <w:numId w:val="36"/>
        </w:numPr>
        <w:spacing w:line="360" w:lineRule="auto"/>
        <w:ind w:left="0" w:firstLine="709"/>
        <w:contextualSpacing/>
        <w:jc w:val="both"/>
        <w:rPr>
          <w:szCs w:val="28"/>
        </w:rPr>
      </w:pPr>
      <w:r w:rsidRPr="0041646D">
        <w:rPr>
          <w:szCs w:val="28"/>
        </w:rPr>
        <w:t>Аренда №06/15 от 31.12.2015 с ООО «Инвест- Строй»</w:t>
      </w:r>
    </w:p>
    <w:p w:rsidR="0068471A" w:rsidRPr="0041646D" w:rsidRDefault="0068471A" w:rsidP="0068471A">
      <w:pPr>
        <w:numPr>
          <w:ilvl w:val="0"/>
          <w:numId w:val="36"/>
        </w:numPr>
        <w:spacing w:line="360" w:lineRule="auto"/>
        <w:ind w:left="0" w:firstLine="709"/>
        <w:contextualSpacing/>
        <w:jc w:val="both"/>
        <w:rPr>
          <w:szCs w:val="28"/>
        </w:rPr>
      </w:pPr>
      <w:r w:rsidRPr="0041646D">
        <w:rPr>
          <w:szCs w:val="28"/>
        </w:rPr>
        <w:t xml:space="preserve">Концессионное соглашение в отношении объектов энергоснабжения </w:t>
      </w:r>
      <w:proofErr w:type="spellStart"/>
      <w:r w:rsidRPr="0041646D">
        <w:rPr>
          <w:szCs w:val="28"/>
        </w:rPr>
        <w:t>Прокопьевского</w:t>
      </w:r>
      <w:proofErr w:type="spellEnd"/>
      <w:r w:rsidRPr="0041646D">
        <w:rPr>
          <w:szCs w:val="28"/>
        </w:rPr>
        <w:t xml:space="preserve"> муниципального района от 20.01.2017 № 10/16 с КУМИ </w:t>
      </w:r>
      <w:proofErr w:type="spellStart"/>
      <w:r w:rsidRPr="0041646D">
        <w:rPr>
          <w:szCs w:val="28"/>
        </w:rPr>
        <w:t>Прокопьевского</w:t>
      </w:r>
      <w:proofErr w:type="spellEnd"/>
      <w:r w:rsidRPr="0041646D">
        <w:rPr>
          <w:szCs w:val="28"/>
        </w:rPr>
        <w:t xml:space="preserve"> района</w:t>
      </w:r>
    </w:p>
    <w:p w:rsidR="0068471A" w:rsidRPr="0041646D" w:rsidRDefault="0068471A" w:rsidP="0068471A">
      <w:pPr>
        <w:jc w:val="both"/>
        <w:rPr>
          <w:szCs w:val="28"/>
        </w:rPr>
      </w:pPr>
      <w:r w:rsidRPr="0041646D">
        <w:rPr>
          <w:szCs w:val="28"/>
        </w:rPr>
        <w:t>Корректировка экспертами объема условных единиц на 2018 год в объёме 1 035,75, у.е. обусловлена решением Кемеровского областного суда № 3а-270/2018 от 26.04.2018 года</w:t>
      </w:r>
      <w:r>
        <w:rPr>
          <w:szCs w:val="28"/>
        </w:rPr>
        <w:t xml:space="preserve"> п</w:t>
      </w:r>
      <w:r w:rsidRPr="0041646D">
        <w:rPr>
          <w:szCs w:val="28"/>
        </w:rPr>
        <w:t>ринять на 2018 год условные единицы в объёме 214,18 у.е.</w:t>
      </w:r>
      <w:r>
        <w:rPr>
          <w:szCs w:val="28"/>
        </w:rPr>
        <w:t>:</w:t>
      </w:r>
    </w:p>
    <w:p w:rsidR="0068471A" w:rsidRPr="0041646D" w:rsidRDefault="0068471A" w:rsidP="0068471A">
      <w:pPr>
        <w:pStyle w:val="af3"/>
        <w:numPr>
          <w:ilvl w:val="0"/>
          <w:numId w:val="37"/>
        </w:numPr>
        <w:spacing w:line="360" w:lineRule="auto"/>
        <w:ind w:left="0" w:firstLine="709"/>
        <w:jc w:val="both"/>
        <w:rPr>
          <w:sz w:val="28"/>
          <w:szCs w:val="28"/>
        </w:rPr>
      </w:pPr>
      <w:r w:rsidRPr="0041646D">
        <w:rPr>
          <w:sz w:val="28"/>
          <w:szCs w:val="28"/>
        </w:rPr>
        <w:lastRenderedPageBreak/>
        <w:t xml:space="preserve">Концессионное соглашение в отношении объектов энергоснабжения </w:t>
      </w:r>
      <w:proofErr w:type="spellStart"/>
      <w:r w:rsidRPr="0041646D">
        <w:rPr>
          <w:sz w:val="28"/>
          <w:szCs w:val="28"/>
        </w:rPr>
        <w:t>Прокопьевского</w:t>
      </w:r>
      <w:proofErr w:type="spellEnd"/>
      <w:r w:rsidRPr="0041646D">
        <w:rPr>
          <w:sz w:val="28"/>
          <w:szCs w:val="28"/>
        </w:rPr>
        <w:t xml:space="preserve"> муниципального района от 20.01.2017 № 10/16 с КУМИ </w:t>
      </w:r>
      <w:proofErr w:type="spellStart"/>
      <w:r w:rsidRPr="0041646D">
        <w:rPr>
          <w:sz w:val="28"/>
          <w:szCs w:val="28"/>
        </w:rPr>
        <w:t>Прокопьевского</w:t>
      </w:r>
      <w:proofErr w:type="spellEnd"/>
      <w:r w:rsidRPr="0041646D">
        <w:rPr>
          <w:sz w:val="28"/>
          <w:szCs w:val="28"/>
        </w:rPr>
        <w:t xml:space="preserve"> района.</w:t>
      </w:r>
    </w:p>
    <w:p w:rsidR="0068471A" w:rsidRPr="0041646D" w:rsidRDefault="0068471A" w:rsidP="0068471A">
      <w:pPr>
        <w:pStyle w:val="af3"/>
        <w:numPr>
          <w:ilvl w:val="0"/>
          <w:numId w:val="37"/>
        </w:numPr>
        <w:spacing w:line="360" w:lineRule="auto"/>
        <w:ind w:left="0" w:firstLine="709"/>
        <w:jc w:val="both"/>
        <w:rPr>
          <w:sz w:val="28"/>
          <w:szCs w:val="28"/>
        </w:rPr>
      </w:pPr>
      <w:r w:rsidRPr="0041646D">
        <w:t xml:space="preserve"> </w:t>
      </w:r>
      <w:r w:rsidRPr="0041646D">
        <w:rPr>
          <w:sz w:val="28"/>
          <w:szCs w:val="28"/>
        </w:rPr>
        <w:t>Безвозмездное пользование с Федеральным казённым учреждением «Исправительная колония № 41 ГУФСИН по Кемеровской области» от 01.02.2017 №11-У.</w:t>
      </w:r>
    </w:p>
    <w:p w:rsidR="0068471A" w:rsidRPr="0041646D" w:rsidRDefault="0068471A" w:rsidP="0068471A">
      <w:pPr>
        <w:pStyle w:val="af3"/>
        <w:numPr>
          <w:ilvl w:val="0"/>
          <w:numId w:val="37"/>
        </w:numPr>
        <w:spacing w:line="360" w:lineRule="auto"/>
        <w:ind w:left="0" w:firstLine="709"/>
        <w:jc w:val="both"/>
        <w:rPr>
          <w:sz w:val="28"/>
          <w:szCs w:val="28"/>
        </w:rPr>
      </w:pPr>
      <w:r w:rsidRPr="0041646D">
        <w:rPr>
          <w:sz w:val="28"/>
          <w:szCs w:val="28"/>
        </w:rPr>
        <w:t>Безвозмездное пользование с Федеральным казённым учреждением «Исправительная колония № 1 ГУФСИН по Кемеровской области» от 28.04.2017 №126.</w:t>
      </w:r>
    </w:p>
    <w:p w:rsidR="0068471A" w:rsidRPr="0041646D" w:rsidRDefault="0068471A" w:rsidP="0068471A">
      <w:pPr>
        <w:rPr>
          <w:szCs w:val="28"/>
        </w:rPr>
      </w:pPr>
    </w:p>
    <w:p w:rsidR="0068471A" w:rsidRPr="0041646D" w:rsidRDefault="0068471A" w:rsidP="0068471A">
      <w:pPr>
        <w:jc w:val="right"/>
        <w:rPr>
          <w:szCs w:val="28"/>
        </w:rPr>
      </w:pPr>
      <w:r w:rsidRPr="0041646D">
        <w:rPr>
          <w:szCs w:val="28"/>
        </w:rPr>
        <w:t>Таблица 8</w:t>
      </w:r>
    </w:p>
    <w:tbl>
      <w:tblPr>
        <w:tblW w:w="5000" w:type="pct"/>
        <w:tblLayout w:type="fixed"/>
        <w:tblLook w:val="04A0" w:firstRow="1" w:lastRow="0" w:firstColumn="1" w:lastColumn="0" w:noHBand="0" w:noVBand="1"/>
      </w:tblPr>
      <w:tblGrid>
        <w:gridCol w:w="1183"/>
        <w:gridCol w:w="1231"/>
        <w:gridCol w:w="1465"/>
        <w:gridCol w:w="1450"/>
        <w:gridCol w:w="1285"/>
        <w:gridCol w:w="1646"/>
        <w:gridCol w:w="1095"/>
      </w:tblGrid>
      <w:tr w:rsidR="0068471A" w:rsidRPr="0041646D" w:rsidTr="00827F8F">
        <w:trPr>
          <w:trHeight w:val="375"/>
        </w:trPr>
        <w:tc>
          <w:tcPr>
            <w:tcW w:w="632" w:type="pct"/>
            <w:tcBorders>
              <w:top w:val="nil"/>
              <w:left w:val="nil"/>
              <w:bottom w:val="nil"/>
              <w:right w:val="nil"/>
            </w:tcBorders>
            <w:shd w:val="clear" w:color="auto" w:fill="auto"/>
            <w:noWrap/>
            <w:vAlign w:val="bottom"/>
            <w:hideMark/>
          </w:tcPr>
          <w:p w:rsidR="0068471A" w:rsidRPr="0041646D" w:rsidRDefault="0068471A" w:rsidP="00827F8F">
            <w:pPr>
              <w:rPr>
                <w:sz w:val="20"/>
                <w:szCs w:val="20"/>
              </w:rPr>
            </w:pPr>
            <w:bookmarkStart w:id="30" w:name="RANGE!A3:G50"/>
            <w:bookmarkEnd w:id="30"/>
          </w:p>
        </w:tc>
        <w:tc>
          <w:tcPr>
            <w:tcW w:w="658" w:type="pct"/>
            <w:tcBorders>
              <w:top w:val="nil"/>
              <w:left w:val="nil"/>
              <w:bottom w:val="nil"/>
              <w:right w:val="nil"/>
            </w:tcBorders>
            <w:shd w:val="clear" w:color="auto" w:fill="auto"/>
            <w:vAlign w:val="center"/>
            <w:hideMark/>
          </w:tcPr>
          <w:p w:rsidR="0068471A" w:rsidRPr="0041646D" w:rsidRDefault="0068471A" w:rsidP="00827F8F">
            <w:pPr>
              <w:rPr>
                <w:sz w:val="20"/>
                <w:szCs w:val="20"/>
              </w:rPr>
            </w:pPr>
          </w:p>
        </w:tc>
        <w:tc>
          <w:tcPr>
            <w:tcW w:w="783" w:type="pct"/>
            <w:tcBorders>
              <w:top w:val="nil"/>
              <w:left w:val="nil"/>
              <w:bottom w:val="nil"/>
              <w:right w:val="nil"/>
            </w:tcBorders>
            <w:shd w:val="clear" w:color="auto" w:fill="auto"/>
            <w:vAlign w:val="center"/>
            <w:hideMark/>
          </w:tcPr>
          <w:p w:rsidR="0068471A" w:rsidRPr="0041646D" w:rsidRDefault="0068471A" w:rsidP="00827F8F">
            <w:pPr>
              <w:jc w:val="center"/>
              <w:rPr>
                <w:szCs w:val="28"/>
              </w:rPr>
            </w:pPr>
          </w:p>
        </w:tc>
        <w:tc>
          <w:tcPr>
            <w:tcW w:w="775" w:type="pct"/>
            <w:tcBorders>
              <w:top w:val="nil"/>
              <w:left w:val="nil"/>
              <w:bottom w:val="nil"/>
              <w:right w:val="nil"/>
            </w:tcBorders>
            <w:shd w:val="clear" w:color="auto" w:fill="auto"/>
            <w:noWrap/>
            <w:vAlign w:val="bottom"/>
          </w:tcPr>
          <w:p w:rsidR="0068471A" w:rsidRPr="0041646D" w:rsidRDefault="0068471A" w:rsidP="00827F8F">
            <w:pPr>
              <w:jc w:val="center"/>
              <w:rPr>
                <w:sz w:val="20"/>
                <w:szCs w:val="20"/>
              </w:rPr>
            </w:pPr>
          </w:p>
        </w:tc>
        <w:tc>
          <w:tcPr>
            <w:tcW w:w="687" w:type="pct"/>
            <w:tcBorders>
              <w:top w:val="nil"/>
              <w:left w:val="nil"/>
              <w:bottom w:val="nil"/>
              <w:right w:val="nil"/>
            </w:tcBorders>
            <w:shd w:val="clear" w:color="auto" w:fill="auto"/>
            <w:noWrap/>
            <w:vAlign w:val="bottom"/>
          </w:tcPr>
          <w:p w:rsidR="0068471A" w:rsidRPr="0041646D" w:rsidRDefault="0068471A" w:rsidP="00827F8F">
            <w:pPr>
              <w:rPr>
                <w:sz w:val="20"/>
                <w:szCs w:val="20"/>
              </w:rPr>
            </w:pPr>
          </w:p>
        </w:tc>
        <w:tc>
          <w:tcPr>
            <w:tcW w:w="1466" w:type="pct"/>
            <w:gridSpan w:val="2"/>
            <w:tcBorders>
              <w:top w:val="nil"/>
              <w:left w:val="nil"/>
              <w:bottom w:val="nil"/>
              <w:right w:val="nil"/>
            </w:tcBorders>
            <w:shd w:val="clear" w:color="auto" w:fill="auto"/>
            <w:noWrap/>
            <w:vAlign w:val="bottom"/>
            <w:hideMark/>
          </w:tcPr>
          <w:p w:rsidR="0068471A" w:rsidRPr="0041646D" w:rsidRDefault="0068471A" w:rsidP="00827F8F">
            <w:pPr>
              <w:jc w:val="right"/>
              <w:rPr>
                <w:b/>
                <w:bCs/>
                <w:sz w:val="20"/>
                <w:szCs w:val="20"/>
              </w:rPr>
            </w:pPr>
          </w:p>
        </w:tc>
      </w:tr>
      <w:tr w:rsidR="0068471A" w:rsidRPr="0041646D" w:rsidTr="00827F8F">
        <w:trPr>
          <w:trHeight w:val="476"/>
        </w:trPr>
        <w:tc>
          <w:tcPr>
            <w:tcW w:w="5000" w:type="pct"/>
            <w:gridSpan w:val="7"/>
            <w:tcBorders>
              <w:top w:val="nil"/>
              <w:left w:val="nil"/>
              <w:bottom w:val="nil"/>
              <w:right w:val="nil"/>
            </w:tcBorders>
            <w:shd w:val="clear" w:color="auto" w:fill="auto"/>
            <w:vAlign w:val="center"/>
            <w:hideMark/>
          </w:tcPr>
          <w:p w:rsidR="0068471A" w:rsidRPr="0041646D" w:rsidRDefault="0068471A" w:rsidP="00827F8F">
            <w:pPr>
              <w:jc w:val="center"/>
              <w:rPr>
                <w:bCs/>
                <w:szCs w:val="28"/>
              </w:rPr>
            </w:pPr>
            <w:bookmarkStart w:id="31" w:name="_Hlk531768925"/>
            <w:r w:rsidRPr="0041646D">
              <w:rPr>
                <w:bCs/>
                <w:szCs w:val="28"/>
              </w:rPr>
              <w:t>Объем воздушных линий электропередач (ВЛЭП) и кабельных линий электропередач (КЛЭП) в условных единицах в зависимости от протяженности, напряжения, конструктивного использования и материала опор ООО «</w:t>
            </w:r>
            <w:proofErr w:type="spellStart"/>
            <w:r w:rsidRPr="0041646D">
              <w:rPr>
                <w:bCs/>
                <w:szCs w:val="28"/>
              </w:rPr>
              <w:t>СибЭнергоТранс</w:t>
            </w:r>
            <w:proofErr w:type="spellEnd"/>
            <w:r w:rsidRPr="0041646D">
              <w:rPr>
                <w:bCs/>
                <w:szCs w:val="28"/>
              </w:rPr>
              <w:t xml:space="preserve"> - 42»</w:t>
            </w:r>
          </w:p>
          <w:p w:rsidR="0068471A" w:rsidRPr="0041646D" w:rsidRDefault="0068471A" w:rsidP="00827F8F">
            <w:pPr>
              <w:jc w:val="center"/>
              <w:rPr>
                <w:bCs/>
                <w:szCs w:val="28"/>
              </w:rPr>
            </w:pPr>
          </w:p>
        </w:tc>
      </w:tr>
      <w:tr w:rsidR="0068471A" w:rsidRPr="0041646D" w:rsidTr="00827F8F">
        <w:trPr>
          <w:trHeight w:val="80"/>
        </w:trPr>
        <w:tc>
          <w:tcPr>
            <w:tcW w:w="5000" w:type="pct"/>
            <w:gridSpan w:val="7"/>
            <w:tcBorders>
              <w:top w:val="nil"/>
              <w:left w:val="nil"/>
              <w:bottom w:val="single" w:sz="4" w:space="0" w:color="auto"/>
              <w:right w:val="nil"/>
            </w:tcBorders>
            <w:shd w:val="clear" w:color="auto" w:fill="auto"/>
            <w:noWrap/>
            <w:vAlign w:val="center"/>
            <w:hideMark/>
          </w:tcPr>
          <w:p w:rsidR="0068471A" w:rsidRPr="0041646D" w:rsidRDefault="0068471A" w:rsidP="00827F8F">
            <w:pPr>
              <w:jc w:val="center"/>
              <w:rPr>
                <w:bCs/>
                <w:szCs w:val="28"/>
              </w:rPr>
            </w:pPr>
          </w:p>
        </w:tc>
      </w:tr>
      <w:bookmarkEnd w:id="31"/>
      <w:tr w:rsidR="0068471A" w:rsidRPr="0041646D" w:rsidTr="00827F8F">
        <w:trPr>
          <w:trHeight w:val="233"/>
        </w:trPr>
        <w:tc>
          <w:tcPr>
            <w:tcW w:w="632" w:type="pct"/>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ЛЭП</w:t>
            </w:r>
          </w:p>
        </w:tc>
        <w:tc>
          <w:tcPr>
            <w:tcW w:w="6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 xml:space="preserve">Напряжение, </w:t>
            </w:r>
            <w:proofErr w:type="spellStart"/>
            <w:r w:rsidRPr="0041646D">
              <w:rPr>
                <w:bCs/>
                <w:sz w:val="20"/>
                <w:szCs w:val="20"/>
              </w:rPr>
              <w:t>кВ</w:t>
            </w:r>
            <w:proofErr w:type="spellEnd"/>
            <w:r w:rsidRPr="0041646D">
              <w:rPr>
                <w:bCs/>
                <w:sz w:val="20"/>
                <w:szCs w:val="20"/>
              </w:rPr>
              <w:t xml:space="preserve"> </w:t>
            </w:r>
          </w:p>
        </w:tc>
        <w:tc>
          <w:tcPr>
            <w:tcW w:w="78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Количество цепей на опоре</w:t>
            </w:r>
          </w:p>
        </w:tc>
        <w:tc>
          <w:tcPr>
            <w:tcW w:w="775"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Материал опор</w:t>
            </w:r>
          </w:p>
        </w:tc>
        <w:tc>
          <w:tcPr>
            <w:tcW w:w="2152" w:type="pct"/>
            <w:gridSpan w:val="3"/>
            <w:tcBorders>
              <w:top w:val="single" w:sz="4" w:space="0" w:color="auto"/>
              <w:left w:val="nil"/>
              <w:bottom w:val="single" w:sz="4" w:space="0" w:color="auto"/>
              <w:right w:val="single" w:sz="8" w:space="0" w:color="000000"/>
            </w:tcBorders>
            <w:shd w:val="clear" w:color="auto" w:fill="auto"/>
            <w:noWrap/>
            <w:vAlign w:val="center"/>
            <w:hideMark/>
          </w:tcPr>
          <w:p w:rsidR="0068471A" w:rsidRPr="0041646D" w:rsidRDefault="0068471A" w:rsidP="00827F8F">
            <w:pPr>
              <w:jc w:val="center"/>
              <w:rPr>
                <w:bCs/>
                <w:sz w:val="20"/>
                <w:szCs w:val="20"/>
              </w:rPr>
            </w:pPr>
            <w:r w:rsidRPr="0041646D">
              <w:rPr>
                <w:bCs/>
                <w:sz w:val="20"/>
                <w:szCs w:val="20"/>
              </w:rPr>
              <w:t>На 2018 год</w:t>
            </w:r>
          </w:p>
        </w:tc>
      </w:tr>
      <w:tr w:rsidR="0068471A" w:rsidRPr="0041646D" w:rsidTr="00827F8F">
        <w:trPr>
          <w:trHeight w:val="690"/>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bCs/>
                <w:color w:val="000000"/>
                <w:sz w:val="20"/>
                <w:szCs w:val="20"/>
              </w:rPr>
            </w:pPr>
          </w:p>
        </w:tc>
        <w:tc>
          <w:tcPr>
            <w:tcW w:w="658"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bCs/>
                <w:sz w:val="20"/>
                <w:szCs w:val="20"/>
              </w:rPr>
            </w:pPr>
          </w:p>
        </w:tc>
        <w:tc>
          <w:tcPr>
            <w:tcW w:w="783"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bCs/>
                <w:sz w:val="20"/>
                <w:szCs w:val="20"/>
              </w:rPr>
            </w:pPr>
          </w:p>
        </w:tc>
        <w:tc>
          <w:tcPr>
            <w:tcW w:w="775" w:type="pct"/>
            <w:vMerge/>
            <w:tcBorders>
              <w:top w:val="single" w:sz="8" w:space="0" w:color="auto"/>
              <w:left w:val="single" w:sz="4" w:space="0" w:color="auto"/>
              <w:bottom w:val="single" w:sz="4" w:space="0" w:color="000000"/>
              <w:right w:val="single" w:sz="8" w:space="0" w:color="auto"/>
            </w:tcBorders>
            <w:shd w:val="clear" w:color="auto" w:fill="auto"/>
            <w:vAlign w:val="center"/>
            <w:hideMark/>
          </w:tcPr>
          <w:p w:rsidR="0068471A" w:rsidRPr="0041646D" w:rsidRDefault="0068471A" w:rsidP="00827F8F">
            <w:pPr>
              <w:rPr>
                <w:bCs/>
                <w:sz w:val="20"/>
                <w:szCs w:val="20"/>
              </w:rPr>
            </w:pPr>
          </w:p>
        </w:tc>
        <w:tc>
          <w:tcPr>
            <w:tcW w:w="687" w:type="pct"/>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Количество условных единиц (у) на 100 км трассы ЛЭП</w:t>
            </w:r>
          </w:p>
        </w:tc>
        <w:tc>
          <w:tcPr>
            <w:tcW w:w="880" w:type="pct"/>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Протяженность</w:t>
            </w:r>
          </w:p>
        </w:tc>
        <w:tc>
          <w:tcPr>
            <w:tcW w:w="586" w:type="pct"/>
            <w:tcBorders>
              <w:top w:val="nil"/>
              <w:left w:val="nil"/>
              <w:bottom w:val="single" w:sz="4" w:space="0" w:color="auto"/>
              <w:right w:val="single" w:sz="8"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Объем условных единиц</w:t>
            </w:r>
          </w:p>
        </w:tc>
      </w:tr>
      <w:tr w:rsidR="0068471A" w:rsidRPr="0041646D" w:rsidTr="00827F8F">
        <w:trPr>
          <w:trHeight w:val="270"/>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bCs/>
                <w:color w:val="000000"/>
                <w:sz w:val="20"/>
                <w:szCs w:val="20"/>
              </w:rPr>
            </w:pPr>
          </w:p>
        </w:tc>
        <w:tc>
          <w:tcPr>
            <w:tcW w:w="658"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bCs/>
                <w:sz w:val="20"/>
                <w:szCs w:val="20"/>
              </w:rPr>
            </w:pPr>
          </w:p>
        </w:tc>
        <w:tc>
          <w:tcPr>
            <w:tcW w:w="783"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bCs/>
                <w:sz w:val="20"/>
                <w:szCs w:val="20"/>
              </w:rPr>
            </w:pPr>
          </w:p>
        </w:tc>
        <w:tc>
          <w:tcPr>
            <w:tcW w:w="775" w:type="pct"/>
            <w:vMerge/>
            <w:tcBorders>
              <w:top w:val="single" w:sz="8" w:space="0" w:color="auto"/>
              <w:left w:val="single" w:sz="4" w:space="0" w:color="auto"/>
              <w:bottom w:val="single" w:sz="4" w:space="0" w:color="000000"/>
              <w:right w:val="single" w:sz="8" w:space="0" w:color="auto"/>
            </w:tcBorders>
            <w:shd w:val="clear" w:color="auto" w:fill="auto"/>
            <w:vAlign w:val="center"/>
            <w:hideMark/>
          </w:tcPr>
          <w:p w:rsidR="0068471A" w:rsidRPr="0041646D" w:rsidRDefault="0068471A" w:rsidP="00827F8F">
            <w:pPr>
              <w:rPr>
                <w:bCs/>
                <w:sz w:val="20"/>
                <w:szCs w:val="20"/>
              </w:rPr>
            </w:pPr>
          </w:p>
        </w:tc>
        <w:tc>
          <w:tcPr>
            <w:tcW w:w="687" w:type="pct"/>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у/100км</w:t>
            </w:r>
          </w:p>
        </w:tc>
        <w:tc>
          <w:tcPr>
            <w:tcW w:w="880" w:type="pct"/>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км</w:t>
            </w:r>
          </w:p>
        </w:tc>
        <w:tc>
          <w:tcPr>
            <w:tcW w:w="586" w:type="pct"/>
            <w:tcBorders>
              <w:top w:val="nil"/>
              <w:left w:val="nil"/>
              <w:bottom w:val="single" w:sz="4" w:space="0" w:color="auto"/>
              <w:right w:val="single" w:sz="8" w:space="0" w:color="auto"/>
            </w:tcBorders>
            <w:shd w:val="clear" w:color="auto" w:fill="auto"/>
            <w:vAlign w:val="center"/>
            <w:hideMark/>
          </w:tcPr>
          <w:p w:rsidR="0068471A" w:rsidRPr="0041646D" w:rsidRDefault="0068471A" w:rsidP="00827F8F">
            <w:pPr>
              <w:jc w:val="center"/>
              <w:rPr>
                <w:bCs/>
                <w:sz w:val="20"/>
                <w:szCs w:val="20"/>
              </w:rPr>
            </w:pPr>
            <w:r w:rsidRPr="0041646D">
              <w:rPr>
                <w:bCs/>
                <w:sz w:val="20"/>
                <w:szCs w:val="20"/>
              </w:rPr>
              <w:t>у</w:t>
            </w:r>
          </w:p>
        </w:tc>
      </w:tr>
      <w:tr w:rsidR="0068471A" w:rsidRPr="0041646D" w:rsidTr="00827F8F">
        <w:trPr>
          <w:trHeight w:val="270"/>
        </w:trPr>
        <w:tc>
          <w:tcPr>
            <w:tcW w:w="632" w:type="pct"/>
            <w:tcBorders>
              <w:top w:val="single" w:sz="8" w:space="0" w:color="auto"/>
              <w:left w:val="single" w:sz="8" w:space="0" w:color="auto"/>
              <w:bottom w:val="single" w:sz="4" w:space="0" w:color="000000"/>
              <w:right w:val="single" w:sz="4" w:space="0" w:color="auto"/>
            </w:tcBorders>
            <w:shd w:val="clear" w:color="auto" w:fill="auto"/>
            <w:vAlign w:val="center"/>
          </w:tcPr>
          <w:p w:rsidR="0068471A" w:rsidRPr="0041646D" w:rsidRDefault="0068471A" w:rsidP="00827F8F">
            <w:pPr>
              <w:jc w:val="center"/>
              <w:rPr>
                <w:bCs/>
                <w:color w:val="000000"/>
                <w:sz w:val="20"/>
                <w:szCs w:val="20"/>
              </w:rPr>
            </w:pPr>
            <w:bookmarkStart w:id="32" w:name="_Hlk531796950"/>
            <w:r w:rsidRPr="0041646D">
              <w:rPr>
                <w:bCs/>
                <w:color w:val="000000"/>
                <w:sz w:val="20"/>
                <w:szCs w:val="20"/>
              </w:rPr>
              <w:t>1</w:t>
            </w:r>
          </w:p>
        </w:tc>
        <w:tc>
          <w:tcPr>
            <w:tcW w:w="658" w:type="pct"/>
            <w:tcBorders>
              <w:top w:val="nil"/>
              <w:left w:val="single" w:sz="4" w:space="0" w:color="auto"/>
              <w:bottom w:val="single" w:sz="4" w:space="0" w:color="000000"/>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2</w:t>
            </w:r>
          </w:p>
        </w:tc>
        <w:tc>
          <w:tcPr>
            <w:tcW w:w="783" w:type="pct"/>
            <w:tcBorders>
              <w:top w:val="nil"/>
              <w:left w:val="single" w:sz="4" w:space="0" w:color="auto"/>
              <w:bottom w:val="single" w:sz="4" w:space="0" w:color="000000"/>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3</w:t>
            </w:r>
          </w:p>
        </w:tc>
        <w:tc>
          <w:tcPr>
            <w:tcW w:w="775" w:type="pct"/>
            <w:tcBorders>
              <w:top w:val="single" w:sz="8" w:space="0" w:color="auto"/>
              <w:left w:val="single" w:sz="4" w:space="0" w:color="auto"/>
              <w:bottom w:val="single" w:sz="4" w:space="0" w:color="000000"/>
              <w:right w:val="single" w:sz="8"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4</w:t>
            </w:r>
          </w:p>
        </w:tc>
        <w:tc>
          <w:tcPr>
            <w:tcW w:w="687" w:type="pct"/>
            <w:tcBorders>
              <w:top w:val="nil"/>
              <w:left w:val="nil"/>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5</w:t>
            </w:r>
          </w:p>
        </w:tc>
        <w:tc>
          <w:tcPr>
            <w:tcW w:w="880" w:type="pct"/>
            <w:tcBorders>
              <w:top w:val="nil"/>
              <w:left w:val="nil"/>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6</w:t>
            </w:r>
          </w:p>
        </w:tc>
        <w:tc>
          <w:tcPr>
            <w:tcW w:w="586" w:type="pct"/>
            <w:tcBorders>
              <w:top w:val="nil"/>
              <w:left w:val="nil"/>
              <w:bottom w:val="single" w:sz="4" w:space="0" w:color="auto"/>
              <w:right w:val="single" w:sz="8"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7</w:t>
            </w:r>
          </w:p>
        </w:tc>
      </w:tr>
      <w:bookmarkEnd w:id="32"/>
      <w:tr w:rsidR="0068471A" w:rsidRPr="0041646D" w:rsidTr="00827F8F">
        <w:trPr>
          <w:trHeight w:val="255"/>
        </w:trPr>
        <w:tc>
          <w:tcPr>
            <w:tcW w:w="632" w:type="pct"/>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68471A" w:rsidRPr="0041646D" w:rsidRDefault="0068471A" w:rsidP="00827F8F">
            <w:pPr>
              <w:jc w:val="center"/>
              <w:rPr>
                <w:sz w:val="20"/>
                <w:szCs w:val="20"/>
              </w:rPr>
            </w:pPr>
            <w:r w:rsidRPr="0041646D">
              <w:rPr>
                <w:sz w:val="20"/>
                <w:szCs w:val="20"/>
              </w:rPr>
              <w:t>ВЛЭП</w:t>
            </w:r>
          </w:p>
        </w:tc>
        <w:tc>
          <w:tcPr>
            <w:tcW w:w="658" w:type="pct"/>
            <w:vMerge w:val="restart"/>
            <w:tcBorders>
              <w:top w:val="nil"/>
              <w:left w:val="single" w:sz="4" w:space="0" w:color="auto"/>
              <w:bottom w:val="single" w:sz="4" w:space="0" w:color="000000"/>
              <w:right w:val="single" w:sz="4" w:space="0" w:color="auto"/>
            </w:tcBorders>
            <w:shd w:val="clear" w:color="auto" w:fill="auto"/>
            <w:hideMark/>
          </w:tcPr>
          <w:p w:rsidR="0068471A" w:rsidRPr="0041646D" w:rsidRDefault="0068471A" w:rsidP="00827F8F">
            <w:pPr>
              <w:rPr>
                <w:sz w:val="20"/>
                <w:szCs w:val="20"/>
              </w:rPr>
            </w:pPr>
            <w:r w:rsidRPr="0041646D">
              <w:rPr>
                <w:sz w:val="20"/>
                <w:szCs w:val="20"/>
              </w:rPr>
              <w:t>400-500</w:t>
            </w:r>
          </w:p>
        </w:tc>
        <w:tc>
          <w:tcPr>
            <w:tcW w:w="783" w:type="pct"/>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w:t>
            </w: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металл</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400,00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0,00</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300"/>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58"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83" w:type="pct"/>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 </w:t>
            </w: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ж/бетон</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300,00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0,00</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58" w:type="pct"/>
            <w:vMerge w:val="restart"/>
            <w:tcBorders>
              <w:top w:val="nil"/>
              <w:left w:val="single" w:sz="4" w:space="0" w:color="auto"/>
              <w:bottom w:val="single" w:sz="4" w:space="0" w:color="000000"/>
              <w:right w:val="single" w:sz="4" w:space="0" w:color="auto"/>
            </w:tcBorders>
            <w:shd w:val="clear" w:color="auto" w:fill="auto"/>
            <w:hideMark/>
          </w:tcPr>
          <w:p w:rsidR="0068471A" w:rsidRPr="0041646D" w:rsidRDefault="0068471A" w:rsidP="00827F8F">
            <w:pPr>
              <w:rPr>
                <w:sz w:val="20"/>
                <w:szCs w:val="20"/>
              </w:rPr>
            </w:pPr>
            <w:r w:rsidRPr="0041646D">
              <w:rPr>
                <w:sz w:val="20"/>
                <w:szCs w:val="20"/>
              </w:rPr>
              <w:t>330</w:t>
            </w:r>
          </w:p>
        </w:tc>
        <w:tc>
          <w:tcPr>
            <w:tcW w:w="783" w:type="pct"/>
            <w:vMerge w:val="restart"/>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w:t>
            </w: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металл</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230,00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0,00</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58"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83"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ж/бетон</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170,00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0,00</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58"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83" w:type="pct"/>
            <w:vMerge w:val="restart"/>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w:t>
            </w: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металл</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290,00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0,00</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58"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83"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ж/бетон</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210,00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0,00</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58" w:type="pct"/>
            <w:vMerge w:val="restart"/>
            <w:tcBorders>
              <w:top w:val="nil"/>
              <w:left w:val="single" w:sz="4" w:space="0" w:color="auto"/>
              <w:bottom w:val="single" w:sz="4" w:space="0" w:color="000000"/>
              <w:right w:val="single" w:sz="4" w:space="0" w:color="auto"/>
            </w:tcBorders>
            <w:shd w:val="clear" w:color="auto" w:fill="auto"/>
            <w:hideMark/>
          </w:tcPr>
          <w:p w:rsidR="0068471A" w:rsidRPr="0041646D" w:rsidRDefault="0068471A" w:rsidP="00827F8F">
            <w:pPr>
              <w:rPr>
                <w:sz w:val="20"/>
                <w:szCs w:val="20"/>
              </w:rPr>
            </w:pPr>
            <w:r w:rsidRPr="0041646D">
              <w:rPr>
                <w:sz w:val="20"/>
                <w:szCs w:val="20"/>
              </w:rPr>
              <w:t>220</w:t>
            </w:r>
          </w:p>
        </w:tc>
        <w:tc>
          <w:tcPr>
            <w:tcW w:w="783" w:type="pct"/>
            <w:vMerge w:val="restart"/>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w:t>
            </w: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дерево</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260,00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0,00</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25"/>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58"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83"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металл</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210,00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0,00</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70"/>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58"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83"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ж/бетон</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140,00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0,00</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58"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83" w:type="pct"/>
            <w:vMerge w:val="restart"/>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w:t>
            </w: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металл</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270,00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 </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40"/>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58"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83"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ж/бетон</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180,00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 </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58" w:type="pct"/>
            <w:vMerge w:val="restart"/>
            <w:tcBorders>
              <w:top w:val="nil"/>
              <w:left w:val="single" w:sz="4" w:space="0" w:color="auto"/>
              <w:bottom w:val="single" w:sz="4" w:space="0" w:color="000000"/>
              <w:right w:val="single" w:sz="4" w:space="0" w:color="auto"/>
            </w:tcBorders>
            <w:shd w:val="clear" w:color="auto" w:fill="auto"/>
            <w:hideMark/>
          </w:tcPr>
          <w:p w:rsidR="0068471A" w:rsidRPr="0041646D" w:rsidRDefault="0068471A" w:rsidP="00827F8F">
            <w:pPr>
              <w:rPr>
                <w:sz w:val="20"/>
                <w:szCs w:val="20"/>
              </w:rPr>
            </w:pPr>
            <w:r w:rsidRPr="0041646D">
              <w:rPr>
                <w:sz w:val="20"/>
                <w:szCs w:val="20"/>
              </w:rPr>
              <w:t>110-150</w:t>
            </w:r>
          </w:p>
        </w:tc>
        <w:tc>
          <w:tcPr>
            <w:tcW w:w="783" w:type="pct"/>
            <w:vMerge w:val="restart"/>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1</w:t>
            </w: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дерево</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180,00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 </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58"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83"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металл</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160,00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 </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58"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83"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ж/бетон</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130,00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 </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58"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83" w:type="pct"/>
            <w:vMerge w:val="restart"/>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2</w:t>
            </w: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металл</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190,00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 </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63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58"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83"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775"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ж/бетон</w:t>
            </w:r>
          </w:p>
        </w:tc>
        <w:tc>
          <w:tcPr>
            <w:tcW w:w="687"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160,00</w:t>
            </w:r>
          </w:p>
        </w:tc>
        <w:tc>
          <w:tcPr>
            <w:tcW w:w="880"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 </w:t>
            </w:r>
          </w:p>
        </w:tc>
        <w:tc>
          <w:tcPr>
            <w:tcW w:w="586"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bl>
    <w:p w:rsidR="0068471A" w:rsidRDefault="0068471A" w:rsidP="0068471A">
      <w:pPr>
        <w:jc w:val="center"/>
        <w:rPr>
          <w:bCs/>
          <w:color w:val="000000"/>
          <w:sz w:val="20"/>
          <w:szCs w:val="20"/>
        </w:rPr>
        <w:sectPr w:rsidR="0068471A" w:rsidSect="0071097B">
          <w:pgSz w:w="11906" w:h="16838"/>
          <w:pgMar w:top="1134" w:right="850" w:bottom="1135" w:left="1701" w:header="708" w:footer="708" w:gutter="0"/>
          <w:cols w:space="708"/>
          <w:docGrid w:linePitch="360"/>
        </w:sectPr>
      </w:pPr>
    </w:p>
    <w:tbl>
      <w:tblPr>
        <w:tblW w:w="5011" w:type="pct"/>
        <w:tblInd w:w="-10" w:type="dxa"/>
        <w:tblLayout w:type="fixed"/>
        <w:tblLook w:val="04A0" w:firstRow="1" w:lastRow="0" w:firstColumn="1" w:lastColumn="0" w:noHBand="0" w:noVBand="1"/>
      </w:tblPr>
      <w:tblGrid>
        <w:gridCol w:w="1260"/>
        <w:gridCol w:w="15"/>
        <w:gridCol w:w="1145"/>
        <w:gridCol w:w="1416"/>
        <w:gridCol w:w="1557"/>
        <w:gridCol w:w="1416"/>
        <w:gridCol w:w="1418"/>
        <w:gridCol w:w="1139"/>
      </w:tblGrid>
      <w:tr w:rsidR="0068471A" w:rsidRPr="0041646D" w:rsidTr="00827F8F">
        <w:trPr>
          <w:trHeight w:val="270"/>
        </w:trPr>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color w:val="000000"/>
                <w:sz w:val="20"/>
                <w:szCs w:val="20"/>
              </w:rPr>
            </w:pPr>
            <w:r w:rsidRPr="0041646D">
              <w:rPr>
                <w:bCs/>
                <w:color w:val="000000"/>
                <w:sz w:val="20"/>
                <w:szCs w:val="20"/>
              </w:rPr>
              <w:lastRenderedPageBreak/>
              <w:t>1</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2</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3</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4</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5</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6</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7</w:t>
            </w:r>
          </w:p>
        </w:tc>
      </w:tr>
      <w:tr w:rsidR="0068471A" w:rsidRPr="0041646D" w:rsidTr="00827F8F">
        <w:trPr>
          <w:trHeight w:val="255"/>
        </w:trPr>
        <w:tc>
          <w:tcPr>
            <w:tcW w:w="681" w:type="pct"/>
            <w:gridSpan w:val="2"/>
            <w:vMerge w:val="restart"/>
            <w:tcBorders>
              <w:top w:val="single" w:sz="4" w:space="0" w:color="auto"/>
              <w:left w:val="single" w:sz="8" w:space="0" w:color="auto"/>
              <w:bottom w:val="single" w:sz="4" w:space="0" w:color="000000"/>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КЛЭП</w:t>
            </w:r>
          </w:p>
        </w:tc>
        <w:tc>
          <w:tcPr>
            <w:tcW w:w="611" w:type="pct"/>
            <w:tcBorders>
              <w:top w:val="single" w:sz="4" w:space="0" w:color="auto"/>
              <w:left w:val="nil"/>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220</w:t>
            </w: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w:t>
            </w:r>
          </w:p>
        </w:tc>
        <w:tc>
          <w:tcPr>
            <w:tcW w:w="831" w:type="pct"/>
            <w:tcBorders>
              <w:top w:val="single" w:sz="4" w:space="0" w:color="auto"/>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w:t>
            </w:r>
          </w:p>
        </w:tc>
        <w:tc>
          <w:tcPr>
            <w:tcW w:w="75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3 000,00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 </w:t>
            </w:r>
          </w:p>
        </w:tc>
        <w:tc>
          <w:tcPr>
            <w:tcW w:w="608" w:type="pct"/>
            <w:tcBorders>
              <w:top w:val="single" w:sz="4" w:space="0" w:color="auto"/>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681" w:type="pct"/>
            <w:gridSpan w:val="2"/>
            <w:vMerge/>
            <w:tcBorders>
              <w:top w:val="nil"/>
              <w:left w:val="single" w:sz="8" w:space="0" w:color="auto"/>
              <w:bottom w:val="single" w:sz="4"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611" w:type="pct"/>
            <w:tcBorders>
              <w:top w:val="nil"/>
              <w:left w:val="nil"/>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110</w:t>
            </w:r>
          </w:p>
        </w:tc>
        <w:tc>
          <w:tcPr>
            <w:tcW w:w="756" w:type="pct"/>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sz w:val="20"/>
                <w:szCs w:val="20"/>
              </w:rPr>
            </w:pPr>
            <w:r w:rsidRPr="0041646D">
              <w:rPr>
                <w:sz w:val="20"/>
                <w:szCs w:val="20"/>
              </w:rPr>
              <w:t>-</w:t>
            </w: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rPr>
                <w:sz w:val="20"/>
                <w:szCs w:val="20"/>
              </w:rPr>
            </w:pPr>
            <w:r w:rsidRPr="0041646D">
              <w:rPr>
                <w:sz w:val="20"/>
                <w:szCs w:val="20"/>
              </w:rPr>
              <w:t>-</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2 300,00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 </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DB7799" w:rsidTr="00827F8F">
        <w:trPr>
          <w:trHeight w:val="255"/>
        </w:trPr>
        <w:tc>
          <w:tcPr>
            <w:tcW w:w="681" w:type="pct"/>
            <w:gridSpan w:val="2"/>
            <w:tcBorders>
              <w:top w:val="nil"/>
              <w:left w:val="single" w:sz="8" w:space="0" w:color="auto"/>
              <w:bottom w:val="single" w:sz="4" w:space="0" w:color="auto"/>
              <w:right w:val="single" w:sz="4" w:space="0" w:color="auto"/>
            </w:tcBorders>
            <w:shd w:val="clear" w:color="auto" w:fill="auto"/>
            <w:noWrap/>
            <w:hideMark/>
          </w:tcPr>
          <w:p w:rsidR="0068471A" w:rsidRPr="00DB7799" w:rsidRDefault="0068471A" w:rsidP="00827F8F">
            <w:pPr>
              <w:rPr>
                <w:bCs/>
                <w:sz w:val="20"/>
                <w:szCs w:val="20"/>
              </w:rPr>
            </w:pPr>
            <w:r w:rsidRPr="00DB7799">
              <w:rPr>
                <w:bCs/>
                <w:sz w:val="20"/>
                <w:szCs w:val="20"/>
              </w:rPr>
              <w:t xml:space="preserve">ВН, всего </w:t>
            </w:r>
          </w:p>
        </w:tc>
        <w:tc>
          <w:tcPr>
            <w:tcW w:w="611" w:type="pct"/>
            <w:tcBorders>
              <w:top w:val="nil"/>
              <w:left w:val="nil"/>
              <w:bottom w:val="single" w:sz="4" w:space="0" w:color="auto"/>
              <w:right w:val="single" w:sz="4" w:space="0" w:color="auto"/>
            </w:tcBorders>
            <w:shd w:val="clear" w:color="auto" w:fill="auto"/>
            <w:hideMark/>
          </w:tcPr>
          <w:p w:rsidR="0068471A" w:rsidRPr="00DB7799" w:rsidRDefault="0068471A" w:rsidP="00827F8F">
            <w:pPr>
              <w:rPr>
                <w:bCs/>
                <w:sz w:val="20"/>
                <w:szCs w:val="20"/>
              </w:rPr>
            </w:pPr>
            <w:r w:rsidRPr="00DB7799">
              <w:rPr>
                <w:bCs/>
                <w:sz w:val="20"/>
                <w:szCs w:val="20"/>
              </w:rPr>
              <w:t> </w:t>
            </w:r>
          </w:p>
        </w:tc>
        <w:tc>
          <w:tcPr>
            <w:tcW w:w="756" w:type="pct"/>
            <w:tcBorders>
              <w:top w:val="nil"/>
              <w:left w:val="nil"/>
              <w:bottom w:val="single" w:sz="4" w:space="0" w:color="auto"/>
              <w:right w:val="single" w:sz="4" w:space="0" w:color="auto"/>
            </w:tcBorders>
            <w:shd w:val="clear" w:color="auto" w:fill="auto"/>
            <w:vAlign w:val="center"/>
            <w:hideMark/>
          </w:tcPr>
          <w:p w:rsidR="0068471A" w:rsidRPr="00DB7799" w:rsidRDefault="0068471A" w:rsidP="00827F8F">
            <w:pPr>
              <w:jc w:val="center"/>
              <w:rPr>
                <w:bCs/>
                <w:sz w:val="20"/>
                <w:szCs w:val="20"/>
              </w:rPr>
            </w:pPr>
            <w:r w:rsidRPr="00DB7799">
              <w:rPr>
                <w:bCs/>
                <w:sz w:val="20"/>
                <w:szCs w:val="20"/>
              </w:rPr>
              <w:t> </w:t>
            </w:r>
          </w:p>
        </w:tc>
        <w:tc>
          <w:tcPr>
            <w:tcW w:w="831" w:type="pct"/>
            <w:tcBorders>
              <w:top w:val="nil"/>
              <w:left w:val="nil"/>
              <w:bottom w:val="single" w:sz="4" w:space="0" w:color="auto"/>
              <w:right w:val="single" w:sz="4" w:space="0" w:color="auto"/>
            </w:tcBorders>
            <w:shd w:val="clear" w:color="auto" w:fill="auto"/>
            <w:noWrap/>
            <w:hideMark/>
          </w:tcPr>
          <w:p w:rsidR="0068471A" w:rsidRPr="00DB7799" w:rsidRDefault="0068471A" w:rsidP="00827F8F">
            <w:pPr>
              <w:rPr>
                <w:bCs/>
                <w:sz w:val="20"/>
                <w:szCs w:val="20"/>
              </w:rPr>
            </w:pPr>
            <w:r w:rsidRPr="00DB7799">
              <w:rPr>
                <w:bCs/>
                <w:sz w:val="20"/>
                <w:szCs w:val="20"/>
              </w:rPr>
              <w:t> </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DB7799" w:rsidRDefault="0068471A" w:rsidP="00827F8F">
            <w:pPr>
              <w:jc w:val="right"/>
              <w:rPr>
                <w:bCs/>
                <w:sz w:val="20"/>
                <w:szCs w:val="20"/>
              </w:rPr>
            </w:pPr>
            <w:r w:rsidRPr="00DB7799">
              <w:rPr>
                <w:bCs/>
                <w:sz w:val="20"/>
                <w:szCs w:val="20"/>
              </w:rPr>
              <w:t>7 180,00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DB7799" w:rsidRDefault="0068471A" w:rsidP="00827F8F">
            <w:pPr>
              <w:jc w:val="right"/>
              <w:rPr>
                <w:sz w:val="20"/>
                <w:szCs w:val="20"/>
              </w:rPr>
            </w:pPr>
            <w:r w:rsidRPr="00DB7799">
              <w:rPr>
                <w:sz w:val="20"/>
                <w:szCs w:val="20"/>
              </w:rPr>
              <w:t>0,000</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DB7799" w:rsidRDefault="0068471A" w:rsidP="00827F8F">
            <w:pPr>
              <w:jc w:val="right"/>
              <w:rPr>
                <w:bCs/>
                <w:sz w:val="20"/>
                <w:szCs w:val="20"/>
              </w:rPr>
            </w:pPr>
            <w:r w:rsidRPr="00DB7799">
              <w:rPr>
                <w:bCs/>
                <w:sz w:val="20"/>
                <w:szCs w:val="20"/>
              </w:rPr>
              <w:t>0,00</w:t>
            </w:r>
          </w:p>
        </w:tc>
      </w:tr>
      <w:tr w:rsidR="0068471A" w:rsidRPr="0041646D" w:rsidTr="00827F8F">
        <w:trPr>
          <w:trHeight w:val="255"/>
        </w:trPr>
        <w:tc>
          <w:tcPr>
            <w:tcW w:w="673"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68471A" w:rsidRPr="00BC7EDD" w:rsidRDefault="0068471A" w:rsidP="00827F8F">
            <w:pPr>
              <w:jc w:val="center"/>
              <w:rPr>
                <w:sz w:val="20"/>
                <w:szCs w:val="20"/>
              </w:rPr>
            </w:pPr>
            <w:r w:rsidRPr="00BC7EDD">
              <w:rPr>
                <w:sz w:val="20"/>
                <w:szCs w:val="20"/>
              </w:rPr>
              <w:t>ВЛЭП</w:t>
            </w:r>
          </w:p>
        </w:tc>
        <w:tc>
          <w:tcPr>
            <w:tcW w:w="619" w:type="pct"/>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68471A" w:rsidRPr="00BC7EDD" w:rsidRDefault="0068471A" w:rsidP="00827F8F">
            <w:pPr>
              <w:rPr>
                <w:sz w:val="20"/>
                <w:szCs w:val="20"/>
              </w:rPr>
            </w:pPr>
            <w:r w:rsidRPr="00BC7EDD">
              <w:rPr>
                <w:sz w:val="20"/>
                <w:szCs w:val="20"/>
              </w:rPr>
              <w:t>35</w:t>
            </w:r>
          </w:p>
        </w:tc>
        <w:tc>
          <w:tcPr>
            <w:tcW w:w="7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jc w:val="center"/>
              <w:rPr>
                <w:sz w:val="20"/>
                <w:szCs w:val="20"/>
              </w:rPr>
            </w:pPr>
            <w:r w:rsidRPr="00BC7EDD">
              <w:rPr>
                <w:sz w:val="20"/>
                <w:szCs w:val="20"/>
              </w:rPr>
              <w:t>1</w:t>
            </w:r>
          </w:p>
        </w:tc>
        <w:tc>
          <w:tcPr>
            <w:tcW w:w="831" w:type="pct"/>
            <w:tcBorders>
              <w:top w:val="single" w:sz="4" w:space="0" w:color="auto"/>
              <w:left w:val="nil"/>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дерево</w:t>
            </w:r>
          </w:p>
        </w:tc>
        <w:tc>
          <w:tcPr>
            <w:tcW w:w="75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170,00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 </w:t>
            </w:r>
          </w:p>
        </w:tc>
        <w:tc>
          <w:tcPr>
            <w:tcW w:w="608" w:type="pct"/>
            <w:tcBorders>
              <w:top w:val="single" w:sz="4" w:space="0" w:color="auto"/>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0,00</w:t>
            </w:r>
          </w:p>
        </w:tc>
      </w:tr>
      <w:tr w:rsidR="0068471A" w:rsidRPr="0041646D" w:rsidTr="00827F8F">
        <w:trPr>
          <w:trHeight w:val="255"/>
        </w:trPr>
        <w:tc>
          <w:tcPr>
            <w:tcW w:w="673" w:type="pct"/>
            <w:vMerge/>
            <w:tcBorders>
              <w:top w:val="nil"/>
              <w:left w:val="single" w:sz="8"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619" w:type="pct"/>
            <w:gridSpan w:val="2"/>
            <w:vMerge/>
            <w:tcBorders>
              <w:top w:val="nil"/>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756"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металл</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140,00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 </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0,00</w:t>
            </w:r>
          </w:p>
        </w:tc>
      </w:tr>
      <w:tr w:rsidR="0068471A" w:rsidRPr="0041646D" w:rsidTr="00827F8F">
        <w:trPr>
          <w:trHeight w:val="255"/>
        </w:trPr>
        <w:tc>
          <w:tcPr>
            <w:tcW w:w="673" w:type="pct"/>
            <w:vMerge/>
            <w:tcBorders>
              <w:top w:val="nil"/>
              <w:left w:val="single" w:sz="8"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619" w:type="pct"/>
            <w:gridSpan w:val="2"/>
            <w:vMerge/>
            <w:tcBorders>
              <w:top w:val="nil"/>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756"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ж/бетон</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120,00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 </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0,00</w:t>
            </w:r>
          </w:p>
        </w:tc>
      </w:tr>
      <w:tr w:rsidR="0068471A" w:rsidRPr="0041646D" w:rsidTr="00827F8F">
        <w:trPr>
          <w:trHeight w:val="255"/>
        </w:trPr>
        <w:tc>
          <w:tcPr>
            <w:tcW w:w="673" w:type="pct"/>
            <w:vMerge/>
            <w:tcBorders>
              <w:top w:val="nil"/>
              <w:left w:val="single" w:sz="8"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619" w:type="pct"/>
            <w:gridSpan w:val="2"/>
            <w:vMerge/>
            <w:tcBorders>
              <w:top w:val="nil"/>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756" w:type="pct"/>
            <w:vMerge w:val="restart"/>
            <w:tcBorders>
              <w:top w:val="nil"/>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jc w:val="center"/>
              <w:rPr>
                <w:sz w:val="20"/>
                <w:szCs w:val="20"/>
              </w:rPr>
            </w:pPr>
            <w:r w:rsidRPr="00BC7EDD">
              <w:rPr>
                <w:sz w:val="20"/>
                <w:szCs w:val="20"/>
              </w:rPr>
              <w:t>2</w:t>
            </w: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металл</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180,00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 </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0,00</w:t>
            </w:r>
          </w:p>
        </w:tc>
      </w:tr>
      <w:tr w:rsidR="0068471A" w:rsidRPr="0041646D" w:rsidTr="00827F8F">
        <w:trPr>
          <w:trHeight w:val="255"/>
        </w:trPr>
        <w:tc>
          <w:tcPr>
            <w:tcW w:w="673" w:type="pct"/>
            <w:vMerge/>
            <w:tcBorders>
              <w:top w:val="nil"/>
              <w:left w:val="single" w:sz="8"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619" w:type="pct"/>
            <w:gridSpan w:val="2"/>
            <w:vMerge/>
            <w:tcBorders>
              <w:top w:val="nil"/>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756"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ж/бетон</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150,00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 </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0,00</w:t>
            </w:r>
          </w:p>
        </w:tc>
      </w:tr>
      <w:tr w:rsidR="0068471A" w:rsidRPr="0041646D" w:rsidTr="00827F8F">
        <w:trPr>
          <w:trHeight w:val="255"/>
        </w:trPr>
        <w:tc>
          <w:tcPr>
            <w:tcW w:w="673" w:type="pct"/>
            <w:vMerge/>
            <w:tcBorders>
              <w:top w:val="nil"/>
              <w:left w:val="single" w:sz="8"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619" w:type="pct"/>
            <w:gridSpan w:val="2"/>
            <w:vMerge w:val="restart"/>
            <w:tcBorders>
              <w:top w:val="nil"/>
              <w:left w:val="single" w:sz="4" w:space="0" w:color="auto"/>
              <w:bottom w:val="single" w:sz="4" w:space="0" w:color="000000"/>
              <w:right w:val="single" w:sz="4" w:space="0" w:color="auto"/>
            </w:tcBorders>
            <w:shd w:val="clear" w:color="auto" w:fill="auto"/>
            <w:hideMark/>
          </w:tcPr>
          <w:p w:rsidR="0068471A" w:rsidRPr="00BC7EDD" w:rsidRDefault="0068471A" w:rsidP="00827F8F">
            <w:pPr>
              <w:rPr>
                <w:sz w:val="20"/>
                <w:szCs w:val="20"/>
              </w:rPr>
            </w:pPr>
            <w:r w:rsidRPr="00BC7EDD">
              <w:rPr>
                <w:sz w:val="20"/>
                <w:szCs w:val="20"/>
              </w:rPr>
              <w:t xml:space="preserve"> 1 - 20 </w:t>
            </w:r>
          </w:p>
        </w:tc>
        <w:tc>
          <w:tcPr>
            <w:tcW w:w="756" w:type="pct"/>
            <w:tcBorders>
              <w:top w:val="nil"/>
              <w:left w:val="nil"/>
              <w:bottom w:val="single" w:sz="4" w:space="0" w:color="auto"/>
              <w:right w:val="single" w:sz="4" w:space="0" w:color="auto"/>
            </w:tcBorders>
            <w:shd w:val="clear" w:color="auto" w:fill="auto"/>
            <w:vAlign w:val="center"/>
            <w:hideMark/>
          </w:tcPr>
          <w:p w:rsidR="0068471A" w:rsidRPr="00BC7EDD" w:rsidRDefault="0068471A" w:rsidP="00827F8F">
            <w:pPr>
              <w:jc w:val="center"/>
              <w:rPr>
                <w:sz w:val="20"/>
                <w:szCs w:val="20"/>
              </w:rPr>
            </w:pPr>
            <w:r w:rsidRPr="00BC7EDD">
              <w:rPr>
                <w:sz w:val="20"/>
                <w:szCs w:val="20"/>
              </w:rPr>
              <w:t>-</w:t>
            </w: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дерево</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160,00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2,540</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4,06</w:t>
            </w:r>
          </w:p>
        </w:tc>
      </w:tr>
      <w:tr w:rsidR="0068471A" w:rsidRPr="0041646D" w:rsidTr="00827F8F">
        <w:trPr>
          <w:trHeight w:val="255"/>
        </w:trPr>
        <w:tc>
          <w:tcPr>
            <w:tcW w:w="673" w:type="pct"/>
            <w:vMerge/>
            <w:tcBorders>
              <w:top w:val="nil"/>
              <w:left w:val="single" w:sz="8"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619" w:type="pct"/>
            <w:gridSpan w:val="2"/>
            <w:vMerge/>
            <w:tcBorders>
              <w:top w:val="nil"/>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756" w:type="pct"/>
            <w:tcBorders>
              <w:top w:val="nil"/>
              <w:left w:val="nil"/>
              <w:bottom w:val="single" w:sz="4" w:space="0" w:color="auto"/>
              <w:right w:val="single" w:sz="4" w:space="0" w:color="auto"/>
            </w:tcBorders>
            <w:shd w:val="clear" w:color="auto" w:fill="auto"/>
            <w:vAlign w:val="center"/>
            <w:hideMark/>
          </w:tcPr>
          <w:p w:rsidR="0068471A" w:rsidRPr="00BC7EDD" w:rsidRDefault="0068471A" w:rsidP="00827F8F">
            <w:pPr>
              <w:jc w:val="center"/>
              <w:rPr>
                <w:sz w:val="20"/>
                <w:szCs w:val="20"/>
              </w:rPr>
            </w:pPr>
            <w:r w:rsidRPr="00BC7EDD">
              <w:rPr>
                <w:sz w:val="20"/>
                <w:szCs w:val="20"/>
              </w:rPr>
              <w:t> </w:t>
            </w: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дерево на ж/б</w:t>
            </w:r>
          </w:p>
          <w:p w:rsidR="0068471A" w:rsidRPr="00BC7EDD" w:rsidRDefault="0068471A" w:rsidP="00827F8F">
            <w:pPr>
              <w:rPr>
                <w:sz w:val="20"/>
                <w:szCs w:val="20"/>
              </w:rPr>
            </w:pPr>
            <w:r w:rsidRPr="00BC7EDD">
              <w:rPr>
                <w:sz w:val="20"/>
                <w:szCs w:val="20"/>
              </w:rPr>
              <w:t xml:space="preserve"> пасынках</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140,00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6,932</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9,70</w:t>
            </w:r>
          </w:p>
        </w:tc>
      </w:tr>
      <w:tr w:rsidR="0068471A" w:rsidRPr="0041646D" w:rsidTr="00827F8F">
        <w:trPr>
          <w:trHeight w:val="255"/>
        </w:trPr>
        <w:tc>
          <w:tcPr>
            <w:tcW w:w="673" w:type="pct"/>
            <w:vMerge/>
            <w:tcBorders>
              <w:top w:val="nil"/>
              <w:left w:val="single" w:sz="8"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619" w:type="pct"/>
            <w:gridSpan w:val="2"/>
            <w:vMerge/>
            <w:tcBorders>
              <w:top w:val="nil"/>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756" w:type="pct"/>
            <w:tcBorders>
              <w:top w:val="nil"/>
              <w:left w:val="nil"/>
              <w:bottom w:val="single" w:sz="4" w:space="0" w:color="auto"/>
              <w:right w:val="single" w:sz="4" w:space="0" w:color="auto"/>
            </w:tcBorders>
            <w:shd w:val="clear" w:color="auto" w:fill="auto"/>
            <w:vAlign w:val="center"/>
            <w:hideMark/>
          </w:tcPr>
          <w:p w:rsidR="0068471A" w:rsidRPr="00BC7EDD" w:rsidRDefault="0068471A" w:rsidP="00827F8F">
            <w:pPr>
              <w:jc w:val="center"/>
              <w:rPr>
                <w:sz w:val="20"/>
                <w:szCs w:val="20"/>
              </w:rPr>
            </w:pPr>
            <w:r w:rsidRPr="00BC7EDD">
              <w:rPr>
                <w:sz w:val="20"/>
                <w:szCs w:val="20"/>
              </w:rPr>
              <w:t> </w:t>
            </w: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ж/бетон, металл</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110,00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25,079</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27,59</w:t>
            </w:r>
          </w:p>
        </w:tc>
      </w:tr>
      <w:tr w:rsidR="0068471A" w:rsidRPr="0041646D" w:rsidTr="00827F8F">
        <w:trPr>
          <w:trHeight w:val="255"/>
        </w:trPr>
        <w:tc>
          <w:tcPr>
            <w:tcW w:w="673" w:type="pct"/>
            <w:vMerge w:val="restart"/>
            <w:tcBorders>
              <w:top w:val="nil"/>
              <w:left w:val="single" w:sz="8" w:space="0" w:color="auto"/>
              <w:bottom w:val="single" w:sz="4" w:space="0" w:color="000000"/>
              <w:right w:val="single" w:sz="4" w:space="0" w:color="auto"/>
            </w:tcBorders>
            <w:shd w:val="clear" w:color="auto" w:fill="auto"/>
            <w:noWrap/>
            <w:vAlign w:val="center"/>
            <w:hideMark/>
          </w:tcPr>
          <w:p w:rsidR="0068471A" w:rsidRPr="00BC7EDD" w:rsidRDefault="0068471A" w:rsidP="00827F8F">
            <w:pPr>
              <w:rPr>
                <w:sz w:val="20"/>
                <w:szCs w:val="20"/>
              </w:rPr>
            </w:pPr>
            <w:r w:rsidRPr="00BC7EDD">
              <w:rPr>
                <w:sz w:val="20"/>
                <w:szCs w:val="20"/>
              </w:rPr>
              <w:t>КЛЭП</w:t>
            </w:r>
          </w:p>
        </w:tc>
        <w:tc>
          <w:tcPr>
            <w:tcW w:w="619" w:type="pct"/>
            <w:gridSpan w:val="2"/>
            <w:tcBorders>
              <w:top w:val="nil"/>
              <w:left w:val="nil"/>
              <w:bottom w:val="single" w:sz="4" w:space="0" w:color="auto"/>
              <w:right w:val="single" w:sz="4" w:space="0" w:color="auto"/>
            </w:tcBorders>
            <w:shd w:val="clear" w:color="auto" w:fill="auto"/>
            <w:hideMark/>
          </w:tcPr>
          <w:p w:rsidR="0068471A" w:rsidRPr="00BC7EDD" w:rsidRDefault="0068471A" w:rsidP="00827F8F">
            <w:pPr>
              <w:rPr>
                <w:sz w:val="20"/>
                <w:szCs w:val="20"/>
              </w:rPr>
            </w:pPr>
            <w:r w:rsidRPr="00BC7EDD">
              <w:rPr>
                <w:sz w:val="20"/>
                <w:szCs w:val="20"/>
              </w:rPr>
              <w:t xml:space="preserve"> 20 -35</w:t>
            </w:r>
          </w:p>
        </w:tc>
        <w:tc>
          <w:tcPr>
            <w:tcW w:w="756" w:type="pct"/>
            <w:tcBorders>
              <w:top w:val="nil"/>
              <w:left w:val="nil"/>
              <w:bottom w:val="single" w:sz="4" w:space="0" w:color="auto"/>
              <w:right w:val="single" w:sz="4" w:space="0" w:color="auto"/>
            </w:tcBorders>
            <w:shd w:val="clear" w:color="auto" w:fill="auto"/>
            <w:vAlign w:val="center"/>
            <w:hideMark/>
          </w:tcPr>
          <w:p w:rsidR="0068471A" w:rsidRPr="00BC7EDD" w:rsidRDefault="0068471A" w:rsidP="00827F8F">
            <w:pPr>
              <w:jc w:val="center"/>
              <w:rPr>
                <w:sz w:val="20"/>
                <w:szCs w:val="20"/>
              </w:rPr>
            </w:pPr>
            <w:r w:rsidRPr="00BC7EDD">
              <w:rPr>
                <w:sz w:val="20"/>
                <w:szCs w:val="20"/>
              </w:rPr>
              <w:t>-</w:t>
            </w: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470,00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 </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0,00</w:t>
            </w:r>
          </w:p>
        </w:tc>
      </w:tr>
      <w:tr w:rsidR="0068471A" w:rsidRPr="0041646D" w:rsidTr="00827F8F">
        <w:trPr>
          <w:trHeight w:val="255"/>
        </w:trPr>
        <w:tc>
          <w:tcPr>
            <w:tcW w:w="673" w:type="pct"/>
            <w:vMerge/>
            <w:tcBorders>
              <w:top w:val="nil"/>
              <w:left w:val="single" w:sz="8"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619" w:type="pct"/>
            <w:gridSpan w:val="2"/>
            <w:tcBorders>
              <w:top w:val="nil"/>
              <w:left w:val="nil"/>
              <w:bottom w:val="single" w:sz="4" w:space="0" w:color="auto"/>
              <w:right w:val="single" w:sz="4" w:space="0" w:color="auto"/>
            </w:tcBorders>
            <w:shd w:val="clear" w:color="auto" w:fill="auto"/>
            <w:hideMark/>
          </w:tcPr>
          <w:p w:rsidR="0068471A" w:rsidRPr="00BC7EDD" w:rsidRDefault="0068471A" w:rsidP="00827F8F">
            <w:pPr>
              <w:rPr>
                <w:sz w:val="20"/>
                <w:szCs w:val="20"/>
              </w:rPr>
            </w:pPr>
            <w:r w:rsidRPr="00BC7EDD">
              <w:rPr>
                <w:sz w:val="20"/>
                <w:szCs w:val="20"/>
              </w:rPr>
              <w:t xml:space="preserve"> 3 - 10</w:t>
            </w:r>
          </w:p>
        </w:tc>
        <w:tc>
          <w:tcPr>
            <w:tcW w:w="756" w:type="pct"/>
            <w:tcBorders>
              <w:top w:val="nil"/>
              <w:left w:val="nil"/>
              <w:bottom w:val="single" w:sz="4" w:space="0" w:color="auto"/>
              <w:right w:val="single" w:sz="4" w:space="0" w:color="auto"/>
            </w:tcBorders>
            <w:shd w:val="clear" w:color="auto" w:fill="auto"/>
            <w:vAlign w:val="center"/>
            <w:hideMark/>
          </w:tcPr>
          <w:p w:rsidR="0068471A" w:rsidRPr="00BC7EDD" w:rsidRDefault="0068471A" w:rsidP="00827F8F">
            <w:pPr>
              <w:jc w:val="center"/>
              <w:rPr>
                <w:sz w:val="20"/>
                <w:szCs w:val="20"/>
              </w:rPr>
            </w:pPr>
            <w:r w:rsidRPr="00BC7EDD">
              <w:rPr>
                <w:sz w:val="20"/>
                <w:szCs w:val="20"/>
              </w:rPr>
              <w:t>-</w:t>
            </w: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350,00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20,760</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72,66</w:t>
            </w:r>
          </w:p>
        </w:tc>
      </w:tr>
      <w:tr w:rsidR="0068471A" w:rsidRPr="0041646D" w:rsidTr="00827F8F">
        <w:trPr>
          <w:trHeight w:val="255"/>
        </w:trPr>
        <w:tc>
          <w:tcPr>
            <w:tcW w:w="673" w:type="pct"/>
            <w:tcBorders>
              <w:top w:val="nil"/>
              <w:left w:val="single" w:sz="8" w:space="0" w:color="auto"/>
              <w:bottom w:val="single" w:sz="4" w:space="0" w:color="auto"/>
              <w:right w:val="single" w:sz="4" w:space="0" w:color="auto"/>
            </w:tcBorders>
            <w:shd w:val="clear" w:color="auto" w:fill="auto"/>
            <w:noWrap/>
            <w:hideMark/>
          </w:tcPr>
          <w:p w:rsidR="0068471A" w:rsidRPr="00BC7EDD" w:rsidRDefault="0068471A" w:rsidP="00827F8F">
            <w:pPr>
              <w:rPr>
                <w:bCs/>
                <w:sz w:val="20"/>
                <w:szCs w:val="20"/>
              </w:rPr>
            </w:pPr>
            <w:r w:rsidRPr="00BC7EDD">
              <w:rPr>
                <w:bCs/>
                <w:sz w:val="20"/>
                <w:szCs w:val="20"/>
              </w:rPr>
              <w:t>СН-1, всего</w:t>
            </w:r>
          </w:p>
        </w:tc>
        <w:tc>
          <w:tcPr>
            <w:tcW w:w="619" w:type="pct"/>
            <w:gridSpan w:val="2"/>
            <w:tcBorders>
              <w:top w:val="nil"/>
              <w:left w:val="nil"/>
              <w:bottom w:val="single" w:sz="4" w:space="0" w:color="auto"/>
              <w:right w:val="single" w:sz="4" w:space="0" w:color="auto"/>
            </w:tcBorders>
            <w:shd w:val="clear" w:color="auto" w:fill="auto"/>
            <w:hideMark/>
          </w:tcPr>
          <w:p w:rsidR="0068471A" w:rsidRPr="00BC7EDD" w:rsidRDefault="0068471A" w:rsidP="00827F8F">
            <w:pPr>
              <w:rPr>
                <w:bCs/>
                <w:sz w:val="20"/>
                <w:szCs w:val="20"/>
              </w:rPr>
            </w:pPr>
            <w:r w:rsidRPr="00BC7EDD">
              <w:rPr>
                <w:bCs/>
                <w:sz w:val="20"/>
                <w:szCs w:val="20"/>
              </w:rPr>
              <w:t> </w:t>
            </w:r>
          </w:p>
        </w:tc>
        <w:tc>
          <w:tcPr>
            <w:tcW w:w="756" w:type="pct"/>
            <w:tcBorders>
              <w:top w:val="nil"/>
              <w:left w:val="nil"/>
              <w:bottom w:val="single" w:sz="4" w:space="0" w:color="auto"/>
              <w:right w:val="single" w:sz="4" w:space="0" w:color="auto"/>
            </w:tcBorders>
            <w:shd w:val="clear" w:color="auto" w:fill="auto"/>
            <w:vAlign w:val="center"/>
            <w:hideMark/>
          </w:tcPr>
          <w:p w:rsidR="0068471A" w:rsidRPr="00BC7EDD" w:rsidRDefault="0068471A" w:rsidP="00827F8F">
            <w:pPr>
              <w:jc w:val="center"/>
              <w:rPr>
                <w:bCs/>
                <w:sz w:val="20"/>
                <w:szCs w:val="20"/>
              </w:rPr>
            </w:pPr>
            <w:r w:rsidRPr="00BC7EDD">
              <w:rPr>
                <w:bCs/>
                <w:sz w:val="20"/>
                <w:szCs w:val="20"/>
              </w:rPr>
              <w:t> </w:t>
            </w:r>
          </w:p>
        </w:tc>
        <w:tc>
          <w:tcPr>
            <w:tcW w:w="831" w:type="pct"/>
            <w:tcBorders>
              <w:top w:val="nil"/>
              <w:left w:val="nil"/>
              <w:bottom w:val="single" w:sz="4" w:space="0" w:color="auto"/>
              <w:right w:val="single" w:sz="4" w:space="0" w:color="auto"/>
            </w:tcBorders>
            <w:shd w:val="clear" w:color="auto" w:fill="auto"/>
            <w:noWrap/>
            <w:hideMark/>
          </w:tcPr>
          <w:p w:rsidR="0068471A" w:rsidRPr="00BC7EDD" w:rsidRDefault="0068471A" w:rsidP="00827F8F">
            <w:pPr>
              <w:rPr>
                <w:bCs/>
                <w:sz w:val="20"/>
                <w:szCs w:val="20"/>
              </w:rPr>
            </w:pPr>
            <w:r w:rsidRPr="00BC7EDD">
              <w:rPr>
                <w:bCs/>
                <w:sz w:val="20"/>
                <w:szCs w:val="20"/>
              </w:rPr>
              <w:t> </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bCs/>
                <w:sz w:val="20"/>
                <w:szCs w:val="20"/>
              </w:rPr>
            </w:pPr>
            <w:r w:rsidRPr="00BC7EDD">
              <w:rPr>
                <w:bCs/>
                <w:sz w:val="20"/>
                <w:szCs w:val="20"/>
              </w:rPr>
              <w:t>1 230,00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0,000</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0,00</w:t>
            </w:r>
          </w:p>
        </w:tc>
      </w:tr>
      <w:tr w:rsidR="0068471A" w:rsidRPr="0041646D" w:rsidTr="00827F8F">
        <w:trPr>
          <w:trHeight w:val="255"/>
        </w:trPr>
        <w:tc>
          <w:tcPr>
            <w:tcW w:w="673" w:type="pct"/>
            <w:tcBorders>
              <w:top w:val="nil"/>
              <w:left w:val="single" w:sz="8" w:space="0" w:color="auto"/>
              <w:bottom w:val="single" w:sz="4" w:space="0" w:color="auto"/>
              <w:right w:val="single" w:sz="4" w:space="0" w:color="auto"/>
            </w:tcBorders>
            <w:shd w:val="clear" w:color="auto" w:fill="auto"/>
            <w:noWrap/>
            <w:hideMark/>
          </w:tcPr>
          <w:p w:rsidR="0068471A" w:rsidRPr="00BC7EDD" w:rsidRDefault="0068471A" w:rsidP="00827F8F">
            <w:pPr>
              <w:rPr>
                <w:bCs/>
                <w:sz w:val="20"/>
                <w:szCs w:val="20"/>
              </w:rPr>
            </w:pPr>
            <w:r w:rsidRPr="00BC7EDD">
              <w:rPr>
                <w:bCs/>
                <w:sz w:val="20"/>
                <w:szCs w:val="20"/>
              </w:rPr>
              <w:t>СН-2, всего</w:t>
            </w:r>
          </w:p>
        </w:tc>
        <w:tc>
          <w:tcPr>
            <w:tcW w:w="619" w:type="pct"/>
            <w:gridSpan w:val="2"/>
            <w:tcBorders>
              <w:top w:val="nil"/>
              <w:left w:val="nil"/>
              <w:bottom w:val="single" w:sz="4" w:space="0" w:color="auto"/>
              <w:right w:val="single" w:sz="4" w:space="0" w:color="auto"/>
            </w:tcBorders>
            <w:shd w:val="clear" w:color="auto" w:fill="auto"/>
            <w:hideMark/>
          </w:tcPr>
          <w:p w:rsidR="0068471A" w:rsidRPr="00BC7EDD" w:rsidRDefault="0068471A" w:rsidP="00827F8F">
            <w:pPr>
              <w:rPr>
                <w:bCs/>
                <w:sz w:val="20"/>
                <w:szCs w:val="20"/>
              </w:rPr>
            </w:pPr>
            <w:r w:rsidRPr="00BC7EDD">
              <w:rPr>
                <w:bCs/>
                <w:sz w:val="20"/>
                <w:szCs w:val="20"/>
              </w:rPr>
              <w:t> </w:t>
            </w:r>
          </w:p>
        </w:tc>
        <w:tc>
          <w:tcPr>
            <w:tcW w:w="756" w:type="pct"/>
            <w:tcBorders>
              <w:top w:val="nil"/>
              <w:left w:val="nil"/>
              <w:bottom w:val="single" w:sz="4" w:space="0" w:color="auto"/>
              <w:right w:val="single" w:sz="4" w:space="0" w:color="auto"/>
            </w:tcBorders>
            <w:shd w:val="clear" w:color="auto" w:fill="auto"/>
            <w:vAlign w:val="center"/>
            <w:hideMark/>
          </w:tcPr>
          <w:p w:rsidR="0068471A" w:rsidRPr="00BC7EDD" w:rsidRDefault="0068471A" w:rsidP="00827F8F">
            <w:pPr>
              <w:jc w:val="center"/>
              <w:rPr>
                <w:bCs/>
                <w:sz w:val="20"/>
                <w:szCs w:val="20"/>
              </w:rPr>
            </w:pPr>
            <w:r w:rsidRPr="00BC7EDD">
              <w:rPr>
                <w:bCs/>
                <w:sz w:val="20"/>
                <w:szCs w:val="20"/>
              </w:rPr>
              <w:t> </w:t>
            </w:r>
          </w:p>
        </w:tc>
        <w:tc>
          <w:tcPr>
            <w:tcW w:w="831" w:type="pct"/>
            <w:tcBorders>
              <w:top w:val="nil"/>
              <w:left w:val="nil"/>
              <w:bottom w:val="single" w:sz="4" w:space="0" w:color="auto"/>
              <w:right w:val="single" w:sz="4" w:space="0" w:color="auto"/>
            </w:tcBorders>
            <w:shd w:val="clear" w:color="auto" w:fill="auto"/>
            <w:noWrap/>
            <w:hideMark/>
          </w:tcPr>
          <w:p w:rsidR="0068471A" w:rsidRPr="00BC7EDD" w:rsidRDefault="0068471A" w:rsidP="00827F8F">
            <w:pPr>
              <w:rPr>
                <w:bCs/>
                <w:sz w:val="20"/>
                <w:szCs w:val="20"/>
              </w:rPr>
            </w:pPr>
            <w:r w:rsidRPr="00BC7EDD">
              <w:rPr>
                <w:bCs/>
                <w:sz w:val="20"/>
                <w:szCs w:val="20"/>
              </w:rPr>
              <w:t> </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bCs/>
                <w:sz w:val="20"/>
                <w:szCs w:val="20"/>
              </w:rPr>
            </w:pPr>
            <w:r w:rsidRPr="00BC7EDD">
              <w:rPr>
                <w:bCs/>
                <w:sz w:val="20"/>
                <w:szCs w:val="20"/>
              </w:rPr>
              <w:t>760,00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55,311</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114,02</w:t>
            </w:r>
          </w:p>
        </w:tc>
      </w:tr>
      <w:tr w:rsidR="0068471A" w:rsidRPr="0041646D" w:rsidTr="00827F8F">
        <w:trPr>
          <w:trHeight w:val="255"/>
        </w:trPr>
        <w:tc>
          <w:tcPr>
            <w:tcW w:w="673" w:type="pct"/>
            <w:vMerge w:val="restart"/>
            <w:tcBorders>
              <w:top w:val="nil"/>
              <w:left w:val="single" w:sz="8" w:space="0" w:color="auto"/>
              <w:bottom w:val="single" w:sz="4" w:space="0" w:color="000000"/>
              <w:right w:val="single" w:sz="4" w:space="0" w:color="auto"/>
            </w:tcBorders>
            <w:shd w:val="clear" w:color="auto" w:fill="auto"/>
            <w:noWrap/>
            <w:vAlign w:val="center"/>
            <w:hideMark/>
          </w:tcPr>
          <w:p w:rsidR="0068471A" w:rsidRPr="00BC7EDD" w:rsidRDefault="0068471A" w:rsidP="00827F8F">
            <w:pPr>
              <w:rPr>
                <w:sz w:val="20"/>
                <w:szCs w:val="20"/>
              </w:rPr>
            </w:pPr>
            <w:r w:rsidRPr="00BC7EDD">
              <w:rPr>
                <w:sz w:val="20"/>
                <w:szCs w:val="20"/>
              </w:rPr>
              <w:t>ВЛЭП</w:t>
            </w:r>
          </w:p>
        </w:tc>
        <w:tc>
          <w:tcPr>
            <w:tcW w:w="619" w:type="pct"/>
            <w:gridSpan w:val="2"/>
            <w:vMerge w:val="restart"/>
            <w:tcBorders>
              <w:top w:val="nil"/>
              <w:left w:val="single" w:sz="4" w:space="0" w:color="auto"/>
              <w:bottom w:val="single" w:sz="4" w:space="0" w:color="000000"/>
              <w:right w:val="single" w:sz="4" w:space="0" w:color="auto"/>
            </w:tcBorders>
            <w:shd w:val="clear" w:color="auto" w:fill="auto"/>
            <w:hideMark/>
          </w:tcPr>
          <w:p w:rsidR="0068471A" w:rsidRPr="00BC7EDD" w:rsidRDefault="0068471A" w:rsidP="00827F8F">
            <w:pPr>
              <w:rPr>
                <w:sz w:val="20"/>
                <w:szCs w:val="20"/>
              </w:rPr>
            </w:pPr>
            <w:r w:rsidRPr="00BC7EDD">
              <w:rPr>
                <w:sz w:val="20"/>
                <w:szCs w:val="20"/>
              </w:rPr>
              <w:t xml:space="preserve">0,4 </w:t>
            </w:r>
            <w:proofErr w:type="spellStart"/>
            <w:r w:rsidRPr="00BC7EDD">
              <w:rPr>
                <w:sz w:val="20"/>
                <w:szCs w:val="20"/>
              </w:rPr>
              <w:t>кВ</w:t>
            </w:r>
            <w:proofErr w:type="spellEnd"/>
            <w:r w:rsidRPr="00BC7EDD">
              <w:rPr>
                <w:sz w:val="20"/>
                <w:szCs w:val="20"/>
              </w:rPr>
              <w:t xml:space="preserve"> </w:t>
            </w:r>
          </w:p>
        </w:tc>
        <w:tc>
          <w:tcPr>
            <w:tcW w:w="756" w:type="pct"/>
            <w:vMerge w:val="restart"/>
            <w:tcBorders>
              <w:top w:val="nil"/>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jc w:val="center"/>
              <w:rPr>
                <w:sz w:val="20"/>
                <w:szCs w:val="20"/>
              </w:rPr>
            </w:pPr>
            <w:r w:rsidRPr="00BC7EDD">
              <w:rPr>
                <w:sz w:val="20"/>
                <w:szCs w:val="20"/>
              </w:rPr>
              <w:t>-</w:t>
            </w: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дерево</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260,00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 </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0,00</w:t>
            </w:r>
          </w:p>
        </w:tc>
      </w:tr>
      <w:tr w:rsidR="0068471A" w:rsidRPr="0041646D" w:rsidTr="00827F8F">
        <w:trPr>
          <w:trHeight w:val="255"/>
        </w:trPr>
        <w:tc>
          <w:tcPr>
            <w:tcW w:w="673" w:type="pct"/>
            <w:vMerge/>
            <w:tcBorders>
              <w:top w:val="nil"/>
              <w:left w:val="single" w:sz="8"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619" w:type="pct"/>
            <w:gridSpan w:val="2"/>
            <w:vMerge/>
            <w:tcBorders>
              <w:top w:val="nil"/>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756"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 xml:space="preserve">дерево на ж/б </w:t>
            </w:r>
          </w:p>
          <w:p w:rsidR="0068471A" w:rsidRPr="00BC7EDD" w:rsidRDefault="0068471A" w:rsidP="00827F8F">
            <w:pPr>
              <w:rPr>
                <w:sz w:val="20"/>
                <w:szCs w:val="20"/>
              </w:rPr>
            </w:pPr>
            <w:r w:rsidRPr="00BC7EDD">
              <w:rPr>
                <w:sz w:val="20"/>
                <w:szCs w:val="20"/>
              </w:rPr>
              <w:t>пасынках</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220,00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27,74</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61,03</w:t>
            </w:r>
          </w:p>
        </w:tc>
      </w:tr>
      <w:tr w:rsidR="0068471A" w:rsidRPr="0041646D" w:rsidTr="00827F8F">
        <w:trPr>
          <w:trHeight w:val="255"/>
        </w:trPr>
        <w:tc>
          <w:tcPr>
            <w:tcW w:w="673" w:type="pct"/>
            <w:vMerge/>
            <w:tcBorders>
              <w:top w:val="nil"/>
              <w:left w:val="single" w:sz="8"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619" w:type="pct"/>
            <w:gridSpan w:val="2"/>
            <w:vMerge/>
            <w:tcBorders>
              <w:top w:val="nil"/>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756" w:type="pct"/>
            <w:vMerge/>
            <w:tcBorders>
              <w:top w:val="nil"/>
              <w:left w:val="single" w:sz="4" w:space="0" w:color="auto"/>
              <w:bottom w:val="single" w:sz="4" w:space="0" w:color="000000"/>
              <w:right w:val="single" w:sz="4" w:space="0" w:color="auto"/>
            </w:tcBorders>
            <w:shd w:val="clear" w:color="auto" w:fill="auto"/>
            <w:vAlign w:val="center"/>
            <w:hideMark/>
          </w:tcPr>
          <w:p w:rsidR="0068471A" w:rsidRPr="00BC7EDD" w:rsidRDefault="0068471A" w:rsidP="00827F8F">
            <w:pPr>
              <w:rPr>
                <w:sz w:val="20"/>
                <w:szCs w:val="20"/>
              </w:rPr>
            </w:pP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ж/бетон, металл</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150,00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 </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0,00</w:t>
            </w:r>
          </w:p>
        </w:tc>
      </w:tr>
      <w:tr w:rsidR="0068471A" w:rsidRPr="0041646D" w:rsidTr="00827F8F">
        <w:trPr>
          <w:trHeight w:val="255"/>
        </w:trPr>
        <w:tc>
          <w:tcPr>
            <w:tcW w:w="673"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КЛЭП</w:t>
            </w:r>
          </w:p>
        </w:tc>
        <w:tc>
          <w:tcPr>
            <w:tcW w:w="619" w:type="pct"/>
            <w:gridSpan w:val="2"/>
            <w:tcBorders>
              <w:top w:val="nil"/>
              <w:left w:val="nil"/>
              <w:bottom w:val="single" w:sz="4" w:space="0" w:color="auto"/>
              <w:right w:val="single" w:sz="4" w:space="0" w:color="auto"/>
            </w:tcBorders>
            <w:shd w:val="clear" w:color="auto" w:fill="auto"/>
            <w:hideMark/>
          </w:tcPr>
          <w:p w:rsidR="0068471A" w:rsidRPr="00BC7EDD" w:rsidRDefault="0068471A" w:rsidP="00827F8F">
            <w:pPr>
              <w:rPr>
                <w:sz w:val="20"/>
                <w:szCs w:val="20"/>
              </w:rPr>
            </w:pPr>
            <w:r w:rsidRPr="00BC7EDD">
              <w:rPr>
                <w:sz w:val="20"/>
                <w:szCs w:val="20"/>
              </w:rPr>
              <w:t xml:space="preserve">до 1 </w:t>
            </w:r>
            <w:proofErr w:type="spellStart"/>
            <w:r w:rsidRPr="00BC7EDD">
              <w:rPr>
                <w:sz w:val="20"/>
                <w:szCs w:val="20"/>
              </w:rPr>
              <w:t>кВ</w:t>
            </w:r>
            <w:proofErr w:type="spellEnd"/>
            <w:r w:rsidRPr="00BC7EDD">
              <w:rPr>
                <w:sz w:val="20"/>
                <w:szCs w:val="20"/>
              </w:rPr>
              <w:t xml:space="preserve"> </w:t>
            </w:r>
          </w:p>
        </w:tc>
        <w:tc>
          <w:tcPr>
            <w:tcW w:w="756" w:type="pct"/>
            <w:tcBorders>
              <w:top w:val="nil"/>
              <w:left w:val="nil"/>
              <w:bottom w:val="single" w:sz="4" w:space="0" w:color="auto"/>
              <w:right w:val="single" w:sz="4" w:space="0" w:color="auto"/>
            </w:tcBorders>
            <w:shd w:val="clear" w:color="auto" w:fill="auto"/>
            <w:vAlign w:val="center"/>
            <w:hideMark/>
          </w:tcPr>
          <w:p w:rsidR="0068471A" w:rsidRPr="00BC7EDD" w:rsidRDefault="0068471A" w:rsidP="00827F8F">
            <w:pPr>
              <w:jc w:val="center"/>
              <w:rPr>
                <w:sz w:val="20"/>
                <w:szCs w:val="20"/>
              </w:rPr>
            </w:pPr>
            <w:r w:rsidRPr="00BC7EDD">
              <w:rPr>
                <w:sz w:val="20"/>
                <w:szCs w:val="20"/>
              </w:rPr>
              <w:t>-</w:t>
            </w: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270,00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1,67</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4,51</w:t>
            </w:r>
          </w:p>
        </w:tc>
      </w:tr>
      <w:tr w:rsidR="0068471A" w:rsidRPr="0041646D" w:rsidTr="00827F8F">
        <w:trPr>
          <w:trHeight w:val="255"/>
        </w:trPr>
        <w:tc>
          <w:tcPr>
            <w:tcW w:w="673" w:type="pct"/>
            <w:tcBorders>
              <w:top w:val="nil"/>
              <w:left w:val="single" w:sz="8" w:space="0" w:color="auto"/>
              <w:bottom w:val="single" w:sz="4" w:space="0" w:color="auto"/>
              <w:right w:val="single" w:sz="4" w:space="0" w:color="auto"/>
            </w:tcBorders>
            <w:shd w:val="clear" w:color="auto" w:fill="auto"/>
            <w:noWrap/>
            <w:hideMark/>
          </w:tcPr>
          <w:p w:rsidR="0068471A" w:rsidRPr="00BC7EDD" w:rsidRDefault="0068471A" w:rsidP="00827F8F">
            <w:pPr>
              <w:rPr>
                <w:bCs/>
                <w:sz w:val="20"/>
                <w:szCs w:val="20"/>
              </w:rPr>
            </w:pPr>
            <w:r w:rsidRPr="00BC7EDD">
              <w:rPr>
                <w:bCs/>
                <w:sz w:val="20"/>
                <w:szCs w:val="20"/>
              </w:rPr>
              <w:t>НН, всего</w:t>
            </w:r>
          </w:p>
        </w:tc>
        <w:tc>
          <w:tcPr>
            <w:tcW w:w="619" w:type="pct"/>
            <w:gridSpan w:val="2"/>
            <w:tcBorders>
              <w:top w:val="nil"/>
              <w:left w:val="nil"/>
              <w:bottom w:val="single" w:sz="4" w:space="0" w:color="auto"/>
              <w:right w:val="single" w:sz="4" w:space="0" w:color="auto"/>
            </w:tcBorders>
            <w:shd w:val="clear" w:color="auto" w:fill="auto"/>
            <w:hideMark/>
          </w:tcPr>
          <w:p w:rsidR="0068471A" w:rsidRPr="00BC7EDD" w:rsidRDefault="0068471A" w:rsidP="00827F8F">
            <w:pPr>
              <w:rPr>
                <w:bCs/>
                <w:sz w:val="20"/>
                <w:szCs w:val="20"/>
              </w:rPr>
            </w:pPr>
            <w:r w:rsidRPr="00BC7EDD">
              <w:rPr>
                <w:bCs/>
                <w:sz w:val="20"/>
                <w:szCs w:val="20"/>
              </w:rPr>
              <w:t> </w:t>
            </w:r>
          </w:p>
        </w:tc>
        <w:tc>
          <w:tcPr>
            <w:tcW w:w="756" w:type="pct"/>
            <w:tcBorders>
              <w:top w:val="nil"/>
              <w:left w:val="nil"/>
              <w:bottom w:val="single" w:sz="4" w:space="0" w:color="auto"/>
              <w:right w:val="single" w:sz="4" w:space="0" w:color="auto"/>
            </w:tcBorders>
            <w:shd w:val="clear" w:color="auto" w:fill="auto"/>
            <w:vAlign w:val="center"/>
            <w:hideMark/>
          </w:tcPr>
          <w:p w:rsidR="0068471A" w:rsidRPr="00BC7EDD" w:rsidRDefault="0068471A" w:rsidP="00827F8F">
            <w:pPr>
              <w:jc w:val="center"/>
              <w:rPr>
                <w:bCs/>
                <w:sz w:val="20"/>
                <w:szCs w:val="20"/>
              </w:rPr>
            </w:pPr>
            <w:r w:rsidRPr="00BC7EDD">
              <w:rPr>
                <w:bCs/>
                <w:sz w:val="20"/>
                <w:szCs w:val="20"/>
              </w:rPr>
              <w:t> </w:t>
            </w:r>
          </w:p>
        </w:tc>
        <w:tc>
          <w:tcPr>
            <w:tcW w:w="831" w:type="pct"/>
            <w:tcBorders>
              <w:top w:val="nil"/>
              <w:left w:val="nil"/>
              <w:bottom w:val="single" w:sz="4" w:space="0" w:color="auto"/>
              <w:right w:val="single" w:sz="4" w:space="0" w:color="auto"/>
            </w:tcBorders>
            <w:shd w:val="clear" w:color="auto" w:fill="auto"/>
            <w:noWrap/>
            <w:hideMark/>
          </w:tcPr>
          <w:p w:rsidR="0068471A" w:rsidRPr="00BC7EDD" w:rsidRDefault="0068471A" w:rsidP="00827F8F">
            <w:pPr>
              <w:rPr>
                <w:bCs/>
                <w:sz w:val="20"/>
                <w:szCs w:val="20"/>
              </w:rPr>
            </w:pPr>
            <w:r w:rsidRPr="00BC7EDD">
              <w:rPr>
                <w:bCs/>
                <w:sz w:val="20"/>
                <w:szCs w:val="20"/>
              </w:rPr>
              <w:t> </w:t>
            </w:r>
          </w:p>
        </w:tc>
        <w:tc>
          <w:tcPr>
            <w:tcW w:w="756" w:type="pct"/>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bCs/>
                <w:sz w:val="20"/>
                <w:szCs w:val="20"/>
              </w:rPr>
            </w:pPr>
            <w:r w:rsidRPr="00BC7EDD">
              <w:rPr>
                <w:bCs/>
                <w:sz w:val="20"/>
                <w:szCs w:val="20"/>
              </w:rPr>
              <w:t>900,00</w:t>
            </w:r>
          </w:p>
        </w:tc>
        <w:tc>
          <w:tcPr>
            <w:tcW w:w="757"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29,41</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65,53</w:t>
            </w:r>
          </w:p>
        </w:tc>
      </w:tr>
      <w:tr w:rsidR="0068471A" w:rsidRPr="0041646D" w:rsidTr="00827F8F">
        <w:trPr>
          <w:trHeight w:val="270"/>
        </w:trPr>
        <w:tc>
          <w:tcPr>
            <w:tcW w:w="1292" w:type="pct"/>
            <w:gridSpan w:val="3"/>
            <w:vMerge w:val="restart"/>
            <w:tcBorders>
              <w:top w:val="single" w:sz="4" w:space="0" w:color="auto"/>
              <w:left w:val="single" w:sz="8" w:space="0" w:color="auto"/>
              <w:bottom w:val="single" w:sz="8" w:space="0" w:color="000000"/>
              <w:right w:val="single" w:sz="4" w:space="0" w:color="000000"/>
            </w:tcBorders>
            <w:shd w:val="clear" w:color="auto" w:fill="auto"/>
            <w:noWrap/>
            <w:vAlign w:val="center"/>
            <w:hideMark/>
          </w:tcPr>
          <w:p w:rsidR="0068471A" w:rsidRPr="00BC7EDD" w:rsidRDefault="0068471A" w:rsidP="00827F8F">
            <w:pPr>
              <w:jc w:val="center"/>
              <w:rPr>
                <w:bCs/>
                <w:sz w:val="20"/>
                <w:szCs w:val="20"/>
              </w:rPr>
            </w:pPr>
            <w:r w:rsidRPr="00BC7EDD">
              <w:rPr>
                <w:bCs/>
                <w:sz w:val="20"/>
                <w:szCs w:val="20"/>
              </w:rPr>
              <w:t>Итого</w:t>
            </w:r>
          </w:p>
        </w:tc>
        <w:tc>
          <w:tcPr>
            <w:tcW w:w="756" w:type="pct"/>
            <w:tcBorders>
              <w:top w:val="nil"/>
              <w:left w:val="nil"/>
              <w:bottom w:val="single" w:sz="4" w:space="0" w:color="auto"/>
              <w:right w:val="single" w:sz="4" w:space="0" w:color="auto"/>
            </w:tcBorders>
            <w:shd w:val="clear" w:color="auto" w:fill="auto"/>
            <w:vAlign w:val="center"/>
            <w:hideMark/>
          </w:tcPr>
          <w:p w:rsidR="0068471A" w:rsidRPr="00BC7EDD" w:rsidRDefault="0068471A" w:rsidP="00827F8F">
            <w:pPr>
              <w:jc w:val="center"/>
              <w:rPr>
                <w:bCs/>
                <w:sz w:val="20"/>
                <w:szCs w:val="20"/>
              </w:rPr>
            </w:pPr>
            <w:r w:rsidRPr="00BC7EDD">
              <w:rPr>
                <w:bCs/>
                <w:sz w:val="20"/>
                <w:szCs w:val="20"/>
              </w:rPr>
              <w:t>Всего</w:t>
            </w: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rPr>
                <w:sz w:val="20"/>
                <w:szCs w:val="20"/>
              </w:rPr>
            </w:pPr>
            <w:r w:rsidRPr="00BC7EDD">
              <w:rPr>
                <w:sz w:val="20"/>
                <w:szCs w:val="20"/>
              </w:rPr>
              <w:t> </w:t>
            </w:r>
          </w:p>
        </w:tc>
        <w:tc>
          <w:tcPr>
            <w:tcW w:w="756" w:type="pct"/>
            <w:tcBorders>
              <w:top w:val="nil"/>
              <w:left w:val="single" w:sz="8" w:space="0" w:color="auto"/>
              <w:bottom w:val="single" w:sz="4" w:space="0" w:color="auto"/>
              <w:right w:val="single" w:sz="4"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 </w:t>
            </w:r>
          </w:p>
        </w:tc>
        <w:tc>
          <w:tcPr>
            <w:tcW w:w="757" w:type="pct"/>
            <w:tcBorders>
              <w:top w:val="nil"/>
              <w:left w:val="nil"/>
              <w:bottom w:val="single" w:sz="4" w:space="0" w:color="auto"/>
              <w:right w:val="single" w:sz="4"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84,72</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179,550</w:t>
            </w:r>
          </w:p>
        </w:tc>
      </w:tr>
      <w:tr w:rsidR="0068471A" w:rsidRPr="0041646D" w:rsidTr="00827F8F">
        <w:trPr>
          <w:trHeight w:val="255"/>
        </w:trPr>
        <w:tc>
          <w:tcPr>
            <w:tcW w:w="1292" w:type="pct"/>
            <w:gridSpan w:val="3"/>
            <w:vMerge/>
            <w:tcBorders>
              <w:top w:val="single" w:sz="4" w:space="0" w:color="auto"/>
              <w:left w:val="single" w:sz="8" w:space="0" w:color="auto"/>
              <w:bottom w:val="single" w:sz="8" w:space="0" w:color="000000"/>
              <w:right w:val="single" w:sz="4" w:space="0" w:color="000000"/>
            </w:tcBorders>
            <w:shd w:val="clear" w:color="auto" w:fill="auto"/>
            <w:vAlign w:val="center"/>
            <w:hideMark/>
          </w:tcPr>
          <w:p w:rsidR="0068471A" w:rsidRPr="00BC7EDD" w:rsidRDefault="0068471A" w:rsidP="00827F8F">
            <w:pPr>
              <w:rPr>
                <w:bCs/>
                <w:sz w:val="20"/>
                <w:szCs w:val="20"/>
              </w:rPr>
            </w:pPr>
          </w:p>
        </w:tc>
        <w:tc>
          <w:tcPr>
            <w:tcW w:w="756" w:type="pct"/>
            <w:tcBorders>
              <w:top w:val="nil"/>
              <w:left w:val="nil"/>
              <w:bottom w:val="single" w:sz="4" w:space="0" w:color="auto"/>
              <w:right w:val="single" w:sz="4" w:space="0" w:color="auto"/>
            </w:tcBorders>
            <w:shd w:val="clear" w:color="auto" w:fill="auto"/>
            <w:vAlign w:val="center"/>
            <w:hideMark/>
          </w:tcPr>
          <w:p w:rsidR="0068471A" w:rsidRPr="00BC7EDD" w:rsidRDefault="0068471A" w:rsidP="00827F8F">
            <w:pPr>
              <w:jc w:val="center"/>
              <w:rPr>
                <w:bCs/>
                <w:sz w:val="20"/>
                <w:szCs w:val="20"/>
              </w:rPr>
            </w:pPr>
            <w:r w:rsidRPr="00BC7EDD">
              <w:rPr>
                <w:bCs/>
                <w:sz w:val="20"/>
                <w:szCs w:val="20"/>
              </w:rPr>
              <w:t>ВН</w:t>
            </w: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 </w:t>
            </w:r>
          </w:p>
        </w:tc>
        <w:tc>
          <w:tcPr>
            <w:tcW w:w="756" w:type="pct"/>
            <w:tcBorders>
              <w:top w:val="nil"/>
              <w:left w:val="single" w:sz="8" w:space="0" w:color="auto"/>
              <w:bottom w:val="single" w:sz="4"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 </w:t>
            </w:r>
          </w:p>
        </w:tc>
        <w:tc>
          <w:tcPr>
            <w:tcW w:w="757" w:type="pct"/>
            <w:tcBorders>
              <w:top w:val="nil"/>
              <w:left w:val="nil"/>
              <w:bottom w:val="single" w:sz="4"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0,00</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0,000</w:t>
            </w:r>
          </w:p>
        </w:tc>
      </w:tr>
      <w:tr w:rsidR="0068471A" w:rsidRPr="0041646D" w:rsidTr="00827F8F">
        <w:trPr>
          <w:trHeight w:val="255"/>
        </w:trPr>
        <w:tc>
          <w:tcPr>
            <w:tcW w:w="1292" w:type="pct"/>
            <w:gridSpan w:val="3"/>
            <w:vMerge/>
            <w:tcBorders>
              <w:top w:val="single" w:sz="4" w:space="0" w:color="auto"/>
              <w:left w:val="single" w:sz="8" w:space="0" w:color="auto"/>
              <w:bottom w:val="single" w:sz="8" w:space="0" w:color="000000"/>
              <w:right w:val="single" w:sz="4" w:space="0" w:color="000000"/>
            </w:tcBorders>
            <w:shd w:val="clear" w:color="auto" w:fill="auto"/>
            <w:vAlign w:val="center"/>
            <w:hideMark/>
          </w:tcPr>
          <w:p w:rsidR="0068471A" w:rsidRPr="00BC7EDD" w:rsidRDefault="0068471A" w:rsidP="00827F8F">
            <w:pPr>
              <w:rPr>
                <w:bCs/>
                <w:sz w:val="20"/>
                <w:szCs w:val="20"/>
              </w:rPr>
            </w:pPr>
          </w:p>
        </w:tc>
        <w:tc>
          <w:tcPr>
            <w:tcW w:w="756" w:type="pct"/>
            <w:tcBorders>
              <w:top w:val="nil"/>
              <w:left w:val="nil"/>
              <w:bottom w:val="single" w:sz="4" w:space="0" w:color="auto"/>
              <w:right w:val="single" w:sz="4" w:space="0" w:color="auto"/>
            </w:tcBorders>
            <w:shd w:val="clear" w:color="auto" w:fill="auto"/>
            <w:vAlign w:val="center"/>
            <w:hideMark/>
          </w:tcPr>
          <w:p w:rsidR="0068471A" w:rsidRPr="00BC7EDD" w:rsidRDefault="0068471A" w:rsidP="00827F8F">
            <w:pPr>
              <w:jc w:val="center"/>
              <w:rPr>
                <w:bCs/>
                <w:sz w:val="20"/>
                <w:szCs w:val="20"/>
              </w:rPr>
            </w:pPr>
            <w:r w:rsidRPr="00BC7EDD">
              <w:rPr>
                <w:bCs/>
                <w:sz w:val="20"/>
                <w:szCs w:val="20"/>
              </w:rPr>
              <w:t>СН1</w:t>
            </w: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 </w:t>
            </w:r>
          </w:p>
        </w:tc>
        <w:tc>
          <w:tcPr>
            <w:tcW w:w="756" w:type="pct"/>
            <w:tcBorders>
              <w:top w:val="nil"/>
              <w:left w:val="single" w:sz="8" w:space="0" w:color="auto"/>
              <w:bottom w:val="single" w:sz="4"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 </w:t>
            </w:r>
          </w:p>
        </w:tc>
        <w:tc>
          <w:tcPr>
            <w:tcW w:w="757" w:type="pct"/>
            <w:tcBorders>
              <w:top w:val="nil"/>
              <w:left w:val="nil"/>
              <w:bottom w:val="single" w:sz="4"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0,00</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0,000</w:t>
            </w:r>
          </w:p>
        </w:tc>
      </w:tr>
      <w:tr w:rsidR="0068471A" w:rsidRPr="0041646D" w:rsidTr="00827F8F">
        <w:trPr>
          <w:trHeight w:val="255"/>
        </w:trPr>
        <w:tc>
          <w:tcPr>
            <w:tcW w:w="1292" w:type="pct"/>
            <w:gridSpan w:val="3"/>
            <w:vMerge/>
            <w:tcBorders>
              <w:top w:val="single" w:sz="4" w:space="0" w:color="auto"/>
              <w:left w:val="single" w:sz="8" w:space="0" w:color="auto"/>
              <w:bottom w:val="single" w:sz="8" w:space="0" w:color="000000"/>
              <w:right w:val="single" w:sz="4" w:space="0" w:color="000000"/>
            </w:tcBorders>
            <w:shd w:val="clear" w:color="auto" w:fill="auto"/>
            <w:vAlign w:val="center"/>
            <w:hideMark/>
          </w:tcPr>
          <w:p w:rsidR="0068471A" w:rsidRPr="00BC7EDD" w:rsidRDefault="0068471A" w:rsidP="00827F8F">
            <w:pPr>
              <w:rPr>
                <w:bCs/>
                <w:sz w:val="20"/>
                <w:szCs w:val="20"/>
              </w:rPr>
            </w:pPr>
          </w:p>
        </w:tc>
        <w:tc>
          <w:tcPr>
            <w:tcW w:w="756" w:type="pct"/>
            <w:tcBorders>
              <w:top w:val="nil"/>
              <w:left w:val="nil"/>
              <w:bottom w:val="single" w:sz="4" w:space="0" w:color="auto"/>
              <w:right w:val="single" w:sz="4" w:space="0" w:color="auto"/>
            </w:tcBorders>
            <w:shd w:val="clear" w:color="auto" w:fill="auto"/>
            <w:vAlign w:val="center"/>
            <w:hideMark/>
          </w:tcPr>
          <w:p w:rsidR="0068471A" w:rsidRPr="00BC7EDD" w:rsidRDefault="0068471A" w:rsidP="00827F8F">
            <w:pPr>
              <w:jc w:val="center"/>
              <w:rPr>
                <w:bCs/>
                <w:sz w:val="20"/>
                <w:szCs w:val="20"/>
              </w:rPr>
            </w:pPr>
            <w:r w:rsidRPr="00BC7EDD">
              <w:rPr>
                <w:bCs/>
                <w:sz w:val="20"/>
                <w:szCs w:val="20"/>
              </w:rPr>
              <w:t>СН2</w:t>
            </w:r>
          </w:p>
        </w:tc>
        <w:tc>
          <w:tcPr>
            <w:tcW w:w="831" w:type="pct"/>
            <w:tcBorders>
              <w:top w:val="nil"/>
              <w:left w:val="nil"/>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 </w:t>
            </w:r>
          </w:p>
        </w:tc>
        <w:tc>
          <w:tcPr>
            <w:tcW w:w="756" w:type="pct"/>
            <w:tcBorders>
              <w:top w:val="nil"/>
              <w:left w:val="single" w:sz="8" w:space="0" w:color="auto"/>
              <w:bottom w:val="single" w:sz="4"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 </w:t>
            </w:r>
          </w:p>
        </w:tc>
        <w:tc>
          <w:tcPr>
            <w:tcW w:w="757" w:type="pct"/>
            <w:tcBorders>
              <w:top w:val="nil"/>
              <w:left w:val="nil"/>
              <w:bottom w:val="single" w:sz="4"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55,31</w:t>
            </w:r>
          </w:p>
        </w:tc>
        <w:tc>
          <w:tcPr>
            <w:tcW w:w="608" w:type="pct"/>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114,016</w:t>
            </w:r>
          </w:p>
        </w:tc>
      </w:tr>
      <w:tr w:rsidR="0068471A" w:rsidRPr="0041646D" w:rsidTr="00827F8F">
        <w:trPr>
          <w:trHeight w:val="525"/>
        </w:trPr>
        <w:tc>
          <w:tcPr>
            <w:tcW w:w="1292" w:type="pct"/>
            <w:gridSpan w:val="3"/>
            <w:vMerge/>
            <w:tcBorders>
              <w:top w:val="single" w:sz="4" w:space="0" w:color="auto"/>
              <w:left w:val="single" w:sz="8" w:space="0" w:color="auto"/>
              <w:bottom w:val="single" w:sz="8" w:space="0" w:color="000000"/>
              <w:right w:val="single" w:sz="4" w:space="0" w:color="000000"/>
            </w:tcBorders>
            <w:shd w:val="clear" w:color="auto" w:fill="auto"/>
            <w:vAlign w:val="center"/>
            <w:hideMark/>
          </w:tcPr>
          <w:p w:rsidR="0068471A" w:rsidRPr="00BC7EDD" w:rsidRDefault="0068471A" w:rsidP="00827F8F">
            <w:pPr>
              <w:rPr>
                <w:bCs/>
                <w:sz w:val="20"/>
                <w:szCs w:val="20"/>
              </w:rPr>
            </w:pPr>
          </w:p>
        </w:tc>
        <w:tc>
          <w:tcPr>
            <w:tcW w:w="756" w:type="pct"/>
            <w:tcBorders>
              <w:top w:val="nil"/>
              <w:left w:val="nil"/>
              <w:bottom w:val="single" w:sz="8" w:space="0" w:color="auto"/>
              <w:right w:val="single" w:sz="4" w:space="0" w:color="auto"/>
            </w:tcBorders>
            <w:shd w:val="clear" w:color="auto" w:fill="auto"/>
            <w:vAlign w:val="center"/>
            <w:hideMark/>
          </w:tcPr>
          <w:p w:rsidR="0068471A" w:rsidRPr="00BC7EDD" w:rsidRDefault="0068471A" w:rsidP="00827F8F">
            <w:pPr>
              <w:jc w:val="center"/>
              <w:rPr>
                <w:bCs/>
                <w:sz w:val="20"/>
                <w:szCs w:val="20"/>
              </w:rPr>
            </w:pPr>
            <w:r w:rsidRPr="00BC7EDD">
              <w:rPr>
                <w:bCs/>
                <w:sz w:val="20"/>
                <w:szCs w:val="20"/>
              </w:rPr>
              <w:t>НН</w:t>
            </w:r>
          </w:p>
        </w:tc>
        <w:tc>
          <w:tcPr>
            <w:tcW w:w="831" w:type="pct"/>
            <w:tcBorders>
              <w:top w:val="nil"/>
              <w:left w:val="nil"/>
              <w:bottom w:val="single" w:sz="8"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 </w:t>
            </w:r>
          </w:p>
        </w:tc>
        <w:tc>
          <w:tcPr>
            <w:tcW w:w="756" w:type="pct"/>
            <w:tcBorders>
              <w:top w:val="nil"/>
              <w:left w:val="single" w:sz="8" w:space="0" w:color="auto"/>
              <w:bottom w:val="single" w:sz="8"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 </w:t>
            </w:r>
          </w:p>
        </w:tc>
        <w:tc>
          <w:tcPr>
            <w:tcW w:w="757" w:type="pct"/>
            <w:tcBorders>
              <w:top w:val="nil"/>
              <w:left w:val="nil"/>
              <w:bottom w:val="single" w:sz="8"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29,41</w:t>
            </w:r>
          </w:p>
        </w:tc>
        <w:tc>
          <w:tcPr>
            <w:tcW w:w="608" w:type="pct"/>
            <w:tcBorders>
              <w:top w:val="nil"/>
              <w:left w:val="nil"/>
              <w:bottom w:val="single" w:sz="8" w:space="0" w:color="auto"/>
              <w:right w:val="single" w:sz="8"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65,53</w:t>
            </w:r>
          </w:p>
        </w:tc>
      </w:tr>
    </w:tbl>
    <w:p w:rsidR="0068471A" w:rsidRPr="0041646D" w:rsidRDefault="0068471A" w:rsidP="0068471A">
      <w:pPr>
        <w:spacing w:line="276" w:lineRule="auto"/>
        <w:rPr>
          <w:szCs w:val="28"/>
        </w:rPr>
      </w:pPr>
    </w:p>
    <w:p w:rsidR="0068471A" w:rsidRPr="0041646D" w:rsidRDefault="0068471A" w:rsidP="0068471A">
      <w:pPr>
        <w:spacing w:line="276" w:lineRule="auto"/>
      </w:pPr>
      <w:bookmarkStart w:id="33" w:name="RANGE!A3:E53"/>
      <w:bookmarkEnd w:id="33"/>
    </w:p>
    <w:p w:rsidR="0068471A" w:rsidRPr="0041646D" w:rsidRDefault="0068471A" w:rsidP="0068471A">
      <w:pPr>
        <w:jc w:val="right"/>
        <w:rPr>
          <w:szCs w:val="28"/>
        </w:rPr>
      </w:pPr>
      <w:r w:rsidRPr="0041646D">
        <w:rPr>
          <w:szCs w:val="28"/>
        </w:rPr>
        <w:t>Таблица 9</w:t>
      </w:r>
    </w:p>
    <w:tbl>
      <w:tblPr>
        <w:tblW w:w="9978" w:type="dxa"/>
        <w:tblInd w:w="-426" w:type="dxa"/>
        <w:tblLook w:val="04A0" w:firstRow="1" w:lastRow="0" w:firstColumn="1" w:lastColumn="0" w:noHBand="0" w:noVBand="1"/>
      </w:tblPr>
      <w:tblGrid>
        <w:gridCol w:w="1409"/>
        <w:gridCol w:w="3128"/>
        <w:gridCol w:w="1985"/>
        <w:gridCol w:w="1701"/>
        <w:gridCol w:w="1755"/>
      </w:tblGrid>
      <w:tr w:rsidR="0068471A" w:rsidRPr="0041646D" w:rsidTr="00827F8F">
        <w:trPr>
          <w:trHeight w:val="405"/>
        </w:trPr>
        <w:tc>
          <w:tcPr>
            <w:tcW w:w="1409" w:type="dxa"/>
            <w:tcBorders>
              <w:top w:val="nil"/>
              <w:left w:val="nil"/>
              <w:bottom w:val="nil"/>
              <w:right w:val="nil"/>
            </w:tcBorders>
            <w:shd w:val="clear" w:color="auto" w:fill="auto"/>
            <w:noWrap/>
            <w:vAlign w:val="bottom"/>
            <w:hideMark/>
          </w:tcPr>
          <w:p w:rsidR="0068471A" w:rsidRPr="0041646D" w:rsidRDefault="0068471A" w:rsidP="00827F8F">
            <w:pPr>
              <w:rPr>
                <w:sz w:val="20"/>
                <w:szCs w:val="20"/>
              </w:rPr>
            </w:pPr>
          </w:p>
        </w:tc>
        <w:tc>
          <w:tcPr>
            <w:tcW w:w="3128" w:type="dxa"/>
            <w:tcBorders>
              <w:top w:val="nil"/>
              <w:left w:val="nil"/>
              <w:bottom w:val="nil"/>
              <w:right w:val="nil"/>
            </w:tcBorders>
            <w:shd w:val="clear" w:color="auto" w:fill="auto"/>
            <w:noWrap/>
            <w:vAlign w:val="bottom"/>
            <w:hideMark/>
          </w:tcPr>
          <w:p w:rsidR="0068471A" w:rsidRPr="0041646D" w:rsidRDefault="0068471A" w:rsidP="00827F8F">
            <w:pPr>
              <w:jc w:val="center"/>
              <w:rPr>
                <w:sz w:val="20"/>
                <w:szCs w:val="20"/>
              </w:rPr>
            </w:pPr>
          </w:p>
        </w:tc>
        <w:tc>
          <w:tcPr>
            <w:tcW w:w="1985" w:type="dxa"/>
            <w:tcBorders>
              <w:top w:val="nil"/>
              <w:left w:val="nil"/>
              <w:bottom w:val="nil"/>
              <w:right w:val="nil"/>
            </w:tcBorders>
            <w:shd w:val="clear" w:color="auto" w:fill="auto"/>
            <w:noWrap/>
            <w:vAlign w:val="bottom"/>
            <w:hideMark/>
          </w:tcPr>
          <w:p w:rsidR="0068471A" w:rsidRPr="0041646D" w:rsidRDefault="0068471A" w:rsidP="00827F8F">
            <w:pPr>
              <w:jc w:val="center"/>
              <w:rPr>
                <w:sz w:val="20"/>
                <w:szCs w:val="20"/>
              </w:rPr>
            </w:pPr>
          </w:p>
        </w:tc>
        <w:tc>
          <w:tcPr>
            <w:tcW w:w="1701" w:type="dxa"/>
            <w:tcBorders>
              <w:top w:val="nil"/>
              <w:left w:val="nil"/>
              <w:bottom w:val="nil"/>
              <w:right w:val="nil"/>
            </w:tcBorders>
            <w:shd w:val="clear" w:color="auto" w:fill="auto"/>
            <w:noWrap/>
            <w:vAlign w:val="bottom"/>
            <w:hideMark/>
          </w:tcPr>
          <w:p w:rsidR="0068471A" w:rsidRPr="0041646D" w:rsidRDefault="0068471A" w:rsidP="00827F8F">
            <w:pPr>
              <w:jc w:val="center"/>
              <w:rPr>
                <w:sz w:val="20"/>
                <w:szCs w:val="20"/>
              </w:rPr>
            </w:pPr>
          </w:p>
        </w:tc>
        <w:tc>
          <w:tcPr>
            <w:tcW w:w="1755" w:type="dxa"/>
            <w:tcBorders>
              <w:top w:val="nil"/>
              <w:left w:val="nil"/>
              <w:bottom w:val="nil"/>
              <w:right w:val="nil"/>
            </w:tcBorders>
            <w:shd w:val="clear" w:color="auto" w:fill="auto"/>
            <w:noWrap/>
            <w:vAlign w:val="bottom"/>
            <w:hideMark/>
          </w:tcPr>
          <w:p w:rsidR="0068471A" w:rsidRPr="0041646D" w:rsidRDefault="0068471A" w:rsidP="00827F8F">
            <w:pPr>
              <w:jc w:val="right"/>
              <w:rPr>
                <w:b/>
                <w:bCs/>
                <w:sz w:val="20"/>
                <w:szCs w:val="20"/>
              </w:rPr>
            </w:pPr>
          </w:p>
        </w:tc>
      </w:tr>
      <w:tr w:rsidR="0068471A" w:rsidRPr="0041646D" w:rsidTr="00827F8F">
        <w:trPr>
          <w:trHeight w:val="397"/>
        </w:trPr>
        <w:tc>
          <w:tcPr>
            <w:tcW w:w="9978" w:type="dxa"/>
            <w:gridSpan w:val="5"/>
            <w:tcBorders>
              <w:top w:val="nil"/>
              <w:left w:val="nil"/>
              <w:bottom w:val="nil"/>
              <w:right w:val="nil"/>
            </w:tcBorders>
            <w:shd w:val="clear" w:color="auto" w:fill="auto"/>
            <w:vAlign w:val="center"/>
            <w:hideMark/>
          </w:tcPr>
          <w:p w:rsidR="0068471A" w:rsidRPr="0041646D" w:rsidRDefault="0068471A" w:rsidP="00827F8F">
            <w:pPr>
              <w:jc w:val="center"/>
              <w:rPr>
                <w:bCs/>
                <w:szCs w:val="28"/>
              </w:rPr>
            </w:pPr>
            <w:r w:rsidRPr="0041646D">
              <w:rPr>
                <w:bCs/>
                <w:szCs w:val="28"/>
              </w:rPr>
              <w:t xml:space="preserve">Объем подстанций 35 - 1150 </w:t>
            </w:r>
            <w:proofErr w:type="spellStart"/>
            <w:r w:rsidRPr="0041646D">
              <w:rPr>
                <w:bCs/>
                <w:szCs w:val="28"/>
              </w:rPr>
              <w:t>кВ</w:t>
            </w:r>
            <w:proofErr w:type="spellEnd"/>
            <w:r w:rsidRPr="0041646D">
              <w:rPr>
                <w:bCs/>
                <w:szCs w:val="28"/>
              </w:rPr>
              <w:t xml:space="preserve">, трансформаторных подстанций (ТП), комплексных трансформаторных подстанций (КТП) и распределительных пунктов (РП) 0,4 - 20 </w:t>
            </w:r>
            <w:proofErr w:type="spellStart"/>
            <w:r w:rsidRPr="0041646D">
              <w:rPr>
                <w:bCs/>
                <w:szCs w:val="28"/>
              </w:rPr>
              <w:t>кВ</w:t>
            </w:r>
            <w:proofErr w:type="spellEnd"/>
            <w:r w:rsidRPr="0041646D">
              <w:rPr>
                <w:bCs/>
                <w:szCs w:val="28"/>
              </w:rPr>
              <w:t xml:space="preserve"> в условных единицах ООО «</w:t>
            </w:r>
            <w:proofErr w:type="spellStart"/>
            <w:r w:rsidRPr="0041646D">
              <w:rPr>
                <w:bCs/>
                <w:szCs w:val="28"/>
              </w:rPr>
              <w:t>СибЭнергоТранс</w:t>
            </w:r>
            <w:proofErr w:type="spellEnd"/>
            <w:r w:rsidRPr="0041646D">
              <w:rPr>
                <w:bCs/>
                <w:szCs w:val="28"/>
              </w:rPr>
              <w:t xml:space="preserve"> – 42»</w:t>
            </w:r>
          </w:p>
        </w:tc>
      </w:tr>
      <w:tr w:rsidR="0068471A" w:rsidRPr="0041646D" w:rsidTr="00827F8F">
        <w:trPr>
          <w:trHeight w:val="315"/>
        </w:trPr>
        <w:tc>
          <w:tcPr>
            <w:tcW w:w="9978" w:type="dxa"/>
            <w:gridSpan w:val="5"/>
            <w:tcBorders>
              <w:top w:val="nil"/>
              <w:left w:val="nil"/>
              <w:bottom w:val="nil"/>
              <w:right w:val="nil"/>
            </w:tcBorders>
            <w:shd w:val="clear" w:color="auto" w:fill="auto"/>
            <w:noWrap/>
            <w:vAlign w:val="center"/>
            <w:hideMark/>
          </w:tcPr>
          <w:p w:rsidR="0068471A" w:rsidRPr="0041646D" w:rsidRDefault="0068471A" w:rsidP="00827F8F">
            <w:pPr>
              <w:jc w:val="center"/>
              <w:rPr>
                <w:b/>
                <w:bCs/>
                <w:sz w:val="20"/>
                <w:szCs w:val="20"/>
              </w:rPr>
            </w:pPr>
          </w:p>
        </w:tc>
      </w:tr>
      <w:tr w:rsidR="0068471A" w:rsidRPr="0041646D" w:rsidTr="00827F8F">
        <w:trPr>
          <w:trHeight w:val="281"/>
        </w:trPr>
        <w:tc>
          <w:tcPr>
            <w:tcW w:w="140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68471A" w:rsidRPr="00BC7EDD" w:rsidRDefault="0068471A" w:rsidP="00827F8F">
            <w:pPr>
              <w:jc w:val="center"/>
              <w:rPr>
                <w:bCs/>
                <w:sz w:val="20"/>
                <w:szCs w:val="20"/>
              </w:rPr>
            </w:pPr>
            <w:r w:rsidRPr="00BC7EDD">
              <w:rPr>
                <w:bCs/>
                <w:sz w:val="20"/>
                <w:szCs w:val="20"/>
              </w:rPr>
              <w:t>Единица измерения</w:t>
            </w:r>
          </w:p>
        </w:tc>
        <w:tc>
          <w:tcPr>
            <w:tcW w:w="3128" w:type="dxa"/>
            <w:vMerge w:val="restart"/>
            <w:tcBorders>
              <w:top w:val="single" w:sz="8" w:space="0" w:color="auto"/>
              <w:left w:val="single" w:sz="4" w:space="0" w:color="auto"/>
              <w:bottom w:val="single" w:sz="4" w:space="0" w:color="auto"/>
              <w:right w:val="nil"/>
            </w:tcBorders>
            <w:shd w:val="clear" w:color="auto" w:fill="auto"/>
            <w:vAlign w:val="center"/>
            <w:hideMark/>
          </w:tcPr>
          <w:p w:rsidR="0068471A" w:rsidRPr="00BC7EDD" w:rsidRDefault="0068471A" w:rsidP="00827F8F">
            <w:pPr>
              <w:jc w:val="center"/>
              <w:rPr>
                <w:bCs/>
                <w:sz w:val="20"/>
                <w:szCs w:val="20"/>
              </w:rPr>
            </w:pPr>
            <w:r w:rsidRPr="00BC7EDD">
              <w:rPr>
                <w:bCs/>
                <w:sz w:val="20"/>
                <w:szCs w:val="20"/>
              </w:rPr>
              <w:t xml:space="preserve">Напряжение, </w:t>
            </w:r>
            <w:proofErr w:type="spellStart"/>
            <w:r w:rsidRPr="00BC7EDD">
              <w:rPr>
                <w:bCs/>
                <w:sz w:val="20"/>
                <w:szCs w:val="20"/>
              </w:rPr>
              <w:t>кВ</w:t>
            </w:r>
            <w:proofErr w:type="spellEnd"/>
            <w:r w:rsidRPr="00BC7EDD">
              <w:rPr>
                <w:bCs/>
                <w:sz w:val="20"/>
                <w:szCs w:val="20"/>
              </w:rPr>
              <w:t xml:space="preserve"> </w:t>
            </w:r>
          </w:p>
        </w:tc>
        <w:tc>
          <w:tcPr>
            <w:tcW w:w="5441"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68471A" w:rsidRPr="00BC7EDD" w:rsidRDefault="0068471A" w:rsidP="00827F8F">
            <w:pPr>
              <w:jc w:val="center"/>
              <w:rPr>
                <w:bCs/>
                <w:sz w:val="20"/>
                <w:szCs w:val="20"/>
              </w:rPr>
            </w:pPr>
            <w:r w:rsidRPr="00BC7EDD">
              <w:rPr>
                <w:bCs/>
                <w:sz w:val="20"/>
                <w:szCs w:val="20"/>
              </w:rPr>
              <w:t>На 2018 год</w:t>
            </w:r>
          </w:p>
        </w:tc>
      </w:tr>
      <w:tr w:rsidR="0068471A" w:rsidRPr="0041646D" w:rsidTr="00827F8F">
        <w:trPr>
          <w:trHeight w:val="732"/>
        </w:trPr>
        <w:tc>
          <w:tcPr>
            <w:tcW w:w="1409"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rsidR="0068471A" w:rsidRPr="00BC7EDD" w:rsidRDefault="0068471A" w:rsidP="00827F8F">
            <w:pPr>
              <w:rPr>
                <w:bCs/>
                <w:sz w:val="20"/>
                <w:szCs w:val="20"/>
              </w:rPr>
            </w:pPr>
          </w:p>
        </w:tc>
        <w:tc>
          <w:tcPr>
            <w:tcW w:w="3128" w:type="dxa"/>
            <w:vMerge/>
            <w:tcBorders>
              <w:top w:val="single" w:sz="8" w:space="0" w:color="auto"/>
              <w:left w:val="single" w:sz="4" w:space="0" w:color="auto"/>
              <w:bottom w:val="single" w:sz="4" w:space="0" w:color="auto"/>
              <w:right w:val="nil"/>
            </w:tcBorders>
            <w:shd w:val="clear" w:color="auto" w:fill="auto"/>
            <w:vAlign w:val="center"/>
            <w:hideMark/>
          </w:tcPr>
          <w:p w:rsidR="0068471A" w:rsidRPr="00BC7EDD" w:rsidRDefault="0068471A" w:rsidP="00827F8F">
            <w:pPr>
              <w:rPr>
                <w:bCs/>
                <w:sz w:val="20"/>
                <w:szCs w:val="20"/>
              </w:rPr>
            </w:pPr>
          </w:p>
        </w:tc>
        <w:tc>
          <w:tcPr>
            <w:tcW w:w="1985" w:type="dxa"/>
            <w:tcBorders>
              <w:top w:val="nil"/>
              <w:left w:val="single" w:sz="8" w:space="0" w:color="auto"/>
              <w:bottom w:val="single" w:sz="4" w:space="0" w:color="auto"/>
              <w:right w:val="single" w:sz="4" w:space="0" w:color="auto"/>
            </w:tcBorders>
            <w:shd w:val="clear" w:color="auto" w:fill="auto"/>
            <w:vAlign w:val="center"/>
            <w:hideMark/>
          </w:tcPr>
          <w:p w:rsidR="0068471A" w:rsidRPr="00BC7EDD" w:rsidRDefault="0068471A" w:rsidP="00827F8F">
            <w:pPr>
              <w:jc w:val="center"/>
              <w:rPr>
                <w:bCs/>
                <w:sz w:val="20"/>
                <w:szCs w:val="20"/>
              </w:rPr>
            </w:pPr>
            <w:r w:rsidRPr="00BC7EDD">
              <w:rPr>
                <w:bCs/>
                <w:sz w:val="20"/>
                <w:szCs w:val="20"/>
              </w:rPr>
              <w:t>Количество условных единиц (у) на единицу измерения</w:t>
            </w:r>
          </w:p>
        </w:tc>
        <w:tc>
          <w:tcPr>
            <w:tcW w:w="1701" w:type="dxa"/>
            <w:tcBorders>
              <w:top w:val="nil"/>
              <w:left w:val="nil"/>
              <w:bottom w:val="single" w:sz="4" w:space="0" w:color="auto"/>
              <w:right w:val="single" w:sz="4" w:space="0" w:color="auto"/>
            </w:tcBorders>
            <w:shd w:val="clear" w:color="auto" w:fill="auto"/>
            <w:vAlign w:val="center"/>
            <w:hideMark/>
          </w:tcPr>
          <w:p w:rsidR="0068471A" w:rsidRPr="00BC7EDD" w:rsidRDefault="0068471A" w:rsidP="00827F8F">
            <w:pPr>
              <w:jc w:val="center"/>
              <w:rPr>
                <w:bCs/>
                <w:sz w:val="20"/>
                <w:szCs w:val="20"/>
              </w:rPr>
            </w:pPr>
            <w:r w:rsidRPr="00BC7EDD">
              <w:rPr>
                <w:bCs/>
                <w:sz w:val="20"/>
                <w:szCs w:val="20"/>
              </w:rPr>
              <w:t>Количество единиц измерения</w:t>
            </w:r>
          </w:p>
        </w:tc>
        <w:tc>
          <w:tcPr>
            <w:tcW w:w="1755" w:type="dxa"/>
            <w:tcBorders>
              <w:top w:val="nil"/>
              <w:left w:val="nil"/>
              <w:bottom w:val="single" w:sz="4" w:space="0" w:color="auto"/>
              <w:right w:val="single" w:sz="8" w:space="0" w:color="auto"/>
            </w:tcBorders>
            <w:shd w:val="clear" w:color="auto" w:fill="auto"/>
            <w:vAlign w:val="center"/>
            <w:hideMark/>
          </w:tcPr>
          <w:p w:rsidR="0068471A" w:rsidRPr="00BC7EDD" w:rsidRDefault="0068471A" w:rsidP="00827F8F">
            <w:pPr>
              <w:jc w:val="center"/>
              <w:rPr>
                <w:bCs/>
                <w:sz w:val="20"/>
                <w:szCs w:val="20"/>
              </w:rPr>
            </w:pPr>
            <w:r w:rsidRPr="00BC7EDD">
              <w:rPr>
                <w:bCs/>
                <w:sz w:val="20"/>
                <w:szCs w:val="20"/>
              </w:rPr>
              <w:t>Объем условных единиц</w:t>
            </w:r>
          </w:p>
        </w:tc>
      </w:tr>
      <w:tr w:rsidR="0068471A" w:rsidRPr="0041646D" w:rsidTr="00827F8F">
        <w:trPr>
          <w:trHeight w:val="253"/>
        </w:trPr>
        <w:tc>
          <w:tcPr>
            <w:tcW w:w="1409" w:type="dxa"/>
            <w:tcBorders>
              <w:top w:val="single" w:sz="8" w:space="0" w:color="auto"/>
              <w:left w:val="single" w:sz="8"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bookmarkStart w:id="34" w:name="_Hlk531774501"/>
            <w:r w:rsidRPr="0041646D">
              <w:rPr>
                <w:bCs/>
                <w:sz w:val="20"/>
                <w:szCs w:val="20"/>
              </w:rPr>
              <w:t>1</w:t>
            </w:r>
          </w:p>
        </w:tc>
        <w:tc>
          <w:tcPr>
            <w:tcW w:w="3128" w:type="dxa"/>
            <w:tcBorders>
              <w:top w:val="single" w:sz="8" w:space="0" w:color="auto"/>
              <w:left w:val="single" w:sz="4" w:space="0" w:color="auto"/>
              <w:bottom w:val="single" w:sz="4" w:space="0" w:color="auto"/>
              <w:right w:val="nil"/>
            </w:tcBorders>
            <w:shd w:val="clear" w:color="auto" w:fill="auto"/>
            <w:vAlign w:val="center"/>
          </w:tcPr>
          <w:p w:rsidR="0068471A" w:rsidRPr="0041646D" w:rsidRDefault="0068471A" w:rsidP="00827F8F">
            <w:pPr>
              <w:jc w:val="center"/>
              <w:rPr>
                <w:bCs/>
                <w:sz w:val="20"/>
                <w:szCs w:val="20"/>
              </w:rPr>
            </w:pPr>
            <w:r w:rsidRPr="0041646D">
              <w:rPr>
                <w:bCs/>
                <w:sz w:val="20"/>
                <w:szCs w:val="20"/>
              </w:rPr>
              <w:t>2</w:t>
            </w:r>
          </w:p>
        </w:tc>
        <w:tc>
          <w:tcPr>
            <w:tcW w:w="1985" w:type="dxa"/>
            <w:tcBorders>
              <w:top w:val="nil"/>
              <w:left w:val="single" w:sz="8"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3</w:t>
            </w:r>
          </w:p>
        </w:tc>
        <w:tc>
          <w:tcPr>
            <w:tcW w:w="1701" w:type="dxa"/>
            <w:tcBorders>
              <w:top w:val="nil"/>
              <w:left w:val="nil"/>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4</w:t>
            </w:r>
          </w:p>
        </w:tc>
        <w:tc>
          <w:tcPr>
            <w:tcW w:w="1755" w:type="dxa"/>
            <w:tcBorders>
              <w:top w:val="nil"/>
              <w:left w:val="nil"/>
              <w:bottom w:val="single" w:sz="4" w:space="0" w:color="auto"/>
              <w:right w:val="single" w:sz="8"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5</w:t>
            </w:r>
          </w:p>
        </w:tc>
      </w:tr>
      <w:bookmarkEnd w:id="34"/>
      <w:tr w:rsidR="0068471A" w:rsidRPr="0041646D" w:rsidTr="00827F8F">
        <w:trPr>
          <w:trHeight w:val="255"/>
        </w:trPr>
        <w:tc>
          <w:tcPr>
            <w:tcW w:w="1409" w:type="dxa"/>
            <w:vMerge w:val="restart"/>
            <w:tcBorders>
              <w:top w:val="nil"/>
              <w:left w:val="single" w:sz="8"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п/</w:t>
            </w:r>
            <w:proofErr w:type="spellStart"/>
            <w:r w:rsidRPr="0041646D">
              <w:rPr>
                <w:sz w:val="20"/>
                <w:szCs w:val="20"/>
              </w:rPr>
              <w:t>ст</w:t>
            </w:r>
            <w:proofErr w:type="spellEnd"/>
          </w:p>
        </w:tc>
        <w:tc>
          <w:tcPr>
            <w:tcW w:w="3128" w:type="dxa"/>
            <w:tcBorders>
              <w:top w:val="single" w:sz="8" w:space="0" w:color="auto"/>
              <w:left w:val="nil"/>
              <w:bottom w:val="nil"/>
              <w:right w:val="single" w:sz="8" w:space="0" w:color="auto"/>
            </w:tcBorders>
            <w:shd w:val="clear" w:color="auto" w:fill="auto"/>
            <w:noWrap/>
            <w:hideMark/>
          </w:tcPr>
          <w:p w:rsidR="0068471A" w:rsidRPr="0041646D" w:rsidRDefault="0068471A" w:rsidP="00827F8F">
            <w:pPr>
              <w:rPr>
                <w:sz w:val="20"/>
                <w:szCs w:val="20"/>
              </w:rPr>
            </w:pPr>
            <w:r w:rsidRPr="0041646D">
              <w:rPr>
                <w:sz w:val="20"/>
                <w:szCs w:val="20"/>
              </w:rPr>
              <w:t>400-500</w:t>
            </w:r>
          </w:p>
        </w:tc>
        <w:tc>
          <w:tcPr>
            <w:tcW w:w="1985"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500,00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5"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28" w:type="dxa"/>
            <w:tcBorders>
              <w:top w:val="single" w:sz="4" w:space="0" w:color="auto"/>
              <w:left w:val="nil"/>
              <w:bottom w:val="single" w:sz="4" w:space="0" w:color="auto"/>
              <w:right w:val="single" w:sz="8" w:space="0" w:color="auto"/>
            </w:tcBorders>
            <w:shd w:val="clear" w:color="auto" w:fill="auto"/>
            <w:noWrap/>
            <w:hideMark/>
          </w:tcPr>
          <w:p w:rsidR="0068471A" w:rsidRPr="0041646D" w:rsidRDefault="0068471A" w:rsidP="00827F8F">
            <w:pPr>
              <w:rPr>
                <w:sz w:val="20"/>
                <w:szCs w:val="20"/>
              </w:rPr>
            </w:pPr>
            <w:r w:rsidRPr="0041646D">
              <w:rPr>
                <w:sz w:val="20"/>
                <w:szCs w:val="20"/>
              </w:rPr>
              <w:t>330</w:t>
            </w:r>
          </w:p>
        </w:tc>
        <w:tc>
          <w:tcPr>
            <w:tcW w:w="1985"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250,00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5"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28" w:type="dxa"/>
            <w:tcBorders>
              <w:top w:val="nil"/>
              <w:left w:val="nil"/>
              <w:bottom w:val="single" w:sz="4" w:space="0" w:color="auto"/>
              <w:right w:val="single" w:sz="8"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220</w:t>
            </w:r>
          </w:p>
        </w:tc>
        <w:tc>
          <w:tcPr>
            <w:tcW w:w="1985"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210,00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5"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28"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110-150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105,00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5"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2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28"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35</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75,00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1,00</w:t>
            </w:r>
          </w:p>
        </w:tc>
        <w:tc>
          <w:tcPr>
            <w:tcW w:w="1755"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75,00</w:t>
            </w:r>
          </w:p>
        </w:tc>
      </w:tr>
    </w:tbl>
    <w:p w:rsidR="0068471A" w:rsidRPr="0041646D" w:rsidRDefault="0068471A" w:rsidP="0068471A">
      <w:pPr>
        <w:rPr>
          <w:sz w:val="20"/>
          <w:szCs w:val="20"/>
        </w:rPr>
        <w:sectPr w:rsidR="0068471A" w:rsidRPr="0041646D" w:rsidSect="0071097B">
          <w:pgSz w:w="11906" w:h="16838"/>
          <w:pgMar w:top="1134" w:right="850" w:bottom="1135" w:left="1701" w:header="708" w:footer="708" w:gutter="0"/>
          <w:cols w:space="708"/>
          <w:docGrid w:linePitch="360"/>
        </w:sectPr>
      </w:pPr>
    </w:p>
    <w:tbl>
      <w:tblPr>
        <w:tblW w:w="9978" w:type="dxa"/>
        <w:tblInd w:w="-436" w:type="dxa"/>
        <w:tblLook w:val="04A0" w:firstRow="1" w:lastRow="0" w:firstColumn="1" w:lastColumn="0" w:noHBand="0" w:noVBand="1"/>
      </w:tblPr>
      <w:tblGrid>
        <w:gridCol w:w="1409"/>
        <w:gridCol w:w="3133"/>
        <w:gridCol w:w="1985"/>
        <w:gridCol w:w="1701"/>
        <w:gridCol w:w="1750"/>
      </w:tblGrid>
      <w:tr w:rsidR="0068471A" w:rsidRPr="0041646D" w:rsidTr="00827F8F">
        <w:trPr>
          <w:trHeight w:val="253"/>
        </w:trPr>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lastRenderedPageBreak/>
              <w:t>1</w:t>
            </w:r>
          </w:p>
        </w:tc>
        <w:tc>
          <w:tcPr>
            <w:tcW w:w="3133"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4</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sz w:val="20"/>
                <w:szCs w:val="20"/>
              </w:rPr>
            </w:pPr>
            <w:r w:rsidRPr="0041646D">
              <w:rPr>
                <w:bCs/>
                <w:sz w:val="20"/>
                <w:szCs w:val="20"/>
              </w:rPr>
              <w:t>5</w:t>
            </w:r>
          </w:p>
        </w:tc>
      </w:tr>
      <w:tr w:rsidR="0068471A" w:rsidRPr="0041646D" w:rsidTr="00827F8F">
        <w:trPr>
          <w:trHeight w:val="270"/>
        </w:trPr>
        <w:tc>
          <w:tcPr>
            <w:tcW w:w="1409" w:type="dxa"/>
            <w:vMerge w:val="restart"/>
            <w:tcBorders>
              <w:top w:val="nil"/>
              <w:left w:val="single" w:sz="8"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Единица оборудования</w:t>
            </w: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1150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750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40"/>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400-500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28,00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330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18,00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220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14,00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110-150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7,80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35</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2,10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2,00</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4,20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83,00</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83,00</w:t>
            </w:r>
          </w:p>
        </w:tc>
      </w:tr>
      <w:tr w:rsidR="0068471A" w:rsidRPr="0041646D" w:rsidTr="00827F8F">
        <w:trPr>
          <w:trHeight w:val="255"/>
        </w:trPr>
        <w:tc>
          <w:tcPr>
            <w:tcW w:w="1409" w:type="dxa"/>
            <w:vMerge w:val="restart"/>
            <w:tcBorders>
              <w:top w:val="nil"/>
              <w:left w:val="single" w:sz="8"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3 фазы</w:t>
            </w: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1150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750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400-500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88,00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330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66,00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220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43,00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110-150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26,00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35</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11,00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5,50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val="restart"/>
            <w:tcBorders>
              <w:top w:val="nil"/>
              <w:left w:val="single" w:sz="8"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 xml:space="preserve"> - " -</w:t>
            </w: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220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23,00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110-150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14,00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35</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6,40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2,00</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12,80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3,10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116,00</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359,60</w:t>
            </w:r>
          </w:p>
        </w:tc>
      </w:tr>
      <w:tr w:rsidR="0068471A" w:rsidRPr="0041646D" w:rsidTr="00827F8F">
        <w:trPr>
          <w:trHeight w:val="255"/>
        </w:trPr>
        <w:tc>
          <w:tcPr>
            <w:tcW w:w="1409" w:type="dxa"/>
            <w:vMerge w:val="restart"/>
            <w:tcBorders>
              <w:top w:val="nil"/>
              <w:left w:val="single" w:sz="8"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Единица оборудования</w:t>
            </w: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400-500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35,00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330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24,00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220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19,00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110-150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9,50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35</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4,70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6,00</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28,20</w:t>
            </w:r>
          </w:p>
        </w:tc>
      </w:tr>
      <w:tr w:rsidR="0068471A" w:rsidRPr="0041646D" w:rsidTr="00827F8F">
        <w:trPr>
          <w:trHeight w:val="255"/>
        </w:trPr>
        <w:tc>
          <w:tcPr>
            <w:tcW w:w="1409" w:type="dxa"/>
            <w:tcBorders>
              <w:top w:val="nil"/>
              <w:left w:val="single" w:sz="8"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 xml:space="preserve"> - " -</w:t>
            </w: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2,30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70,00</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161,00</w:t>
            </w:r>
          </w:p>
        </w:tc>
      </w:tr>
      <w:tr w:rsidR="0068471A" w:rsidRPr="0041646D" w:rsidTr="00827F8F">
        <w:trPr>
          <w:trHeight w:val="255"/>
        </w:trPr>
        <w:tc>
          <w:tcPr>
            <w:tcW w:w="1409" w:type="dxa"/>
            <w:tcBorders>
              <w:top w:val="nil"/>
              <w:left w:val="single" w:sz="8"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 xml:space="preserve"> - " -</w:t>
            </w: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26,00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tcBorders>
              <w:top w:val="nil"/>
              <w:left w:val="single" w:sz="8"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 xml:space="preserve"> - " -</w:t>
            </w: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48,00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70"/>
        </w:trPr>
        <w:tc>
          <w:tcPr>
            <w:tcW w:w="1409" w:type="dxa"/>
            <w:vMerge w:val="restart"/>
            <w:tcBorders>
              <w:top w:val="nil"/>
              <w:left w:val="single" w:sz="8" w:space="0" w:color="auto"/>
              <w:bottom w:val="single" w:sz="4" w:space="0" w:color="auto"/>
              <w:right w:val="single" w:sz="4" w:space="0" w:color="auto"/>
            </w:tcBorders>
            <w:shd w:val="clear" w:color="auto" w:fill="auto"/>
            <w:hideMark/>
          </w:tcPr>
          <w:p w:rsidR="0068471A" w:rsidRPr="0041646D" w:rsidRDefault="0068471A" w:rsidP="00827F8F">
            <w:pPr>
              <w:jc w:val="center"/>
              <w:rPr>
                <w:sz w:val="20"/>
                <w:szCs w:val="20"/>
              </w:rPr>
            </w:pPr>
            <w:r w:rsidRPr="0041646D">
              <w:rPr>
                <w:sz w:val="20"/>
                <w:szCs w:val="20"/>
              </w:rPr>
              <w:t xml:space="preserve">100 </w:t>
            </w:r>
            <w:proofErr w:type="spellStart"/>
            <w:r w:rsidRPr="0041646D">
              <w:rPr>
                <w:sz w:val="20"/>
                <w:szCs w:val="20"/>
              </w:rPr>
              <w:t>конд</w:t>
            </w:r>
            <w:proofErr w:type="spellEnd"/>
            <w:r w:rsidRPr="0041646D">
              <w:rPr>
                <w:sz w:val="20"/>
                <w:szCs w:val="20"/>
              </w:rPr>
              <w:t>.</w:t>
            </w: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110-150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jc w:val="right"/>
              <w:rPr>
                <w:sz w:val="20"/>
                <w:szCs w:val="20"/>
              </w:rPr>
            </w:pPr>
            <w:r w:rsidRPr="0041646D">
              <w:rPr>
                <w:sz w:val="20"/>
                <w:szCs w:val="20"/>
              </w:rPr>
              <w:t>35</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vMerge/>
            <w:tcBorders>
              <w:top w:val="nil"/>
              <w:left w:val="single" w:sz="8" w:space="0" w:color="auto"/>
              <w:bottom w:val="single" w:sz="4" w:space="0" w:color="auto"/>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 </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0,00</w:t>
            </w:r>
          </w:p>
        </w:tc>
      </w:tr>
      <w:tr w:rsidR="0068471A" w:rsidRPr="0041646D" w:rsidTr="00827F8F">
        <w:trPr>
          <w:trHeight w:val="255"/>
        </w:trPr>
        <w:tc>
          <w:tcPr>
            <w:tcW w:w="1409" w:type="dxa"/>
            <w:tcBorders>
              <w:top w:val="nil"/>
              <w:left w:val="single" w:sz="8"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ТП</w:t>
            </w:r>
          </w:p>
        </w:tc>
        <w:tc>
          <w:tcPr>
            <w:tcW w:w="3133" w:type="dxa"/>
            <w:tcBorders>
              <w:top w:val="nil"/>
              <w:left w:val="nil"/>
              <w:bottom w:val="single" w:sz="4" w:space="0" w:color="auto"/>
              <w:right w:val="nil"/>
            </w:tcBorders>
            <w:shd w:val="clear" w:color="auto" w:fill="auto"/>
            <w:noWrap/>
            <w:vAlign w:val="bottom"/>
            <w:hideMark/>
          </w:tcPr>
          <w:p w:rsidR="0068471A" w:rsidRPr="0041646D" w:rsidRDefault="0068471A" w:rsidP="00827F8F">
            <w:pPr>
              <w:rPr>
                <w:sz w:val="20"/>
                <w:szCs w:val="20"/>
              </w:rPr>
            </w:pPr>
            <w:r w:rsidRPr="0041646D">
              <w:rPr>
                <w:sz w:val="20"/>
                <w:szCs w:val="20"/>
              </w:rPr>
              <w:t>1-20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sz w:val="20"/>
                <w:szCs w:val="20"/>
              </w:rPr>
            </w:pPr>
            <w:r w:rsidRPr="0041646D">
              <w:rPr>
                <w:sz w:val="20"/>
                <w:szCs w:val="20"/>
              </w:rPr>
              <w:t>2,50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3,00</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41646D" w:rsidRDefault="0068471A" w:rsidP="00827F8F">
            <w:pPr>
              <w:jc w:val="right"/>
              <w:rPr>
                <w:sz w:val="20"/>
                <w:szCs w:val="20"/>
              </w:rPr>
            </w:pPr>
            <w:r w:rsidRPr="0041646D">
              <w:rPr>
                <w:sz w:val="20"/>
                <w:szCs w:val="20"/>
              </w:rPr>
              <w:t>7,50</w:t>
            </w:r>
          </w:p>
        </w:tc>
      </w:tr>
      <w:tr w:rsidR="0068471A" w:rsidRPr="0041646D" w:rsidTr="00827F8F">
        <w:trPr>
          <w:trHeight w:val="525"/>
        </w:trPr>
        <w:tc>
          <w:tcPr>
            <w:tcW w:w="1409" w:type="dxa"/>
            <w:tcBorders>
              <w:top w:val="nil"/>
              <w:left w:val="single" w:sz="8"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ТП, КТП</w:t>
            </w:r>
          </w:p>
        </w:tc>
        <w:tc>
          <w:tcPr>
            <w:tcW w:w="3133" w:type="dxa"/>
            <w:tcBorders>
              <w:top w:val="nil"/>
              <w:left w:val="nil"/>
              <w:bottom w:val="single" w:sz="4" w:space="0" w:color="auto"/>
              <w:right w:val="nil"/>
            </w:tcBorders>
            <w:shd w:val="clear" w:color="auto" w:fill="auto"/>
            <w:noWrap/>
            <w:vAlign w:val="bottom"/>
            <w:hideMark/>
          </w:tcPr>
          <w:p w:rsidR="0068471A" w:rsidRPr="00BC7EDD" w:rsidRDefault="0068471A" w:rsidP="00827F8F">
            <w:pPr>
              <w:rPr>
                <w:sz w:val="20"/>
                <w:szCs w:val="20"/>
              </w:rPr>
            </w:pPr>
            <w:r w:rsidRPr="00BC7EDD">
              <w:rPr>
                <w:sz w:val="20"/>
                <w:szCs w:val="20"/>
              </w:rPr>
              <w:t>1-20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2,30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23,00</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52,90</w:t>
            </w:r>
          </w:p>
        </w:tc>
      </w:tr>
      <w:tr w:rsidR="0068471A" w:rsidRPr="0041646D" w:rsidTr="00827F8F">
        <w:trPr>
          <w:trHeight w:val="255"/>
        </w:trPr>
        <w:tc>
          <w:tcPr>
            <w:tcW w:w="1409" w:type="dxa"/>
            <w:tcBorders>
              <w:top w:val="nil"/>
              <w:left w:val="single" w:sz="8"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ТП, КТП</w:t>
            </w:r>
          </w:p>
        </w:tc>
        <w:tc>
          <w:tcPr>
            <w:tcW w:w="3133" w:type="dxa"/>
            <w:tcBorders>
              <w:top w:val="nil"/>
              <w:left w:val="nil"/>
              <w:bottom w:val="single" w:sz="4" w:space="0" w:color="auto"/>
              <w:right w:val="nil"/>
            </w:tcBorders>
            <w:shd w:val="clear" w:color="auto" w:fill="auto"/>
            <w:noWrap/>
            <w:vAlign w:val="bottom"/>
            <w:hideMark/>
          </w:tcPr>
          <w:p w:rsidR="0068471A" w:rsidRPr="00BC7EDD" w:rsidRDefault="0068471A" w:rsidP="00827F8F">
            <w:pPr>
              <w:rPr>
                <w:sz w:val="20"/>
                <w:szCs w:val="20"/>
              </w:rPr>
            </w:pPr>
            <w:r w:rsidRPr="00BC7EDD">
              <w:rPr>
                <w:sz w:val="20"/>
                <w:szCs w:val="20"/>
              </w:rPr>
              <w:t>1-20</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24,00</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72,00</w:t>
            </w:r>
          </w:p>
        </w:tc>
      </w:tr>
      <w:tr w:rsidR="0068471A" w:rsidRPr="0041646D" w:rsidTr="00827F8F">
        <w:trPr>
          <w:trHeight w:val="255"/>
        </w:trPr>
        <w:tc>
          <w:tcPr>
            <w:tcW w:w="1409" w:type="dxa"/>
            <w:tcBorders>
              <w:top w:val="nil"/>
              <w:left w:val="single" w:sz="8" w:space="0" w:color="auto"/>
              <w:bottom w:val="single" w:sz="4" w:space="0" w:color="auto"/>
              <w:right w:val="single" w:sz="4" w:space="0" w:color="auto"/>
            </w:tcBorders>
            <w:shd w:val="clear" w:color="auto" w:fill="auto"/>
            <w:hideMark/>
          </w:tcPr>
          <w:p w:rsidR="0068471A" w:rsidRPr="0041646D" w:rsidRDefault="0068471A" w:rsidP="00827F8F">
            <w:pPr>
              <w:rPr>
                <w:sz w:val="20"/>
                <w:szCs w:val="20"/>
              </w:rPr>
            </w:pPr>
            <w:r w:rsidRPr="0041646D">
              <w:rPr>
                <w:sz w:val="20"/>
                <w:szCs w:val="20"/>
              </w:rPr>
              <w:t>п/</w:t>
            </w:r>
            <w:proofErr w:type="spellStart"/>
            <w:r w:rsidRPr="0041646D">
              <w:rPr>
                <w:sz w:val="20"/>
                <w:szCs w:val="20"/>
              </w:rPr>
              <w:t>ст</w:t>
            </w:r>
            <w:proofErr w:type="spellEnd"/>
          </w:p>
        </w:tc>
        <w:tc>
          <w:tcPr>
            <w:tcW w:w="3133" w:type="dxa"/>
            <w:tcBorders>
              <w:top w:val="nil"/>
              <w:left w:val="nil"/>
              <w:bottom w:val="single" w:sz="4" w:space="0" w:color="auto"/>
              <w:right w:val="nil"/>
            </w:tcBorders>
            <w:shd w:val="clear" w:color="auto" w:fill="auto"/>
            <w:noWrap/>
            <w:vAlign w:val="bottom"/>
            <w:hideMark/>
          </w:tcPr>
          <w:p w:rsidR="0068471A" w:rsidRPr="00BC7EDD" w:rsidRDefault="0068471A" w:rsidP="00827F8F">
            <w:pPr>
              <w:jc w:val="right"/>
              <w:rPr>
                <w:sz w:val="20"/>
                <w:szCs w:val="20"/>
              </w:rPr>
            </w:pPr>
            <w:r w:rsidRPr="00BC7EDD">
              <w:rPr>
                <w:sz w:val="20"/>
                <w:szCs w:val="20"/>
              </w:rPr>
              <w:t>35</w:t>
            </w:r>
          </w:p>
        </w:tc>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68471A" w:rsidRPr="00BC7EDD" w:rsidRDefault="0068471A" w:rsidP="00827F8F">
            <w:pPr>
              <w:jc w:val="right"/>
              <w:rPr>
                <w:sz w:val="20"/>
                <w:szCs w:val="20"/>
              </w:rPr>
            </w:pPr>
            <w:r w:rsidRPr="00BC7EDD">
              <w:rPr>
                <w:sz w:val="20"/>
                <w:szCs w:val="2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0,00</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0,00</w:t>
            </w:r>
          </w:p>
        </w:tc>
      </w:tr>
      <w:tr w:rsidR="0068471A" w:rsidRPr="0041646D" w:rsidTr="00827F8F">
        <w:trPr>
          <w:trHeight w:val="330"/>
        </w:trPr>
        <w:tc>
          <w:tcPr>
            <w:tcW w:w="1409" w:type="dxa"/>
            <w:vMerge w:val="restart"/>
            <w:tcBorders>
              <w:top w:val="nil"/>
              <w:left w:val="single" w:sz="8" w:space="0" w:color="auto"/>
              <w:bottom w:val="single" w:sz="8" w:space="0" w:color="000000"/>
              <w:right w:val="single" w:sz="4" w:space="0" w:color="auto"/>
            </w:tcBorders>
            <w:shd w:val="clear" w:color="auto" w:fill="auto"/>
            <w:hideMark/>
          </w:tcPr>
          <w:p w:rsidR="0068471A" w:rsidRPr="0041646D" w:rsidRDefault="0068471A" w:rsidP="00827F8F">
            <w:pPr>
              <w:jc w:val="center"/>
              <w:rPr>
                <w:sz w:val="20"/>
                <w:szCs w:val="20"/>
              </w:rPr>
            </w:pPr>
            <w:r w:rsidRPr="0041646D">
              <w:rPr>
                <w:sz w:val="20"/>
                <w:szCs w:val="20"/>
              </w:rPr>
              <w:t> </w:t>
            </w:r>
          </w:p>
        </w:tc>
        <w:tc>
          <w:tcPr>
            <w:tcW w:w="3133" w:type="dxa"/>
            <w:tcBorders>
              <w:top w:val="nil"/>
              <w:left w:val="nil"/>
              <w:bottom w:val="single" w:sz="4" w:space="0" w:color="auto"/>
              <w:right w:val="nil"/>
            </w:tcBorders>
            <w:shd w:val="clear" w:color="auto" w:fill="auto"/>
            <w:noWrap/>
            <w:vAlign w:val="bottom"/>
            <w:hideMark/>
          </w:tcPr>
          <w:p w:rsidR="0068471A" w:rsidRPr="00BC7EDD" w:rsidRDefault="0068471A" w:rsidP="00827F8F">
            <w:pPr>
              <w:rPr>
                <w:bCs/>
                <w:sz w:val="20"/>
                <w:szCs w:val="20"/>
              </w:rPr>
            </w:pPr>
            <w:r w:rsidRPr="00BC7EDD">
              <w:rPr>
                <w:bCs/>
                <w:sz w:val="20"/>
                <w:szCs w:val="20"/>
              </w:rPr>
              <w:t>Всего</w:t>
            </w:r>
          </w:p>
        </w:tc>
        <w:tc>
          <w:tcPr>
            <w:tcW w:w="1985" w:type="dxa"/>
            <w:tcBorders>
              <w:top w:val="nil"/>
              <w:left w:val="single" w:sz="8" w:space="0" w:color="auto"/>
              <w:bottom w:val="single" w:sz="4" w:space="0" w:color="auto"/>
              <w:right w:val="single" w:sz="4"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330,00</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856,200</w:t>
            </w:r>
          </w:p>
        </w:tc>
      </w:tr>
      <w:tr w:rsidR="0068471A" w:rsidRPr="0041646D" w:rsidTr="00827F8F">
        <w:trPr>
          <w:trHeight w:val="330"/>
        </w:trPr>
        <w:tc>
          <w:tcPr>
            <w:tcW w:w="1409" w:type="dxa"/>
            <w:vMerge/>
            <w:tcBorders>
              <w:top w:val="nil"/>
              <w:left w:val="single" w:sz="8" w:space="0" w:color="auto"/>
              <w:bottom w:val="single" w:sz="8"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BC7EDD" w:rsidRDefault="0068471A" w:rsidP="00827F8F">
            <w:pPr>
              <w:rPr>
                <w:bCs/>
                <w:sz w:val="20"/>
                <w:szCs w:val="20"/>
              </w:rPr>
            </w:pPr>
            <w:r w:rsidRPr="00BC7EDD">
              <w:rPr>
                <w:bCs/>
                <w:sz w:val="20"/>
                <w:szCs w:val="20"/>
              </w:rPr>
              <w:t>ВН</w:t>
            </w:r>
          </w:p>
        </w:tc>
        <w:tc>
          <w:tcPr>
            <w:tcW w:w="1985" w:type="dxa"/>
            <w:tcBorders>
              <w:top w:val="nil"/>
              <w:left w:val="single" w:sz="8" w:space="0" w:color="auto"/>
              <w:bottom w:val="single" w:sz="4"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0,00</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0,000</w:t>
            </w:r>
          </w:p>
        </w:tc>
      </w:tr>
      <w:tr w:rsidR="0068471A" w:rsidRPr="0041646D" w:rsidTr="00827F8F">
        <w:trPr>
          <w:trHeight w:val="238"/>
        </w:trPr>
        <w:tc>
          <w:tcPr>
            <w:tcW w:w="1409" w:type="dxa"/>
            <w:vMerge/>
            <w:tcBorders>
              <w:top w:val="nil"/>
              <w:left w:val="single" w:sz="8" w:space="0" w:color="auto"/>
              <w:bottom w:val="single" w:sz="8"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BC7EDD" w:rsidRDefault="0068471A" w:rsidP="00827F8F">
            <w:pPr>
              <w:rPr>
                <w:bCs/>
                <w:sz w:val="20"/>
                <w:szCs w:val="20"/>
              </w:rPr>
            </w:pPr>
            <w:r w:rsidRPr="00BC7EDD">
              <w:rPr>
                <w:bCs/>
                <w:sz w:val="20"/>
                <w:szCs w:val="20"/>
              </w:rPr>
              <w:t>СН1</w:t>
            </w:r>
          </w:p>
        </w:tc>
        <w:tc>
          <w:tcPr>
            <w:tcW w:w="1985" w:type="dxa"/>
            <w:tcBorders>
              <w:top w:val="nil"/>
              <w:left w:val="single" w:sz="8" w:space="0" w:color="auto"/>
              <w:bottom w:val="single" w:sz="4"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11,00</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120,200</w:t>
            </w:r>
          </w:p>
        </w:tc>
      </w:tr>
      <w:tr w:rsidR="0068471A" w:rsidRPr="0041646D" w:rsidTr="00827F8F">
        <w:trPr>
          <w:trHeight w:val="255"/>
        </w:trPr>
        <w:tc>
          <w:tcPr>
            <w:tcW w:w="1409" w:type="dxa"/>
            <w:vMerge/>
            <w:tcBorders>
              <w:top w:val="nil"/>
              <w:left w:val="single" w:sz="8" w:space="0" w:color="auto"/>
              <w:bottom w:val="single" w:sz="8"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4" w:space="0" w:color="auto"/>
              <w:right w:val="nil"/>
            </w:tcBorders>
            <w:shd w:val="clear" w:color="auto" w:fill="auto"/>
            <w:noWrap/>
            <w:vAlign w:val="bottom"/>
            <w:hideMark/>
          </w:tcPr>
          <w:p w:rsidR="0068471A" w:rsidRPr="00BC7EDD" w:rsidRDefault="0068471A" w:rsidP="00827F8F">
            <w:pPr>
              <w:rPr>
                <w:bCs/>
                <w:sz w:val="20"/>
                <w:szCs w:val="20"/>
              </w:rPr>
            </w:pPr>
            <w:r w:rsidRPr="00BC7EDD">
              <w:rPr>
                <w:bCs/>
                <w:sz w:val="20"/>
                <w:szCs w:val="20"/>
              </w:rPr>
              <w:t>СН2</w:t>
            </w:r>
          </w:p>
        </w:tc>
        <w:tc>
          <w:tcPr>
            <w:tcW w:w="1985" w:type="dxa"/>
            <w:tcBorders>
              <w:top w:val="nil"/>
              <w:left w:val="single" w:sz="8" w:space="0" w:color="auto"/>
              <w:bottom w:val="single" w:sz="4"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319,00</w:t>
            </w:r>
          </w:p>
        </w:tc>
        <w:tc>
          <w:tcPr>
            <w:tcW w:w="1750" w:type="dxa"/>
            <w:tcBorders>
              <w:top w:val="nil"/>
              <w:left w:val="nil"/>
              <w:bottom w:val="single" w:sz="4" w:space="0" w:color="auto"/>
              <w:right w:val="single" w:sz="8"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736,000</w:t>
            </w:r>
          </w:p>
        </w:tc>
      </w:tr>
      <w:tr w:rsidR="0068471A" w:rsidRPr="0041646D" w:rsidTr="00827F8F">
        <w:trPr>
          <w:trHeight w:val="270"/>
        </w:trPr>
        <w:tc>
          <w:tcPr>
            <w:tcW w:w="1409" w:type="dxa"/>
            <w:vMerge/>
            <w:tcBorders>
              <w:top w:val="nil"/>
              <w:left w:val="single" w:sz="8" w:space="0" w:color="auto"/>
              <w:bottom w:val="single" w:sz="8" w:space="0" w:color="000000"/>
              <w:right w:val="single" w:sz="4" w:space="0" w:color="auto"/>
            </w:tcBorders>
            <w:shd w:val="clear" w:color="auto" w:fill="auto"/>
            <w:vAlign w:val="center"/>
            <w:hideMark/>
          </w:tcPr>
          <w:p w:rsidR="0068471A" w:rsidRPr="0041646D" w:rsidRDefault="0068471A" w:rsidP="00827F8F">
            <w:pPr>
              <w:rPr>
                <w:sz w:val="20"/>
                <w:szCs w:val="20"/>
              </w:rPr>
            </w:pPr>
          </w:p>
        </w:tc>
        <w:tc>
          <w:tcPr>
            <w:tcW w:w="3133" w:type="dxa"/>
            <w:tcBorders>
              <w:top w:val="nil"/>
              <w:left w:val="nil"/>
              <w:bottom w:val="single" w:sz="8" w:space="0" w:color="auto"/>
              <w:right w:val="nil"/>
            </w:tcBorders>
            <w:shd w:val="clear" w:color="auto" w:fill="auto"/>
            <w:noWrap/>
            <w:vAlign w:val="bottom"/>
            <w:hideMark/>
          </w:tcPr>
          <w:p w:rsidR="0068471A" w:rsidRPr="00BC7EDD" w:rsidRDefault="0068471A" w:rsidP="00827F8F">
            <w:pPr>
              <w:rPr>
                <w:bCs/>
                <w:sz w:val="20"/>
                <w:szCs w:val="20"/>
              </w:rPr>
            </w:pPr>
            <w:r w:rsidRPr="00BC7EDD">
              <w:rPr>
                <w:bCs/>
                <w:sz w:val="20"/>
                <w:szCs w:val="20"/>
              </w:rPr>
              <w:t>НН</w:t>
            </w:r>
          </w:p>
        </w:tc>
        <w:tc>
          <w:tcPr>
            <w:tcW w:w="1985" w:type="dxa"/>
            <w:tcBorders>
              <w:top w:val="nil"/>
              <w:left w:val="single" w:sz="8" w:space="0" w:color="auto"/>
              <w:bottom w:val="single" w:sz="8"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 </w:t>
            </w:r>
          </w:p>
        </w:tc>
        <w:tc>
          <w:tcPr>
            <w:tcW w:w="1701" w:type="dxa"/>
            <w:tcBorders>
              <w:top w:val="nil"/>
              <w:left w:val="nil"/>
              <w:bottom w:val="single" w:sz="8" w:space="0" w:color="auto"/>
              <w:right w:val="single" w:sz="4" w:space="0" w:color="auto"/>
            </w:tcBorders>
            <w:shd w:val="clear" w:color="auto" w:fill="auto"/>
            <w:noWrap/>
            <w:vAlign w:val="center"/>
            <w:hideMark/>
          </w:tcPr>
          <w:p w:rsidR="0068471A" w:rsidRPr="00BC7EDD" w:rsidRDefault="0068471A" w:rsidP="00827F8F">
            <w:pPr>
              <w:jc w:val="right"/>
              <w:rPr>
                <w:sz w:val="20"/>
                <w:szCs w:val="20"/>
              </w:rPr>
            </w:pPr>
            <w:r w:rsidRPr="00BC7EDD">
              <w:rPr>
                <w:sz w:val="20"/>
                <w:szCs w:val="20"/>
              </w:rPr>
              <w:t>0,00</w:t>
            </w:r>
          </w:p>
        </w:tc>
        <w:tc>
          <w:tcPr>
            <w:tcW w:w="1750" w:type="dxa"/>
            <w:tcBorders>
              <w:top w:val="nil"/>
              <w:left w:val="nil"/>
              <w:bottom w:val="single" w:sz="8" w:space="0" w:color="auto"/>
              <w:right w:val="single" w:sz="8" w:space="0" w:color="auto"/>
            </w:tcBorders>
            <w:shd w:val="clear" w:color="auto" w:fill="auto"/>
            <w:noWrap/>
            <w:vAlign w:val="center"/>
            <w:hideMark/>
          </w:tcPr>
          <w:p w:rsidR="0068471A" w:rsidRPr="00BC7EDD" w:rsidRDefault="0068471A" w:rsidP="00827F8F">
            <w:pPr>
              <w:jc w:val="right"/>
              <w:rPr>
                <w:bCs/>
                <w:sz w:val="20"/>
                <w:szCs w:val="20"/>
              </w:rPr>
            </w:pPr>
            <w:r w:rsidRPr="00BC7EDD">
              <w:rPr>
                <w:bCs/>
                <w:sz w:val="20"/>
                <w:szCs w:val="20"/>
              </w:rPr>
              <w:t>0,00</w:t>
            </w:r>
          </w:p>
        </w:tc>
      </w:tr>
    </w:tbl>
    <w:p w:rsidR="0068471A" w:rsidRPr="0041646D" w:rsidRDefault="0068471A" w:rsidP="0068471A">
      <w:pPr>
        <w:autoSpaceDE w:val="0"/>
        <w:autoSpaceDN w:val="0"/>
        <w:adjustRightInd w:val="0"/>
        <w:spacing w:line="276" w:lineRule="auto"/>
        <w:ind w:firstLine="540"/>
        <w:rPr>
          <w:szCs w:val="28"/>
        </w:rPr>
      </w:pPr>
    </w:p>
    <w:p w:rsidR="0068471A" w:rsidRPr="0041646D" w:rsidRDefault="0068471A" w:rsidP="0068471A">
      <w:pPr>
        <w:jc w:val="right"/>
        <w:rPr>
          <w:szCs w:val="28"/>
        </w:rPr>
      </w:pPr>
    </w:p>
    <w:p w:rsidR="0068471A" w:rsidRPr="0041646D" w:rsidRDefault="0068471A" w:rsidP="0068471A">
      <w:pPr>
        <w:ind w:firstLine="708"/>
        <w:rPr>
          <w:szCs w:val="28"/>
        </w:rPr>
      </w:pPr>
      <w:r w:rsidRPr="0041646D">
        <w:rPr>
          <w:szCs w:val="28"/>
        </w:rPr>
        <w:t xml:space="preserve">Анализ основных технико-экономических показателей на 2018 год представлен в таблице 10. </w:t>
      </w:r>
    </w:p>
    <w:p w:rsidR="0068471A" w:rsidRPr="0041646D" w:rsidRDefault="0068471A" w:rsidP="0068471A">
      <w:pPr>
        <w:jc w:val="right"/>
        <w:rPr>
          <w:szCs w:val="28"/>
        </w:rPr>
      </w:pPr>
    </w:p>
    <w:p w:rsidR="0068471A" w:rsidRDefault="0068471A" w:rsidP="0068471A">
      <w:pPr>
        <w:jc w:val="right"/>
        <w:rPr>
          <w:szCs w:val="28"/>
        </w:rPr>
        <w:sectPr w:rsidR="0068471A" w:rsidSect="0071097B">
          <w:pgSz w:w="11906" w:h="16838"/>
          <w:pgMar w:top="1134" w:right="850" w:bottom="1135" w:left="1701" w:header="708" w:footer="708" w:gutter="0"/>
          <w:cols w:space="708"/>
          <w:docGrid w:linePitch="360"/>
        </w:sectPr>
      </w:pPr>
    </w:p>
    <w:p w:rsidR="0068471A" w:rsidRPr="0041646D" w:rsidRDefault="0068471A" w:rsidP="0068471A">
      <w:pPr>
        <w:jc w:val="right"/>
        <w:rPr>
          <w:szCs w:val="28"/>
        </w:rPr>
      </w:pPr>
    </w:p>
    <w:p w:rsidR="0068471A" w:rsidRPr="0041646D" w:rsidRDefault="0068471A" w:rsidP="0068471A">
      <w:pPr>
        <w:jc w:val="right"/>
        <w:rPr>
          <w:szCs w:val="28"/>
        </w:rPr>
      </w:pPr>
      <w:r w:rsidRPr="0041646D">
        <w:rPr>
          <w:szCs w:val="28"/>
        </w:rPr>
        <w:t>Таблица 10</w:t>
      </w:r>
    </w:p>
    <w:p w:rsidR="0068471A" w:rsidRPr="0041646D" w:rsidRDefault="0068471A" w:rsidP="0068471A">
      <w:pPr>
        <w:jc w:val="right"/>
        <w:rPr>
          <w:szCs w:val="28"/>
        </w:rPr>
      </w:pPr>
    </w:p>
    <w:p w:rsidR="0068471A" w:rsidRPr="0041646D" w:rsidRDefault="0068471A" w:rsidP="0068471A">
      <w:pPr>
        <w:autoSpaceDE w:val="0"/>
        <w:autoSpaceDN w:val="0"/>
        <w:adjustRightInd w:val="0"/>
        <w:ind w:firstLine="540"/>
        <w:rPr>
          <w:szCs w:val="28"/>
        </w:rPr>
      </w:pPr>
      <w:r w:rsidRPr="0041646D">
        <w:rPr>
          <w:szCs w:val="28"/>
        </w:rPr>
        <w:t>Анализ основных технико-экономических показателей на 2018 год</w:t>
      </w:r>
    </w:p>
    <w:p w:rsidR="0068471A" w:rsidRPr="0041646D" w:rsidRDefault="0068471A" w:rsidP="0068471A">
      <w:pPr>
        <w:autoSpaceDE w:val="0"/>
        <w:autoSpaceDN w:val="0"/>
        <w:adjustRightInd w:val="0"/>
        <w:ind w:firstLine="540"/>
        <w:rPr>
          <w:szCs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5104"/>
        <w:gridCol w:w="1559"/>
        <w:gridCol w:w="1559"/>
        <w:gridCol w:w="1843"/>
      </w:tblGrid>
      <w:tr w:rsidR="0068471A" w:rsidRPr="00BC7EDD" w:rsidTr="00827F8F">
        <w:trPr>
          <w:trHeight w:val="780"/>
          <w:tblHeader/>
        </w:trPr>
        <w:tc>
          <w:tcPr>
            <w:tcW w:w="5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center"/>
              <w:rPr>
                <w:sz w:val="20"/>
                <w:szCs w:val="20"/>
              </w:rPr>
            </w:pPr>
            <w:r w:rsidRPr="00BC7EDD">
              <w:rPr>
                <w:sz w:val="20"/>
                <w:szCs w:val="20"/>
              </w:rP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center"/>
              <w:rPr>
                <w:sz w:val="20"/>
                <w:szCs w:val="20"/>
              </w:rPr>
            </w:pPr>
            <w:r w:rsidRPr="00BC7EDD">
              <w:rPr>
                <w:sz w:val="20"/>
                <w:szCs w:val="20"/>
              </w:rPr>
              <w:t>Утверждено на 2016</w:t>
            </w:r>
            <w:r>
              <w:rPr>
                <w:sz w:val="20"/>
                <w:szCs w:val="20"/>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center"/>
              <w:rPr>
                <w:sz w:val="20"/>
                <w:szCs w:val="20"/>
              </w:rPr>
            </w:pPr>
            <w:r w:rsidRPr="00BC7EDD">
              <w:rPr>
                <w:sz w:val="20"/>
                <w:szCs w:val="20"/>
              </w:rPr>
              <w:t xml:space="preserve">Утверждено </w:t>
            </w:r>
            <w:proofErr w:type="gramStart"/>
            <w:r w:rsidRPr="00BC7EDD">
              <w:rPr>
                <w:sz w:val="20"/>
                <w:szCs w:val="20"/>
              </w:rPr>
              <w:t>на  2017</w:t>
            </w:r>
            <w:proofErr w:type="gramEnd"/>
            <w:r>
              <w:rPr>
                <w:sz w:val="20"/>
                <w:szCs w:val="20"/>
              </w:rPr>
              <w:t xml:space="preserve"> год</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center"/>
              <w:rPr>
                <w:sz w:val="20"/>
                <w:szCs w:val="20"/>
              </w:rPr>
            </w:pPr>
            <w:r w:rsidRPr="00BC7EDD">
              <w:rPr>
                <w:sz w:val="20"/>
                <w:szCs w:val="20"/>
              </w:rPr>
              <w:t>Предложения экспертов на 2017</w:t>
            </w:r>
            <w:r>
              <w:rPr>
                <w:sz w:val="20"/>
                <w:szCs w:val="20"/>
              </w:rPr>
              <w:t xml:space="preserve"> год</w:t>
            </w:r>
          </w:p>
        </w:tc>
      </w:tr>
      <w:tr w:rsidR="0068471A" w:rsidRPr="00BC7EDD" w:rsidTr="00827F8F">
        <w:trPr>
          <w:trHeight w:hRule="exact" w:val="454"/>
        </w:trPr>
        <w:tc>
          <w:tcPr>
            <w:tcW w:w="5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rPr>
                <w:sz w:val="20"/>
                <w:szCs w:val="20"/>
              </w:rPr>
            </w:pPr>
            <w:r w:rsidRPr="00BC7EDD">
              <w:rPr>
                <w:sz w:val="20"/>
                <w:szCs w:val="20"/>
              </w:rPr>
              <w:t xml:space="preserve">Поступление в сеть, тыс. </w:t>
            </w:r>
            <w:proofErr w:type="spellStart"/>
            <w:r w:rsidRPr="00BC7EDD">
              <w:rPr>
                <w:sz w:val="20"/>
                <w:szCs w:val="20"/>
              </w:rPr>
              <w:t>кВтч</w:t>
            </w:r>
            <w:proofErr w:type="spellEnd"/>
            <w:r w:rsidRPr="00BC7EDD">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right"/>
              <w:rPr>
                <w:sz w:val="20"/>
                <w:szCs w:val="20"/>
              </w:rPr>
            </w:pPr>
            <w:r w:rsidRPr="00BC7EDD">
              <w:rPr>
                <w:sz w:val="20"/>
                <w:szCs w:val="20"/>
              </w:rPr>
              <w:t>43 008,75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right"/>
              <w:rPr>
                <w:sz w:val="20"/>
                <w:szCs w:val="20"/>
              </w:rPr>
            </w:pPr>
            <w:r w:rsidRPr="00BC7EDD">
              <w:rPr>
                <w:sz w:val="20"/>
                <w:szCs w:val="20"/>
              </w:rPr>
              <w:t>65 309,65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right"/>
              <w:rPr>
                <w:sz w:val="20"/>
                <w:szCs w:val="20"/>
              </w:rPr>
            </w:pPr>
            <w:r w:rsidRPr="00BC7EDD">
              <w:rPr>
                <w:sz w:val="20"/>
                <w:szCs w:val="20"/>
              </w:rPr>
              <w:t>108 112,33</w:t>
            </w:r>
          </w:p>
        </w:tc>
      </w:tr>
      <w:tr w:rsidR="0068471A" w:rsidRPr="00BC7EDD" w:rsidTr="00827F8F">
        <w:trPr>
          <w:trHeight w:hRule="exact" w:val="454"/>
        </w:trPr>
        <w:tc>
          <w:tcPr>
            <w:tcW w:w="5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rPr>
                <w:sz w:val="20"/>
                <w:szCs w:val="20"/>
              </w:rPr>
            </w:pPr>
            <w:r w:rsidRPr="00BC7EDD">
              <w:rPr>
                <w:sz w:val="20"/>
                <w:szCs w:val="20"/>
              </w:rPr>
              <w:t xml:space="preserve">Полезный отпуск, тыс. </w:t>
            </w:r>
            <w:proofErr w:type="spellStart"/>
            <w:r w:rsidRPr="00BC7EDD">
              <w:rPr>
                <w:sz w:val="20"/>
                <w:szCs w:val="20"/>
              </w:rPr>
              <w:t>кВтч</w:t>
            </w:r>
            <w:proofErr w:type="spellEnd"/>
            <w:r w:rsidRPr="00BC7EDD">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right"/>
              <w:rPr>
                <w:sz w:val="20"/>
                <w:szCs w:val="20"/>
              </w:rPr>
            </w:pPr>
            <w:r w:rsidRPr="00BC7EDD">
              <w:rPr>
                <w:sz w:val="20"/>
                <w:szCs w:val="20"/>
              </w:rPr>
              <w:t>41 943,33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right"/>
              <w:rPr>
                <w:sz w:val="20"/>
                <w:szCs w:val="20"/>
              </w:rPr>
            </w:pPr>
            <w:r w:rsidRPr="00BC7EDD">
              <w:rPr>
                <w:sz w:val="20"/>
                <w:szCs w:val="20"/>
              </w:rPr>
              <w:t>62 453,51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right"/>
              <w:rPr>
                <w:sz w:val="20"/>
                <w:szCs w:val="20"/>
              </w:rPr>
            </w:pPr>
            <w:r w:rsidRPr="00BC7EDD">
              <w:rPr>
                <w:sz w:val="20"/>
                <w:szCs w:val="20"/>
              </w:rPr>
              <w:t>103 008,90</w:t>
            </w:r>
          </w:p>
        </w:tc>
      </w:tr>
      <w:tr w:rsidR="0068471A" w:rsidRPr="00BC7EDD" w:rsidTr="00827F8F">
        <w:trPr>
          <w:trHeight w:hRule="exact" w:val="454"/>
        </w:trPr>
        <w:tc>
          <w:tcPr>
            <w:tcW w:w="5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rPr>
                <w:sz w:val="20"/>
                <w:szCs w:val="20"/>
              </w:rPr>
            </w:pPr>
            <w:r w:rsidRPr="00BC7EDD">
              <w:rPr>
                <w:sz w:val="20"/>
                <w:szCs w:val="20"/>
              </w:rPr>
              <w:t xml:space="preserve">Потери при передаче электрической энергии, тыс. </w:t>
            </w:r>
            <w:proofErr w:type="spellStart"/>
            <w:r w:rsidRPr="00BC7EDD">
              <w:rPr>
                <w:sz w:val="20"/>
                <w:szCs w:val="20"/>
              </w:rPr>
              <w:t>кВтч</w:t>
            </w:r>
            <w:proofErr w:type="spellEnd"/>
            <w:r w:rsidRPr="00BC7EDD">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right"/>
              <w:rPr>
                <w:sz w:val="20"/>
                <w:szCs w:val="20"/>
              </w:rPr>
            </w:pPr>
            <w:r w:rsidRPr="00BC7EDD">
              <w:rPr>
                <w:sz w:val="20"/>
                <w:szCs w:val="20"/>
              </w:rPr>
              <w:t>1 065,43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right"/>
              <w:rPr>
                <w:sz w:val="20"/>
                <w:szCs w:val="20"/>
              </w:rPr>
            </w:pPr>
            <w:r w:rsidRPr="00BC7EDD">
              <w:rPr>
                <w:sz w:val="20"/>
                <w:szCs w:val="20"/>
              </w:rPr>
              <w:t>2 856,15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right"/>
              <w:rPr>
                <w:sz w:val="20"/>
                <w:szCs w:val="20"/>
              </w:rPr>
            </w:pPr>
            <w:r w:rsidRPr="00BC7EDD">
              <w:rPr>
                <w:sz w:val="20"/>
                <w:szCs w:val="20"/>
              </w:rPr>
              <w:t>5 103,43</w:t>
            </w:r>
          </w:p>
        </w:tc>
      </w:tr>
      <w:tr w:rsidR="0068471A" w:rsidRPr="00BC7EDD" w:rsidTr="00827F8F">
        <w:trPr>
          <w:trHeight w:hRule="exact" w:val="454"/>
        </w:trPr>
        <w:tc>
          <w:tcPr>
            <w:tcW w:w="5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rPr>
                <w:sz w:val="20"/>
                <w:szCs w:val="20"/>
              </w:rPr>
            </w:pPr>
            <w:r w:rsidRPr="00BC7EDD">
              <w:rPr>
                <w:sz w:val="20"/>
                <w:szCs w:val="20"/>
              </w:rPr>
              <w:t>Заявленная мощность (МВт/мес.)</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right"/>
              <w:rPr>
                <w:sz w:val="20"/>
                <w:szCs w:val="20"/>
              </w:rPr>
            </w:pPr>
            <w:r w:rsidRPr="00BC7EDD">
              <w:rPr>
                <w:sz w:val="20"/>
                <w:szCs w:val="20"/>
              </w:rPr>
              <w:t>5,577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right"/>
              <w:rPr>
                <w:sz w:val="20"/>
                <w:szCs w:val="20"/>
                <w:lang w:val="en-US"/>
              </w:rPr>
            </w:pPr>
            <w:r w:rsidRPr="00BC7EDD">
              <w:rPr>
                <w:sz w:val="20"/>
                <w:szCs w:val="20"/>
                <w:lang w:val="en-US"/>
              </w:rPr>
              <w:t>9</w:t>
            </w:r>
            <w:r w:rsidRPr="00BC7EDD">
              <w:rPr>
                <w:sz w:val="20"/>
                <w:szCs w:val="20"/>
              </w:rPr>
              <w:t>,</w:t>
            </w:r>
            <w:r w:rsidRPr="00BC7EDD">
              <w:rPr>
                <w:sz w:val="20"/>
                <w:szCs w:val="20"/>
                <w:lang w:val="en-US"/>
              </w:rPr>
              <w:t>941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right"/>
              <w:rPr>
                <w:sz w:val="20"/>
                <w:szCs w:val="20"/>
              </w:rPr>
            </w:pPr>
            <w:r w:rsidRPr="00BC7EDD">
              <w:rPr>
                <w:sz w:val="20"/>
                <w:szCs w:val="20"/>
              </w:rPr>
              <w:t>15,046</w:t>
            </w:r>
          </w:p>
        </w:tc>
      </w:tr>
      <w:tr w:rsidR="0068471A" w:rsidRPr="00BC7EDD" w:rsidTr="00827F8F">
        <w:trPr>
          <w:trHeight w:hRule="exact" w:val="454"/>
        </w:trPr>
        <w:tc>
          <w:tcPr>
            <w:tcW w:w="5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rPr>
                <w:sz w:val="20"/>
                <w:szCs w:val="20"/>
              </w:rPr>
            </w:pPr>
            <w:r w:rsidRPr="00BC7EDD">
              <w:rPr>
                <w:sz w:val="20"/>
                <w:szCs w:val="20"/>
              </w:rPr>
              <w:t>Необходимая валовая выручка, тыс. руб.</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right"/>
              <w:rPr>
                <w:sz w:val="20"/>
                <w:szCs w:val="20"/>
              </w:rPr>
            </w:pPr>
            <w:r w:rsidRPr="00BC7EDD">
              <w:rPr>
                <w:sz w:val="20"/>
                <w:szCs w:val="20"/>
              </w:rPr>
              <w:t>15 724,69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right"/>
              <w:rPr>
                <w:sz w:val="20"/>
                <w:szCs w:val="20"/>
              </w:rPr>
            </w:pPr>
            <w:r w:rsidRPr="00BC7EDD">
              <w:rPr>
                <w:sz w:val="20"/>
                <w:szCs w:val="20"/>
              </w:rPr>
              <w:t>23 755,81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471A" w:rsidRPr="00BC7EDD" w:rsidRDefault="0068471A" w:rsidP="00827F8F">
            <w:pPr>
              <w:tabs>
                <w:tab w:val="left" w:pos="9900"/>
              </w:tabs>
              <w:jc w:val="right"/>
              <w:rPr>
                <w:sz w:val="20"/>
                <w:szCs w:val="20"/>
              </w:rPr>
            </w:pPr>
            <w:r w:rsidRPr="00BC7EDD">
              <w:rPr>
                <w:sz w:val="20"/>
                <w:szCs w:val="20"/>
              </w:rPr>
              <w:t>24 083,60</w:t>
            </w:r>
          </w:p>
        </w:tc>
      </w:tr>
    </w:tbl>
    <w:p w:rsidR="0068471A" w:rsidRPr="0041646D" w:rsidRDefault="0068471A" w:rsidP="0068471A">
      <w:pPr>
        <w:shd w:val="clear" w:color="auto" w:fill="FFFFFF"/>
        <w:rPr>
          <w:bCs/>
          <w:color w:val="000000"/>
          <w:szCs w:val="28"/>
        </w:rPr>
      </w:pPr>
    </w:p>
    <w:p w:rsidR="0068471A" w:rsidRPr="0041646D" w:rsidRDefault="0068471A" w:rsidP="0068471A">
      <w:pPr>
        <w:shd w:val="clear" w:color="auto" w:fill="FFFFFF"/>
        <w:jc w:val="both"/>
        <w:rPr>
          <w:bCs/>
          <w:color w:val="000000"/>
          <w:szCs w:val="28"/>
        </w:rPr>
      </w:pPr>
    </w:p>
    <w:p w:rsidR="0068471A" w:rsidRPr="0041646D" w:rsidRDefault="0068471A" w:rsidP="0068471A">
      <w:pPr>
        <w:pStyle w:val="20"/>
        <w:jc w:val="both"/>
      </w:pPr>
      <w:bookmarkStart w:id="35" w:name="_Toc531879388"/>
      <w:r w:rsidRPr="0041646D">
        <w:t>2.5. Анализ соответствия ООО «СибЭнергоТранс-42» критериям отнесения владельцев объектов электросетевого хозяйства к территориальным сетевым организациям, утвержденным постановлением Правительства РФ от 28.02.2015 № 184, на 2018 год</w:t>
      </w:r>
      <w:bookmarkEnd w:id="35"/>
    </w:p>
    <w:p w:rsidR="0068471A" w:rsidRPr="0041646D" w:rsidRDefault="0068471A" w:rsidP="0068471A">
      <w:pPr>
        <w:jc w:val="both"/>
        <w:rPr>
          <w:b/>
          <w:szCs w:val="28"/>
        </w:rPr>
      </w:pPr>
    </w:p>
    <w:p w:rsidR="0068471A" w:rsidRPr="0041646D" w:rsidRDefault="0068471A" w:rsidP="0068471A">
      <w:pPr>
        <w:shd w:val="clear" w:color="auto" w:fill="FFFFFF"/>
        <w:jc w:val="both"/>
        <w:rPr>
          <w:bCs/>
          <w:color w:val="000000"/>
          <w:szCs w:val="28"/>
        </w:rPr>
      </w:pPr>
      <w:r w:rsidRPr="0041646D">
        <w:rPr>
          <w:bCs/>
          <w:color w:val="000000"/>
          <w:szCs w:val="28"/>
        </w:rPr>
        <w:t>Критерий №1. Владение на праве собственности или на ином законном основании на срок не менее очередного расчетного периода регулирования силовыми трансформаторами, используемыми для осуществления регулируемой деятельности в административных границах субъекта Российской Федерации, суммарная установленная мощность которых составляет не менее 10 МВА.</w:t>
      </w:r>
    </w:p>
    <w:p w:rsidR="0068471A" w:rsidRPr="0041646D" w:rsidRDefault="0068471A" w:rsidP="0068471A">
      <w:pPr>
        <w:pStyle w:val="af3"/>
        <w:shd w:val="clear" w:color="auto" w:fill="FFFFFF"/>
        <w:spacing w:line="360" w:lineRule="auto"/>
        <w:ind w:left="0" w:firstLine="709"/>
        <w:jc w:val="both"/>
        <w:rPr>
          <w:bCs/>
          <w:color w:val="000000"/>
          <w:sz w:val="28"/>
          <w:szCs w:val="28"/>
        </w:rPr>
      </w:pPr>
      <w:r w:rsidRPr="0041646D">
        <w:rPr>
          <w:bCs/>
          <w:color w:val="000000"/>
          <w:sz w:val="28"/>
          <w:szCs w:val="28"/>
        </w:rPr>
        <w:t>Согласно представленным документам, организация владеет трансформаторами мощностью более 10 МВА (47,526 МВА).</w:t>
      </w:r>
    </w:p>
    <w:p w:rsidR="0068471A" w:rsidRPr="0041646D" w:rsidRDefault="0068471A" w:rsidP="0068471A">
      <w:pPr>
        <w:shd w:val="clear" w:color="auto" w:fill="FFFFFF"/>
        <w:jc w:val="both"/>
        <w:rPr>
          <w:bCs/>
          <w:color w:val="000000"/>
          <w:szCs w:val="28"/>
        </w:rPr>
      </w:pPr>
      <w:r w:rsidRPr="0041646D">
        <w:rPr>
          <w:bCs/>
          <w:color w:val="000000"/>
          <w:szCs w:val="28"/>
        </w:rPr>
        <w:t>Критерий №2. Владение на праве собственности и (или) на ином законном основании на срок не менее долгосрочного периода регулирования линиями электропередачи (воздушными и (или) кабельными), расположенными и используемыми для осуществления регулируемой деятельности в административных границах субъекта Российской Федерации, непосредственно соединенными с трансформаторными и иными подстанциями, указанными в пункте 1 настоящих критериев, сумма протяженностей которых по трассе составляет не менее 15 км, не менее 2 из следующих проектных номинальных классов напряжения:</w:t>
      </w:r>
    </w:p>
    <w:p w:rsidR="0068471A" w:rsidRPr="0041646D" w:rsidRDefault="0068471A" w:rsidP="0068471A">
      <w:pPr>
        <w:shd w:val="clear" w:color="auto" w:fill="FFFFFF"/>
        <w:ind w:left="709"/>
        <w:jc w:val="both"/>
        <w:rPr>
          <w:bCs/>
          <w:color w:val="000000"/>
          <w:szCs w:val="28"/>
        </w:rPr>
      </w:pPr>
      <w:r w:rsidRPr="0041646D">
        <w:rPr>
          <w:bCs/>
          <w:color w:val="000000"/>
          <w:szCs w:val="28"/>
        </w:rPr>
        <w:t xml:space="preserve">высокое напряжение (ВН) - 110 </w:t>
      </w:r>
      <w:proofErr w:type="spellStart"/>
      <w:r w:rsidRPr="0041646D">
        <w:rPr>
          <w:bCs/>
          <w:color w:val="000000"/>
          <w:szCs w:val="28"/>
        </w:rPr>
        <w:t>кВ</w:t>
      </w:r>
      <w:proofErr w:type="spellEnd"/>
      <w:r w:rsidRPr="0041646D">
        <w:rPr>
          <w:bCs/>
          <w:color w:val="000000"/>
          <w:szCs w:val="28"/>
        </w:rPr>
        <w:t xml:space="preserve"> и выше;</w:t>
      </w:r>
    </w:p>
    <w:p w:rsidR="0068471A" w:rsidRPr="0041646D" w:rsidRDefault="0068471A" w:rsidP="0068471A">
      <w:pPr>
        <w:shd w:val="clear" w:color="auto" w:fill="FFFFFF"/>
        <w:ind w:left="709"/>
        <w:jc w:val="both"/>
        <w:rPr>
          <w:bCs/>
          <w:color w:val="000000"/>
          <w:szCs w:val="28"/>
        </w:rPr>
      </w:pPr>
      <w:r w:rsidRPr="0041646D">
        <w:rPr>
          <w:bCs/>
          <w:color w:val="000000"/>
          <w:szCs w:val="28"/>
        </w:rPr>
        <w:t xml:space="preserve">среднее первое напряжение (СН1) - 35 </w:t>
      </w:r>
      <w:proofErr w:type="spellStart"/>
      <w:r w:rsidRPr="0041646D">
        <w:rPr>
          <w:bCs/>
          <w:color w:val="000000"/>
          <w:szCs w:val="28"/>
        </w:rPr>
        <w:t>кВ</w:t>
      </w:r>
      <w:proofErr w:type="spellEnd"/>
      <w:r w:rsidRPr="0041646D">
        <w:rPr>
          <w:bCs/>
          <w:color w:val="000000"/>
          <w:szCs w:val="28"/>
        </w:rPr>
        <w:t>;</w:t>
      </w:r>
    </w:p>
    <w:p w:rsidR="0068471A" w:rsidRPr="0041646D" w:rsidRDefault="0068471A" w:rsidP="0068471A">
      <w:pPr>
        <w:shd w:val="clear" w:color="auto" w:fill="FFFFFF"/>
        <w:ind w:left="709"/>
        <w:jc w:val="both"/>
        <w:rPr>
          <w:bCs/>
          <w:color w:val="000000"/>
          <w:szCs w:val="28"/>
        </w:rPr>
      </w:pPr>
      <w:r w:rsidRPr="0041646D">
        <w:rPr>
          <w:bCs/>
          <w:color w:val="000000"/>
          <w:szCs w:val="28"/>
        </w:rPr>
        <w:t xml:space="preserve">среднее второе напряжение (СН2) - 1 - 20 </w:t>
      </w:r>
      <w:proofErr w:type="spellStart"/>
      <w:r w:rsidRPr="0041646D">
        <w:rPr>
          <w:bCs/>
          <w:color w:val="000000"/>
          <w:szCs w:val="28"/>
        </w:rPr>
        <w:t>кВ</w:t>
      </w:r>
      <w:proofErr w:type="spellEnd"/>
      <w:r w:rsidRPr="0041646D">
        <w:rPr>
          <w:bCs/>
          <w:color w:val="000000"/>
          <w:szCs w:val="28"/>
        </w:rPr>
        <w:t>;</w:t>
      </w:r>
    </w:p>
    <w:p w:rsidR="0068471A" w:rsidRPr="0041646D" w:rsidRDefault="0068471A" w:rsidP="0068471A">
      <w:pPr>
        <w:shd w:val="clear" w:color="auto" w:fill="FFFFFF"/>
        <w:ind w:left="709"/>
        <w:jc w:val="both"/>
        <w:rPr>
          <w:bCs/>
          <w:color w:val="000000"/>
          <w:szCs w:val="28"/>
        </w:rPr>
      </w:pPr>
      <w:r w:rsidRPr="0041646D">
        <w:rPr>
          <w:bCs/>
          <w:color w:val="000000"/>
          <w:szCs w:val="28"/>
        </w:rPr>
        <w:t xml:space="preserve">низкое напряжение (НН) - ниже 1 </w:t>
      </w:r>
      <w:proofErr w:type="spellStart"/>
      <w:r w:rsidRPr="0041646D">
        <w:rPr>
          <w:bCs/>
          <w:color w:val="000000"/>
          <w:szCs w:val="28"/>
        </w:rPr>
        <w:t>кВ.</w:t>
      </w:r>
      <w:proofErr w:type="spellEnd"/>
    </w:p>
    <w:p w:rsidR="0068471A" w:rsidRPr="0041646D" w:rsidRDefault="0068471A" w:rsidP="0068471A">
      <w:pPr>
        <w:shd w:val="clear" w:color="auto" w:fill="FFFFFF"/>
        <w:ind w:left="709"/>
        <w:jc w:val="both"/>
        <w:rPr>
          <w:bCs/>
          <w:color w:val="000000"/>
          <w:szCs w:val="28"/>
        </w:rPr>
      </w:pPr>
      <w:r w:rsidRPr="0041646D">
        <w:rPr>
          <w:bCs/>
          <w:color w:val="000000"/>
          <w:szCs w:val="28"/>
        </w:rPr>
        <w:t>Согласно представленных документов организация владеет:</w:t>
      </w:r>
    </w:p>
    <w:p w:rsidR="0068471A" w:rsidRPr="0041646D" w:rsidRDefault="0068471A" w:rsidP="0068471A">
      <w:pPr>
        <w:shd w:val="clear" w:color="auto" w:fill="FFFFFF"/>
        <w:ind w:left="709"/>
        <w:jc w:val="both"/>
        <w:rPr>
          <w:bCs/>
          <w:color w:val="000000"/>
          <w:szCs w:val="28"/>
        </w:rPr>
      </w:pPr>
      <w:r w:rsidRPr="0041646D">
        <w:rPr>
          <w:bCs/>
          <w:color w:val="000000"/>
          <w:szCs w:val="28"/>
        </w:rPr>
        <w:t xml:space="preserve">высокое напряжение (ВН) - 110 </w:t>
      </w:r>
      <w:proofErr w:type="spellStart"/>
      <w:r w:rsidRPr="0041646D">
        <w:rPr>
          <w:bCs/>
          <w:color w:val="000000"/>
          <w:szCs w:val="28"/>
        </w:rPr>
        <w:t>кВ</w:t>
      </w:r>
      <w:proofErr w:type="spellEnd"/>
      <w:r w:rsidRPr="0041646D">
        <w:rPr>
          <w:bCs/>
          <w:color w:val="000000"/>
          <w:szCs w:val="28"/>
        </w:rPr>
        <w:t xml:space="preserve"> и выше – 0,00 км.;</w:t>
      </w:r>
    </w:p>
    <w:p w:rsidR="0068471A" w:rsidRPr="0041646D" w:rsidRDefault="0068471A" w:rsidP="0068471A">
      <w:pPr>
        <w:shd w:val="clear" w:color="auto" w:fill="FFFFFF"/>
        <w:ind w:left="709"/>
        <w:jc w:val="both"/>
        <w:rPr>
          <w:bCs/>
          <w:color w:val="000000"/>
          <w:szCs w:val="28"/>
        </w:rPr>
      </w:pPr>
      <w:r w:rsidRPr="0041646D">
        <w:rPr>
          <w:bCs/>
          <w:color w:val="000000"/>
          <w:szCs w:val="28"/>
        </w:rPr>
        <w:t xml:space="preserve">среднее первое напряжение (СН1) - 35 </w:t>
      </w:r>
      <w:proofErr w:type="spellStart"/>
      <w:r w:rsidRPr="0041646D">
        <w:rPr>
          <w:bCs/>
          <w:color w:val="000000"/>
          <w:szCs w:val="28"/>
        </w:rPr>
        <w:t>кВ</w:t>
      </w:r>
      <w:proofErr w:type="spellEnd"/>
      <w:r w:rsidRPr="0041646D">
        <w:rPr>
          <w:bCs/>
          <w:color w:val="000000"/>
          <w:szCs w:val="28"/>
        </w:rPr>
        <w:t xml:space="preserve"> – 0,00 км.;</w:t>
      </w:r>
    </w:p>
    <w:p w:rsidR="0068471A" w:rsidRPr="0041646D" w:rsidRDefault="0068471A" w:rsidP="0068471A">
      <w:pPr>
        <w:shd w:val="clear" w:color="auto" w:fill="FFFFFF"/>
        <w:ind w:left="709"/>
        <w:jc w:val="both"/>
        <w:rPr>
          <w:bCs/>
          <w:color w:val="000000"/>
          <w:szCs w:val="28"/>
        </w:rPr>
      </w:pPr>
      <w:r w:rsidRPr="0041646D">
        <w:rPr>
          <w:bCs/>
          <w:color w:val="000000"/>
          <w:szCs w:val="28"/>
        </w:rPr>
        <w:t xml:space="preserve">среднее второе напряжение (СН2) - 1 - 20 </w:t>
      </w:r>
      <w:proofErr w:type="spellStart"/>
      <w:r w:rsidRPr="0041646D">
        <w:rPr>
          <w:bCs/>
          <w:color w:val="000000"/>
          <w:szCs w:val="28"/>
        </w:rPr>
        <w:t>кВ</w:t>
      </w:r>
      <w:proofErr w:type="spellEnd"/>
      <w:r w:rsidRPr="0041646D">
        <w:rPr>
          <w:bCs/>
          <w:color w:val="000000"/>
          <w:szCs w:val="28"/>
        </w:rPr>
        <w:t xml:space="preserve"> –57,25 км;</w:t>
      </w:r>
    </w:p>
    <w:p w:rsidR="0068471A" w:rsidRPr="0041646D" w:rsidRDefault="0068471A" w:rsidP="0068471A">
      <w:pPr>
        <w:ind w:left="709"/>
        <w:jc w:val="both"/>
        <w:rPr>
          <w:bCs/>
          <w:color w:val="000000"/>
          <w:szCs w:val="28"/>
        </w:rPr>
      </w:pPr>
      <w:r w:rsidRPr="0041646D">
        <w:rPr>
          <w:bCs/>
          <w:color w:val="000000"/>
          <w:szCs w:val="28"/>
        </w:rPr>
        <w:t xml:space="preserve">низкое напряжение (НН) - ниже 1 </w:t>
      </w:r>
      <w:proofErr w:type="spellStart"/>
      <w:r w:rsidRPr="0041646D">
        <w:rPr>
          <w:bCs/>
          <w:color w:val="000000"/>
          <w:szCs w:val="28"/>
        </w:rPr>
        <w:t>кВ.</w:t>
      </w:r>
      <w:proofErr w:type="spellEnd"/>
      <w:r w:rsidRPr="0041646D">
        <w:rPr>
          <w:bCs/>
          <w:color w:val="000000"/>
          <w:szCs w:val="28"/>
        </w:rPr>
        <w:t xml:space="preserve"> 0,4кВ – 1,70 км.</w:t>
      </w:r>
    </w:p>
    <w:p w:rsidR="0068471A" w:rsidRPr="0041646D" w:rsidRDefault="0068471A" w:rsidP="0068471A">
      <w:pPr>
        <w:shd w:val="clear" w:color="auto" w:fill="FFFFFF"/>
        <w:jc w:val="both"/>
        <w:rPr>
          <w:bCs/>
          <w:color w:val="000000"/>
          <w:szCs w:val="28"/>
        </w:rPr>
      </w:pPr>
      <w:r w:rsidRPr="0041646D">
        <w:rPr>
          <w:bCs/>
          <w:szCs w:val="28"/>
        </w:rPr>
        <w:lastRenderedPageBreak/>
        <w:t xml:space="preserve">Критерий №3. Отсутствие за 3 предшествующих расчетных периода регулирования 3 фактов применения органами исполнительной власти субъектов Российской Федерации в области государственного регулирования тарифов понижающих коэффициентов, позволяющих обеспечить соответствие уровня </w:t>
      </w:r>
      <w:r w:rsidRPr="0041646D">
        <w:rPr>
          <w:bCs/>
          <w:color w:val="000000"/>
          <w:szCs w:val="28"/>
        </w:rPr>
        <w:t>тарифов, установленных для владельца объектов электросетевого хозяйства, уровню надежности и качества поставляемых товаров и оказываемых услуг, а также корректировки цен (тарифов), установленных на долгосрочный период регулирования, в случае представления владельцем объектов электросетевого хозяйства, для которого такие цены (тарифы) установлены, недостоверных отчетных данных, используемых при расчете фактических значений показателей надежности и качества поставляемых товаров и оказываемых услуг, или непредставления таких данных.</w:t>
      </w:r>
    </w:p>
    <w:p w:rsidR="0068471A" w:rsidRPr="0041646D" w:rsidRDefault="0068471A" w:rsidP="0068471A">
      <w:pPr>
        <w:shd w:val="clear" w:color="auto" w:fill="FFFFFF"/>
        <w:jc w:val="both"/>
        <w:rPr>
          <w:bCs/>
          <w:color w:val="000000"/>
          <w:szCs w:val="28"/>
        </w:rPr>
      </w:pPr>
      <w:r w:rsidRPr="0041646D">
        <w:rPr>
          <w:bCs/>
          <w:color w:val="000000"/>
          <w:szCs w:val="28"/>
        </w:rPr>
        <w:t>За 3 предшествующих расчетных периода регулирования отсутствует 3 факта применения понижающих коэффициентов.</w:t>
      </w:r>
    </w:p>
    <w:p w:rsidR="0068471A" w:rsidRPr="0041646D" w:rsidRDefault="0068471A" w:rsidP="0068471A">
      <w:pPr>
        <w:shd w:val="clear" w:color="auto" w:fill="FFFFFF"/>
        <w:jc w:val="both"/>
        <w:rPr>
          <w:bCs/>
          <w:color w:val="000000"/>
          <w:szCs w:val="28"/>
        </w:rPr>
      </w:pPr>
      <w:r w:rsidRPr="0041646D">
        <w:rPr>
          <w:bCs/>
          <w:color w:val="000000"/>
          <w:szCs w:val="28"/>
        </w:rPr>
        <w:t>Критерий №4. Наличие выделенного абонентского номера для обращений потребителей услуг по передаче электрической энергии и (или) технологическому присоединению.</w:t>
      </w:r>
    </w:p>
    <w:p w:rsidR="0068471A" w:rsidRPr="0041646D" w:rsidRDefault="0068471A" w:rsidP="0068471A">
      <w:pPr>
        <w:shd w:val="clear" w:color="auto" w:fill="FFFFFF"/>
        <w:contextualSpacing/>
        <w:jc w:val="both"/>
        <w:rPr>
          <w:bCs/>
          <w:color w:val="000000"/>
          <w:szCs w:val="28"/>
        </w:rPr>
      </w:pPr>
      <w:r w:rsidRPr="0041646D">
        <w:rPr>
          <w:bCs/>
          <w:color w:val="000000"/>
          <w:szCs w:val="28"/>
        </w:rPr>
        <w:t xml:space="preserve">Абонентский номер для обращений потребителей услуг по передаче электрической энергии и (или) технологическому присоединению </w:t>
      </w:r>
      <w:r w:rsidRPr="0041646D">
        <w:rPr>
          <w:bCs/>
          <w:szCs w:val="28"/>
        </w:rPr>
        <w:t>ООО «СибЭнергоТранс-42»</w:t>
      </w:r>
      <w:r w:rsidRPr="0041646D">
        <w:rPr>
          <w:bCs/>
          <w:color w:val="000000"/>
          <w:szCs w:val="28"/>
        </w:rPr>
        <w:t xml:space="preserve"> (38464) 2-00-10.</w:t>
      </w:r>
    </w:p>
    <w:p w:rsidR="0068471A" w:rsidRPr="0041646D" w:rsidRDefault="0068471A" w:rsidP="0068471A">
      <w:pPr>
        <w:shd w:val="clear" w:color="auto" w:fill="FFFFFF"/>
        <w:jc w:val="both"/>
        <w:rPr>
          <w:bCs/>
          <w:color w:val="000000"/>
          <w:szCs w:val="28"/>
        </w:rPr>
      </w:pPr>
      <w:r w:rsidRPr="0041646D">
        <w:rPr>
          <w:bCs/>
          <w:color w:val="000000"/>
          <w:szCs w:val="28"/>
        </w:rPr>
        <w:t>Критерий №5. Наличие официального сайта в информационно-телекоммуникационной сети «Интернет».</w:t>
      </w:r>
    </w:p>
    <w:p w:rsidR="0068471A" w:rsidRPr="0041646D" w:rsidRDefault="0068471A" w:rsidP="0068471A">
      <w:pPr>
        <w:shd w:val="clear" w:color="auto" w:fill="FFFFFF"/>
        <w:jc w:val="both"/>
        <w:rPr>
          <w:bCs/>
          <w:szCs w:val="28"/>
        </w:rPr>
      </w:pPr>
      <w:r w:rsidRPr="0041646D">
        <w:rPr>
          <w:bCs/>
          <w:color w:val="000000"/>
          <w:szCs w:val="28"/>
        </w:rPr>
        <w:t>Официальный сайт</w:t>
      </w:r>
      <w:r w:rsidRPr="0041646D">
        <w:rPr>
          <w:bCs/>
          <w:szCs w:val="28"/>
        </w:rPr>
        <w:t xml:space="preserve"> ООО «СибЭнергоТранс-42» </w:t>
      </w:r>
      <w:r w:rsidRPr="0041646D">
        <w:rPr>
          <w:color w:val="4472C4" w:themeColor="accent1"/>
          <w:szCs w:val="28"/>
        </w:rPr>
        <w:t>http://set42.ru.</w:t>
      </w:r>
    </w:p>
    <w:p w:rsidR="0068471A" w:rsidRPr="0041646D" w:rsidRDefault="0068471A" w:rsidP="0068471A">
      <w:pPr>
        <w:shd w:val="clear" w:color="auto" w:fill="FFFFFF"/>
        <w:jc w:val="both"/>
        <w:rPr>
          <w:bCs/>
          <w:color w:val="000000"/>
          <w:szCs w:val="28"/>
        </w:rPr>
      </w:pPr>
      <w:r w:rsidRPr="0041646D">
        <w:rPr>
          <w:bCs/>
          <w:color w:val="000000"/>
          <w:szCs w:val="28"/>
        </w:rPr>
        <w:t xml:space="preserve">На основании выше изложенного организация соответствует критериям отнесения владельцев объектов электросетевого хозяйства к территориальным сетевым организациям и руководствуясь Правилами государственного регулирования (пересмотра, применения) цен (тарифов) в электроэнергетике, утвержденными Постановлением Правительства от 29.12.2011 №1178, </w:t>
      </w:r>
      <w:r w:rsidRPr="0041646D">
        <w:rPr>
          <w:bCs/>
          <w:szCs w:val="28"/>
        </w:rPr>
        <w:t>ООО «СибЭнергоТранс-42»</w:t>
      </w:r>
      <w:r w:rsidRPr="0041646D">
        <w:rPr>
          <w:bCs/>
          <w:color w:val="000000"/>
          <w:szCs w:val="28"/>
        </w:rPr>
        <w:t xml:space="preserve"> относится к организациям, в отношении которых устанавливаются (пересматриваются) цены (тарифы) на услуги по передаче электрической энергии на 2018 год. </w:t>
      </w:r>
    </w:p>
    <w:p w:rsidR="0068471A" w:rsidRPr="0041646D" w:rsidRDefault="0068471A" w:rsidP="0068471A">
      <w:pPr>
        <w:jc w:val="both"/>
        <w:rPr>
          <w:szCs w:val="28"/>
        </w:rPr>
      </w:pPr>
    </w:p>
    <w:p w:rsidR="0068471A" w:rsidRPr="0041646D" w:rsidRDefault="0068471A" w:rsidP="0068471A">
      <w:pPr>
        <w:jc w:val="both"/>
        <w:rPr>
          <w:szCs w:val="28"/>
        </w:rPr>
      </w:pPr>
    </w:p>
    <w:p w:rsidR="0068471A" w:rsidRDefault="0068471A" w:rsidP="0068471A">
      <w:pPr>
        <w:pStyle w:val="20"/>
        <w:jc w:val="both"/>
      </w:pPr>
      <w:bookmarkStart w:id="36" w:name="_Toc531879389"/>
      <w:r w:rsidRPr="0041646D">
        <w:t>2.6. Анализ экономической обоснованности</w:t>
      </w:r>
      <w:bookmarkEnd w:id="36"/>
    </w:p>
    <w:p w:rsidR="0068471A" w:rsidRPr="0041646D" w:rsidRDefault="0068471A" w:rsidP="0068471A">
      <w:pPr>
        <w:pStyle w:val="20"/>
        <w:jc w:val="both"/>
      </w:pPr>
      <w:r w:rsidRPr="0041646D">
        <w:t xml:space="preserve"> </w:t>
      </w:r>
      <w:bookmarkStart w:id="37" w:name="_Toc531879390"/>
      <w:r w:rsidRPr="0041646D">
        <w:t>расходов по статьям расходов</w:t>
      </w:r>
      <w:bookmarkEnd w:id="37"/>
    </w:p>
    <w:p w:rsidR="0068471A" w:rsidRPr="0041646D" w:rsidRDefault="0068471A" w:rsidP="0068471A">
      <w:pPr>
        <w:jc w:val="both"/>
      </w:pPr>
    </w:p>
    <w:p w:rsidR="0068471A" w:rsidRPr="0041646D" w:rsidRDefault="0068471A" w:rsidP="0068471A">
      <w:pPr>
        <w:jc w:val="both"/>
      </w:pPr>
      <w:r w:rsidRPr="0041646D">
        <w:t>ООО «СибЭнергоТранс-42» регулируется методом долгосрочной индексации необходимой валовой выручки. Применение данного метода определено пунктом 38 Основ ценообразования и Методическими указаниями № 98-э. Долгосрочным периодом определены 2017-2019 годы. 2018 год является вторым годом долгосрочного периода 2017-2019 гг.</w:t>
      </w:r>
    </w:p>
    <w:p w:rsidR="0068471A" w:rsidRPr="0041646D" w:rsidRDefault="0068471A" w:rsidP="0068471A">
      <w:pPr>
        <w:jc w:val="both"/>
      </w:pPr>
      <w:r w:rsidRPr="0041646D">
        <w:t>На 2018 год, в соответствии с Методическими указаниями, утвержденными Приказом ФСТ России от 17.02.2012г. № 98-э, расходы, включаемые в состав необходимой валовой выручки, группируются на подконтрольные и неподконтрольные. Подконтрольные расходы, в соответствии со статьей 12 Методических указаний, включают в себя следующие статьи затрат:</w:t>
      </w:r>
    </w:p>
    <w:p w:rsidR="0068471A" w:rsidRPr="0041646D" w:rsidRDefault="0068471A" w:rsidP="0068471A">
      <w:pPr>
        <w:jc w:val="both"/>
      </w:pPr>
      <w:r w:rsidRPr="0041646D">
        <w:t>- сырье и материалы;</w:t>
      </w:r>
    </w:p>
    <w:p w:rsidR="0068471A" w:rsidRPr="0041646D" w:rsidRDefault="0068471A" w:rsidP="0068471A">
      <w:pPr>
        <w:jc w:val="both"/>
      </w:pPr>
      <w:r w:rsidRPr="0041646D">
        <w:t>- ремонт основных средств;</w:t>
      </w:r>
    </w:p>
    <w:p w:rsidR="0068471A" w:rsidRPr="0041646D" w:rsidRDefault="0068471A" w:rsidP="0068471A">
      <w:pPr>
        <w:jc w:val="both"/>
      </w:pPr>
      <w:r w:rsidRPr="0041646D">
        <w:t>- оплата труда;</w:t>
      </w:r>
    </w:p>
    <w:p w:rsidR="0068471A" w:rsidRPr="0041646D" w:rsidRDefault="0068471A" w:rsidP="0068471A">
      <w:pPr>
        <w:jc w:val="both"/>
      </w:pPr>
      <w:r w:rsidRPr="0041646D">
        <w:t>- другие подконтрольные расходы, осуществляемые из прибыли регулируемой организации.</w:t>
      </w:r>
    </w:p>
    <w:p w:rsidR="0068471A" w:rsidRPr="0041646D" w:rsidRDefault="0068471A" w:rsidP="0068471A">
      <w:pPr>
        <w:jc w:val="both"/>
      </w:pPr>
      <w:r w:rsidRPr="0041646D">
        <w:t>Подконтрольные расходы на очередной (второй) год долгосрочного периода определяются индексацией базового уровня подконтрольных расходов по формуле (2) Методических указаний:</w:t>
      </w:r>
    </w:p>
    <w:p w:rsidR="0068471A" w:rsidRPr="0041646D" w:rsidRDefault="0068471A" w:rsidP="0068471A">
      <w:pPr>
        <w:pStyle w:val="ConsPlusNormal"/>
        <w:jc w:val="both"/>
      </w:pPr>
      <w:r w:rsidRPr="0041646D">
        <w:rPr>
          <w:rFonts w:ascii="Calibri" w:eastAsia="Calibri" w:hAnsi="Calibri"/>
          <w:noProof/>
          <w:position w:val="-26"/>
          <w:sz w:val="22"/>
          <w:szCs w:val="22"/>
        </w:rPr>
        <w:lastRenderedPageBreak/>
        <w:drawing>
          <wp:inline distT="0" distB="0" distL="0" distR="0" wp14:anchorId="3BFBD0FD" wp14:editId="468D4C55">
            <wp:extent cx="5600700" cy="476250"/>
            <wp:effectExtent l="0" t="0" r="0" b="0"/>
            <wp:docPr id="74" name="Рисунок 74" descr="base_1_287253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87253_32770"/>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0700" cy="476250"/>
                    </a:xfrm>
                    <a:prstGeom prst="rect">
                      <a:avLst/>
                    </a:prstGeom>
                    <a:noFill/>
                    <a:ln>
                      <a:noFill/>
                    </a:ln>
                  </pic:spPr>
                </pic:pic>
              </a:graphicData>
            </a:graphic>
          </wp:inline>
        </w:drawing>
      </w:r>
      <w:r w:rsidRPr="0041646D">
        <w:rPr>
          <w:sz w:val="22"/>
        </w:rPr>
        <w:t xml:space="preserve"> </w:t>
      </w:r>
      <w:r w:rsidRPr="0041646D">
        <w:t>(2),</w:t>
      </w:r>
    </w:p>
    <w:p w:rsidR="0068471A" w:rsidRPr="0041646D" w:rsidRDefault="0068471A" w:rsidP="0068471A">
      <w:pPr>
        <w:pStyle w:val="ConsPlusNormal"/>
        <w:ind w:firstLine="540"/>
        <w:jc w:val="both"/>
        <w:outlineLvl w:val="0"/>
      </w:pPr>
    </w:p>
    <w:p w:rsidR="0068471A" w:rsidRPr="0041646D" w:rsidRDefault="0068471A" w:rsidP="0068471A">
      <w:pPr>
        <w:pStyle w:val="ConsPlusNormal"/>
        <w:spacing w:line="360" w:lineRule="auto"/>
        <w:ind w:firstLine="540"/>
        <w:jc w:val="both"/>
        <w:rPr>
          <w:color w:val="000000" w:themeColor="text1"/>
        </w:rPr>
      </w:pPr>
      <w:r w:rsidRPr="0041646D">
        <w:rPr>
          <w:color w:val="000000" w:themeColor="text1"/>
        </w:rPr>
        <w:t>где:</w:t>
      </w:r>
    </w:p>
    <w:p w:rsidR="0068471A" w:rsidRPr="0041646D" w:rsidRDefault="0068471A" w:rsidP="0068471A">
      <w:pPr>
        <w:pStyle w:val="ConsPlusNormal"/>
        <w:spacing w:line="360" w:lineRule="auto"/>
        <w:ind w:firstLine="540"/>
        <w:jc w:val="both"/>
        <w:rPr>
          <w:color w:val="000000" w:themeColor="text1"/>
        </w:rPr>
      </w:pPr>
      <w:r w:rsidRPr="0041646D">
        <w:rPr>
          <w:color w:val="000000" w:themeColor="text1"/>
        </w:rPr>
        <w:t>i - год долгосрочного периода регулирования (</w:t>
      </w:r>
      <w:proofErr w:type="gramStart"/>
      <w:r w:rsidRPr="0041646D">
        <w:rPr>
          <w:color w:val="000000" w:themeColor="text1"/>
        </w:rPr>
        <w:t>i &gt;</w:t>
      </w:r>
      <w:proofErr w:type="gramEnd"/>
      <w:r w:rsidRPr="0041646D">
        <w:rPr>
          <w:color w:val="000000" w:themeColor="text1"/>
        </w:rPr>
        <w:t xml:space="preserve"> l);</w:t>
      </w:r>
    </w:p>
    <w:p w:rsidR="0068471A" w:rsidRPr="0041646D" w:rsidRDefault="0068471A" w:rsidP="0068471A">
      <w:pPr>
        <w:pStyle w:val="ConsPlusNormal"/>
        <w:spacing w:line="360" w:lineRule="auto"/>
        <w:ind w:firstLine="540"/>
        <w:jc w:val="both"/>
        <w:rPr>
          <w:color w:val="000000" w:themeColor="text1"/>
        </w:rPr>
      </w:pPr>
      <w:r w:rsidRPr="0041646D">
        <w:rPr>
          <w:noProof/>
          <w:color w:val="000000" w:themeColor="text1"/>
          <w:position w:val="-12"/>
        </w:rPr>
        <w:drawing>
          <wp:inline distT="0" distB="0" distL="0" distR="0" wp14:anchorId="35B62B3A" wp14:editId="28A51B73">
            <wp:extent cx="400050" cy="31432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41646D">
        <w:rPr>
          <w:color w:val="000000" w:themeColor="text1"/>
        </w:rPr>
        <w:t xml:space="preserve">, </w:t>
      </w:r>
      <w:r w:rsidRPr="0041646D">
        <w:rPr>
          <w:noProof/>
          <w:color w:val="000000" w:themeColor="text1"/>
          <w:position w:val="-12"/>
        </w:rPr>
        <w:drawing>
          <wp:inline distT="0" distB="0" distL="0" distR="0" wp14:anchorId="611ADA46" wp14:editId="5E34A4EA">
            <wp:extent cx="523875" cy="314325"/>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314325"/>
                    </a:xfrm>
                    <a:prstGeom prst="rect">
                      <a:avLst/>
                    </a:prstGeom>
                    <a:noFill/>
                    <a:ln>
                      <a:noFill/>
                    </a:ln>
                  </pic:spPr>
                </pic:pic>
              </a:graphicData>
            </a:graphic>
          </wp:inline>
        </w:drawing>
      </w:r>
      <w:r w:rsidRPr="0041646D">
        <w:rPr>
          <w:color w:val="000000" w:themeColor="text1"/>
        </w:rPr>
        <w:t>, - подконтрольные расходы, учтенные соответственно в базовом и в i-1 году долгосрочного периода регулирования (тыс. руб.).</w:t>
      </w:r>
    </w:p>
    <w:p w:rsidR="0068471A" w:rsidRPr="0041646D" w:rsidRDefault="0068471A" w:rsidP="0068471A">
      <w:pPr>
        <w:pStyle w:val="ConsPlusNormal"/>
        <w:spacing w:line="360" w:lineRule="auto"/>
        <w:ind w:firstLine="540"/>
        <w:jc w:val="both"/>
        <w:rPr>
          <w:color w:val="000000" w:themeColor="text1"/>
        </w:rPr>
      </w:pPr>
      <w:r w:rsidRPr="0041646D">
        <w:rPr>
          <w:color w:val="000000" w:themeColor="text1"/>
        </w:rPr>
        <w:t>Уровень подконтрольных расходов на первый (базовый) год долгосрочного периода регулирования (базовый уровень подконтрольных расходов) устанавливается регулирующими органами в соответствии с пунктом 12 Методических указаний методом экономически обоснованных расходов. При установлении базового уровня подконтрольных расходов учитываются результаты анализа обоснованности расходов регулируемой организации, понесенных в предыдущем периоде регулирования, и результаты проведения контрольных мероприятий;</w:t>
      </w:r>
    </w:p>
    <w:p w:rsidR="0068471A" w:rsidRPr="0041646D" w:rsidRDefault="0068471A" w:rsidP="0068471A">
      <w:pPr>
        <w:pStyle w:val="ConsPlusNormal"/>
        <w:spacing w:line="360" w:lineRule="auto"/>
        <w:ind w:firstLine="540"/>
        <w:jc w:val="both"/>
        <w:rPr>
          <w:color w:val="000000" w:themeColor="text1"/>
        </w:rPr>
      </w:pPr>
      <w:r w:rsidRPr="0041646D">
        <w:rPr>
          <w:noProof/>
          <w:color w:val="000000" w:themeColor="text1"/>
          <w:position w:val="-12"/>
        </w:rPr>
        <w:drawing>
          <wp:inline distT="0" distB="0" distL="0" distR="0" wp14:anchorId="24A79E05" wp14:editId="4D65E6B4">
            <wp:extent cx="200025" cy="314325"/>
            <wp:effectExtent l="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314325"/>
                    </a:xfrm>
                    <a:prstGeom prst="rect">
                      <a:avLst/>
                    </a:prstGeom>
                    <a:noFill/>
                    <a:ln>
                      <a:noFill/>
                    </a:ln>
                  </pic:spPr>
                </pic:pic>
              </a:graphicData>
            </a:graphic>
          </wp:inline>
        </w:drawing>
      </w:r>
      <w:r w:rsidRPr="0041646D">
        <w:rPr>
          <w:color w:val="000000" w:themeColor="text1"/>
        </w:rPr>
        <w:t xml:space="preserve"> - индекс потребительских цен, определенный на i-й год долгосрочного периода регулирования;</w:t>
      </w:r>
    </w:p>
    <w:p w:rsidR="0068471A" w:rsidRPr="0041646D" w:rsidRDefault="0068471A" w:rsidP="0068471A">
      <w:pPr>
        <w:pStyle w:val="ConsPlusNormal"/>
        <w:spacing w:line="360" w:lineRule="auto"/>
        <w:ind w:firstLine="540"/>
        <w:jc w:val="both"/>
        <w:rPr>
          <w:color w:val="000000" w:themeColor="text1"/>
        </w:rPr>
      </w:pPr>
      <w:r w:rsidRPr="0041646D">
        <w:rPr>
          <w:noProof/>
          <w:color w:val="000000" w:themeColor="text1"/>
          <w:position w:val="-12"/>
        </w:rPr>
        <w:drawing>
          <wp:inline distT="0" distB="0" distL="0" distR="0" wp14:anchorId="59506CC4" wp14:editId="7D699230">
            <wp:extent cx="333375" cy="314325"/>
            <wp:effectExtent l="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r w:rsidRPr="0041646D">
        <w:rPr>
          <w:color w:val="000000" w:themeColor="text1"/>
        </w:rPr>
        <w:t xml:space="preserve"> - коэффициент эластичности подконтрольных расходов по количеству активов, необходимых для осуществления регулируемой деятельности, в отношении регулируемых организаций, осуществляющих передачу электрической энергии, равный 0,75;</w:t>
      </w:r>
    </w:p>
    <w:p w:rsidR="0068471A" w:rsidRPr="0041646D" w:rsidRDefault="0068471A" w:rsidP="0068471A">
      <w:pPr>
        <w:pStyle w:val="ConsPlusNormal"/>
        <w:spacing w:line="360" w:lineRule="auto"/>
        <w:ind w:firstLine="540"/>
        <w:jc w:val="both"/>
        <w:rPr>
          <w:color w:val="000000" w:themeColor="text1"/>
        </w:rPr>
      </w:pPr>
      <w:r w:rsidRPr="0041646D">
        <w:rPr>
          <w:noProof/>
          <w:color w:val="000000" w:themeColor="text1"/>
          <w:position w:val="-12"/>
        </w:rPr>
        <w:drawing>
          <wp:inline distT="0" distB="0" distL="0" distR="0" wp14:anchorId="561A265C" wp14:editId="443E790E">
            <wp:extent cx="304800" cy="31432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r w:rsidRPr="0041646D">
        <w:rPr>
          <w:color w:val="000000" w:themeColor="text1"/>
        </w:rPr>
        <w:t xml:space="preserve">, </w:t>
      </w:r>
      <w:r w:rsidRPr="0041646D">
        <w:rPr>
          <w:noProof/>
          <w:color w:val="000000" w:themeColor="text1"/>
          <w:position w:val="-12"/>
        </w:rPr>
        <w:drawing>
          <wp:inline distT="0" distB="0" distL="0" distR="0" wp14:anchorId="2BB6DB90" wp14:editId="2111F61C">
            <wp:extent cx="428625" cy="314325"/>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625" cy="314325"/>
                    </a:xfrm>
                    <a:prstGeom prst="rect">
                      <a:avLst/>
                    </a:prstGeom>
                    <a:noFill/>
                    <a:ln>
                      <a:noFill/>
                    </a:ln>
                  </pic:spPr>
                </pic:pic>
              </a:graphicData>
            </a:graphic>
          </wp:inline>
        </w:drawing>
      </w:r>
      <w:r w:rsidRPr="0041646D">
        <w:rPr>
          <w:color w:val="000000" w:themeColor="text1"/>
        </w:rPr>
        <w:t xml:space="preserve"> - количество условных единиц соответственно в i-том и (i-1)-ом году долгосрочного периода регулирования;</w:t>
      </w:r>
    </w:p>
    <w:p w:rsidR="0068471A" w:rsidRPr="0041646D" w:rsidRDefault="0068471A" w:rsidP="0068471A">
      <w:pPr>
        <w:pStyle w:val="ConsPlusNormal"/>
        <w:spacing w:line="360" w:lineRule="auto"/>
        <w:ind w:firstLine="540"/>
        <w:jc w:val="both"/>
        <w:rPr>
          <w:color w:val="000000" w:themeColor="text1"/>
        </w:rPr>
      </w:pPr>
      <w:r w:rsidRPr="0041646D">
        <w:rPr>
          <w:noProof/>
          <w:color w:val="000000" w:themeColor="text1"/>
          <w:position w:val="-12"/>
        </w:rPr>
        <w:drawing>
          <wp:inline distT="0" distB="0" distL="0" distR="0" wp14:anchorId="491B5EFF" wp14:editId="3A1839C6">
            <wp:extent cx="266700" cy="31432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a:ln>
                      <a:noFill/>
                    </a:ln>
                  </pic:spPr>
                </pic:pic>
              </a:graphicData>
            </a:graphic>
          </wp:inline>
        </w:drawing>
      </w:r>
      <w:r w:rsidRPr="0041646D">
        <w:rPr>
          <w:color w:val="000000" w:themeColor="text1"/>
        </w:rPr>
        <w:t xml:space="preserve"> - индекс эффективности подконтрольных расходов, устанавливаемый регулирующими органами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w:t>
      </w:r>
    </w:p>
    <w:p w:rsidR="0068471A" w:rsidRPr="0041646D" w:rsidRDefault="0068471A" w:rsidP="0068471A">
      <w:pPr>
        <w:pStyle w:val="ConsPlusNormal"/>
        <w:spacing w:line="360" w:lineRule="auto"/>
        <w:jc w:val="both"/>
        <w:rPr>
          <w:color w:val="000000" w:themeColor="text1"/>
        </w:rPr>
      </w:pPr>
      <w:r w:rsidRPr="0041646D">
        <w:rPr>
          <w:color w:val="000000" w:themeColor="text1"/>
        </w:rPr>
        <w:t>(в ред. Приказа ФСТ России от 18.03.2015 N 421-э)</w:t>
      </w:r>
    </w:p>
    <w:p w:rsidR="0068471A" w:rsidRPr="0041646D" w:rsidRDefault="0068471A" w:rsidP="0068471A">
      <w:pPr>
        <w:pStyle w:val="ConsPlusNormal"/>
        <w:spacing w:line="360" w:lineRule="auto"/>
        <w:ind w:firstLine="540"/>
        <w:jc w:val="both"/>
        <w:rPr>
          <w:color w:val="000000" w:themeColor="text1"/>
        </w:rPr>
      </w:pPr>
      <w:r w:rsidRPr="0041646D">
        <w:rPr>
          <w:noProof/>
          <w:color w:val="000000" w:themeColor="text1"/>
          <w:position w:val="-12"/>
        </w:rPr>
        <w:drawing>
          <wp:inline distT="0" distB="0" distL="0" distR="0" wp14:anchorId="4E6D324D" wp14:editId="4E2F97DA">
            <wp:extent cx="400050" cy="31432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41646D">
        <w:rPr>
          <w:color w:val="000000" w:themeColor="text1"/>
        </w:rPr>
        <w:t xml:space="preserve">, </w:t>
      </w:r>
      <w:r w:rsidRPr="0041646D">
        <w:rPr>
          <w:noProof/>
          <w:color w:val="000000" w:themeColor="text1"/>
          <w:position w:val="-12"/>
        </w:rPr>
        <w:drawing>
          <wp:inline distT="0" distB="0" distL="0" distR="0" wp14:anchorId="12E164E8" wp14:editId="6BE8E288">
            <wp:extent cx="400050" cy="31432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41646D">
        <w:rPr>
          <w:color w:val="000000" w:themeColor="text1"/>
        </w:rPr>
        <w:t xml:space="preserve"> - неподконтрольные расходы, определяемые методом экономически обоснованных расходов, соответственно для базового и i-</w:t>
      </w:r>
      <w:proofErr w:type="spellStart"/>
      <w:r w:rsidRPr="0041646D">
        <w:rPr>
          <w:color w:val="000000" w:themeColor="text1"/>
        </w:rPr>
        <w:t>го</w:t>
      </w:r>
      <w:proofErr w:type="spellEnd"/>
      <w:r w:rsidRPr="0041646D">
        <w:rPr>
          <w:color w:val="000000" w:themeColor="text1"/>
        </w:rPr>
        <w:t xml:space="preserve"> года долгосрочного периода регулирования, включающие в себя:</w:t>
      </w:r>
    </w:p>
    <w:p w:rsidR="0068471A" w:rsidRPr="0041646D" w:rsidRDefault="0068471A" w:rsidP="0068471A">
      <w:pPr>
        <w:pStyle w:val="ConsPlusNormal"/>
        <w:spacing w:line="360" w:lineRule="auto"/>
        <w:ind w:firstLine="540"/>
        <w:jc w:val="both"/>
        <w:rPr>
          <w:color w:val="000000" w:themeColor="text1"/>
        </w:rPr>
      </w:pPr>
      <w:r w:rsidRPr="0041646D">
        <w:rPr>
          <w:color w:val="000000" w:themeColor="text1"/>
        </w:rPr>
        <w:t xml:space="preserve">- расходы на финансирование капитальных вложений из прибыли (в соответствии с пунктом 32 Основ ценообразования) (тыс. руб.). Указанные расходы с учетом возврата заемных средств, направляемых на финансирование капитальных вложений, не могут превышать 12% от необходимой валовой выручки регулируемой организации, определенной в соответствии с настоящими Методическими указаниями без учета расходов на оплату технологического расхода (потерь) электрической энергии, расходов на финансирование капитальных вложений из прибыли и налога на прибыль на капитальные вложения, расходов на оплату услуг по передаче электрической энергии по единой национальной (общероссийской) электрической сети, оказываемых ПАО </w:t>
      </w:r>
      <w:r w:rsidRPr="0041646D">
        <w:rPr>
          <w:color w:val="000000" w:themeColor="text1"/>
        </w:rPr>
        <w:lastRenderedPageBreak/>
        <w:t>«Федеральная сетевая компания Единой энергетической системы», расходов на оплату услуг по передаче электрической энергии по сетям территориальных сетевых организаций, возврата заемных средств, направляемых на финансирование капитальных вложений, расходов, связанных с арендой объектов электросетевого хозяйства, используемого для осуществления регулируемой деятельности, в том числе по договорам финансовой аренды (лизинга);</w:t>
      </w:r>
    </w:p>
    <w:p w:rsidR="0068471A" w:rsidRPr="0041646D" w:rsidRDefault="0068471A" w:rsidP="0068471A">
      <w:pPr>
        <w:pStyle w:val="ConsPlusNormal"/>
        <w:spacing w:line="360" w:lineRule="auto"/>
        <w:ind w:firstLine="540"/>
        <w:jc w:val="both"/>
        <w:rPr>
          <w:color w:val="000000" w:themeColor="text1"/>
        </w:rPr>
      </w:pPr>
      <w:r w:rsidRPr="0041646D">
        <w:rPr>
          <w:color w:val="000000" w:themeColor="text1"/>
        </w:rPr>
        <w:t>- оплату налогов на прибыль, имущество и иных налогов (в соответствии с пунктами 20 и 28 Основ ценообразования) (тыс. руб.);</w:t>
      </w:r>
    </w:p>
    <w:p w:rsidR="0068471A" w:rsidRPr="0041646D" w:rsidRDefault="0068471A" w:rsidP="0068471A">
      <w:pPr>
        <w:pStyle w:val="ConsPlusNormal"/>
        <w:spacing w:line="360" w:lineRule="auto"/>
        <w:ind w:firstLine="540"/>
        <w:jc w:val="both"/>
        <w:rPr>
          <w:color w:val="000000" w:themeColor="text1"/>
        </w:rPr>
      </w:pPr>
      <w:r w:rsidRPr="0041646D">
        <w:rPr>
          <w:color w:val="000000" w:themeColor="text1"/>
        </w:rPr>
        <w:t>- амортизацию основных средств (в соответствии с пунктом 27 Основ ценообразования) (тыс. руб.);</w:t>
      </w:r>
    </w:p>
    <w:p w:rsidR="0068471A" w:rsidRPr="0041646D" w:rsidRDefault="0068471A" w:rsidP="0068471A">
      <w:pPr>
        <w:pStyle w:val="ConsPlusNormal"/>
        <w:spacing w:line="360" w:lineRule="auto"/>
        <w:ind w:firstLine="540"/>
        <w:jc w:val="both"/>
        <w:rPr>
          <w:color w:val="000000" w:themeColor="text1"/>
        </w:rPr>
      </w:pPr>
      <w:r w:rsidRPr="0041646D">
        <w:rPr>
          <w:color w:val="000000" w:themeColor="text1"/>
        </w:rPr>
        <w:t>- расходы на возврат и обслуживание долгосрочных заемных средств, направляемых на финансирование капитальных вложений в соответствии с пунктом 32 Основ ценообразования;</w:t>
      </w:r>
    </w:p>
    <w:p w:rsidR="0068471A" w:rsidRPr="0041646D" w:rsidRDefault="0068471A" w:rsidP="0068471A">
      <w:pPr>
        <w:pStyle w:val="ConsPlusNormal"/>
        <w:spacing w:line="360" w:lineRule="auto"/>
        <w:ind w:firstLine="540"/>
        <w:jc w:val="both"/>
        <w:rPr>
          <w:color w:val="000000" w:themeColor="text1"/>
        </w:rPr>
      </w:pPr>
      <w:r w:rsidRPr="0041646D">
        <w:rPr>
          <w:color w:val="000000" w:themeColor="text1"/>
        </w:rPr>
        <w:t>- расходы, связанные с компенсацией выпадающих доходов, предусмотренных пунктом 87 Основ ценообразования (тыс. руб.);</w:t>
      </w:r>
    </w:p>
    <w:p w:rsidR="0068471A" w:rsidRPr="0041646D" w:rsidRDefault="0068471A" w:rsidP="0068471A">
      <w:pPr>
        <w:pStyle w:val="ConsPlusNormal"/>
        <w:spacing w:line="360" w:lineRule="auto"/>
        <w:ind w:firstLine="540"/>
        <w:jc w:val="both"/>
        <w:rPr>
          <w:color w:val="000000" w:themeColor="text1"/>
        </w:rPr>
      </w:pPr>
      <w:r w:rsidRPr="0041646D">
        <w:rPr>
          <w:color w:val="000000" w:themeColor="text1"/>
        </w:rPr>
        <w:t>- расходы на оплату продукции (услуг) организаций, осуществляющих регулируемые виды деятельности, рассчитанные исходя из размера тарифов, установленных в отношении товаров и услуг указанных организаций (тыс. руб.);</w:t>
      </w:r>
    </w:p>
    <w:p w:rsidR="0068471A" w:rsidRPr="0041646D" w:rsidRDefault="0068471A" w:rsidP="0068471A">
      <w:pPr>
        <w:pStyle w:val="ConsPlusNormal"/>
        <w:spacing w:line="360" w:lineRule="auto"/>
        <w:ind w:firstLine="540"/>
        <w:jc w:val="both"/>
        <w:rPr>
          <w:color w:val="000000" w:themeColor="text1"/>
        </w:rPr>
      </w:pPr>
      <w:r w:rsidRPr="0041646D">
        <w:rPr>
          <w:color w:val="000000" w:themeColor="text1"/>
        </w:rPr>
        <w:t>- прочие расходы, учитываемые при установлении тарифов на i-й год долгосрочного периода регулирования (тыс. руб.);</w:t>
      </w:r>
    </w:p>
    <w:p w:rsidR="0068471A" w:rsidRPr="0041646D" w:rsidRDefault="0068471A" w:rsidP="0068471A">
      <w:pPr>
        <w:pStyle w:val="ConsPlusNormal"/>
        <w:spacing w:line="360" w:lineRule="auto"/>
        <w:ind w:firstLine="540"/>
        <w:jc w:val="both"/>
        <w:rPr>
          <w:color w:val="000000" w:themeColor="text1"/>
        </w:rPr>
      </w:pPr>
      <w:r w:rsidRPr="0041646D">
        <w:rPr>
          <w:noProof/>
          <w:color w:val="000000" w:themeColor="text1"/>
          <w:position w:val="-12"/>
        </w:rPr>
        <w:drawing>
          <wp:inline distT="0" distB="0" distL="0" distR="0" wp14:anchorId="60477BD5" wp14:editId="3166811B">
            <wp:extent cx="238125" cy="314325"/>
            <wp:effectExtent l="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41646D">
        <w:rPr>
          <w:color w:val="000000" w:themeColor="text1"/>
        </w:rPr>
        <w:t xml:space="preserve"> - результаты деятельности регулируемой организации до перехода к регулированию тарифов на услуги по передаче электрической энергии в форме установления долгосрочных параметров регулирования деятельности такой организации, учитываемые в базовом году долгосрочного периода регулирования в соответствии с пунктами 7 и 32 Основ ценообразования (тыс. руб.);</w:t>
      </w:r>
    </w:p>
    <w:p w:rsidR="0068471A" w:rsidRPr="0041646D" w:rsidRDefault="0068471A" w:rsidP="0068471A">
      <w:pPr>
        <w:pStyle w:val="ConsPlusNormal"/>
        <w:spacing w:line="360" w:lineRule="auto"/>
        <w:ind w:firstLine="540"/>
        <w:jc w:val="both"/>
        <w:rPr>
          <w:color w:val="000000" w:themeColor="text1"/>
        </w:rPr>
      </w:pPr>
      <w:r w:rsidRPr="0041646D">
        <w:rPr>
          <w:noProof/>
          <w:color w:val="000000" w:themeColor="text1"/>
          <w:position w:val="-12"/>
        </w:rPr>
        <w:drawing>
          <wp:inline distT="0" distB="0" distL="0" distR="0" wp14:anchorId="4473C3C6" wp14:editId="282A4A0A">
            <wp:extent cx="238125" cy="314325"/>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41646D">
        <w:rPr>
          <w:color w:val="000000" w:themeColor="text1"/>
        </w:rPr>
        <w:t xml:space="preserve"> - расходы i-</w:t>
      </w:r>
      <w:proofErr w:type="spellStart"/>
      <w:r w:rsidRPr="0041646D">
        <w:rPr>
          <w:color w:val="000000" w:themeColor="text1"/>
        </w:rPr>
        <w:t>го</w:t>
      </w:r>
      <w:proofErr w:type="spellEnd"/>
      <w:r w:rsidRPr="0041646D">
        <w:rPr>
          <w:color w:val="000000" w:themeColor="text1"/>
        </w:rPr>
        <w:t xml:space="preserve"> года долгосрочного периода регулирования, связанные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организаций, указанной в пункте 9, а также расходы в соответствии с пунктом 10 Методических указаний (тыс. руб.) и корректировка необходимой валовой выручки в соответствии с пунктом 32 Основ ценообразования.</w:t>
      </w:r>
    </w:p>
    <w:p w:rsidR="0068471A" w:rsidRPr="0041646D" w:rsidRDefault="0068471A" w:rsidP="0068471A">
      <w:pPr>
        <w:pStyle w:val="ConsPlusNormal"/>
        <w:spacing w:line="360" w:lineRule="auto"/>
        <w:ind w:firstLine="540"/>
        <w:jc w:val="both"/>
        <w:rPr>
          <w:color w:val="000000" w:themeColor="text1"/>
        </w:rPr>
      </w:pPr>
      <w:r w:rsidRPr="0041646D">
        <w:rPr>
          <w:noProof/>
          <w:color w:val="000000" w:themeColor="text1"/>
          <w:position w:val="-12"/>
        </w:rPr>
        <w:drawing>
          <wp:inline distT="0" distB="0" distL="0" distR="0" wp14:anchorId="79672391" wp14:editId="04CC6BE3">
            <wp:extent cx="571500" cy="31432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1500" cy="314325"/>
                    </a:xfrm>
                    <a:prstGeom prst="rect">
                      <a:avLst/>
                    </a:prstGeom>
                    <a:noFill/>
                    <a:ln>
                      <a:noFill/>
                    </a:ln>
                  </pic:spPr>
                </pic:pic>
              </a:graphicData>
            </a:graphic>
          </wp:inline>
        </w:drawing>
      </w:r>
      <w:r w:rsidRPr="0041646D">
        <w:rPr>
          <w:color w:val="000000" w:themeColor="text1"/>
        </w:rPr>
        <w:t xml:space="preserve"> - понижающий (повышающий) коэффициент, корректирующий необходимую валовую выручку сетевой организации с учетом надежности и качества производимых (реализуемых) товаров (услуг) в году i, определяемый в процентах в соответствии с Методическими указаниями по расчету и применению понижающих (повышающих) коэффициентов, позволяющих обеспечить соответствие уровня тарифов, установленных для организаций, осуществляющих регулируемую деятельность, уровню надежности и качества поставляемых товаров и оказываемых услуг, утвержденными приказом ФСТ России от 26 декабря 2010 г. </w:t>
      </w:r>
      <w:r>
        <w:rPr>
          <w:color w:val="000000" w:themeColor="text1"/>
        </w:rPr>
        <w:t>№</w:t>
      </w:r>
      <w:r w:rsidRPr="0041646D">
        <w:rPr>
          <w:color w:val="000000" w:themeColor="text1"/>
        </w:rPr>
        <w:t xml:space="preserve"> 254-э/1 (зарегистрирован Минюстом России 13 ноября 2010 г., регистрационный N 18951).</w:t>
      </w:r>
    </w:p>
    <w:p w:rsidR="0068471A" w:rsidRPr="0041646D" w:rsidRDefault="0068471A" w:rsidP="0068471A">
      <w:pPr>
        <w:pStyle w:val="ConsPlusNormal"/>
        <w:spacing w:line="360" w:lineRule="auto"/>
        <w:ind w:firstLine="709"/>
        <w:jc w:val="both"/>
      </w:pPr>
      <w:r w:rsidRPr="0041646D">
        <w:rPr>
          <w:color w:val="000000" w:themeColor="text1"/>
        </w:rPr>
        <w:t>Согласно вступившему в законную силу апелляционному определению Верховного суда РФ №</w:t>
      </w:r>
      <w:r>
        <w:rPr>
          <w:color w:val="000000" w:themeColor="text1"/>
        </w:rPr>
        <w:t> </w:t>
      </w:r>
      <w:r w:rsidRPr="0041646D">
        <w:rPr>
          <w:color w:val="000000" w:themeColor="text1"/>
        </w:rPr>
        <w:t xml:space="preserve">81-АПГ18-10 базовый уровень подконтрольных расходов был отменён в связи с несоответствием </w:t>
      </w:r>
      <w:r w:rsidRPr="0041646D">
        <w:rPr>
          <w:color w:val="000000" w:themeColor="text1"/>
        </w:rPr>
        <w:lastRenderedPageBreak/>
        <w:t>размера среднесписочной численности, учтённой при его определении, требованиям пункта 26 Основ ценообразования.</w:t>
      </w:r>
      <w:r w:rsidRPr="0041646D">
        <w:t xml:space="preserve"> Верховным судом указано, что в материалы тарифного дела на 2018 год ООО «СибЭнергоТранс-42» представлены материалы, подтверждающие фактическую среднесписочную численность за 2016 год. Однако в материалах тарифного дела от 05.05.2017 №</w:t>
      </w:r>
      <w:r>
        <w:t> </w:t>
      </w:r>
      <w:r w:rsidRPr="0041646D">
        <w:t>ОЦО/2018-20 отсутствуют материалы, подтверждающие фактическую численность ООО «СибЭнергоТранс-42» в 2016 году, причём данный факт, отражённый в экспертном заключении по материалам тарифного дела от 05.05.2017 №</w:t>
      </w:r>
      <w:r>
        <w:t> </w:t>
      </w:r>
      <w:r w:rsidRPr="0041646D">
        <w:t>ОЦО/2018-20 ООО «СибЭнергоТранс-42» не оспаривало, как не оспаривало и размер избытка средств, установленного по результатам анализа отчётных данных за 2016 год, в каковой размер избытка вошёл и показатель экономически обоснованного размера расходов на оплату труда.</w:t>
      </w:r>
    </w:p>
    <w:p w:rsidR="0068471A" w:rsidRPr="0041646D" w:rsidRDefault="0068471A" w:rsidP="0068471A">
      <w:pPr>
        <w:pStyle w:val="ConsPlusNormal"/>
        <w:spacing w:line="360" w:lineRule="auto"/>
        <w:ind w:firstLine="709"/>
        <w:jc w:val="both"/>
      </w:pPr>
      <w:r w:rsidRPr="0041646D">
        <w:t>В ответ на дополнительный запрос ООО «СибЭнергоТранс-42» не представило подтверждения фактической численности за 2016 год. Проанализировав все представленные ООО «СибЭнергоТранс-42» материалы, включая Заключение ГЭТ, экспертами установлен экономически обоснованный размер расходов на оплату труда в сумме 32 088,83*6,847*12/1000=2 636,55 тыс. руб. Размер всех остальных статей в составе подконтрольных расходов признан судом обоснованным. Следовательно, с учётом апелляционного определения Верховного суда РФ №81-АПГ18-10 базовый уровень подконтрольных расходов составит 9 099,91</w:t>
      </w:r>
      <w:r>
        <w:t> </w:t>
      </w:r>
      <w:r w:rsidRPr="0041646D">
        <w:t>тыс. руб.</w:t>
      </w:r>
    </w:p>
    <w:p w:rsidR="0068471A" w:rsidRPr="0041646D" w:rsidRDefault="0068471A" w:rsidP="0068471A">
      <w:pPr>
        <w:jc w:val="both"/>
      </w:pPr>
      <w:r w:rsidRPr="0041646D">
        <w:t>Неподконтрольные расходы формируются методом экономически обоснованных расходов.</w:t>
      </w:r>
    </w:p>
    <w:p w:rsidR="0068471A" w:rsidRPr="0041646D" w:rsidRDefault="0068471A" w:rsidP="0068471A">
      <w:pPr>
        <w:jc w:val="both"/>
      </w:pPr>
    </w:p>
    <w:p w:rsidR="0068471A" w:rsidRPr="0041646D" w:rsidRDefault="0068471A" w:rsidP="0068471A">
      <w:pPr>
        <w:pStyle w:val="3"/>
        <w:jc w:val="both"/>
      </w:pPr>
      <w:bookmarkStart w:id="38" w:name="_Toc344713174"/>
      <w:bookmarkStart w:id="39" w:name="_Toc406837373"/>
      <w:bookmarkStart w:id="40" w:name="_Toc503278662"/>
      <w:bookmarkStart w:id="41" w:name="_Toc531879391"/>
      <w:r w:rsidRPr="0041646D">
        <w:t>Расчёт коэффициента индексации подконтрольных расходов</w:t>
      </w:r>
      <w:bookmarkEnd w:id="38"/>
      <w:bookmarkEnd w:id="39"/>
      <w:bookmarkEnd w:id="40"/>
      <w:bookmarkEnd w:id="41"/>
    </w:p>
    <w:p w:rsidR="0068471A" w:rsidRPr="0041646D" w:rsidRDefault="0068471A" w:rsidP="0068471A">
      <w:pPr>
        <w:jc w:val="both"/>
      </w:pPr>
    </w:p>
    <w:p w:rsidR="0068471A" w:rsidRPr="0041646D" w:rsidRDefault="0068471A" w:rsidP="0068471A">
      <w:pPr>
        <w:jc w:val="both"/>
      </w:pPr>
      <w:r w:rsidRPr="0041646D">
        <w:t>Согласно п. 11 Методических указаний по расчету тарифов на услуги по передаче на основе долгосрочных параметров, необходимая валовая выручка определяется по формуле:</w:t>
      </w:r>
    </w:p>
    <w:p w:rsidR="0068471A" w:rsidRPr="0041646D" w:rsidRDefault="00F952C5" w:rsidP="0068471A">
      <w:pPr>
        <w:jc w:val="both"/>
      </w:pPr>
      <m:oMath>
        <m:sSubSup>
          <m:sSubSupPr>
            <m:ctrlPr>
              <w:rPr>
                <w:rFonts w:ascii="Cambria Math" w:hAnsi="Cambria Math"/>
                <w:i/>
              </w:rPr>
            </m:ctrlPr>
          </m:sSubSupPr>
          <m:e>
            <m:r>
              <w:rPr>
                <w:rFonts w:ascii="Cambria Math" w:hAnsi="Cambria Math"/>
              </w:rPr>
              <m:t>НВВ</m:t>
            </m:r>
          </m:e>
          <m:sub>
            <m:r>
              <w:rPr>
                <w:rFonts w:ascii="Cambria Math" w:hAnsi="Cambria Math"/>
                <w:lang w:val="en-US"/>
              </w:rPr>
              <m:t>i</m:t>
            </m:r>
          </m:sub>
          <m:sup>
            <m:r>
              <w:rPr>
                <w:rFonts w:ascii="Cambria Math" w:hAnsi="Cambria Math"/>
              </w:rPr>
              <m:t>сод</m:t>
            </m:r>
          </m:sup>
        </m:sSubSup>
        <m:r>
          <w:rPr>
            <w:rFonts w:ascii="Cambria Math" w:hAnsi="Cambria Math"/>
          </w:rPr>
          <m:t>=</m:t>
        </m:r>
        <m:sSub>
          <m:sSubPr>
            <m:ctrlPr>
              <w:rPr>
                <w:rFonts w:ascii="Cambria Math" w:hAnsi="Cambria Math"/>
                <w:i/>
              </w:rPr>
            </m:ctrlPr>
          </m:sSubPr>
          <m:e>
            <m:r>
              <w:rPr>
                <w:rFonts w:ascii="Cambria Math" w:hAnsi="Cambria Math"/>
              </w:rPr>
              <m:t>ПР</m:t>
            </m:r>
          </m:e>
          <m:sub>
            <m:r>
              <w:rPr>
                <w:rFonts w:ascii="Cambria Math" w:hAnsi="Cambria Math"/>
                <w:lang w:val="en-US"/>
              </w:rPr>
              <m:t>i</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lang w:val="en-US"/>
              </w:rPr>
              <m:t>I</m:t>
            </m:r>
          </m:e>
          <m:sub>
            <m:r>
              <w:rPr>
                <w:rFonts w:ascii="Cambria Math" w:hAnsi="Cambria Math"/>
              </w:rPr>
              <m:t>i</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К</m:t>
                </m:r>
              </m:e>
              <m:sub>
                <m:r>
                  <w:rPr>
                    <w:rFonts w:ascii="Cambria Math" w:hAnsi="Cambria Math"/>
                  </w:rPr>
                  <m:t>эл</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уе</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уе</m:t>
                    </m:r>
                  </m:e>
                  <m:sub>
                    <m:r>
                      <w:rPr>
                        <w:rFonts w:ascii="Cambria Math" w:hAnsi="Cambria Math"/>
                        <w:lang w:val="en-US"/>
                      </w:rPr>
                      <m:t>i</m:t>
                    </m:r>
                    <m:r>
                      <w:rPr>
                        <w:rFonts w:ascii="Cambria Math" w:hAnsi="Cambria Math"/>
                      </w:rPr>
                      <m:t>-1</m:t>
                    </m:r>
                  </m:sub>
                </m:sSub>
              </m:num>
              <m:den>
                <m:sSub>
                  <m:sSubPr>
                    <m:ctrlPr>
                      <w:rPr>
                        <w:rFonts w:ascii="Cambria Math" w:hAnsi="Cambria Math"/>
                        <w:i/>
                      </w:rPr>
                    </m:ctrlPr>
                  </m:sSubPr>
                  <m:e>
                    <m:r>
                      <w:rPr>
                        <w:rFonts w:ascii="Cambria Math" w:hAnsi="Cambria Math"/>
                      </w:rPr>
                      <m:t>уе</m:t>
                    </m:r>
                  </m:e>
                  <m:sub>
                    <m:r>
                      <w:rPr>
                        <w:rFonts w:ascii="Cambria Math" w:hAnsi="Cambria Math"/>
                        <w:lang w:val="en-US"/>
                      </w:rPr>
                      <m:t>i</m:t>
                    </m:r>
                    <m:r>
                      <w:rPr>
                        <w:rFonts w:ascii="Cambria Math" w:hAnsi="Cambria Math"/>
                      </w:rPr>
                      <m:t>-1</m:t>
                    </m:r>
                  </m:sub>
                </m:sSub>
              </m:den>
            </m:f>
            <m:r>
              <w:rPr>
                <w:rFonts w:ascii="Cambria Math" w:hAnsi="Cambria Math"/>
              </w:rPr>
              <m:t>)</m:t>
            </m:r>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Х</m:t>
                </m:r>
              </m:e>
              <m:sub>
                <m:r>
                  <w:rPr>
                    <w:rFonts w:ascii="Cambria Math" w:hAnsi="Cambria Math"/>
                    <w:lang w:val="en-US"/>
                  </w:rPr>
                  <m:t>i</m:t>
                </m:r>
              </m:sub>
            </m:sSub>
          </m:e>
        </m:d>
        <m:r>
          <w:rPr>
            <w:rFonts w:ascii="Cambria Math" w:hAnsi="Cambria Math"/>
          </w:rPr>
          <m:t>+</m:t>
        </m:r>
        <m:sSub>
          <m:sSubPr>
            <m:ctrlPr>
              <w:rPr>
                <w:rFonts w:ascii="Cambria Math" w:hAnsi="Cambria Math"/>
                <w:i/>
              </w:rPr>
            </m:ctrlPr>
          </m:sSubPr>
          <m:e>
            <m:r>
              <w:rPr>
                <w:rFonts w:ascii="Cambria Math" w:hAnsi="Cambria Math"/>
              </w:rPr>
              <m:t>НР</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В</m:t>
            </m:r>
          </m:e>
          <m:sub>
            <m:r>
              <w:rPr>
                <w:rFonts w:ascii="Cambria Math" w:hAnsi="Cambria Math"/>
                <w:lang w:val="en-US"/>
              </w:rPr>
              <m:t>i</m:t>
            </m:r>
          </m:sub>
        </m:sSub>
        <m:r>
          <w:rPr>
            <w:rFonts w:ascii="Cambria Math" w:hAnsi="Cambria Math"/>
          </w:rPr>
          <m:t>+</m:t>
        </m:r>
        <m:sSubSup>
          <m:sSubSupPr>
            <m:ctrlPr>
              <w:rPr>
                <w:rFonts w:ascii="Cambria Math" w:hAnsi="Cambria Math"/>
                <w:i/>
              </w:rPr>
            </m:ctrlPr>
          </m:sSubSupPr>
          <m:e>
            <m:r>
              <w:rPr>
                <w:rFonts w:ascii="Cambria Math" w:hAnsi="Cambria Math"/>
              </w:rPr>
              <m:t>НВВ</m:t>
            </m:r>
          </m:e>
          <m:sub>
            <m:r>
              <w:rPr>
                <w:rFonts w:ascii="Cambria Math" w:hAnsi="Cambria Math"/>
                <w:lang w:val="en-US"/>
              </w:rPr>
              <m:t>i</m:t>
            </m:r>
            <m:r>
              <w:rPr>
                <w:rFonts w:ascii="Cambria Math" w:hAnsi="Cambria Math"/>
              </w:rPr>
              <m:t>-2</m:t>
            </m:r>
          </m:sub>
          <m:sup>
            <m:r>
              <w:rPr>
                <w:rFonts w:ascii="Cambria Math" w:hAnsi="Cambria Math"/>
              </w:rPr>
              <m:t>сод</m:t>
            </m:r>
          </m:sup>
        </m:sSubSup>
        <m:r>
          <w:rPr>
            <w:rFonts w:ascii="Cambria Math" w:hAnsi="Cambria Math"/>
          </w:rPr>
          <m:t>×</m:t>
        </m:r>
        <m:sSub>
          <m:sSubPr>
            <m:ctrlPr>
              <w:rPr>
                <w:rFonts w:ascii="Cambria Math" w:hAnsi="Cambria Math"/>
                <w:i/>
              </w:rPr>
            </m:ctrlPr>
          </m:sSubPr>
          <m:e>
            <m:r>
              <w:rPr>
                <w:rFonts w:ascii="Cambria Math" w:hAnsi="Cambria Math"/>
              </w:rPr>
              <m:t>КНК</m:t>
            </m:r>
          </m:e>
          <m:sub>
            <m:r>
              <w:rPr>
                <w:rFonts w:ascii="Cambria Math" w:hAnsi="Cambria Math"/>
                <w:lang w:val="en-US"/>
              </w:rPr>
              <m:t>i</m:t>
            </m:r>
          </m:sub>
        </m:sSub>
      </m:oMath>
      <w:r w:rsidR="0068471A" w:rsidRPr="0041646D">
        <w:t xml:space="preserve">, </w:t>
      </w:r>
    </w:p>
    <w:p w:rsidR="0068471A" w:rsidRPr="0041646D" w:rsidRDefault="0068471A" w:rsidP="0068471A">
      <w:pPr>
        <w:jc w:val="both"/>
      </w:pPr>
      <w:r w:rsidRPr="0041646D">
        <w:t>При этом, часть формулы, представляющую собой коэффициент индексации (</w:t>
      </w:r>
      <m:oMath>
        <m:sSub>
          <m:sSubPr>
            <m:ctrlPr>
              <w:rPr>
                <w:rFonts w:ascii="Cambria Math" w:hAnsi="Cambria Math"/>
                <w:i/>
              </w:rPr>
            </m:ctrlPr>
          </m:sSubPr>
          <m:e>
            <m:r>
              <w:rPr>
                <w:rFonts w:ascii="Cambria Math" w:hAnsi="Cambria Math"/>
              </w:rPr>
              <m:t>И</m:t>
            </m:r>
          </m:e>
          <m:sub>
            <m:r>
              <w:rPr>
                <w:rFonts w:ascii="Cambria Math" w:hAnsi="Cambria Math"/>
              </w:rPr>
              <m:t>i</m:t>
            </m:r>
          </m:sub>
        </m:sSub>
      </m:oMath>
      <w:r w:rsidRPr="0041646D">
        <w:t>) подконтрольных расходов, можно рассчитать отдельно по формуле:</w:t>
      </w:r>
    </w:p>
    <w:p w:rsidR="0068471A" w:rsidRPr="0041646D" w:rsidRDefault="00F952C5" w:rsidP="0068471A">
      <w:pPr>
        <w:jc w:val="both"/>
      </w:pPr>
      <m:oMath>
        <m:sSub>
          <m:sSubPr>
            <m:ctrlPr>
              <w:rPr>
                <w:rFonts w:ascii="Cambria Math" w:hAnsi="Cambria Math"/>
                <w:i/>
              </w:rPr>
            </m:ctrlPr>
          </m:sSubPr>
          <m:e>
            <m:r>
              <w:rPr>
                <w:rFonts w:ascii="Cambria Math" w:hAnsi="Cambria Math"/>
              </w:rPr>
              <m:t>И</m:t>
            </m:r>
          </m:e>
          <m:sub>
            <m:r>
              <w:rPr>
                <w:rFonts w:ascii="Cambria Math" w:hAnsi="Cambria Math"/>
                <w:lang w:val="en-US"/>
              </w:rPr>
              <m:t>i</m:t>
            </m:r>
          </m:sub>
        </m:sSub>
        <m:r>
          <w:rPr>
            <w:rFonts w:ascii="Cambria Math"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К</m:t>
                </m:r>
              </m:e>
              <m:sub>
                <m:r>
                  <w:rPr>
                    <w:rFonts w:ascii="Cambria Math" w:hAnsi="Cambria Math"/>
                  </w:rPr>
                  <m:t>эл</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уе</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уе</m:t>
                    </m:r>
                  </m:e>
                  <m:sub>
                    <m:r>
                      <w:rPr>
                        <w:rFonts w:ascii="Cambria Math" w:hAnsi="Cambria Math"/>
                        <w:lang w:val="en-US"/>
                      </w:rPr>
                      <m:t>i</m:t>
                    </m:r>
                    <m:r>
                      <w:rPr>
                        <w:rFonts w:ascii="Cambria Math" w:hAnsi="Cambria Math"/>
                      </w:rPr>
                      <m:t>-1</m:t>
                    </m:r>
                  </m:sub>
                </m:sSub>
              </m:num>
              <m:den>
                <m:sSub>
                  <m:sSubPr>
                    <m:ctrlPr>
                      <w:rPr>
                        <w:rFonts w:ascii="Cambria Math" w:hAnsi="Cambria Math"/>
                        <w:i/>
                      </w:rPr>
                    </m:ctrlPr>
                  </m:sSubPr>
                  <m:e>
                    <m:r>
                      <w:rPr>
                        <w:rFonts w:ascii="Cambria Math" w:hAnsi="Cambria Math"/>
                      </w:rPr>
                      <m:t>уе</m:t>
                    </m:r>
                  </m:e>
                  <m:sub>
                    <m:r>
                      <w:rPr>
                        <w:rFonts w:ascii="Cambria Math" w:hAnsi="Cambria Math"/>
                        <w:lang w:val="en-US"/>
                      </w:rPr>
                      <m:t>i</m:t>
                    </m:r>
                    <m:r>
                      <w:rPr>
                        <w:rFonts w:ascii="Cambria Math" w:hAnsi="Cambria Math"/>
                      </w:rPr>
                      <m:t>-1</m:t>
                    </m:r>
                  </m:sub>
                </m:sSub>
              </m:den>
            </m:f>
            <m:r>
              <w:rPr>
                <w:rFonts w:ascii="Cambria Math" w:hAnsi="Cambria Math"/>
              </w:rPr>
              <m:t>)</m:t>
            </m:r>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X</m:t>
                </m:r>
              </m:e>
              <m:sub>
                <m:r>
                  <w:rPr>
                    <w:rFonts w:ascii="Cambria Math" w:hAnsi="Cambria Math"/>
                  </w:rPr>
                  <m:t>i</m:t>
                </m:r>
              </m:sub>
            </m:sSub>
          </m:e>
        </m:d>
      </m:oMath>
      <w:r w:rsidR="0068471A" w:rsidRPr="0041646D">
        <w:t>, где</w:t>
      </w:r>
    </w:p>
    <w:p w:rsidR="0068471A" w:rsidRPr="0041646D" w:rsidRDefault="00F952C5" w:rsidP="0068471A">
      <w:pPr>
        <w:jc w:val="both"/>
      </w:pPr>
      <m:oMath>
        <m:sSub>
          <m:sSubPr>
            <m:ctrlPr>
              <w:rPr>
                <w:rFonts w:ascii="Cambria Math" w:hAnsi="Cambria Math"/>
                <w:i/>
              </w:rPr>
            </m:ctrlPr>
          </m:sSubPr>
          <m:e>
            <m:r>
              <w:rPr>
                <w:rFonts w:ascii="Cambria Math" w:hAnsi="Cambria Math"/>
              </w:rPr>
              <m:t>I</m:t>
            </m:r>
          </m:e>
          <m:sub>
            <m:r>
              <w:rPr>
                <w:rFonts w:ascii="Cambria Math" w:hAnsi="Cambria Math"/>
              </w:rPr>
              <m:t>i</m:t>
            </m:r>
          </m:sub>
        </m:sSub>
      </m:oMath>
      <w:r w:rsidR="0068471A" w:rsidRPr="0041646D">
        <w:t xml:space="preserve"> - индекс потребительских цен, определённый на </w:t>
      </w:r>
      <w:proofErr w:type="spellStart"/>
      <w:r w:rsidR="0068471A" w:rsidRPr="0041646D">
        <w:rPr>
          <w:lang w:val="en-US"/>
        </w:rPr>
        <w:t>i</w:t>
      </w:r>
      <w:proofErr w:type="spellEnd"/>
      <w:r w:rsidR="0068471A" w:rsidRPr="0041646D">
        <w:t>-й год долгосрочного периода регулирования (согласно прогнозу социально-экономического развития Российской Федерации на 2018 год, индекс потребительских цен составил 4,00%).</w:t>
      </w:r>
    </w:p>
    <w:p w:rsidR="0068471A" w:rsidRPr="0041646D" w:rsidRDefault="00F952C5" w:rsidP="0068471A">
      <w:pPr>
        <w:jc w:val="both"/>
      </w:pPr>
      <m:oMath>
        <m:sSub>
          <m:sSubPr>
            <m:ctrlPr>
              <w:rPr>
                <w:rFonts w:ascii="Cambria Math" w:hAnsi="Cambria Math"/>
                <w:i/>
              </w:rPr>
            </m:ctrlPr>
          </m:sSubPr>
          <m:e>
            <m:r>
              <w:rPr>
                <w:rFonts w:ascii="Cambria Math" w:hAnsi="Cambria Math"/>
              </w:rPr>
              <m:t>К</m:t>
            </m:r>
          </m:e>
          <m:sub>
            <m:r>
              <w:rPr>
                <w:rFonts w:ascii="Cambria Math" w:hAnsi="Cambria Math"/>
              </w:rPr>
              <m:t>эл</m:t>
            </m:r>
          </m:sub>
        </m:sSub>
      </m:oMath>
      <w:r w:rsidR="0068471A" w:rsidRPr="0041646D">
        <w:t xml:space="preserve"> - коэффициент эластич</w:t>
      </w:r>
      <w:proofErr w:type="spellStart"/>
      <w:r w:rsidR="0068471A" w:rsidRPr="0041646D">
        <w:t>ности</w:t>
      </w:r>
      <w:proofErr w:type="spellEnd"/>
      <w:r w:rsidR="0068471A" w:rsidRPr="0041646D">
        <w:t xml:space="preserve"> подконтрольных расходов по количеству активов, необходимых для осуществления деятельности по передаче электрической энергии (на первый долгосрочный период регулирования устанавливается равным 0,75).</w:t>
      </w:r>
    </w:p>
    <w:p w:rsidR="0068471A" w:rsidRPr="0041646D" w:rsidRDefault="00F952C5" w:rsidP="0068471A">
      <w:pPr>
        <w:jc w:val="both"/>
        <w:rPr>
          <w:color w:val="000000" w:themeColor="text1"/>
        </w:rPr>
      </w:pPr>
      <m:oMath>
        <m:sSub>
          <m:sSubPr>
            <m:ctrlPr>
              <w:rPr>
                <w:rFonts w:ascii="Cambria Math" w:hAnsi="Cambria Math"/>
                <w:i/>
              </w:rPr>
            </m:ctrlPr>
          </m:sSubPr>
          <m:e>
            <m:r>
              <w:rPr>
                <w:rFonts w:ascii="Cambria Math" w:hAnsi="Cambria Math"/>
              </w:rPr>
              <m:t>уе</m:t>
            </m:r>
          </m:e>
          <m:sub>
            <m:r>
              <w:rPr>
                <w:rFonts w:ascii="Cambria Math" w:hAnsi="Cambria Math"/>
                <w:lang w:val="en-US"/>
              </w:rPr>
              <m:t>i</m:t>
            </m:r>
          </m:sub>
        </m:sSub>
        <m:r>
          <w:rPr>
            <w:rFonts w:ascii="Cambria Math" w:hAnsi="Cambria Math"/>
          </w:rPr>
          <m:t xml:space="preserve">, </m:t>
        </m:r>
        <m:sSub>
          <m:sSubPr>
            <m:ctrlPr>
              <w:rPr>
                <w:rFonts w:ascii="Cambria Math" w:hAnsi="Cambria Math"/>
                <w:i/>
              </w:rPr>
            </m:ctrlPr>
          </m:sSubPr>
          <m:e>
            <m:r>
              <w:rPr>
                <w:rFonts w:ascii="Cambria Math" w:hAnsi="Cambria Math"/>
              </w:rPr>
              <m:t>уе</m:t>
            </m:r>
          </m:e>
          <m:sub>
            <m:r>
              <w:rPr>
                <w:rFonts w:ascii="Cambria Math" w:hAnsi="Cambria Math"/>
                <w:lang w:val="en-US"/>
              </w:rPr>
              <m:t>i</m:t>
            </m:r>
            <m:r>
              <w:rPr>
                <w:rFonts w:ascii="Cambria Math" w:hAnsi="Cambria Math"/>
              </w:rPr>
              <m:t>-1</m:t>
            </m:r>
          </m:sub>
        </m:sSub>
      </m:oMath>
      <w:r w:rsidR="0068471A" w:rsidRPr="0041646D">
        <w:t xml:space="preserve"> - количество условных единиц соответст</w:t>
      </w:r>
      <w:proofErr w:type="spellStart"/>
      <w:r w:rsidR="0068471A" w:rsidRPr="0041646D">
        <w:t>венно</w:t>
      </w:r>
      <w:proofErr w:type="spellEnd"/>
      <w:r w:rsidR="0068471A" w:rsidRPr="0041646D">
        <w:t xml:space="preserve"> в </w:t>
      </w:r>
      <w:proofErr w:type="spellStart"/>
      <w:r w:rsidR="0068471A" w:rsidRPr="0041646D">
        <w:rPr>
          <w:lang w:val="en-US"/>
        </w:rPr>
        <w:t>i</w:t>
      </w:r>
      <w:proofErr w:type="spellEnd"/>
      <w:r w:rsidR="0068471A" w:rsidRPr="0041646D">
        <w:t>-м и (</w:t>
      </w:r>
      <w:proofErr w:type="spellStart"/>
      <w:r w:rsidR="0068471A" w:rsidRPr="0041646D">
        <w:rPr>
          <w:lang w:val="en-US"/>
        </w:rPr>
        <w:t>i</w:t>
      </w:r>
      <w:proofErr w:type="spellEnd"/>
      <w:r w:rsidR="0068471A" w:rsidRPr="0041646D">
        <w:t xml:space="preserve">-1) году </w:t>
      </w:r>
      <w:r w:rsidR="0068471A" w:rsidRPr="0041646D">
        <w:rPr>
          <w:color w:val="000000" w:themeColor="text1"/>
        </w:rPr>
        <w:t xml:space="preserve">долгосрочного периода (на </w:t>
      </w:r>
      <w:r w:rsidR="0068471A" w:rsidRPr="0041646D">
        <w:t>2017</w:t>
      </w:r>
      <w:r w:rsidR="0068471A" w:rsidRPr="0041646D">
        <w:rPr>
          <w:color w:val="000000" w:themeColor="text1"/>
        </w:rPr>
        <w:t xml:space="preserve"> год количество условных единиц рассчитано на основании представленных документов в размере </w:t>
      </w:r>
      <w:r w:rsidR="0068471A" w:rsidRPr="0041646D">
        <w:t>821,58</w:t>
      </w:r>
      <w:r w:rsidR="0068471A" w:rsidRPr="0041646D">
        <w:rPr>
          <w:color w:val="000000" w:themeColor="text1"/>
        </w:rPr>
        <w:t xml:space="preserve"> у.е., на </w:t>
      </w:r>
      <w:r w:rsidR="0068471A" w:rsidRPr="0041646D">
        <w:t>2018</w:t>
      </w:r>
      <w:r w:rsidR="0068471A" w:rsidRPr="0041646D">
        <w:rPr>
          <w:color w:val="000000" w:themeColor="text1"/>
        </w:rPr>
        <w:t xml:space="preserve"> год количество условных единиц подтверждено рассчитано на основании представленных документов в размере </w:t>
      </w:r>
      <w:r w:rsidR="0068471A" w:rsidRPr="0041646D">
        <w:t>1 035,70</w:t>
      </w:r>
      <w:r w:rsidR="0068471A" w:rsidRPr="0041646D">
        <w:rPr>
          <w:color w:val="000000" w:themeColor="text1"/>
        </w:rPr>
        <w:t xml:space="preserve"> у.е.).</w:t>
      </w:r>
    </w:p>
    <w:p w:rsidR="0068471A" w:rsidRPr="0041646D" w:rsidRDefault="00F952C5" w:rsidP="0068471A">
      <w:pPr>
        <w:jc w:val="both"/>
      </w:pP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oMath>
      <w:r w:rsidR="0068471A" w:rsidRPr="0041646D">
        <w:rPr>
          <w:color w:val="000000" w:themeColor="text1"/>
        </w:rPr>
        <w:t xml:space="preserve"> - индекс эффективности подконтрольных расходов (установлен РЭК </w:t>
      </w:r>
      <w:r w:rsidR="0068471A" w:rsidRPr="0041646D">
        <w:t>Кемеровской области для ООО «СЭТ - 42» на 2018 год на уровне 1,0%.</w:t>
      </w:r>
    </w:p>
    <w:p w:rsidR="0068471A" w:rsidRPr="0041646D" w:rsidRDefault="0068471A" w:rsidP="0068471A">
      <w:pPr>
        <w:jc w:val="both"/>
      </w:pPr>
      <w:r w:rsidRPr="0041646D">
        <w:t>Таким образом итоговый коэффициент индексации подконтрольных расходов (далее – коэффициент индексации) на 2018 год составит:</w:t>
      </w:r>
    </w:p>
    <w:p w:rsidR="0068471A" w:rsidRPr="0041646D" w:rsidRDefault="00F952C5" w:rsidP="0068471A">
      <w:pPr>
        <w:jc w:val="both"/>
      </w:pPr>
      <m:oMathPara>
        <m:oMath>
          <m:sSub>
            <m:sSubPr>
              <m:ctrlPr>
                <w:rPr>
                  <w:rFonts w:ascii="Cambria Math" w:hAnsi="Cambria Math"/>
                </w:rPr>
              </m:ctrlPr>
            </m:sSubPr>
            <m:e>
              <m:r>
                <m:rPr>
                  <m:sty m:val="p"/>
                </m:rPr>
                <w:rPr>
                  <w:rFonts w:ascii="Cambria Math" w:hAnsi="Cambria Math"/>
                </w:rPr>
                <m:t>И</m:t>
              </m:r>
            </m:e>
            <m:sub>
              <m:r>
                <w:rPr>
                  <w:rFonts w:ascii="Cambria Math" w:hAnsi="Cambria Math"/>
                </w:rPr>
                <m:t>i</m:t>
              </m:r>
            </m:sub>
          </m:sSub>
          <m:r>
            <m:rPr>
              <m:sty m:val="p"/>
            </m:rPr>
            <w:rPr>
              <w:rFonts w:ascii="Cambria Math" w:hAnsi="Cambria Math"/>
            </w:rPr>
            <m:t>=</m:t>
          </m:r>
          <m:d>
            <m:dPr>
              <m:ctrlPr>
                <w:rPr>
                  <w:rFonts w:ascii="Cambria Math" w:hAnsi="Cambria Math"/>
                </w:rPr>
              </m:ctrlPr>
            </m:dPr>
            <m:e>
              <m:r>
                <m:rPr>
                  <m:sty m:val="p"/>
                </m:rPr>
                <w:rPr>
                  <w:rFonts w:ascii="Cambria Math" w:hAnsi="Cambria Math"/>
                </w:rPr>
                <m:t>1+4,00%</m:t>
              </m:r>
            </m:e>
          </m:d>
          <m:r>
            <m:rPr>
              <m:sty m:val="p"/>
            </m:rPr>
            <w:rPr>
              <w:rFonts w:ascii="Cambria Math" w:hAnsi="Cambria Math"/>
            </w:rPr>
            <m:t>×</m:t>
          </m:r>
          <m:d>
            <m:dPr>
              <m:ctrlPr>
                <w:rPr>
                  <w:rFonts w:ascii="Cambria Math" w:hAnsi="Cambria Math"/>
                </w:rPr>
              </m:ctrlPr>
            </m:dPr>
            <m:e>
              <m:r>
                <m:rPr>
                  <m:sty m:val="p"/>
                </m:rPr>
                <w:rPr>
                  <w:rFonts w:ascii="Cambria Math" w:hAnsi="Cambria Math"/>
                </w:rPr>
                <m:t>1+0,75</m:t>
              </m:r>
              <m:r>
                <w:rPr>
                  <w:rFonts w:ascii="Cambria Math" w:hAnsi="Cambria Math"/>
                </w:rPr>
                <m:t>×</m:t>
              </m:r>
              <m:f>
                <m:fPr>
                  <m:ctrlPr>
                    <w:rPr>
                      <w:rFonts w:ascii="Cambria Math" w:hAnsi="Cambria Math"/>
                      <w:i/>
                    </w:rPr>
                  </m:ctrlPr>
                </m:fPr>
                <m:num>
                  <m:r>
                    <m:rPr>
                      <m:sty m:val="p"/>
                    </m:rPr>
                    <w:rPr>
                      <w:rFonts w:ascii="Cambria Math" w:hAnsi="Cambria Math"/>
                    </w:rPr>
                    <m:t>1 035,70</m:t>
                  </m:r>
                  <m:r>
                    <w:rPr>
                      <w:rFonts w:ascii="Cambria Math" w:hAnsi="Cambria Math"/>
                    </w:rPr>
                    <m:t>-</m:t>
                  </m:r>
                  <m:r>
                    <m:rPr>
                      <m:sty m:val="p"/>
                    </m:rPr>
                    <w:rPr>
                      <w:rFonts w:ascii="Cambria Math" w:hAnsi="Cambria Math"/>
                    </w:rPr>
                    <m:t>821,58</m:t>
                  </m:r>
                </m:num>
                <m:den>
                  <m:r>
                    <m:rPr>
                      <m:sty m:val="p"/>
                    </m:rPr>
                    <w:rPr>
                      <w:rFonts w:ascii="Cambria Math" w:hAnsi="Cambria Math"/>
                    </w:rPr>
                    <m:t>821,58</m:t>
                  </m:r>
                </m:den>
              </m:f>
            </m:e>
          </m:d>
          <m:r>
            <m:rPr>
              <m:sty m:val="p"/>
            </m:rPr>
            <w:rPr>
              <w:rFonts w:ascii="Cambria Math" w:hAnsi="Cambria Math"/>
            </w:rPr>
            <m:t>×</m:t>
          </m:r>
          <m:d>
            <m:dPr>
              <m:ctrlPr>
                <w:rPr>
                  <w:rFonts w:ascii="Cambria Math" w:hAnsi="Cambria Math"/>
                </w:rPr>
              </m:ctrlPr>
            </m:dPr>
            <m:e>
              <m:r>
                <m:rPr>
                  <m:sty m:val="p"/>
                </m:rPr>
                <w:rPr>
                  <w:rFonts w:ascii="Cambria Math" w:hAnsi="Cambria Math"/>
                </w:rPr>
                <m:t>1-1,0%</m:t>
              </m:r>
            </m:e>
          </m:d>
          <m:r>
            <m:rPr>
              <m:sty m:val="p"/>
            </m:rPr>
            <w:rPr>
              <w:rFonts w:ascii="Cambria Math" w:hAnsi="Cambria Math"/>
            </w:rPr>
            <m:t>=1,2309</m:t>
          </m:r>
        </m:oMath>
      </m:oMathPara>
    </w:p>
    <w:p w:rsidR="0068471A" w:rsidRPr="0041646D" w:rsidRDefault="0068471A" w:rsidP="0068471A">
      <w:pPr>
        <w:jc w:val="both"/>
        <w:rPr>
          <w:lang w:val="en-US"/>
        </w:rPr>
      </w:pPr>
    </w:p>
    <w:p w:rsidR="0068471A" w:rsidRPr="0041646D" w:rsidRDefault="0068471A" w:rsidP="0068471A">
      <w:pPr>
        <w:pStyle w:val="3"/>
        <w:jc w:val="both"/>
      </w:pPr>
      <w:bookmarkStart w:id="42" w:name="_Toc531879392"/>
      <w:r w:rsidRPr="0041646D">
        <w:lastRenderedPageBreak/>
        <w:t>Подконтрольные расходы</w:t>
      </w:r>
      <w:bookmarkEnd w:id="42"/>
    </w:p>
    <w:p w:rsidR="0068471A" w:rsidRPr="0041646D" w:rsidRDefault="0068471A" w:rsidP="0068471A">
      <w:pPr>
        <w:jc w:val="both"/>
      </w:pPr>
    </w:p>
    <w:p w:rsidR="0068471A" w:rsidRPr="0041646D" w:rsidRDefault="0068471A" w:rsidP="0068471A">
      <w:pPr>
        <w:jc w:val="both"/>
      </w:pPr>
      <w:r w:rsidRPr="0041646D">
        <w:t>Согласно пункту 11 Методических указаний, уровень подконтрольных расходов на очередной год долгосрочного периода определяется путём индексации уровня базовых расходов предыдущего периода.</w:t>
      </w:r>
    </w:p>
    <w:p w:rsidR="0068471A" w:rsidRPr="0041646D" w:rsidRDefault="0068471A" w:rsidP="0068471A">
      <w:pPr>
        <w:jc w:val="both"/>
      </w:pPr>
      <w:r w:rsidRPr="0041646D">
        <w:t>При расчете подконтрольных расходов, связанных с передачей электрической энергии, в очередном году долгосрочного периода регулирования учитываются следующие статьи затрат:</w:t>
      </w:r>
    </w:p>
    <w:p w:rsidR="0068471A" w:rsidRPr="0041646D" w:rsidRDefault="0068471A" w:rsidP="0068471A">
      <w:pPr>
        <w:jc w:val="both"/>
        <w:rPr>
          <w:color w:val="000000" w:themeColor="text1"/>
        </w:rPr>
      </w:pPr>
      <w:r w:rsidRPr="0041646D">
        <w:t xml:space="preserve">1) сырье и материалы, определяемые в </w:t>
      </w:r>
      <w:r w:rsidRPr="0041646D">
        <w:rPr>
          <w:color w:val="000000" w:themeColor="text1"/>
        </w:rPr>
        <w:t>соответствии с пунктом 24 Основ ценообразования;</w:t>
      </w:r>
    </w:p>
    <w:p w:rsidR="0068471A" w:rsidRPr="0041646D" w:rsidRDefault="0068471A" w:rsidP="0068471A">
      <w:pPr>
        <w:jc w:val="both"/>
        <w:rPr>
          <w:color w:val="000000" w:themeColor="text1"/>
        </w:rPr>
      </w:pPr>
      <w:r w:rsidRPr="0041646D">
        <w:rPr>
          <w:color w:val="000000" w:themeColor="text1"/>
        </w:rPr>
        <w:t>2) ремонт основных средств, определяемый на основе пункта 25 Основ ценообразования;</w:t>
      </w:r>
    </w:p>
    <w:p w:rsidR="0068471A" w:rsidRPr="0041646D" w:rsidRDefault="0068471A" w:rsidP="0068471A">
      <w:pPr>
        <w:jc w:val="both"/>
        <w:rPr>
          <w:color w:val="000000" w:themeColor="text1"/>
        </w:rPr>
      </w:pPr>
      <w:r w:rsidRPr="0041646D">
        <w:rPr>
          <w:color w:val="000000" w:themeColor="text1"/>
        </w:rPr>
        <w:t>3) оплата труда, определяемая на основе пункта 26 Основ ценообразования;</w:t>
      </w:r>
    </w:p>
    <w:p w:rsidR="0068471A" w:rsidRPr="0041646D" w:rsidRDefault="0068471A" w:rsidP="0068471A">
      <w:pPr>
        <w:jc w:val="both"/>
      </w:pPr>
      <w:r w:rsidRPr="0041646D">
        <w:t>4) другие подконтрольные расходы, в том числе расходы на обслуживание заемных средств, а также расходы по коллективным договорам и другие расходы, осуществляемые из прибыли регулируемой организации.</w:t>
      </w:r>
    </w:p>
    <w:p w:rsidR="0068471A" w:rsidRPr="0041646D" w:rsidRDefault="0068471A" w:rsidP="0068471A">
      <w:pPr>
        <w:jc w:val="both"/>
      </w:pPr>
      <w:r w:rsidRPr="0041646D">
        <w:t>В состав других подконтрольных расходов не включаются расходы, связанные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отклонением фактических значений параметров расчета тарифов от планировавшихся значений параметров расчета тарифов, а также расходы, учтенные при определении неподконтрольных расходов.</w:t>
      </w:r>
    </w:p>
    <w:p w:rsidR="0068471A" w:rsidRPr="0041646D" w:rsidRDefault="0068471A" w:rsidP="0068471A">
      <w:pPr>
        <w:jc w:val="both"/>
      </w:pPr>
      <w:r w:rsidRPr="0041646D">
        <w:t xml:space="preserve">Согласно апелляционному определению Верховного суда РФ №81-АПГ18-10 подконтрольные расходы на 2018 год подлежат корректировке в связи с изменением количества активов, связанного с требованием Верховного суда РФ учесть </w:t>
      </w:r>
      <w:proofErr w:type="spellStart"/>
      <w:r w:rsidRPr="0041646D">
        <w:t>электросетевое</w:t>
      </w:r>
      <w:proofErr w:type="spellEnd"/>
      <w:r w:rsidRPr="0041646D">
        <w:t xml:space="preserve"> имущество по концессионному соглашению от 20.01.2017 №10/16 и договорам №11У и №126. Иных оснований для изменения подконтрольных расходов на 2018 год апелляционное определение Верховного суда РФ №81-АПГ18-10 не содержит. Указанное в апелляционном определении Верховного суда РФ основание привело к изменению количества активов, что в свою очередь отразилось на размере коэффициента индексации, определённого в разделе «Расчёт коэффициента индексации подконтрольных расходов». Без учёта апелляционного определения Верховного суда РФ № 81-АПГ18-10 коэффициент индексации составлял 1,0296, в результате перерасчёта по апелляционному определению Верховного суда РФ №81-АПГ18-10 коэффициент индексации составил 1,2309.</w:t>
      </w:r>
    </w:p>
    <w:p w:rsidR="0068471A" w:rsidRPr="0041646D" w:rsidRDefault="0068471A" w:rsidP="0068471A">
      <w:pPr>
        <w:jc w:val="both"/>
      </w:pPr>
      <w:r w:rsidRPr="0041646D">
        <w:t>Поскольку коэффициент индексации используется при определении общего размера подконтрольных расходов, пересмотру с учётом апелляционного определения Верховного суда РФ № 81-АПГ18-10 подлежат все статьи, включаемые в подконтрольные расходы.</w:t>
      </w:r>
    </w:p>
    <w:p w:rsidR="0068471A" w:rsidRPr="0041646D" w:rsidRDefault="0068471A" w:rsidP="0068471A">
      <w:pPr>
        <w:jc w:val="both"/>
      </w:pPr>
    </w:p>
    <w:p w:rsidR="0068471A" w:rsidRPr="0041646D" w:rsidRDefault="0068471A" w:rsidP="0068471A">
      <w:pPr>
        <w:pStyle w:val="4"/>
        <w:jc w:val="both"/>
      </w:pPr>
      <w:bookmarkStart w:id="43" w:name="_Toc503278664"/>
      <w:bookmarkStart w:id="44" w:name="_Toc531879393"/>
      <w:r w:rsidRPr="0041646D">
        <w:t>Материальные затраты</w:t>
      </w:r>
      <w:bookmarkEnd w:id="43"/>
      <w:bookmarkEnd w:id="44"/>
    </w:p>
    <w:p w:rsidR="0068471A" w:rsidRPr="0041646D" w:rsidRDefault="0068471A" w:rsidP="0068471A">
      <w:pPr>
        <w:jc w:val="both"/>
      </w:pPr>
    </w:p>
    <w:p w:rsidR="0068471A" w:rsidRPr="0041646D" w:rsidRDefault="0068471A" w:rsidP="0068471A">
      <w:pPr>
        <w:jc w:val="both"/>
      </w:pPr>
      <w:r w:rsidRPr="0041646D">
        <w:t xml:space="preserve">К расходам по статье материальные затраты относятся расходы на сырье и материалы, используемые для производственных и хозяйственных нужд. </w:t>
      </w:r>
    </w:p>
    <w:p w:rsidR="0068471A" w:rsidRPr="0041646D" w:rsidRDefault="0068471A" w:rsidP="0068471A">
      <w:pPr>
        <w:jc w:val="both"/>
      </w:pPr>
    </w:p>
    <w:p w:rsidR="0068471A" w:rsidRPr="0041646D" w:rsidRDefault="0068471A" w:rsidP="0068471A">
      <w:pPr>
        <w:pStyle w:val="5"/>
        <w:jc w:val="both"/>
      </w:pPr>
      <w:bookmarkStart w:id="45" w:name="_Toc503278665"/>
      <w:bookmarkStart w:id="46" w:name="_Toc531879394"/>
      <w:r w:rsidRPr="0041646D">
        <w:t>Сырье, материалы, запасные части, инструменты, топливо</w:t>
      </w:r>
      <w:bookmarkEnd w:id="45"/>
      <w:bookmarkEnd w:id="46"/>
    </w:p>
    <w:p w:rsidR="0068471A" w:rsidRPr="0041646D" w:rsidRDefault="0068471A" w:rsidP="0068471A">
      <w:pPr>
        <w:jc w:val="both"/>
      </w:pPr>
    </w:p>
    <w:p w:rsidR="0068471A" w:rsidRPr="0041646D" w:rsidRDefault="0068471A" w:rsidP="0068471A">
      <w:pPr>
        <w:jc w:val="both"/>
      </w:pPr>
      <w:r w:rsidRPr="0041646D">
        <w:t>В соответствии со ст. 254 НК РФ к материальным расходам, связанным с производством и реализацией продукции (товаров, работ, услуг), относятся затраты:</w:t>
      </w:r>
    </w:p>
    <w:p w:rsidR="0068471A" w:rsidRPr="0041646D" w:rsidRDefault="0068471A" w:rsidP="0068471A">
      <w:pPr>
        <w:jc w:val="both"/>
      </w:pPr>
      <w:r w:rsidRPr="0041646D">
        <w:t>1) на приобретение сырья и материалов, используемых в производстве продукции и образующих их основу, либо являющихся необходимым компонентом при производстве товаров (выполнении работ, оказании услуг);</w:t>
      </w:r>
    </w:p>
    <w:p w:rsidR="0068471A" w:rsidRPr="0041646D" w:rsidRDefault="0068471A" w:rsidP="0068471A">
      <w:pPr>
        <w:jc w:val="both"/>
      </w:pPr>
      <w:r w:rsidRPr="0041646D">
        <w:lastRenderedPageBreak/>
        <w:t xml:space="preserve">2) на приобретение материалов, используемых на производственные и хозяйственные нужды (проведение испытаний, контроль, содержание и </w:t>
      </w:r>
      <w:proofErr w:type="gramStart"/>
      <w:r w:rsidRPr="0041646D">
        <w:t>эксплуатация основных средств</w:t>
      </w:r>
      <w:proofErr w:type="gramEnd"/>
      <w:r w:rsidRPr="0041646D">
        <w:t xml:space="preserve"> и иные подобные цели);</w:t>
      </w:r>
    </w:p>
    <w:p w:rsidR="0068471A" w:rsidRPr="0041646D" w:rsidRDefault="0068471A" w:rsidP="0068471A">
      <w:pPr>
        <w:jc w:val="both"/>
        <w:rPr>
          <w:color w:val="000000" w:themeColor="text1"/>
        </w:rPr>
      </w:pPr>
      <w:r w:rsidRPr="0041646D">
        <w:t>3) на приобретение инструментов, приспособлений, инвентаря, приборов, лабораторного оборудования, спецодежды и другого имущества, не являющихся амортизируемым имуществом. Стоимость такого имущества включается в состав материальных расходо</w:t>
      </w:r>
      <w:r w:rsidRPr="0041646D">
        <w:rPr>
          <w:color w:val="000000" w:themeColor="text1"/>
        </w:rPr>
        <w:t>в, в полной сумме, по мере ввода его в эксплуатацию.</w:t>
      </w:r>
    </w:p>
    <w:p w:rsidR="0068471A" w:rsidRPr="0041646D" w:rsidRDefault="0068471A" w:rsidP="0068471A">
      <w:pPr>
        <w:ind w:firstLine="567"/>
        <w:jc w:val="both"/>
      </w:pPr>
      <w:r w:rsidRPr="0041646D">
        <w:t xml:space="preserve">Предприятие учитывает по статье расходы на горюче-смазочные материалы для автотранспортных средств, спецодежду и </w:t>
      </w:r>
      <w:proofErr w:type="spellStart"/>
      <w:r w:rsidRPr="0041646D">
        <w:t>специнвентарь</w:t>
      </w:r>
      <w:proofErr w:type="spellEnd"/>
      <w:r w:rsidRPr="0041646D">
        <w:t xml:space="preserve">, запасные части и прочие материалы. </w:t>
      </w:r>
    </w:p>
    <w:p w:rsidR="0068471A" w:rsidRPr="0041646D" w:rsidRDefault="0068471A" w:rsidP="0068471A">
      <w:pPr>
        <w:ind w:firstLine="567"/>
        <w:jc w:val="both"/>
        <w:rPr>
          <w:color w:val="000000" w:themeColor="text1"/>
        </w:rPr>
      </w:pPr>
      <w:r w:rsidRPr="0041646D">
        <w:t>В необходимой валовой выручке на 2017 год</w:t>
      </w:r>
      <w:r w:rsidRPr="0041646D">
        <w:rPr>
          <w:color w:val="000000" w:themeColor="text1"/>
        </w:rPr>
        <w:t xml:space="preserve"> расходы на </w:t>
      </w:r>
      <w:r w:rsidRPr="0041646D">
        <w:t>сырье, материалы, запасные части, инструменты, топливо учтены в размере</w:t>
      </w:r>
      <w:r w:rsidRPr="0041646D">
        <w:rPr>
          <w:color w:val="000000" w:themeColor="text1"/>
        </w:rPr>
        <w:t xml:space="preserve"> </w:t>
      </w:r>
      <w:r w:rsidRPr="0041646D">
        <w:t>144,94</w:t>
      </w:r>
      <w:r w:rsidRPr="0041646D">
        <w:rPr>
          <w:color w:val="000000" w:themeColor="text1"/>
        </w:rPr>
        <w:t xml:space="preserve"> тыс. руб. </w:t>
      </w:r>
      <w:r w:rsidRPr="0041646D">
        <w:rPr>
          <w:color w:val="000000" w:themeColor="text1"/>
          <w:lang w:val="en-US"/>
        </w:rPr>
        <w:t>C</w:t>
      </w:r>
      <w:r w:rsidRPr="0041646D">
        <w:rPr>
          <w:color w:val="000000" w:themeColor="text1"/>
        </w:rPr>
        <w:t xml:space="preserve"> учётом коэффициента индексации (1,2309), рассчитанного в разделе «Расчёт коэффициента индексации подконтрольных расходов» настоящего экспертного заключения, затраты на материалы должны быть учтены в необходимой валовой выручке </w:t>
      </w:r>
      <w:r w:rsidRPr="0041646D">
        <w:t>2018</w:t>
      </w:r>
      <w:r w:rsidRPr="0041646D">
        <w:rPr>
          <w:color w:val="000000" w:themeColor="text1"/>
        </w:rPr>
        <w:t xml:space="preserve"> года в размере </w:t>
      </w:r>
      <w:r w:rsidRPr="0041646D">
        <w:t>178,40</w:t>
      </w:r>
      <w:r w:rsidRPr="0041646D">
        <w:rPr>
          <w:color w:val="000000" w:themeColor="text1"/>
        </w:rPr>
        <w:t xml:space="preserve"> тыс. руб.</w:t>
      </w:r>
    </w:p>
    <w:p w:rsidR="0068471A" w:rsidRPr="0041646D" w:rsidRDefault="0068471A" w:rsidP="0068471A">
      <w:pPr>
        <w:jc w:val="both"/>
      </w:pPr>
      <w:r w:rsidRPr="0041646D">
        <w:rPr>
          <w:color w:val="000000" w:themeColor="text1"/>
        </w:rPr>
        <w:t xml:space="preserve">На </w:t>
      </w:r>
      <w:r w:rsidRPr="0041646D">
        <w:t>2016</w:t>
      </w:r>
      <w:r w:rsidRPr="0041646D">
        <w:rPr>
          <w:color w:val="000000" w:themeColor="text1"/>
        </w:rPr>
        <w:t xml:space="preserve"> год расходы на материалы были учтены в размере </w:t>
      </w:r>
      <w:r w:rsidRPr="0041646D">
        <w:t>398,17</w:t>
      </w:r>
      <w:r w:rsidRPr="0041646D">
        <w:rPr>
          <w:color w:val="000000" w:themeColor="text1"/>
        </w:rPr>
        <w:t xml:space="preserve"> тыс. руб. Фактически израсходовано на материалы в </w:t>
      </w:r>
      <w:r w:rsidRPr="0041646D">
        <w:t>2016</w:t>
      </w:r>
      <w:r w:rsidRPr="0041646D">
        <w:rPr>
          <w:color w:val="000000" w:themeColor="text1"/>
        </w:rPr>
        <w:t xml:space="preserve"> году </w:t>
      </w:r>
      <w:r w:rsidRPr="0041646D">
        <w:t>630,66</w:t>
      </w:r>
      <w:r w:rsidRPr="0041646D">
        <w:rPr>
          <w:color w:val="000000" w:themeColor="text1"/>
        </w:rPr>
        <w:t xml:space="preserve"> тыс. руб. </w:t>
      </w:r>
      <w:r w:rsidRPr="0041646D">
        <w:t>«Согласно данным бухгалтерского учёта (страница 1010) расходы на материалы в 2016 году составили 1 093 484,71 руб. В сводной таблице (страница 1011) расходы на материалы в размере 775,14 тыс. руб., в том числе запасные части 77,67 тыс. руб., строительные материалы 66,81 тыс. руб. Запасные части и строительные материалы должны учитываться в составе расходов на ремонт, в связи с чем подлежат исключению из статьи «Сырьё и вспомогательные материалы».</w:t>
      </w:r>
    </w:p>
    <w:p w:rsidR="0068471A" w:rsidRPr="0041646D" w:rsidRDefault="0068471A" w:rsidP="0068471A">
      <w:pPr>
        <w:jc w:val="both"/>
        <w:rPr>
          <w:color w:val="000000" w:themeColor="text1"/>
        </w:rPr>
      </w:pPr>
      <w:r w:rsidRPr="0041646D">
        <w:t>Расходы на обслуживание автотранспорта, запасные части для него и ГСМ не могут быть учтены, поскольку на балансе предприятия отсутствуют транспортные средства. Предприятием не установлены критерии разъездного характера работы, отсутствует перечень должностей с разъездным характером работы, отсутствует перечень должностных обязанностей, предполагающих разъездной характер работы. Таким образом, возмещение расходов на работникам за пользование личным автотранспортом экономически не обосновано и не может быть учтено в расходах по регулируемому виду деятельности.»</w:t>
      </w:r>
      <w:r w:rsidRPr="0041646D">
        <w:rPr>
          <w:color w:val="000000" w:themeColor="text1"/>
        </w:rPr>
        <w:t xml:space="preserve"> </w:t>
      </w:r>
    </w:p>
    <w:p w:rsidR="0068471A" w:rsidRPr="0041646D" w:rsidRDefault="0068471A" w:rsidP="0068471A">
      <w:pPr>
        <w:jc w:val="both"/>
      </w:pPr>
    </w:p>
    <w:p w:rsidR="0068471A" w:rsidRPr="0041646D" w:rsidRDefault="0068471A" w:rsidP="0068471A">
      <w:pPr>
        <w:pStyle w:val="5"/>
        <w:jc w:val="both"/>
      </w:pPr>
      <w:bookmarkStart w:id="47" w:name="_Toc503278666"/>
      <w:bookmarkStart w:id="48" w:name="_Toc531879395"/>
      <w:r w:rsidRPr="0041646D">
        <w:t>Работы и услуги производственного характера (в т.ч. услуги сторонних организаций по содержанию сетей и распределительных устройств)</w:t>
      </w:r>
      <w:bookmarkEnd w:id="47"/>
      <w:bookmarkEnd w:id="48"/>
    </w:p>
    <w:p w:rsidR="0068471A" w:rsidRPr="0041646D" w:rsidRDefault="0068471A" w:rsidP="0068471A">
      <w:pPr>
        <w:jc w:val="both"/>
        <w:rPr>
          <w:color w:val="000000" w:themeColor="text1"/>
        </w:rPr>
      </w:pPr>
    </w:p>
    <w:p w:rsidR="0068471A" w:rsidRPr="0041646D" w:rsidRDefault="0068471A" w:rsidP="0068471A">
      <w:pPr>
        <w:widowControl w:val="0"/>
        <w:autoSpaceDE w:val="0"/>
        <w:autoSpaceDN w:val="0"/>
        <w:adjustRightInd w:val="0"/>
        <w:jc w:val="both"/>
      </w:pPr>
      <w:r w:rsidRPr="0041646D">
        <w:t>Включение в необходимую валовую выручку расходов на оплату работ и услуг производственного характера обусловлено подпунктом 1) пункта 28 Основ ценообразования.</w:t>
      </w:r>
    </w:p>
    <w:p w:rsidR="0068471A" w:rsidRPr="0041646D" w:rsidRDefault="0068471A" w:rsidP="0068471A">
      <w:pPr>
        <w:jc w:val="both"/>
      </w:pPr>
      <w:r w:rsidRPr="0041646D">
        <w:t>В соответствии со ст.254 части 2 Налогового Кодекса РФ, к работам (услугам) производственного характера относятся выполнение отдельных операций по производству продукции, выполнению работ, оказанию услуг, обработке сырья (материалов), контроль за соблюдением установленных технологических процессов, техническое обслуживание основных средств и другие подобные работы.</w:t>
      </w:r>
    </w:p>
    <w:p w:rsidR="0068471A" w:rsidRPr="0041646D" w:rsidRDefault="0068471A" w:rsidP="0068471A">
      <w:pPr>
        <w:jc w:val="both"/>
      </w:pPr>
      <w:r w:rsidRPr="0041646D">
        <w:t>К работам (услугам) производственного характера также относятся транспортные услуги сторонних организаций (включая индивидуальных предпринимателей) и (или) структурных подразделений самого налогоплательщика по перевозкам грузов внутри организации, в частности, перемещение сырья (материалов), инструментов, деталей, заготовок, других видов грузов с базисного (центрального) склада в цеха (отделения) и доставка готовой продукции, в соответствии с условиями договоров (контрактов).</w:t>
      </w:r>
    </w:p>
    <w:p w:rsidR="0068471A" w:rsidRPr="0041646D" w:rsidRDefault="0068471A" w:rsidP="0068471A">
      <w:pPr>
        <w:ind w:firstLine="567"/>
        <w:jc w:val="both"/>
        <w:rPr>
          <w:color w:val="000000" w:themeColor="text1"/>
        </w:rPr>
      </w:pPr>
      <w:r w:rsidRPr="0041646D">
        <w:t>В необходимой валовой выручке на 2017 год</w:t>
      </w:r>
      <w:r w:rsidRPr="0041646D">
        <w:rPr>
          <w:color w:val="000000" w:themeColor="text1"/>
        </w:rPr>
        <w:t xml:space="preserve"> расходы на </w:t>
      </w:r>
      <w:r w:rsidRPr="0041646D">
        <w:t>работы и услуги производственного характера учтены в размере</w:t>
      </w:r>
      <w:r w:rsidRPr="0041646D">
        <w:rPr>
          <w:color w:val="000000" w:themeColor="text1"/>
        </w:rPr>
        <w:t xml:space="preserve"> </w:t>
      </w:r>
      <w:r w:rsidRPr="0041646D">
        <w:t>5 795,60</w:t>
      </w:r>
      <w:r w:rsidRPr="0041646D">
        <w:rPr>
          <w:color w:val="000000" w:themeColor="text1"/>
        </w:rPr>
        <w:t xml:space="preserve"> тыс. руб. </w:t>
      </w:r>
      <w:r w:rsidRPr="0041646D">
        <w:rPr>
          <w:color w:val="000000" w:themeColor="text1"/>
          <w:lang w:val="en-US"/>
        </w:rPr>
        <w:t>C</w:t>
      </w:r>
      <w:r w:rsidRPr="0041646D">
        <w:rPr>
          <w:color w:val="000000" w:themeColor="text1"/>
        </w:rPr>
        <w:t xml:space="preserve"> учётом коэффициента индексации (1,2309), рассчитанного в разделе «Расчёт коэффициента индексации </w:t>
      </w:r>
      <w:r w:rsidRPr="0041646D">
        <w:rPr>
          <w:color w:val="000000" w:themeColor="text1"/>
        </w:rPr>
        <w:lastRenderedPageBreak/>
        <w:t xml:space="preserve">подконтрольных расходов» настоящего экспертного заключения, затраты на материалы должны быть учтены в необходимой валовой выручке </w:t>
      </w:r>
      <w:r w:rsidRPr="0041646D">
        <w:t>2018</w:t>
      </w:r>
      <w:r w:rsidRPr="0041646D">
        <w:rPr>
          <w:color w:val="000000" w:themeColor="text1"/>
        </w:rPr>
        <w:t xml:space="preserve"> года в размере 7</w:t>
      </w:r>
      <w:r w:rsidRPr="0041646D">
        <w:t xml:space="preserve"> 133,52</w:t>
      </w:r>
      <w:r w:rsidRPr="0041646D">
        <w:rPr>
          <w:color w:val="000000" w:themeColor="text1"/>
        </w:rPr>
        <w:t xml:space="preserve"> тыс. руб.</w:t>
      </w:r>
    </w:p>
    <w:p w:rsidR="0068471A" w:rsidRPr="0041646D" w:rsidRDefault="0068471A" w:rsidP="0068471A">
      <w:pPr>
        <w:jc w:val="both"/>
      </w:pPr>
      <w:r w:rsidRPr="0041646D">
        <w:rPr>
          <w:color w:val="000000" w:themeColor="text1"/>
        </w:rPr>
        <w:t xml:space="preserve">На </w:t>
      </w:r>
      <w:r w:rsidRPr="0041646D">
        <w:t>2016</w:t>
      </w:r>
      <w:r w:rsidRPr="0041646D">
        <w:rPr>
          <w:color w:val="000000" w:themeColor="text1"/>
        </w:rPr>
        <w:t xml:space="preserve"> год расходы на </w:t>
      </w:r>
      <w:r w:rsidRPr="0041646D">
        <w:t>работы и услуги производственного характера</w:t>
      </w:r>
      <w:r w:rsidRPr="0041646D">
        <w:rPr>
          <w:color w:val="000000" w:themeColor="text1"/>
        </w:rPr>
        <w:t xml:space="preserve"> были учтены в размере </w:t>
      </w:r>
      <w:r w:rsidRPr="0041646D">
        <w:t>9 647,23</w:t>
      </w:r>
      <w:r w:rsidRPr="0041646D">
        <w:rPr>
          <w:color w:val="000000" w:themeColor="text1"/>
        </w:rPr>
        <w:t xml:space="preserve"> тыс. руб. Фактически израсходовано в </w:t>
      </w:r>
      <w:r w:rsidRPr="0041646D">
        <w:t>2016</w:t>
      </w:r>
      <w:r w:rsidRPr="0041646D">
        <w:rPr>
          <w:color w:val="000000" w:themeColor="text1"/>
        </w:rPr>
        <w:t xml:space="preserve"> году </w:t>
      </w:r>
      <w:r w:rsidRPr="0041646D">
        <w:t>8 316,04</w:t>
      </w:r>
      <w:r w:rsidRPr="0041646D">
        <w:rPr>
          <w:color w:val="000000" w:themeColor="text1"/>
        </w:rPr>
        <w:t xml:space="preserve"> тыс. руб. </w:t>
      </w:r>
      <w:r w:rsidRPr="0041646D">
        <w:t xml:space="preserve">«Согласно сводной таблице затрат (страница 1662) расходы на оперативно-техническое и оперативно-диспетчерское обслуживание составили </w:t>
      </w:r>
      <w:r w:rsidRPr="006F6D89">
        <w:t>10 291 297,93</w:t>
      </w:r>
      <w:r w:rsidRPr="0041646D">
        <w:t xml:space="preserve"> руб.</w:t>
      </w:r>
    </w:p>
    <w:p w:rsidR="0068471A" w:rsidRPr="0041646D" w:rsidRDefault="0068471A" w:rsidP="0068471A">
      <w:pPr>
        <w:jc w:val="both"/>
        <w:rPr>
          <w:color w:val="000000" w:themeColor="text1"/>
        </w:rPr>
      </w:pPr>
      <w:r w:rsidRPr="0041646D">
        <w:t>Расходы на оперативно-техническое и оперативно-диспетчерское обслуживание заявлены предприятием в сумме 10 291 297,93 руб. Представленные договоры содержат пересекающиеся перечни оборудования (стр. 6711 и 6931 обосновывающих документов). Кроме того, оборудование, заявленное в составе одного электросетевого объекта, в другом договоре обозначено принадлежащим другому электросетевому объекту, расположенному в ином населённом пункте. Также в перечне оборудования содержатся объекты, установка которых в указанное оборудование невозможна. Таким образом, в связи с тем</w:t>
      </w:r>
      <w:r>
        <w:t>,</w:t>
      </w:r>
      <w:r w:rsidRPr="0041646D">
        <w:t xml:space="preserve"> что представленные документы содержат недостоверные данные, расходы не могут быть учтены в НВВ. Анализ представленных смет на техническое обслуживание и оперативно-диспетчерское управление выявил учёт завышенных объёмов работ, а также работ по отсутствующему в переданном на обслуживание оборудовании. После исключения необоснованных расходов, затраты на техническое обслуживание и оперативно-диспетчерское управление составили 7 557,83 тыс. руб.</w:t>
      </w:r>
    </w:p>
    <w:p w:rsidR="0068471A" w:rsidRPr="0041646D" w:rsidRDefault="0068471A" w:rsidP="0068471A">
      <w:pPr>
        <w:ind w:firstLine="567"/>
        <w:jc w:val="both"/>
      </w:pPr>
    </w:p>
    <w:p w:rsidR="0068471A" w:rsidRPr="0041646D" w:rsidRDefault="0068471A" w:rsidP="0068471A">
      <w:pPr>
        <w:pStyle w:val="4"/>
        <w:jc w:val="both"/>
      </w:pPr>
      <w:bookmarkStart w:id="49" w:name="_Toc503278667"/>
      <w:bookmarkStart w:id="50" w:name="_Toc531879396"/>
      <w:r w:rsidRPr="0041646D">
        <w:t>Расходы на оплату труда</w:t>
      </w:r>
      <w:bookmarkEnd w:id="49"/>
      <w:bookmarkEnd w:id="50"/>
    </w:p>
    <w:p w:rsidR="0068471A" w:rsidRPr="0041646D" w:rsidRDefault="0068471A" w:rsidP="0068471A">
      <w:pPr>
        <w:jc w:val="both"/>
      </w:pPr>
    </w:p>
    <w:p w:rsidR="0068471A" w:rsidRPr="0041646D" w:rsidRDefault="0068471A" w:rsidP="0068471A">
      <w:pPr>
        <w:jc w:val="both"/>
      </w:pPr>
      <w:r w:rsidRPr="0041646D">
        <w:t>Расходы на оплату труда являются расходами, связанными с оказанием услуг, и включаются в необходимую валовую выручку регулируемой организации, на основании п. 26 Основ ценообразования.</w:t>
      </w:r>
    </w:p>
    <w:p w:rsidR="0068471A" w:rsidRPr="0041646D" w:rsidRDefault="0068471A" w:rsidP="0068471A">
      <w:pPr>
        <w:jc w:val="both"/>
      </w:pPr>
      <w:r w:rsidRPr="0041646D">
        <w:t>В соответствии со статьёй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68471A" w:rsidRPr="0041646D" w:rsidRDefault="0068471A" w:rsidP="0068471A">
      <w:pPr>
        <w:jc w:val="both"/>
      </w:pPr>
      <w:r w:rsidRPr="0041646D">
        <w:t xml:space="preserve">В необходимой валовой выручке 2017 года затраты по статье учтены в размере </w:t>
      </w:r>
      <w:r w:rsidRPr="00E84BA0">
        <w:t>2 695,46</w:t>
      </w:r>
      <w:r w:rsidRPr="0041646D">
        <w:t xml:space="preserve"> тыс. руб. (с учётом вступившего в законную силу решения Кемеровского областного суда по делу №3а-287/2017 и апелляционного определения Верховного суда РФ №81-АПГ18-10). С учётом коэффициента индексации (1,2309), в необходимой валовой выручке 2018 года необходимо учесть </w:t>
      </w:r>
      <w:r w:rsidRPr="00E84BA0">
        <w:t>3 317,71</w:t>
      </w:r>
      <w:r w:rsidRPr="0041646D">
        <w:t xml:space="preserve"> тыс. руб.</w:t>
      </w:r>
    </w:p>
    <w:p w:rsidR="0068471A" w:rsidRPr="0041646D" w:rsidRDefault="0068471A" w:rsidP="0068471A">
      <w:pPr>
        <w:jc w:val="both"/>
      </w:pPr>
      <w:r w:rsidRPr="0041646D">
        <w:t xml:space="preserve">На 2016 год расходы по статье запланированы в сумме 3 410,82 тыс. руб., из расчёта среднесписочной численности 9,50 человек и средней заработной плате 29 919,47 руб. на человека в месяц. Фактические расходы за 2016 год составили 3 480,62 тыс. руб. при среднесписочной численности 9,50 человек и средней заработной плате 30 531,73 рублей на человека в месяц. Статистическая форма № П-4 предприятием не заполняется. Поскольку установить фактическую численность невозможно, предлагается учесть на уровне нормативной численности 9,5 человек, определённой, согласно приказу Госстроя № 68. </w:t>
      </w:r>
    </w:p>
    <w:p w:rsidR="0068471A" w:rsidRPr="0041646D" w:rsidRDefault="0068471A" w:rsidP="0068471A">
      <w:pPr>
        <w:jc w:val="both"/>
      </w:pPr>
    </w:p>
    <w:p w:rsidR="0068471A" w:rsidRPr="0041646D" w:rsidRDefault="0068471A" w:rsidP="0068471A">
      <w:pPr>
        <w:pStyle w:val="4"/>
        <w:jc w:val="both"/>
      </w:pPr>
      <w:bookmarkStart w:id="51" w:name="_Toc503278668"/>
      <w:bookmarkStart w:id="52" w:name="_Toc531879397"/>
      <w:r w:rsidRPr="0041646D">
        <w:lastRenderedPageBreak/>
        <w:t>Прочие расходы</w:t>
      </w:r>
      <w:bookmarkEnd w:id="51"/>
      <w:bookmarkEnd w:id="52"/>
    </w:p>
    <w:p w:rsidR="0068471A" w:rsidRPr="0041646D" w:rsidRDefault="0068471A" w:rsidP="0068471A">
      <w:pPr>
        <w:jc w:val="both"/>
        <w:rPr>
          <w:color w:val="000000" w:themeColor="text1"/>
        </w:rPr>
      </w:pPr>
    </w:p>
    <w:p w:rsidR="0068471A" w:rsidRPr="0041646D" w:rsidRDefault="0068471A" w:rsidP="0068471A">
      <w:pPr>
        <w:jc w:val="both"/>
        <w:rPr>
          <w:color w:val="000000" w:themeColor="text1"/>
        </w:rPr>
      </w:pPr>
      <w:r w:rsidRPr="0041646D">
        <w:rPr>
          <w:color w:val="000000" w:themeColor="text1"/>
        </w:rPr>
        <w:t>Затраты по данной статье включают в себя:</w:t>
      </w:r>
    </w:p>
    <w:p w:rsidR="0068471A" w:rsidRPr="0041646D" w:rsidRDefault="0068471A" w:rsidP="0068471A">
      <w:pPr>
        <w:jc w:val="both"/>
        <w:rPr>
          <w:color w:val="000000" w:themeColor="text1"/>
        </w:rPr>
      </w:pPr>
      <w:r w:rsidRPr="0041646D">
        <w:rPr>
          <w:color w:val="000000" w:themeColor="text1"/>
        </w:rPr>
        <w:t>- ремонт основных фондов;</w:t>
      </w:r>
    </w:p>
    <w:p w:rsidR="0068471A" w:rsidRPr="0041646D" w:rsidRDefault="0068471A" w:rsidP="0068471A">
      <w:pPr>
        <w:jc w:val="both"/>
        <w:rPr>
          <w:color w:val="000000" w:themeColor="text1"/>
        </w:rPr>
      </w:pPr>
      <w:r w:rsidRPr="0041646D">
        <w:rPr>
          <w:color w:val="000000" w:themeColor="text1"/>
        </w:rPr>
        <w:t>- оплату работ и услуг сторонних организаций;</w:t>
      </w:r>
    </w:p>
    <w:p w:rsidR="0068471A" w:rsidRPr="0041646D" w:rsidRDefault="0068471A" w:rsidP="0068471A">
      <w:pPr>
        <w:jc w:val="both"/>
        <w:rPr>
          <w:color w:val="000000" w:themeColor="text1"/>
        </w:rPr>
      </w:pPr>
      <w:r w:rsidRPr="0041646D">
        <w:rPr>
          <w:color w:val="000000" w:themeColor="text1"/>
        </w:rPr>
        <w:t>- расходы на командировки и представительские;</w:t>
      </w:r>
    </w:p>
    <w:p w:rsidR="0068471A" w:rsidRPr="0041646D" w:rsidRDefault="0068471A" w:rsidP="0068471A">
      <w:pPr>
        <w:jc w:val="both"/>
        <w:rPr>
          <w:color w:val="000000" w:themeColor="text1"/>
        </w:rPr>
      </w:pPr>
      <w:r w:rsidRPr="0041646D">
        <w:rPr>
          <w:color w:val="000000" w:themeColor="text1"/>
        </w:rPr>
        <w:t>- расходы на подготовку кадров;</w:t>
      </w:r>
    </w:p>
    <w:p w:rsidR="0068471A" w:rsidRPr="0041646D" w:rsidRDefault="0068471A" w:rsidP="0068471A">
      <w:pPr>
        <w:jc w:val="both"/>
        <w:rPr>
          <w:color w:val="000000" w:themeColor="text1"/>
        </w:rPr>
      </w:pPr>
      <w:r w:rsidRPr="0041646D">
        <w:rPr>
          <w:color w:val="000000" w:themeColor="text1"/>
        </w:rPr>
        <w:t>- расходы на страхование;</w:t>
      </w:r>
    </w:p>
    <w:p w:rsidR="0068471A" w:rsidRPr="0041646D" w:rsidRDefault="0068471A" w:rsidP="0068471A">
      <w:pPr>
        <w:jc w:val="both"/>
        <w:rPr>
          <w:color w:val="000000" w:themeColor="text1"/>
        </w:rPr>
      </w:pPr>
      <w:r w:rsidRPr="0041646D">
        <w:rPr>
          <w:color w:val="000000" w:themeColor="text1"/>
        </w:rPr>
        <w:t>- другие прочие расходы.</w:t>
      </w:r>
    </w:p>
    <w:p w:rsidR="0068471A" w:rsidRPr="0041646D" w:rsidRDefault="0068471A" w:rsidP="0068471A">
      <w:pPr>
        <w:jc w:val="both"/>
        <w:rPr>
          <w:color w:val="000000" w:themeColor="text1"/>
        </w:rPr>
      </w:pPr>
    </w:p>
    <w:p w:rsidR="0068471A" w:rsidRPr="0041646D" w:rsidRDefault="0068471A" w:rsidP="0068471A">
      <w:pPr>
        <w:pStyle w:val="4"/>
        <w:jc w:val="both"/>
      </w:pPr>
      <w:bookmarkStart w:id="53" w:name="_Toc503278670"/>
      <w:bookmarkStart w:id="54" w:name="_Toc531879398"/>
      <w:r w:rsidRPr="0041646D">
        <w:t>Оплата работ и услуг сторонних организаций</w:t>
      </w:r>
      <w:bookmarkEnd w:id="53"/>
      <w:bookmarkEnd w:id="54"/>
    </w:p>
    <w:p w:rsidR="0068471A" w:rsidRPr="0041646D" w:rsidRDefault="0068471A" w:rsidP="0068471A">
      <w:pPr>
        <w:jc w:val="both"/>
        <w:rPr>
          <w:color w:val="000000" w:themeColor="text1"/>
        </w:rPr>
      </w:pPr>
    </w:p>
    <w:p w:rsidR="0068471A" w:rsidRPr="0041646D" w:rsidRDefault="0068471A" w:rsidP="0068471A">
      <w:pPr>
        <w:pStyle w:val="5"/>
        <w:jc w:val="both"/>
      </w:pPr>
      <w:bookmarkStart w:id="55" w:name="_Toc503278671"/>
      <w:bookmarkStart w:id="56" w:name="_Toc531879399"/>
      <w:r w:rsidRPr="0041646D">
        <w:t>Услуги связи</w:t>
      </w:r>
      <w:bookmarkEnd w:id="55"/>
      <w:bookmarkEnd w:id="56"/>
    </w:p>
    <w:p w:rsidR="0068471A" w:rsidRPr="0041646D" w:rsidRDefault="0068471A" w:rsidP="0068471A">
      <w:pPr>
        <w:jc w:val="both"/>
        <w:rPr>
          <w:color w:val="000000" w:themeColor="text1"/>
        </w:rPr>
      </w:pPr>
    </w:p>
    <w:p w:rsidR="0068471A" w:rsidRPr="0041646D" w:rsidRDefault="0068471A" w:rsidP="0068471A">
      <w:pPr>
        <w:jc w:val="both"/>
        <w:rPr>
          <w:color w:val="000000" w:themeColor="text1"/>
        </w:rPr>
      </w:pPr>
      <w:r w:rsidRPr="0041646D">
        <w:rPr>
          <w:color w:val="000000" w:themeColor="text1"/>
        </w:rPr>
        <w:t>Расходы на оплату услуг связи включаются в необходимую валовую выручку предприятия на основании подпункта 2 пункта 28 Основ ценообразования.</w:t>
      </w:r>
    </w:p>
    <w:p w:rsidR="0068471A" w:rsidRPr="0041646D" w:rsidRDefault="0068471A" w:rsidP="0068471A">
      <w:pPr>
        <w:jc w:val="both"/>
      </w:pPr>
      <w:r w:rsidRPr="0041646D">
        <w:t>В необходимой валовой выручке 2017 года затраты по статье учтены в размере 158,28 тыс. руб. С учётом коэффициента индексации (1,2309), в необходимой валовой выручке 2018 года необходимо учесть 194,82 тыс. руб.</w:t>
      </w:r>
    </w:p>
    <w:p w:rsidR="0068471A" w:rsidRPr="0041646D" w:rsidRDefault="0068471A" w:rsidP="0068471A">
      <w:pPr>
        <w:jc w:val="both"/>
      </w:pPr>
      <w:r w:rsidRPr="0041646D">
        <w:t>На 2016</w:t>
      </w:r>
      <w:r w:rsidRPr="0041646D">
        <w:rPr>
          <w:color w:val="FF0000"/>
        </w:rPr>
        <w:t xml:space="preserve"> </w:t>
      </w:r>
      <w:r w:rsidRPr="0041646D">
        <w:t>год затраты по статье планировались в сумме 130,80</w:t>
      </w:r>
      <w:r w:rsidRPr="0041646D">
        <w:rPr>
          <w:color w:val="FF0000"/>
        </w:rPr>
        <w:t xml:space="preserve"> </w:t>
      </w:r>
      <w:r w:rsidRPr="0041646D">
        <w:t>тыс. руб. Фактические расходы по статье составили 63,82</w:t>
      </w:r>
      <w:r w:rsidRPr="0041646D">
        <w:rPr>
          <w:color w:val="FF0000"/>
        </w:rPr>
        <w:t xml:space="preserve"> </w:t>
      </w:r>
      <w:r w:rsidRPr="0041646D">
        <w:t>тыс. руб. «Расходы на услуги связи, в том числе:</w:t>
      </w:r>
    </w:p>
    <w:p w:rsidR="0068471A" w:rsidRPr="0041646D" w:rsidRDefault="0068471A" w:rsidP="0068471A">
      <w:pPr>
        <w:jc w:val="both"/>
      </w:pPr>
      <w:r w:rsidRPr="0041646D">
        <w:t>- предоставление телематических услуг связи ООО «Е-</w:t>
      </w:r>
      <w:proofErr w:type="spellStart"/>
      <w:r w:rsidRPr="0041646D">
        <w:t>Лайт</w:t>
      </w:r>
      <w:proofErr w:type="spellEnd"/>
      <w:r w:rsidRPr="0041646D">
        <w:t xml:space="preserve"> Телеком» на сумму 18 728,82 руб.;</w:t>
      </w:r>
    </w:p>
    <w:p w:rsidR="0068471A" w:rsidRPr="0041646D" w:rsidRDefault="0068471A" w:rsidP="0068471A">
      <w:pPr>
        <w:jc w:val="both"/>
      </w:pPr>
      <w:r w:rsidRPr="0041646D">
        <w:t>- предоставление доступа в интернет в асимметричном спутниковом канале ЗАО «</w:t>
      </w:r>
      <w:proofErr w:type="spellStart"/>
      <w:r w:rsidRPr="0041646D">
        <w:t>Рэйс</w:t>
      </w:r>
      <w:proofErr w:type="spellEnd"/>
      <w:r w:rsidRPr="0041646D">
        <w:t xml:space="preserve"> Телеком» на сумму 93 766,38 руб. Данные расходы экономически не обоснованы, поскольку у предприятия имеется более экономичный доступ к сети интернет, а также в наличии телефонная связь различных режимов;</w:t>
      </w:r>
    </w:p>
    <w:p w:rsidR="0068471A" w:rsidRPr="0041646D" w:rsidRDefault="0068471A" w:rsidP="0068471A">
      <w:pPr>
        <w:jc w:val="both"/>
      </w:pPr>
      <w:r w:rsidRPr="0041646D">
        <w:t>- услуги городской телефонной связи ПАО «Ростелеком» на сумму 18 588,59 руб., в том числе, оплата права выбора номера «серебряный» (5 000 руб.). Расходы на оплату услуг телефонной связи экономически обоснованы и могут быть учтены в расходах по регулируемой деятельности, за исключением затрат на право выбора номера в сумме 5 000 руб.;</w:t>
      </w:r>
    </w:p>
    <w:p w:rsidR="0068471A" w:rsidRPr="0041646D" w:rsidRDefault="0068471A" w:rsidP="0068471A">
      <w:pPr>
        <w:jc w:val="both"/>
      </w:pPr>
      <w:r w:rsidRPr="0041646D">
        <w:t>- услуги мобильной телефонной связи и интернета ООО «</w:t>
      </w:r>
      <w:proofErr w:type="spellStart"/>
      <w:r w:rsidRPr="0041646D">
        <w:t>Вымпелком</w:t>
      </w:r>
      <w:proofErr w:type="spellEnd"/>
      <w:r w:rsidRPr="0041646D">
        <w:t>» на сумму 31 498 руб.»</w:t>
      </w:r>
    </w:p>
    <w:p w:rsidR="0068471A" w:rsidRPr="0041646D" w:rsidRDefault="0068471A" w:rsidP="0068471A">
      <w:pPr>
        <w:jc w:val="both"/>
        <w:rPr>
          <w:color w:val="000000" w:themeColor="text1"/>
        </w:rPr>
      </w:pPr>
      <w:r w:rsidRPr="0041646D">
        <w:rPr>
          <w:color w:val="000000" w:themeColor="text1"/>
        </w:rPr>
        <w:t>Недоиспользованные средства в сумме 66,98 тыс. руб. подлежат исключению из необходимой валовой выручки по строке «Выпадающие доходы (экономия средств) за исключением выпадающих доходов, учтенных в соответствии с п.87 Основ ценообразования».</w:t>
      </w:r>
    </w:p>
    <w:p w:rsidR="0068471A" w:rsidRPr="0041646D" w:rsidRDefault="0068471A" w:rsidP="0068471A">
      <w:pPr>
        <w:jc w:val="both"/>
        <w:rPr>
          <w:color w:val="000000" w:themeColor="text1"/>
        </w:rPr>
      </w:pPr>
    </w:p>
    <w:p w:rsidR="0068471A" w:rsidRPr="0041646D" w:rsidRDefault="0068471A" w:rsidP="0068471A">
      <w:pPr>
        <w:pStyle w:val="5"/>
        <w:jc w:val="both"/>
      </w:pPr>
      <w:bookmarkStart w:id="57" w:name="_Toc503278673"/>
      <w:bookmarkStart w:id="58" w:name="_Toc531879400"/>
      <w:r w:rsidRPr="0041646D">
        <w:t>Расходы на юридические и информационные услуги</w:t>
      </w:r>
      <w:bookmarkEnd w:id="57"/>
      <w:bookmarkEnd w:id="58"/>
    </w:p>
    <w:p w:rsidR="0068471A" w:rsidRPr="0041646D" w:rsidRDefault="0068471A" w:rsidP="0068471A">
      <w:pPr>
        <w:jc w:val="both"/>
        <w:rPr>
          <w:color w:val="000000" w:themeColor="text1"/>
        </w:rPr>
      </w:pPr>
    </w:p>
    <w:p w:rsidR="0068471A" w:rsidRPr="0041646D" w:rsidRDefault="0068471A" w:rsidP="0068471A">
      <w:pPr>
        <w:jc w:val="both"/>
        <w:rPr>
          <w:color w:val="000000" w:themeColor="text1"/>
        </w:rPr>
      </w:pPr>
      <w:r w:rsidRPr="0041646D">
        <w:rPr>
          <w:color w:val="000000" w:themeColor="text1"/>
        </w:rPr>
        <w:t>Расходы на оплату услуг связи включаются в необходимую валовую выручку предприятия на основании подпункта 2 пункта 28 Основ ценообразования.</w:t>
      </w:r>
    </w:p>
    <w:p w:rsidR="0068471A" w:rsidRPr="0041646D" w:rsidRDefault="0068471A" w:rsidP="0068471A">
      <w:pPr>
        <w:jc w:val="both"/>
      </w:pPr>
      <w:r w:rsidRPr="0041646D">
        <w:t>В необходимой валовой выручке 2017 года затраты по статье учтены в размере 181,24</w:t>
      </w:r>
      <w:r w:rsidRPr="0041646D">
        <w:rPr>
          <w:color w:val="FF0000"/>
        </w:rPr>
        <w:t xml:space="preserve"> </w:t>
      </w:r>
      <w:r w:rsidRPr="0041646D">
        <w:t>тыс. руб. С учётом коэффициента индексации (1,2309), в необходимой валовой выручке 2018 года необходимо учесть 223,08</w:t>
      </w:r>
      <w:r w:rsidRPr="0041646D">
        <w:rPr>
          <w:color w:val="FF0000"/>
        </w:rPr>
        <w:t xml:space="preserve"> </w:t>
      </w:r>
      <w:r w:rsidRPr="0041646D">
        <w:t>тыс. руб.</w:t>
      </w:r>
    </w:p>
    <w:p w:rsidR="0068471A" w:rsidRPr="0041646D" w:rsidRDefault="0068471A" w:rsidP="0068471A">
      <w:pPr>
        <w:jc w:val="both"/>
      </w:pPr>
      <w:r w:rsidRPr="0041646D">
        <w:t>На 2016</w:t>
      </w:r>
      <w:r w:rsidRPr="0041646D">
        <w:rPr>
          <w:color w:val="FF0000"/>
        </w:rPr>
        <w:t xml:space="preserve"> </w:t>
      </w:r>
      <w:r w:rsidRPr="0041646D">
        <w:t>год затраты по статье планировались в сумме 0,00</w:t>
      </w:r>
      <w:r w:rsidRPr="0041646D">
        <w:rPr>
          <w:color w:val="FF0000"/>
        </w:rPr>
        <w:t xml:space="preserve"> </w:t>
      </w:r>
      <w:r w:rsidRPr="0041646D">
        <w:t>тыс. руб. Фактические расходы по статье составили 412,09</w:t>
      </w:r>
      <w:r w:rsidRPr="0041646D">
        <w:rPr>
          <w:color w:val="FF0000"/>
        </w:rPr>
        <w:t xml:space="preserve"> </w:t>
      </w:r>
      <w:r w:rsidRPr="0041646D">
        <w:t xml:space="preserve">тыс. руб. «Расходы на юридические услуги по договору от </w:t>
      </w:r>
      <w:r w:rsidRPr="0041646D">
        <w:lastRenderedPageBreak/>
        <w:t>12.01.2016 №1 с ИП Попов Александр Викторович на сумму 20 000 руб. и по договору от 18.02.2016 №6 на сумму 5 000 руб. подлежат исключению, поскольку они экономически не обоснованы, так как в штате предприятия имеется должность заместителя генерального директора по юридическим вопросам.</w:t>
      </w:r>
    </w:p>
    <w:p w:rsidR="0068471A" w:rsidRPr="0041646D" w:rsidRDefault="0068471A" w:rsidP="0068471A">
      <w:pPr>
        <w:jc w:val="both"/>
      </w:pPr>
      <w:r w:rsidRPr="0041646D">
        <w:t>Расходы на нотариальное обслуживание, пользование информационно-справочной системой Консультант Плюс, обслуживание бухгалтерской программы 1С: Предприятие 8, предоставление доступа к базам данных и программному обеспечению ГРАНД-смета экономически обоснованы и подтверждены договорами, первичными учётными документами и данными бухгалтерского учёта.»</w:t>
      </w:r>
    </w:p>
    <w:p w:rsidR="0068471A" w:rsidRPr="0041646D" w:rsidRDefault="0068471A" w:rsidP="0068471A">
      <w:pPr>
        <w:jc w:val="both"/>
        <w:rPr>
          <w:color w:val="000000" w:themeColor="text1"/>
        </w:rPr>
      </w:pPr>
    </w:p>
    <w:p w:rsidR="0068471A" w:rsidRPr="0041646D" w:rsidRDefault="0068471A" w:rsidP="0068471A">
      <w:pPr>
        <w:pStyle w:val="5"/>
        <w:jc w:val="both"/>
      </w:pPr>
      <w:bookmarkStart w:id="59" w:name="_Toc503278675"/>
      <w:bookmarkStart w:id="60" w:name="_Toc531879401"/>
      <w:r w:rsidRPr="0041646D">
        <w:t>Прочие услуги сторонних организаций</w:t>
      </w:r>
      <w:bookmarkEnd w:id="59"/>
      <w:bookmarkEnd w:id="60"/>
    </w:p>
    <w:p w:rsidR="0068471A" w:rsidRPr="0041646D" w:rsidRDefault="0068471A" w:rsidP="0068471A">
      <w:pPr>
        <w:jc w:val="both"/>
        <w:rPr>
          <w:color w:val="000000" w:themeColor="text1"/>
        </w:rPr>
      </w:pPr>
    </w:p>
    <w:p w:rsidR="0068471A" w:rsidRPr="0041646D" w:rsidRDefault="0068471A" w:rsidP="0068471A">
      <w:pPr>
        <w:jc w:val="both"/>
        <w:rPr>
          <w:color w:val="000000" w:themeColor="text1"/>
        </w:rPr>
      </w:pPr>
      <w:r w:rsidRPr="0041646D">
        <w:rPr>
          <w:color w:val="000000" w:themeColor="text1"/>
        </w:rPr>
        <w:t>К прочим услугам сторонних организаций отнесены:</w:t>
      </w:r>
    </w:p>
    <w:p w:rsidR="0068471A" w:rsidRPr="0041646D" w:rsidRDefault="0068471A" w:rsidP="0068471A">
      <w:pPr>
        <w:jc w:val="both"/>
        <w:rPr>
          <w:color w:val="000000" w:themeColor="text1"/>
        </w:rPr>
      </w:pPr>
      <w:r w:rsidRPr="0041646D">
        <w:rPr>
          <w:color w:val="000000" w:themeColor="text1"/>
        </w:rPr>
        <w:t>1) затраты на обслуживание автотранспорта;</w:t>
      </w:r>
    </w:p>
    <w:p w:rsidR="0068471A" w:rsidRPr="0041646D" w:rsidRDefault="0068471A" w:rsidP="0068471A">
      <w:pPr>
        <w:jc w:val="both"/>
        <w:rPr>
          <w:color w:val="000000" w:themeColor="text1"/>
        </w:rPr>
      </w:pPr>
      <w:r w:rsidRPr="0041646D">
        <w:rPr>
          <w:color w:val="000000" w:themeColor="text1"/>
        </w:rPr>
        <w:t>2) обслуживание вычислительной техники;</w:t>
      </w:r>
    </w:p>
    <w:p w:rsidR="0068471A" w:rsidRPr="0041646D" w:rsidRDefault="0068471A" w:rsidP="0068471A">
      <w:pPr>
        <w:jc w:val="both"/>
        <w:rPr>
          <w:color w:val="000000" w:themeColor="text1"/>
        </w:rPr>
      </w:pPr>
      <w:r w:rsidRPr="0041646D">
        <w:rPr>
          <w:color w:val="000000" w:themeColor="text1"/>
        </w:rPr>
        <w:t>3) установление границ охранных зон объектов электросетевого хозяйства.</w:t>
      </w:r>
    </w:p>
    <w:p w:rsidR="0068471A" w:rsidRPr="0041646D" w:rsidRDefault="0068471A" w:rsidP="0068471A">
      <w:pPr>
        <w:jc w:val="both"/>
      </w:pPr>
      <w:r w:rsidRPr="0041646D">
        <w:t>В необходимой валовой выручке 2017</w:t>
      </w:r>
      <w:r w:rsidRPr="0041646D">
        <w:rPr>
          <w:color w:val="FF0000"/>
        </w:rPr>
        <w:t xml:space="preserve"> </w:t>
      </w:r>
      <w:r w:rsidRPr="0041646D">
        <w:t>года затраты по статье учтены в размере 140,48</w:t>
      </w:r>
      <w:r w:rsidRPr="0041646D">
        <w:rPr>
          <w:color w:val="FF0000"/>
        </w:rPr>
        <w:t xml:space="preserve"> </w:t>
      </w:r>
      <w:r w:rsidRPr="0041646D">
        <w:t>тыс. руб. С учётом коэффициента индексации (1,2309), в необходимой валовой выручке 2018 года необходимо учесть 172,91</w:t>
      </w:r>
      <w:r w:rsidRPr="0041646D">
        <w:rPr>
          <w:color w:val="FF0000"/>
        </w:rPr>
        <w:t xml:space="preserve"> </w:t>
      </w:r>
      <w:r w:rsidRPr="0041646D">
        <w:t>тыс. руб.</w:t>
      </w:r>
    </w:p>
    <w:p w:rsidR="0068471A" w:rsidRPr="0041646D" w:rsidRDefault="0068471A" w:rsidP="0068471A">
      <w:pPr>
        <w:jc w:val="both"/>
        <w:rPr>
          <w:color w:val="000000" w:themeColor="text1"/>
        </w:rPr>
      </w:pPr>
      <w:r w:rsidRPr="0041646D">
        <w:t>На 2016</w:t>
      </w:r>
      <w:r w:rsidRPr="0041646D">
        <w:rPr>
          <w:color w:val="FF0000"/>
        </w:rPr>
        <w:t xml:space="preserve"> </w:t>
      </w:r>
      <w:r w:rsidRPr="0041646D">
        <w:t>год затраты по статье планировались в сумме 0,00</w:t>
      </w:r>
      <w:r w:rsidRPr="0041646D">
        <w:rPr>
          <w:color w:val="FF0000"/>
        </w:rPr>
        <w:t xml:space="preserve"> </w:t>
      </w:r>
      <w:r w:rsidRPr="0041646D">
        <w:t>тыс. руб. Фактические расходы по статье составили 0,00</w:t>
      </w:r>
      <w:r w:rsidRPr="0041646D">
        <w:rPr>
          <w:color w:val="FF0000"/>
        </w:rPr>
        <w:t xml:space="preserve"> </w:t>
      </w:r>
      <w:r w:rsidRPr="0041646D">
        <w:t xml:space="preserve">тыс. руб.  </w:t>
      </w:r>
    </w:p>
    <w:p w:rsidR="0068471A" w:rsidRPr="0041646D" w:rsidRDefault="0068471A" w:rsidP="0068471A">
      <w:pPr>
        <w:jc w:val="both"/>
        <w:rPr>
          <w:color w:val="000000" w:themeColor="text1"/>
        </w:rPr>
      </w:pPr>
    </w:p>
    <w:p w:rsidR="0068471A" w:rsidRPr="0041646D" w:rsidRDefault="0068471A" w:rsidP="0068471A">
      <w:pPr>
        <w:jc w:val="both"/>
        <w:rPr>
          <w:color w:val="000000" w:themeColor="text1"/>
        </w:rPr>
      </w:pPr>
    </w:p>
    <w:p w:rsidR="0068471A" w:rsidRPr="0041646D" w:rsidRDefault="0068471A" w:rsidP="0068471A">
      <w:pPr>
        <w:jc w:val="both"/>
        <w:rPr>
          <w:color w:val="000000" w:themeColor="text1"/>
        </w:rPr>
      </w:pPr>
    </w:p>
    <w:p w:rsidR="0068471A" w:rsidRPr="0041646D" w:rsidRDefault="0068471A" w:rsidP="0068471A">
      <w:pPr>
        <w:pStyle w:val="4"/>
        <w:jc w:val="both"/>
      </w:pPr>
      <w:bookmarkStart w:id="61" w:name="_Toc503278676"/>
      <w:bookmarkStart w:id="62" w:name="_Toc531879402"/>
      <w:r w:rsidRPr="0041646D">
        <w:t>Расходы на командировки и представительские</w:t>
      </w:r>
      <w:bookmarkEnd w:id="61"/>
      <w:bookmarkEnd w:id="62"/>
    </w:p>
    <w:p w:rsidR="0068471A" w:rsidRPr="0041646D" w:rsidRDefault="0068471A" w:rsidP="0068471A">
      <w:pPr>
        <w:jc w:val="both"/>
        <w:rPr>
          <w:color w:val="000000" w:themeColor="text1"/>
        </w:rPr>
      </w:pPr>
    </w:p>
    <w:p w:rsidR="0068471A" w:rsidRPr="0041646D" w:rsidRDefault="0068471A" w:rsidP="0068471A">
      <w:pPr>
        <w:jc w:val="both"/>
        <w:rPr>
          <w:color w:val="000000" w:themeColor="text1"/>
        </w:rPr>
      </w:pPr>
      <w:r w:rsidRPr="0041646D">
        <w:rPr>
          <w:color w:val="000000" w:themeColor="text1"/>
        </w:rPr>
        <w:t xml:space="preserve">Затраты на </w:t>
      </w:r>
      <w:r w:rsidRPr="0041646D">
        <w:t>командировки и представительские</w:t>
      </w:r>
      <w:r w:rsidRPr="0041646D">
        <w:rPr>
          <w:color w:val="000000" w:themeColor="text1"/>
        </w:rPr>
        <w:t xml:space="preserve"> включаются в необходимую валовую выручку на основании подпунктов 6 и 11 пункта 28 Основ ценообразование.</w:t>
      </w:r>
    </w:p>
    <w:p w:rsidR="0068471A" w:rsidRPr="0041646D" w:rsidRDefault="0068471A" w:rsidP="0068471A">
      <w:pPr>
        <w:jc w:val="both"/>
      </w:pPr>
      <w:r w:rsidRPr="0041646D">
        <w:t>В необходимой валовой выручке 2017</w:t>
      </w:r>
      <w:r w:rsidRPr="0041646D">
        <w:rPr>
          <w:color w:val="FF0000"/>
        </w:rPr>
        <w:t xml:space="preserve"> </w:t>
      </w:r>
      <w:r w:rsidRPr="0041646D">
        <w:t>года затраты по статье учтены в размере 0,00</w:t>
      </w:r>
      <w:r w:rsidRPr="0041646D">
        <w:rPr>
          <w:color w:val="FF0000"/>
        </w:rPr>
        <w:t xml:space="preserve"> </w:t>
      </w:r>
      <w:r w:rsidRPr="0041646D">
        <w:t>тыс. руб. С учётом коэффициента индексации (1,2309), в необходимой валовой выручке 2018 года необходимо учесть 0,00</w:t>
      </w:r>
      <w:r w:rsidRPr="0041646D">
        <w:rPr>
          <w:color w:val="FF0000"/>
        </w:rPr>
        <w:t xml:space="preserve"> </w:t>
      </w:r>
      <w:r w:rsidRPr="0041646D">
        <w:t>тыс. руб.</w:t>
      </w:r>
    </w:p>
    <w:p w:rsidR="0068471A" w:rsidRPr="0041646D" w:rsidRDefault="0068471A" w:rsidP="0068471A">
      <w:pPr>
        <w:jc w:val="both"/>
      </w:pPr>
      <w:r w:rsidRPr="0041646D">
        <w:t>На 2016</w:t>
      </w:r>
      <w:r w:rsidRPr="0041646D">
        <w:rPr>
          <w:color w:val="FF0000"/>
        </w:rPr>
        <w:t xml:space="preserve"> </w:t>
      </w:r>
      <w:r w:rsidRPr="0041646D">
        <w:t>год затраты по статье планировались в сумме 0,00</w:t>
      </w:r>
      <w:r w:rsidRPr="0041646D">
        <w:rPr>
          <w:color w:val="FF0000"/>
        </w:rPr>
        <w:t xml:space="preserve"> </w:t>
      </w:r>
      <w:r w:rsidRPr="0041646D">
        <w:t>тыс. руб. Фактические расходы по статье составили 34,56</w:t>
      </w:r>
      <w:r w:rsidRPr="0041646D">
        <w:rPr>
          <w:color w:val="FF0000"/>
        </w:rPr>
        <w:t xml:space="preserve"> </w:t>
      </w:r>
      <w:r w:rsidRPr="0041646D">
        <w:t>тыс. руб. «Расходы на командировки подтверждены данными бухгалтерского учёта, первичными учётными документами, экономически обоснованы и подлежат учёту в расходах.</w:t>
      </w:r>
    </w:p>
    <w:p w:rsidR="0068471A" w:rsidRPr="0041646D" w:rsidRDefault="0068471A" w:rsidP="0068471A">
      <w:pPr>
        <w:jc w:val="both"/>
        <w:rPr>
          <w:color w:val="000000" w:themeColor="text1"/>
        </w:rPr>
      </w:pPr>
      <w:r w:rsidRPr="0041646D">
        <w:t xml:space="preserve">Представительские расходы по данным бухгалтерского учёта составили </w:t>
      </w:r>
      <w:r w:rsidRPr="00EF54DC">
        <w:t>79 415,77</w:t>
      </w:r>
      <w:r w:rsidRPr="0041646D">
        <w:t xml:space="preserve"> руб. Данные расходы экономически не обоснованы, поскольку израсходованы предприятием на проведение переговоров с контрагентами в целях заключения договоров, являющихся публичными, то есть, обязательными к заключению в силу действующего законодательства (Правил недискриминационного доступа). Договоры с поставщиками должны быть заключены по результатам торгов и также обязательны для сторон. Экономически необоснованные расходы подлежат исключению из необходимой валовой выручки по строке «Выпадающие доходы (экономия средств) за исключением выпадающих доходов, учтенных в соответствии с п.87 Основ ценообразования» в сумме 79,42 тыс. руб.</w:t>
      </w:r>
    </w:p>
    <w:p w:rsidR="0068471A" w:rsidRPr="0041646D" w:rsidRDefault="0068471A" w:rsidP="0068471A">
      <w:pPr>
        <w:jc w:val="both"/>
        <w:rPr>
          <w:color w:val="000000" w:themeColor="text1"/>
        </w:rPr>
      </w:pPr>
    </w:p>
    <w:p w:rsidR="0068471A" w:rsidRPr="0041646D" w:rsidRDefault="0068471A" w:rsidP="0068471A">
      <w:pPr>
        <w:pStyle w:val="4"/>
        <w:jc w:val="both"/>
      </w:pPr>
      <w:bookmarkStart w:id="63" w:name="_Toc503278678"/>
      <w:bookmarkStart w:id="64" w:name="_Toc531879403"/>
      <w:r w:rsidRPr="0041646D">
        <w:t>Расходы на обеспечение нормальных условий труда и мер по технике безопасности</w:t>
      </w:r>
      <w:bookmarkEnd w:id="63"/>
      <w:bookmarkEnd w:id="64"/>
    </w:p>
    <w:p w:rsidR="0068471A" w:rsidRPr="0041646D" w:rsidRDefault="0068471A" w:rsidP="0068471A">
      <w:pPr>
        <w:jc w:val="both"/>
      </w:pPr>
    </w:p>
    <w:p w:rsidR="0068471A" w:rsidRPr="0041646D" w:rsidRDefault="0068471A" w:rsidP="0068471A">
      <w:pPr>
        <w:jc w:val="both"/>
      </w:pPr>
      <w:r w:rsidRPr="0041646D">
        <w:lastRenderedPageBreak/>
        <w:t>Затраты на обеспечение нормальных условий труда и мер по технике безопасности учитываются в необходимой валовой выручке на основании подпункта 11 пункта 28 Основ ценообразования, как иные расходы, связанные с производством и (или) реализацией продукции, определяемые регулирующим органом в соответствии с Налоговым кодексом Российской Федерации. Налоговый кодекс предусматривает данные затраты в подпункте 7 пункта 1 статьи 264.</w:t>
      </w:r>
    </w:p>
    <w:p w:rsidR="0068471A" w:rsidRPr="0041646D" w:rsidRDefault="0068471A" w:rsidP="0068471A">
      <w:pPr>
        <w:jc w:val="both"/>
      </w:pPr>
      <w:r w:rsidRPr="0041646D">
        <w:t>В необходимой валовой выручке 2017</w:t>
      </w:r>
      <w:r w:rsidRPr="0041646D">
        <w:rPr>
          <w:color w:val="FF0000"/>
        </w:rPr>
        <w:t xml:space="preserve"> </w:t>
      </w:r>
      <w:r w:rsidRPr="0041646D">
        <w:t>года затраты по статье учтены в размере 24,03</w:t>
      </w:r>
      <w:r w:rsidRPr="0041646D">
        <w:rPr>
          <w:color w:val="FF0000"/>
        </w:rPr>
        <w:t xml:space="preserve"> </w:t>
      </w:r>
      <w:r w:rsidRPr="0041646D">
        <w:t>тыс. руб. С учётом коэффициента индексации (1,2309), в необходимой валовой выручке 2018 года необходимо учесть 29,58</w:t>
      </w:r>
      <w:r w:rsidRPr="0041646D">
        <w:rPr>
          <w:color w:val="FF0000"/>
        </w:rPr>
        <w:t xml:space="preserve"> </w:t>
      </w:r>
      <w:r w:rsidRPr="0041646D">
        <w:t>тыс. руб.</w:t>
      </w:r>
    </w:p>
    <w:p w:rsidR="0068471A" w:rsidRPr="0041646D" w:rsidRDefault="0068471A" w:rsidP="0068471A">
      <w:pPr>
        <w:jc w:val="both"/>
        <w:rPr>
          <w:color w:val="000000" w:themeColor="text1"/>
        </w:rPr>
      </w:pPr>
      <w:r w:rsidRPr="0041646D">
        <w:t>На 2016</w:t>
      </w:r>
      <w:r w:rsidRPr="0041646D">
        <w:rPr>
          <w:color w:val="FF0000"/>
        </w:rPr>
        <w:t xml:space="preserve"> </w:t>
      </w:r>
      <w:r w:rsidRPr="0041646D">
        <w:t>год затраты по статье планировались в сумме 32,56</w:t>
      </w:r>
      <w:r w:rsidRPr="0041646D">
        <w:rPr>
          <w:color w:val="FF0000"/>
        </w:rPr>
        <w:t xml:space="preserve"> </w:t>
      </w:r>
      <w:r w:rsidRPr="0041646D">
        <w:t>тыс. руб. Фактические расходы по статье составили 0,00</w:t>
      </w:r>
      <w:r w:rsidRPr="0041646D">
        <w:rPr>
          <w:color w:val="FF0000"/>
        </w:rPr>
        <w:t xml:space="preserve"> </w:t>
      </w:r>
      <w:r w:rsidRPr="0041646D">
        <w:t xml:space="preserve">тыс. руб. </w:t>
      </w:r>
    </w:p>
    <w:p w:rsidR="0068471A" w:rsidRPr="0041646D" w:rsidRDefault="0068471A" w:rsidP="0068471A">
      <w:pPr>
        <w:jc w:val="both"/>
        <w:rPr>
          <w:color w:val="000000" w:themeColor="text1"/>
        </w:rPr>
      </w:pPr>
    </w:p>
    <w:p w:rsidR="0068471A" w:rsidRPr="0041646D" w:rsidRDefault="0068471A" w:rsidP="0068471A">
      <w:pPr>
        <w:pStyle w:val="4"/>
        <w:jc w:val="both"/>
      </w:pPr>
      <w:bookmarkStart w:id="65" w:name="_Toc503278680"/>
      <w:bookmarkStart w:id="66" w:name="_Toc531879404"/>
      <w:r w:rsidRPr="0041646D">
        <w:t>Другие прочие расходы</w:t>
      </w:r>
      <w:bookmarkEnd w:id="65"/>
      <w:bookmarkEnd w:id="66"/>
    </w:p>
    <w:p w:rsidR="0068471A" w:rsidRPr="0041646D" w:rsidRDefault="0068471A" w:rsidP="0068471A">
      <w:pPr>
        <w:jc w:val="both"/>
      </w:pPr>
    </w:p>
    <w:p w:rsidR="0068471A" w:rsidRPr="0041646D" w:rsidRDefault="0068471A" w:rsidP="0068471A">
      <w:pPr>
        <w:jc w:val="both"/>
      </w:pPr>
      <w:r w:rsidRPr="0041646D">
        <w:t>Другие прочие расходы включаются в необходимую валовую выручку на основании подпункта 11 пункта 28 Основ ценообразования и определяются регулирующим органом в соответствии с Налоговым кодексом Российской Федерации.</w:t>
      </w:r>
    </w:p>
    <w:p w:rsidR="0068471A" w:rsidRPr="0041646D" w:rsidRDefault="0068471A" w:rsidP="0068471A">
      <w:pPr>
        <w:jc w:val="both"/>
        <w:rPr>
          <w:color w:val="000000" w:themeColor="text1"/>
        </w:rPr>
      </w:pPr>
      <w:r w:rsidRPr="0041646D">
        <w:rPr>
          <w:color w:val="000000" w:themeColor="text1"/>
        </w:rPr>
        <w:t>В статью «Другие прочие расходы» включены затраты на:</w:t>
      </w:r>
    </w:p>
    <w:p w:rsidR="0068471A" w:rsidRPr="0041646D" w:rsidRDefault="0068471A" w:rsidP="0068471A">
      <w:pPr>
        <w:jc w:val="both"/>
        <w:rPr>
          <w:color w:val="000000" w:themeColor="text1"/>
        </w:rPr>
      </w:pPr>
      <w:r w:rsidRPr="0041646D">
        <w:rPr>
          <w:color w:val="000000" w:themeColor="text1"/>
        </w:rPr>
        <w:t>- прочую литературу, подписку;</w:t>
      </w:r>
    </w:p>
    <w:p w:rsidR="0068471A" w:rsidRPr="0041646D" w:rsidRDefault="0068471A" w:rsidP="0068471A">
      <w:pPr>
        <w:jc w:val="both"/>
        <w:rPr>
          <w:color w:val="000000" w:themeColor="text1"/>
        </w:rPr>
      </w:pPr>
      <w:r w:rsidRPr="0041646D">
        <w:rPr>
          <w:color w:val="000000" w:themeColor="text1"/>
        </w:rPr>
        <w:t>- рекламу;</w:t>
      </w:r>
    </w:p>
    <w:p w:rsidR="0068471A" w:rsidRPr="0041646D" w:rsidRDefault="0068471A" w:rsidP="0068471A">
      <w:pPr>
        <w:jc w:val="both"/>
        <w:rPr>
          <w:color w:val="000000" w:themeColor="text1"/>
        </w:rPr>
      </w:pPr>
      <w:r w:rsidRPr="0041646D">
        <w:rPr>
          <w:color w:val="000000" w:themeColor="text1"/>
        </w:rPr>
        <w:t>- сертификацию качества электроэнергии.</w:t>
      </w:r>
    </w:p>
    <w:p w:rsidR="0068471A" w:rsidRPr="0041646D" w:rsidRDefault="0068471A" w:rsidP="0068471A">
      <w:pPr>
        <w:jc w:val="both"/>
      </w:pPr>
      <w:r w:rsidRPr="0041646D">
        <w:t>В необходимой валовой выручке 2017</w:t>
      </w:r>
      <w:r w:rsidRPr="0041646D">
        <w:rPr>
          <w:color w:val="FF0000"/>
        </w:rPr>
        <w:t xml:space="preserve"> </w:t>
      </w:r>
      <w:r w:rsidRPr="0041646D">
        <w:t>года затраты по статье учтены в размере 18,79</w:t>
      </w:r>
      <w:r w:rsidRPr="0041646D">
        <w:rPr>
          <w:color w:val="FF0000"/>
        </w:rPr>
        <w:t xml:space="preserve"> </w:t>
      </w:r>
      <w:r w:rsidRPr="0041646D">
        <w:t>тыс. руб. С учётом коэффициента индексации (1,2309), в необходимой валовой выручке 2018 года необходимо учесть 23,13</w:t>
      </w:r>
      <w:r w:rsidRPr="0041646D">
        <w:rPr>
          <w:color w:val="FF0000"/>
        </w:rPr>
        <w:t xml:space="preserve"> </w:t>
      </w:r>
      <w:r w:rsidRPr="0041646D">
        <w:t>тыс. руб.</w:t>
      </w:r>
    </w:p>
    <w:p w:rsidR="0068471A" w:rsidRPr="0041646D" w:rsidRDefault="0068471A" w:rsidP="0068471A">
      <w:pPr>
        <w:jc w:val="both"/>
      </w:pPr>
      <w:r w:rsidRPr="0041646D">
        <w:t>На 2016</w:t>
      </w:r>
      <w:r w:rsidRPr="0041646D">
        <w:rPr>
          <w:color w:val="FF0000"/>
        </w:rPr>
        <w:t xml:space="preserve"> </w:t>
      </w:r>
      <w:r w:rsidRPr="0041646D">
        <w:t>год затраты по статье планировались в сумме 50,89</w:t>
      </w:r>
      <w:r w:rsidRPr="0041646D">
        <w:rPr>
          <w:color w:val="FF0000"/>
        </w:rPr>
        <w:t xml:space="preserve"> </w:t>
      </w:r>
      <w:r w:rsidRPr="0041646D">
        <w:t>тыс. руб. Согласно представленному предприятием отчёту, фактические расходы по статье составили 83,80</w:t>
      </w:r>
      <w:r w:rsidRPr="0041646D">
        <w:rPr>
          <w:color w:val="FF0000"/>
        </w:rPr>
        <w:t xml:space="preserve"> </w:t>
      </w:r>
      <w:r w:rsidRPr="0041646D">
        <w:t>тыс. руб. «Расходы на заправку и восстановление картриджей для печатающих устройств по договору от 05.02.2016 №139/ОБ с ООО «Картридж-Сервис» на сумму 12 929 руб. (подтверждены первичными учётными документами: актами оказания услуг).</w:t>
      </w:r>
    </w:p>
    <w:p w:rsidR="0068471A" w:rsidRPr="0041646D" w:rsidRDefault="0068471A" w:rsidP="0068471A">
      <w:pPr>
        <w:jc w:val="both"/>
      </w:pPr>
      <w:r w:rsidRPr="0041646D">
        <w:t xml:space="preserve">Расходы на питьевую воду по договору от 01.09.2015 №1/57 ИП Фролова Наталья </w:t>
      </w:r>
      <w:proofErr w:type="spellStart"/>
      <w:r w:rsidRPr="0041646D">
        <w:t>Мечиславовна</w:t>
      </w:r>
      <w:proofErr w:type="spellEnd"/>
      <w:r w:rsidRPr="0041646D">
        <w:t xml:space="preserve"> на сумму 7 000 руб. (подтверждены первичными учётными документами: накладными. счетами фактурами, фактурами).</w:t>
      </w:r>
    </w:p>
    <w:p w:rsidR="0068471A" w:rsidRPr="0041646D" w:rsidRDefault="0068471A" w:rsidP="0068471A">
      <w:pPr>
        <w:jc w:val="both"/>
      </w:pPr>
      <w:r w:rsidRPr="0041646D">
        <w:t>Почтовые расходы по данным бухгалтерского учёта составили 13 188,35 руб. (подтверждены авансовыми отчётами).</w:t>
      </w:r>
    </w:p>
    <w:p w:rsidR="0068471A" w:rsidRPr="0041646D" w:rsidRDefault="0068471A" w:rsidP="0068471A">
      <w:pPr>
        <w:jc w:val="both"/>
        <w:rPr>
          <w:color w:val="000000" w:themeColor="text1"/>
        </w:rPr>
      </w:pPr>
      <w:r w:rsidRPr="0041646D">
        <w:t>Расходы на услуги банков по данным бухгалтерского учёта составили 50 678,67 руб.</w:t>
      </w:r>
    </w:p>
    <w:p w:rsidR="0068471A" w:rsidRPr="0041646D" w:rsidRDefault="0068471A" w:rsidP="0068471A">
      <w:pPr>
        <w:jc w:val="both"/>
        <w:rPr>
          <w:color w:val="000000" w:themeColor="text1"/>
        </w:rPr>
      </w:pPr>
    </w:p>
    <w:p w:rsidR="0068471A" w:rsidRPr="0041646D" w:rsidRDefault="0068471A" w:rsidP="0068471A">
      <w:pPr>
        <w:pStyle w:val="4"/>
        <w:jc w:val="both"/>
      </w:pPr>
      <w:bookmarkStart w:id="67" w:name="_Toc503278681"/>
      <w:bookmarkStart w:id="68" w:name="_Toc531879405"/>
      <w:r w:rsidRPr="0041646D">
        <w:t>Подконтрольные расходы из прибыли</w:t>
      </w:r>
      <w:bookmarkEnd w:id="67"/>
      <w:bookmarkEnd w:id="68"/>
    </w:p>
    <w:p w:rsidR="0068471A" w:rsidRPr="0041646D" w:rsidRDefault="0068471A" w:rsidP="0068471A">
      <w:pPr>
        <w:jc w:val="both"/>
      </w:pPr>
    </w:p>
    <w:p w:rsidR="0068471A" w:rsidRPr="0041646D" w:rsidRDefault="0068471A" w:rsidP="0068471A">
      <w:pPr>
        <w:jc w:val="both"/>
      </w:pPr>
      <w:r w:rsidRPr="0041646D">
        <w:t>По данной статье учитываются выплаты, предусмотренные Трудовым кодексом РФ, Программой социального развития Предприятия и не вошедшие в расходы на оплату труда. Рассматриваемые расходы включаются в необходимую валовую выручку регулируемой организации на основании подпункта 4 пункта 19 Основ ценообразования.</w:t>
      </w:r>
    </w:p>
    <w:p w:rsidR="0068471A" w:rsidRPr="0041646D" w:rsidRDefault="0068471A" w:rsidP="0068471A">
      <w:pPr>
        <w:jc w:val="both"/>
      </w:pPr>
      <w:r w:rsidRPr="0041646D">
        <w:t>В необходимой валовой выручке 2017 года затраты по статье учтены в размере 0,00</w:t>
      </w:r>
      <w:r w:rsidRPr="0041646D">
        <w:rPr>
          <w:color w:val="FF0000"/>
        </w:rPr>
        <w:t xml:space="preserve"> </w:t>
      </w:r>
      <w:r w:rsidRPr="0041646D">
        <w:t>тыс. руб. С учётом коэффициента индексации (1,2309), в необходимой валовой выручке 2018 года необходимо учесть 0,00</w:t>
      </w:r>
      <w:r w:rsidRPr="0041646D">
        <w:rPr>
          <w:color w:val="FF0000"/>
        </w:rPr>
        <w:t xml:space="preserve"> </w:t>
      </w:r>
      <w:r w:rsidRPr="0041646D">
        <w:t>тыс. руб.</w:t>
      </w:r>
    </w:p>
    <w:p w:rsidR="0068471A" w:rsidRPr="0041646D" w:rsidRDefault="0068471A" w:rsidP="0068471A">
      <w:pPr>
        <w:jc w:val="both"/>
        <w:rPr>
          <w:color w:val="000000" w:themeColor="text1"/>
        </w:rPr>
      </w:pPr>
      <w:r w:rsidRPr="0041646D">
        <w:t>На 2016</w:t>
      </w:r>
      <w:r w:rsidRPr="0041646D">
        <w:rPr>
          <w:color w:val="FF0000"/>
        </w:rPr>
        <w:t xml:space="preserve"> </w:t>
      </w:r>
      <w:r w:rsidRPr="0041646D">
        <w:t>год затраты по статье планировались в сумме 0,00</w:t>
      </w:r>
      <w:r w:rsidRPr="0041646D">
        <w:rPr>
          <w:color w:val="FF0000"/>
        </w:rPr>
        <w:t xml:space="preserve"> </w:t>
      </w:r>
      <w:r w:rsidRPr="0041646D">
        <w:t>тыс. руб. Согласно представленному предприятием отчёту, фактические расходы по статье составили 0,00</w:t>
      </w:r>
      <w:r w:rsidRPr="0041646D">
        <w:rPr>
          <w:color w:val="FF0000"/>
        </w:rPr>
        <w:t xml:space="preserve"> </w:t>
      </w:r>
      <w:r w:rsidRPr="0041646D">
        <w:t xml:space="preserve">тыс. руб. </w:t>
      </w:r>
    </w:p>
    <w:p w:rsidR="0068471A" w:rsidRPr="0041646D" w:rsidRDefault="0068471A" w:rsidP="0068471A">
      <w:pPr>
        <w:jc w:val="both"/>
      </w:pPr>
    </w:p>
    <w:p w:rsidR="0068471A" w:rsidRPr="0041646D" w:rsidRDefault="0068471A" w:rsidP="0068471A">
      <w:pPr>
        <w:jc w:val="both"/>
        <w:rPr>
          <w:rStyle w:val="aff1"/>
          <w:b/>
          <w:color w:val="000000" w:themeColor="text1"/>
        </w:rPr>
      </w:pPr>
      <w:r w:rsidRPr="0041646D">
        <w:rPr>
          <w:rStyle w:val="aff1"/>
          <w:color w:val="000000" w:themeColor="text1"/>
        </w:rPr>
        <w:lastRenderedPageBreak/>
        <w:t xml:space="preserve">Всего подконтрольных расходов на </w:t>
      </w:r>
      <w:r w:rsidRPr="00DB4DFB">
        <w:rPr>
          <w:rStyle w:val="aff1"/>
          <w:color w:val="000000" w:themeColor="text1"/>
        </w:rPr>
        <w:t>2018</w:t>
      </w:r>
      <w:r w:rsidRPr="0041646D">
        <w:rPr>
          <w:rStyle w:val="aff1"/>
          <w:color w:val="000000" w:themeColor="text1"/>
        </w:rPr>
        <w:t xml:space="preserve"> год предлагается учесть в необходимой валовой выручке в сумме </w:t>
      </w:r>
      <w:r w:rsidRPr="001F6356">
        <w:rPr>
          <w:rStyle w:val="aff1"/>
          <w:color w:val="000000" w:themeColor="text1"/>
        </w:rPr>
        <w:t>11 273,14</w:t>
      </w:r>
      <w:r w:rsidRPr="0041646D">
        <w:rPr>
          <w:rStyle w:val="aff1"/>
          <w:color w:val="000000" w:themeColor="text1"/>
        </w:rPr>
        <w:t xml:space="preserve"> тыс. руб.</w:t>
      </w:r>
    </w:p>
    <w:p w:rsidR="0068471A" w:rsidRPr="0041646D" w:rsidRDefault="0068471A" w:rsidP="0068471A">
      <w:pPr>
        <w:jc w:val="both"/>
      </w:pPr>
    </w:p>
    <w:p w:rsidR="0068471A" w:rsidRPr="0041646D" w:rsidRDefault="0068471A" w:rsidP="0068471A">
      <w:pPr>
        <w:jc w:val="both"/>
      </w:pPr>
      <w:r w:rsidRPr="0041646D">
        <w:t xml:space="preserve">Размер базового уровня подконтрольных расходов (с учётом апелляционного определения Верховного суда РФ №81-АПГ18-10) составляет </w:t>
      </w:r>
      <w:r w:rsidRPr="000E358B">
        <w:t>9 158,82</w:t>
      </w:r>
      <w:r w:rsidRPr="0041646D">
        <w:t xml:space="preserve"> тыс. руб. с учётом коэффициента индексации подконтрольных расходов, определённого в разделе «Расчёт коэффициента индексации подконтрольных расходов» в размере 1,2309, подконтрольные расходы на 2018 год составят </w:t>
      </w:r>
      <w:r w:rsidRPr="000E358B">
        <w:t>9 158,82</w:t>
      </w:r>
      <w:r w:rsidRPr="0041646D">
        <w:t xml:space="preserve"> *1,2309=</w:t>
      </w:r>
      <w:r w:rsidRPr="000E358B">
        <w:t>11 273,14</w:t>
      </w:r>
      <w:r w:rsidRPr="0041646D">
        <w:t xml:space="preserve"> тыс. руб.</w:t>
      </w:r>
    </w:p>
    <w:p w:rsidR="0068471A" w:rsidRPr="0041646D" w:rsidRDefault="0068471A" w:rsidP="0068471A">
      <w:pPr>
        <w:jc w:val="both"/>
      </w:pPr>
    </w:p>
    <w:p w:rsidR="0068471A" w:rsidRPr="0041646D" w:rsidRDefault="0068471A" w:rsidP="0068471A">
      <w:pPr>
        <w:pStyle w:val="3"/>
        <w:jc w:val="both"/>
      </w:pPr>
      <w:bookmarkStart w:id="69" w:name="_Toc531879406"/>
      <w:r w:rsidRPr="0041646D">
        <w:t>Неподконтрольные расходы</w:t>
      </w:r>
      <w:bookmarkEnd w:id="69"/>
    </w:p>
    <w:p w:rsidR="0068471A" w:rsidRPr="0041646D" w:rsidRDefault="0068471A" w:rsidP="0068471A">
      <w:pPr>
        <w:jc w:val="both"/>
      </w:pPr>
    </w:p>
    <w:p w:rsidR="0068471A" w:rsidRPr="0041646D" w:rsidRDefault="0068471A" w:rsidP="0068471A">
      <w:pPr>
        <w:pStyle w:val="4"/>
        <w:jc w:val="both"/>
      </w:pPr>
      <w:bookmarkStart w:id="70" w:name="_Toc531879407"/>
      <w:r w:rsidRPr="0041646D">
        <w:t>Оплата услуг ПАО «ФСК ЕЭС»</w:t>
      </w:r>
      <w:bookmarkEnd w:id="70"/>
    </w:p>
    <w:p w:rsidR="0068471A" w:rsidRPr="0041646D" w:rsidRDefault="0068471A" w:rsidP="0068471A">
      <w:pPr>
        <w:jc w:val="both"/>
        <w:rPr>
          <w:b/>
          <w:u w:val="single"/>
        </w:rPr>
      </w:pPr>
    </w:p>
    <w:p w:rsidR="0068471A" w:rsidRPr="0041646D" w:rsidRDefault="0068471A" w:rsidP="0068471A">
      <w:pPr>
        <w:jc w:val="both"/>
      </w:pPr>
      <w:r w:rsidRPr="0041646D">
        <w:t>Предприятием затраты по статье «Оплата услуг ПАО «ФСК ЕЭС» не заявлялись. В выписке из сводного прогнозном баланса производства и поставок электрической энергии (мощности) в рамках Единой энергетической системы России по субъектам Российской Федерации на 2018 г. ООО «СибЭнергоТранс-42» отсутствует в числе контрагентов ПАО «ФСК ЕЭС» по договорам по оказанию услуг по передаче электроэнергии по сетям ЕНЭС на 2018 г. Апелляционным определением Верховного суда РФ №81-АПГ18-10 признано обоснованным не включение расходов на оплату услуг ПАО «ФСК ЕЭС».</w:t>
      </w:r>
    </w:p>
    <w:p w:rsidR="0068471A" w:rsidRPr="0041646D" w:rsidRDefault="0068471A" w:rsidP="0068471A">
      <w:pPr>
        <w:jc w:val="both"/>
      </w:pPr>
    </w:p>
    <w:p w:rsidR="0068471A" w:rsidRPr="0041646D" w:rsidRDefault="0068471A" w:rsidP="0068471A">
      <w:pPr>
        <w:pStyle w:val="4"/>
        <w:jc w:val="both"/>
      </w:pPr>
      <w:bookmarkStart w:id="71" w:name="_Toc503278685"/>
      <w:bookmarkStart w:id="72" w:name="_Toc531879408"/>
      <w:bookmarkStart w:id="73" w:name="_Toc313084693"/>
      <w:r w:rsidRPr="0041646D">
        <w:t>Плата за аренду имущества</w:t>
      </w:r>
      <w:bookmarkEnd w:id="71"/>
      <w:bookmarkEnd w:id="72"/>
    </w:p>
    <w:p w:rsidR="0068471A" w:rsidRPr="0041646D" w:rsidRDefault="0068471A" w:rsidP="0068471A">
      <w:pPr>
        <w:jc w:val="both"/>
        <w:rPr>
          <w:color w:val="000000" w:themeColor="text1"/>
        </w:rPr>
      </w:pPr>
    </w:p>
    <w:p w:rsidR="0068471A" w:rsidRPr="0041646D" w:rsidRDefault="0068471A" w:rsidP="0068471A">
      <w:pPr>
        <w:jc w:val="both"/>
        <w:rPr>
          <w:color w:val="000000" w:themeColor="text1"/>
        </w:rPr>
      </w:pPr>
      <w:r w:rsidRPr="0041646D">
        <w:rPr>
          <w:color w:val="000000" w:themeColor="text1"/>
        </w:rPr>
        <w:t>Плата за владение и пользование имуществом учитывается в расходах предприятия согласно подпункту 5 пункта 28 Основ ценообразования, Решению Высшего Арбитражного Суда Российской Федерации от 02.08.2013 по делу № ВАС-6446/13 и письму Федеральной службы по тарифам РФ от 29.11.2013 № СН-12435/13, то есть, исходя из величины амортизации, налогов на имущество и землю и других установленных законодательством Российской Федерации обязательных платежей, связанных с использованием арендованного имущества.</w:t>
      </w:r>
    </w:p>
    <w:p w:rsidR="0068471A" w:rsidRPr="0041646D" w:rsidRDefault="0068471A" w:rsidP="0068471A">
      <w:pPr>
        <w:jc w:val="both"/>
        <w:rPr>
          <w:color w:val="000000" w:themeColor="text1"/>
        </w:rPr>
      </w:pPr>
      <w:r w:rsidRPr="0041646D">
        <w:rPr>
          <w:color w:val="000000" w:themeColor="text1"/>
        </w:rPr>
        <w:t xml:space="preserve">Предприятие предлагает учесть расходы по статье в размере </w:t>
      </w:r>
      <w:r w:rsidRPr="0041646D">
        <w:t>35 339,20</w:t>
      </w:r>
      <w:r w:rsidRPr="0041646D">
        <w:rPr>
          <w:color w:val="FF0000"/>
        </w:rPr>
        <w:t xml:space="preserve"> </w:t>
      </w:r>
      <w:r w:rsidRPr="0041646D">
        <w:rPr>
          <w:color w:val="000000" w:themeColor="text1"/>
        </w:rPr>
        <w:t xml:space="preserve">тыс. руб. </w:t>
      </w:r>
      <w:r w:rsidRPr="0041646D">
        <w:t xml:space="preserve">Учтена амортизация по максимальному сроку в амортизационной группе, определённой согласно Классификатору, утверждённому Постановлением Правительства от 01.01.2002 №1, в соответствии с пунктом 27 Основ ценообразования, скорректирован налог на имущество по ставке 1,9% в соответствии с пунктом 3 статьи 380 Налогового кодекса РФ. </w:t>
      </w:r>
      <w:r w:rsidRPr="0041646D">
        <w:rPr>
          <w:color w:val="000000" w:themeColor="text1"/>
        </w:rPr>
        <w:t xml:space="preserve">Экономически обоснованные расходы по статье, в размере </w:t>
      </w:r>
      <w:r w:rsidRPr="0041646D">
        <w:t>12 477,54</w:t>
      </w:r>
      <w:r w:rsidRPr="0041646D">
        <w:rPr>
          <w:color w:val="FF0000"/>
        </w:rPr>
        <w:t xml:space="preserve"> </w:t>
      </w:r>
      <w:r w:rsidRPr="0041646D">
        <w:rPr>
          <w:color w:val="000000" w:themeColor="text1"/>
        </w:rPr>
        <w:t xml:space="preserve">тыс. руб., определённые на основании представленных договоров, инвентарных карточек, актов приёма-передачи объектов основных средств, предлагается учесть в необходимой валовой выручке </w:t>
      </w:r>
      <w:r w:rsidRPr="0041646D">
        <w:t>2018</w:t>
      </w:r>
      <w:r w:rsidRPr="0041646D">
        <w:rPr>
          <w:color w:val="FF0000"/>
        </w:rPr>
        <w:t xml:space="preserve"> </w:t>
      </w:r>
      <w:r w:rsidRPr="0041646D">
        <w:rPr>
          <w:color w:val="000000" w:themeColor="text1"/>
        </w:rPr>
        <w:t>года. Размер расходов по статье необоснованным в апелляционном определении Верховного суда РФ №81-АПГ18-10 не признавался, следовательно, не подлежит пересмотру.</w:t>
      </w:r>
    </w:p>
    <w:p w:rsidR="0068471A" w:rsidRPr="0041646D" w:rsidRDefault="0068471A" w:rsidP="0068471A">
      <w:pPr>
        <w:jc w:val="both"/>
        <w:rPr>
          <w:color w:val="000000" w:themeColor="text1"/>
        </w:rPr>
      </w:pPr>
      <w:r w:rsidRPr="0041646D">
        <w:t>На 2016</w:t>
      </w:r>
      <w:r w:rsidRPr="0041646D">
        <w:rPr>
          <w:color w:val="FF0000"/>
        </w:rPr>
        <w:t xml:space="preserve"> </w:t>
      </w:r>
      <w:r w:rsidRPr="0041646D">
        <w:t>год затраты по статье планировались в сумме 1 003,08</w:t>
      </w:r>
      <w:r w:rsidRPr="0041646D">
        <w:rPr>
          <w:color w:val="FF0000"/>
        </w:rPr>
        <w:t xml:space="preserve"> </w:t>
      </w:r>
      <w:r w:rsidRPr="0041646D">
        <w:t xml:space="preserve">тыс. руб. Фактические расходы по статье, согласно представленной предприятием смете, составили 21 947,23 тыс. руб. </w:t>
      </w:r>
      <w:r w:rsidRPr="00B127B0">
        <w:t>Таким образом, предприятием не предлагается учесть в необходимой валовой выручке указанную в решении Кемеровского областного суда по делу №3а-198/2016 сумму в размере 28 211,30 тыс. руб.</w:t>
      </w:r>
      <w:r w:rsidRPr="0041646D">
        <w:t xml:space="preserve"> После проведения анализа экономической обоснованности и документального подтверждения принятые к учёту расходы составили 18 504,27</w:t>
      </w:r>
      <w:r w:rsidRPr="0041646D">
        <w:rPr>
          <w:color w:val="FF0000"/>
        </w:rPr>
        <w:t xml:space="preserve"> </w:t>
      </w:r>
      <w:r w:rsidRPr="0041646D">
        <w:t xml:space="preserve">тыс. руб. Из расходов исключена рентабельность и затраты по договорам, не имеющим расчёта арендной платы и документов, позволяющих установить соответствие положениям </w:t>
      </w:r>
      <w:r w:rsidRPr="0041646D">
        <w:lastRenderedPageBreak/>
        <w:t xml:space="preserve">подпункта 5 пункта 28 Основ ценообразования, а также экономически необоснованные расходы. Во исполнение вступившего в законную силу решения Кемеровского областного суда по делу № 3а-198/2016 предлагается </w:t>
      </w:r>
      <w:r w:rsidRPr="0041646D">
        <w:rPr>
          <w:noProof/>
          <w:color w:val="000000" w:themeColor="text1"/>
        </w:rPr>
        <w:t>экономически обоснованные перерасходованные средства, подтверждённые документами о фактических затратах,</w:t>
      </w:r>
      <w:r w:rsidRPr="0041646D">
        <w:rPr>
          <w:color w:val="FF0000"/>
        </w:rPr>
        <w:t xml:space="preserve"> </w:t>
      </w:r>
      <w:r w:rsidRPr="0041646D">
        <w:t>по статье в сумме 17 501,19 (18 504,27-1 003,08)</w:t>
      </w:r>
      <w:r w:rsidRPr="0041646D">
        <w:rPr>
          <w:color w:val="FF0000"/>
        </w:rPr>
        <w:t xml:space="preserve"> </w:t>
      </w:r>
      <w:r w:rsidRPr="0041646D">
        <w:t xml:space="preserve">тыс. руб. </w:t>
      </w:r>
      <w:r w:rsidRPr="0041646D">
        <w:rPr>
          <w:noProof/>
          <w:color w:val="000000" w:themeColor="text1"/>
        </w:rPr>
        <w:t>включить в необходимую валовую выручку</w:t>
      </w:r>
      <w:r w:rsidRPr="0041646D">
        <w:t xml:space="preserve"> 2018</w:t>
      </w:r>
      <w:r w:rsidRPr="0041646D">
        <w:rPr>
          <w:color w:val="FF0000"/>
        </w:rPr>
        <w:t xml:space="preserve"> </w:t>
      </w:r>
      <w:r w:rsidRPr="0041646D">
        <w:t>года по строке «Выпадающие доходы (экономия средств) за исключением выпадающих доходов, учтенных в соответствии с п.87 Основ ценообразования».</w:t>
      </w:r>
    </w:p>
    <w:p w:rsidR="0068471A" w:rsidRPr="0041646D" w:rsidRDefault="0068471A" w:rsidP="0068471A">
      <w:pPr>
        <w:jc w:val="both"/>
        <w:rPr>
          <w:color w:val="000000" w:themeColor="text1"/>
        </w:rPr>
      </w:pPr>
    </w:p>
    <w:p w:rsidR="0068471A" w:rsidRPr="0041646D" w:rsidRDefault="0068471A" w:rsidP="0068471A">
      <w:pPr>
        <w:pStyle w:val="4"/>
        <w:jc w:val="both"/>
      </w:pPr>
      <w:bookmarkStart w:id="74" w:name="_Toc503278690"/>
      <w:bookmarkStart w:id="75" w:name="_Toc531879409"/>
      <w:r w:rsidRPr="0041646D">
        <w:t>Отчисления на страховые взносы</w:t>
      </w:r>
      <w:bookmarkEnd w:id="73"/>
      <w:bookmarkEnd w:id="74"/>
      <w:bookmarkEnd w:id="75"/>
    </w:p>
    <w:p w:rsidR="0068471A" w:rsidRPr="0041646D" w:rsidRDefault="0068471A" w:rsidP="0068471A">
      <w:pPr>
        <w:jc w:val="both"/>
        <w:rPr>
          <w:color w:val="000000" w:themeColor="text1"/>
        </w:rPr>
      </w:pPr>
    </w:p>
    <w:p w:rsidR="0068471A" w:rsidRPr="0041646D" w:rsidRDefault="0068471A" w:rsidP="0068471A">
      <w:pPr>
        <w:jc w:val="both"/>
        <w:rPr>
          <w:color w:val="000000" w:themeColor="text1"/>
        </w:rPr>
      </w:pPr>
      <w:r w:rsidRPr="0041646D">
        <w:rPr>
          <w:color w:val="000000" w:themeColor="text1"/>
        </w:rPr>
        <w:t xml:space="preserve">Отчисления на социальные нужды производятся на основании Налогового кодекса РФ. Согласно статье 426 закона на </w:t>
      </w:r>
      <w:r w:rsidRPr="00E012D1">
        <w:rPr>
          <w:color w:val="000000" w:themeColor="text1"/>
        </w:rPr>
        <w:t>2018</w:t>
      </w:r>
      <w:r w:rsidRPr="0041646D">
        <w:rPr>
          <w:color w:val="000000" w:themeColor="text1"/>
        </w:rPr>
        <w:t xml:space="preserve"> год утверждены следующие ставки:</w:t>
      </w:r>
    </w:p>
    <w:p w:rsidR="0068471A" w:rsidRPr="00E012D1" w:rsidRDefault="0068471A" w:rsidP="0068471A">
      <w:pPr>
        <w:jc w:val="both"/>
        <w:rPr>
          <w:color w:val="000000" w:themeColor="text1"/>
        </w:rPr>
      </w:pPr>
      <w:r w:rsidRPr="00E012D1">
        <w:rPr>
          <w:color w:val="000000" w:themeColor="text1"/>
        </w:rPr>
        <w:t>1) Пенсионный фонд Российской Федерации – 22 %;</w:t>
      </w:r>
    </w:p>
    <w:p w:rsidR="0068471A" w:rsidRPr="00E012D1" w:rsidRDefault="0068471A" w:rsidP="0068471A">
      <w:pPr>
        <w:jc w:val="both"/>
        <w:rPr>
          <w:color w:val="000000" w:themeColor="text1"/>
        </w:rPr>
      </w:pPr>
      <w:r w:rsidRPr="00E012D1">
        <w:rPr>
          <w:color w:val="000000" w:themeColor="text1"/>
        </w:rPr>
        <w:t>2) Фонд социального страхования Российской Федерации – 2,9 %;</w:t>
      </w:r>
    </w:p>
    <w:p w:rsidR="0068471A" w:rsidRPr="00E012D1" w:rsidRDefault="0068471A" w:rsidP="0068471A">
      <w:pPr>
        <w:jc w:val="both"/>
        <w:rPr>
          <w:color w:val="000000" w:themeColor="text1"/>
        </w:rPr>
      </w:pPr>
      <w:r w:rsidRPr="00E012D1">
        <w:rPr>
          <w:color w:val="000000" w:themeColor="text1"/>
        </w:rPr>
        <w:t>3) Федеральный фонд обязательного медицинского страхования – 5,1%;</w:t>
      </w:r>
    </w:p>
    <w:p w:rsidR="0068471A" w:rsidRPr="00E012D1" w:rsidRDefault="0068471A" w:rsidP="0068471A">
      <w:pPr>
        <w:jc w:val="both"/>
        <w:rPr>
          <w:color w:val="000000" w:themeColor="text1"/>
        </w:rPr>
      </w:pPr>
      <w:r w:rsidRPr="0041646D">
        <w:rPr>
          <w:color w:val="000000" w:themeColor="text1"/>
        </w:rPr>
        <w:t>Указанные ставки применяются к суммам выплат и иных вознаграждений, начисленных предприятием в пользу физических лиц.</w:t>
      </w:r>
    </w:p>
    <w:p w:rsidR="0068471A" w:rsidRPr="00E012D1" w:rsidRDefault="0068471A" w:rsidP="0068471A">
      <w:pPr>
        <w:jc w:val="both"/>
        <w:rPr>
          <w:color w:val="000000" w:themeColor="text1"/>
        </w:rPr>
      </w:pPr>
      <w:r w:rsidRPr="0041646D">
        <w:rPr>
          <w:color w:val="000000" w:themeColor="text1"/>
        </w:rPr>
        <w:t xml:space="preserve">Кроме того, к данной группе расходов относится также взнос в Фонд социального страхования на обязательное страхование от несчастных случаев на производстве и профессиональных заболеваний. </w:t>
      </w:r>
      <w:r w:rsidRPr="00E012D1">
        <w:rPr>
          <w:color w:val="000000" w:themeColor="text1"/>
        </w:rPr>
        <w:t>ООО «СЭТ - 42»</w:t>
      </w:r>
      <w:r w:rsidRPr="0041646D">
        <w:rPr>
          <w:color w:val="000000" w:themeColor="text1"/>
        </w:rPr>
        <w:t xml:space="preserve"> Фондом социального страхования присвоен 2 класс профессионального риска, что соответствует страховому тарифу в размере 0,4% к начисленной оплате труда по всем основаниям, как следует из Уведомления Фонда социального страхования о размере страховых взносов на обязательное социальное страхование от несчастных случаев на производстве и профессиональных заболеваний.</w:t>
      </w:r>
    </w:p>
    <w:p w:rsidR="0068471A" w:rsidRPr="0041646D" w:rsidRDefault="0068471A" w:rsidP="0068471A">
      <w:pPr>
        <w:jc w:val="both"/>
        <w:rPr>
          <w:color w:val="000000" w:themeColor="text1"/>
        </w:rPr>
      </w:pPr>
      <w:r w:rsidRPr="0041646D">
        <w:rPr>
          <w:color w:val="000000" w:themeColor="text1"/>
        </w:rPr>
        <w:t xml:space="preserve">Таким образом, общий размер отчислений на социальные нужды составит </w:t>
      </w:r>
      <w:r w:rsidRPr="00E012D1">
        <w:rPr>
          <w:color w:val="000000" w:themeColor="text1"/>
        </w:rPr>
        <w:t>30,40%</w:t>
      </w:r>
      <w:r w:rsidRPr="0041646D">
        <w:rPr>
          <w:color w:val="000000" w:themeColor="text1"/>
        </w:rPr>
        <w:t xml:space="preserve">. </w:t>
      </w:r>
    </w:p>
    <w:p w:rsidR="0068471A" w:rsidRPr="0041646D" w:rsidRDefault="0068471A" w:rsidP="0068471A">
      <w:pPr>
        <w:jc w:val="both"/>
        <w:rPr>
          <w:color w:val="000000" w:themeColor="text1"/>
        </w:rPr>
      </w:pPr>
      <w:r w:rsidRPr="0041646D">
        <w:rPr>
          <w:color w:val="000000" w:themeColor="text1"/>
        </w:rPr>
        <w:t xml:space="preserve">Размер отчислений, предлагаемый предприятием, составляет </w:t>
      </w:r>
      <w:r w:rsidRPr="0041646D">
        <w:t>1 939,81</w:t>
      </w:r>
      <w:r w:rsidRPr="0041646D">
        <w:rPr>
          <w:color w:val="000000" w:themeColor="text1"/>
        </w:rPr>
        <w:t xml:space="preserve"> тыс. руб. Размер расходов по статье необоснованным в апелляционном определении Верховного суда РФ №81-АПГ18-10 не признавался, следовательно, не подлежит пересмотру и предлагается к включению в размере 843,68 тыс. руб. Однако, с учётом пересмотра размера базового уровня подконтрольных расходов на долгосрочный период 2017-2019 годы, а также дополнительным учётом активов и как следствием увеличением коэффициента индексации, размер расходов на оплату труда на 2018 год должен составить 3 317,71 тыс. руб., а размер отчислений на социальные нужды 3 317,71*30,4%=1 008,58 тыс. руб. В связи с невозможностью пересмотра </w:t>
      </w:r>
      <w:proofErr w:type="spellStart"/>
      <w:r w:rsidRPr="0041646D">
        <w:rPr>
          <w:color w:val="000000" w:themeColor="text1"/>
        </w:rPr>
        <w:t>неоспоренных</w:t>
      </w:r>
      <w:proofErr w:type="spellEnd"/>
      <w:r w:rsidRPr="0041646D">
        <w:rPr>
          <w:color w:val="000000" w:themeColor="text1"/>
        </w:rPr>
        <w:t xml:space="preserve"> в суде параметров, предлагается разницу в размере 1 008,58-843,68=164,90 тыс. руб. учесть в последующие периоды регулирования.</w:t>
      </w:r>
    </w:p>
    <w:p w:rsidR="0068471A" w:rsidRPr="0041646D" w:rsidRDefault="0068471A" w:rsidP="0068471A">
      <w:pPr>
        <w:jc w:val="both"/>
        <w:rPr>
          <w:color w:val="000000" w:themeColor="text1"/>
        </w:rPr>
      </w:pPr>
      <w:r w:rsidRPr="0041646D">
        <w:t>На 2016</w:t>
      </w:r>
      <w:r w:rsidRPr="0041646D">
        <w:rPr>
          <w:color w:val="FF0000"/>
        </w:rPr>
        <w:t xml:space="preserve"> </w:t>
      </w:r>
      <w:r w:rsidRPr="0041646D">
        <w:t>год затраты по статье планировались в сумме 1 036,89</w:t>
      </w:r>
      <w:r w:rsidRPr="0041646D">
        <w:rPr>
          <w:color w:val="FF0000"/>
        </w:rPr>
        <w:t xml:space="preserve"> </w:t>
      </w:r>
      <w:r w:rsidRPr="0041646D">
        <w:t>тыс. руб. Фактические расходы по статье составили 1 058,11</w:t>
      </w:r>
      <w:r w:rsidRPr="0041646D">
        <w:rPr>
          <w:color w:val="FF0000"/>
        </w:rPr>
        <w:t xml:space="preserve"> </w:t>
      </w:r>
      <w:r w:rsidRPr="0041646D">
        <w:t xml:space="preserve">тыс. руб.  Предлагается </w:t>
      </w:r>
      <w:r w:rsidRPr="0041646D">
        <w:rPr>
          <w:noProof/>
          <w:color w:val="000000" w:themeColor="text1"/>
        </w:rPr>
        <w:t>экономически обоснованные перерасходованные средства, подтверждённые документами о фактических затратах,</w:t>
      </w:r>
      <w:r w:rsidRPr="0041646D">
        <w:t xml:space="preserve"> по статье в сумме 21,22</w:t>
      </w:r>
      <w:r w:rsidRPr="0041646D">
        <w:rPr>
          <w:color w:val="FF0000"/>
        </w:rPr>
        <w:t xml:space="preserve"> </w:t>
      </w:r>
      <w:r w:rsidRPr="0041646D">
        <w:t xml:space="preserve">тыс. руб. </w:t>
      </w:r>
      <w:r w:rsidRPr="0041646D">
        <w:rPr>
          <w:noProof/>
          <w:color w:val="000000" w:themeColor="text1"/>
        </w:rPr>
        <w:t>включить в необходимую валовую выручку</w:t>
      </w:r>
      <w:r w:rsidRPr="0041646D">
        <w:t xml:space="preserve"> 2018</w:t>
      </w:r>
      <w:r w:rsidRPr="0041646D">
        <w:rPr>
          <w:color w:val="FF0000"/>
        </w:rPr>
        <w:t xml:space="preserve"> </w:t>
      </w:r>
      <w:r w:rsidRPr="0041646D">
        <w:t>года по строке «Выпадающие доходы (экономия средств) за исключением выпадающих доходов, учтенных в соответствии с п.87 Основ ценообразования».</w:t>
      </w:r>
    </w:p>
    <w:p w:rsidR="0068471A" w:rsidRPr="0041646D" w:rsidRDefault="0068471A" w:rsidP="0068471A">
      <w:pPr>
        <w:jc w:val="both"/>
        <w:rPr>
          <w:color w:val="000000" w:themeColor="text1"/>
        </w:rPr>
      </w:pPr>
    </w:p>
    <w:p w:rsidR="0068471A" w:rsidRPr="0041646D" w:rsidRDefault="0068471A" w:rsidP="0068471A">
      <w:pPr>
        <w:pStyle w:val="4"/>
        <w:jc w:val="both"/>
      </w:pPr>
      <w:bookmarkStart w:id="76" w:name="_Toc503278691"/>
      <w:bookmarkStart w:id="77" w:name="_Toc531879410"/>
      <w:r w:rsidRPr="0041646D">
        <w:t>Налог на прибыль</w:t>
      </w:r>
      <w:bookmarkEnd w:id="76"/>
      <w:bookmarkEnd w:id="77"/>
    </w:p>
    <w:p w:rsidR="0068471A" w:rsidRPr="0041646D" w:rsidRDefault="0068471A" w:rsidP="0068471A">
      <w:pPr>
        <w:jc w:val="both"/>
        <w:rPr>
          <w:color w:val="000000" w:themeColor="text1"/>
        </w:rPr>
      </w:pPr>
    </w:p>
    <w:p w:rsidR="0068471A" w:rsidRPr="0041646D" w:rsidRDefault="0068471A" w:rsidP="0068471A">
      <w:pPr>
        <w:jc w:val="both"/>
        <w:rPr>
          <w:color w:val="000000" w:themeColor="text1"/>
        </w:rPr>
      </w:pPr>
      <w:r w:rsidRPr="0041646D">
        <w:rPr>
          <w:color w:val="000000" w:themeColor="text1"/>
        </w:rPr>
        <w:t xml:space="preserve">Налог на прибыль включается в необходимую валовую выручку, на основании пункта 20 Основ ценообразования. Исчисление суммы налога на прибыль производится, в соответствии с главой 25 Налогового кодекса РФ. </w:t>
      </w:r>
    </w:p>
    <w:p w:rsidR="0068471A" w:rsidRPr="0041646D" w:rsidRDefault="0068471A" w:rsidP="0068471A">
      <w:pPr>
        <w:jc w:val="both"/>
        <w:rPr>
          <w:color w:val="000000" w:themeColor="text1"/>
        </w:rPr>
      </w:pPr>
      <w:r w:rsidRPr="0041646D">
        <w:rPr>
          <w:color w:val="000000" w:themeColor="text1"/>
        </w:rPr>
        <w:t xml:space="preserve">Предприятие предлагает учесть в необходимой валовой выручке расходы на оплату налога на прибыль в сумме </w:t>
      </w:r>
      <w:r w:rsidRPr="0041646D">
        <w:t>5 345,10</w:t>
      </w:r>
      <w:r w:rsidRPr="0041646D">
        <w:rPr>
          <w:color w:val="FF0000"/>
        </w:rPr>
        <w:t xml:space="preserve"> </w:t>
      </w:r>
      <w:r w:rsidRPr="0041646D">
        <w:rPr>
          <w:color w:val="000000" w:themeColor="text1"/>
        </w:rPr>
        <w:t>тыс. руб.</w:t>
      </w:r>
    </w:p>
    <w:p w:rsidR="0068471A" w:rsidRPr="0041646D" w:rsidRDefault="0068471A" w:rsidP="0068471A">
      <w:pPr>
        <w:jc w:val="both"/>
        <w:rPr>
          <w:color w:val="000000" w:themeColor="text1"/>
        </w:rPr>
      </w:pPr>
      <w:r w:rsidRPr="0041646D">
        <w:rPr>
          <w:color w:val="000000" w:themeColor="text1"/>
        </w:rPr>
        <w:lastRenderedPageBreak/>
        <w:t>В соответствии с пунктом 20 Основ ценообразования, при установлении тарифов на услуги по передаче электрической энергии, учитывается величина налога на прибыль организаций, которая относится по данным раздельного учета к деятельности по оказанию услуг по передаче электрической энергии и осуществлению технологического присоединения к электрическим сетям. Размер налога на прибыль, учитываемого в необходимой валовой выручке, определяется по данным бухгалтерского учёта за последний истекший период.</w:t>
      </w:r>
    </w:p>
    <w:p w:rsidR="0068471A" w:rsidRPr="0041646D" w:rsidRDefault="0068471A" w:rsidP="0068471A">
      <w:pPr>
        <w:jc w:val="both"/>
        <w:rPr>
          <w:color w:val="000000" w:themeColor="text1"/>
        </w:rPr>
      </w:pPr>
      <w:r w:rsidRPr="0041646D">
        <w:rPr>
          <w:color w:val="000000" w:themeColor="text1"/>
        </w:rPr>
        <w:t xml:space="preserve">Согласно представленным предприятием отчётным данным сумма налога на прибыль от передачи электрической энергии и осуществления технологического присоединения за </w:t>
      </w:r>
      <w:r w:rsidRPr="0041646D">
        <w:t>2016</w:t>
      </w:r>
      <w:r w:rsidRPr="0041646D">
        <w:rPr>
          <w:color w:val="FF0000"/>
        </w:rPr>
        <w:t xml:space="preserve"> </w:t>
      </w:r>
      <w:r w:rsidRPr="0041646D">
        <w:rPr>
          <w:color w:val="000000" w:themeColor="text1"/>
        </w:rPr>
        <w:t xml:space="preserve">год составила </w:t>
      </w:r>
      <w:r w:rsidRPr="0041646D">
        <w:t>325,00</w:t>
      </w:r>
      <w:r w:rsidRPr="0041646D">
        <w:rPr>
          <w:color w:val="FF0000"/>
        </w:rPr>
        <w:t xml:space="preserve"> </w:t>
      </w:r>
      <w:r w:rsidRPr="0041646D">
        <w:rPr>
          <w:color w:val="000000" w:themeColor="text1"/>
        </w:rPr>
        <w:t>тыс. руб. при плановом размере 0,00</w:t>
      </w:r>
      <w:r w:rsidRPr="0041646D">
        <w:rPr>
          <w:color w:val="FF0000"/>
        </w:rPr>
        <w:t xml:space="preserve"> </w:t>
      </w:r>
      <w:r w:rsidRPr="0041646D">
        <w:rPr>
          <w:color w:val="000000" w:themeColor="text1"/>
        </w:rPr>
        <w:t xml:space="preserve">тыс. руб. </w:t>
      </w:r>
      <w:r w:rsidRPr="0041646D">
        <w:t>По налоговой декларации по налогу на прибыль за 2016 год сумма налога составила 446 497 руб. (от осуществления регулируемой деятельности 325,00 тыс. руб. и от осуществления прочих видов деятельности 121,497 тыс. руб.). Предлагается учесть расходы, согласно данным раздельного учёта предприятия.</w:t>
      </w:r>
      <w:r w:rsidRPr="0041646D">
        <w:rPr>
          <w:color w:val="000000" w:themeColor="text1"/>
        </w:rPr>
        <w:t xml:space="preserve"> </w:t>
      </w:r>
    </w:p>
    <w:p w:rsidR="0068471A" w:rsidRPr="0041646D" w:rsidRDefault="0068471A" w:rsidP="0068471A">
      <w:pPr>
        <w:jc w:val="both"/>
        <w:rPr>
          <w:color w:val="000000" w:themeColor="text1"/>
        </w:rPr>
      </w:pPr>
      <w:r w:rsidRPr="0041646D">
        <w:rPr>
          <w:color w:val="000000" w:themeColor="text1"/>
        </w:rPr>
        <w:t xml:space="preserve">Сумма налога на прибыль, предлагаемая к включению в необходимую валовую выручку </w:t>
      </w:r>
      <w:r w:rsidRPr="0041646D">
        <w:t>2018</w:t>
      </w:r>
      <w:r w:rsidRPr="0041646D">
        <w:rPr>
          <w:color w:val="FF0000"/>
        </w:rPr>
        <w:t xml:space="preserve"> </w:t>
      </w:r>
      <w:r w:rsidRPr="0041646D">
        <w:rPr>
          <w:color w:val="000000" w:themeColor="text1"/>
        </w:rPr>
        <w:t xml:space="preserve">года, составляет </w:t>
      </w:r>
      <w:r w:rsidRPr="0041646D">
        <w:t>325,00</w:t>
      </w:r>
      <w:r w:rsidRPr="0041646D">
        <w:rPr>
          <w:color w:val="FF0000"/>
        </w:rPr>
        <w:t xml:space="preserve"> </w:t>
      </w:r>
      <w:r w:rsidRPr="0041646D">
        <w:rPr>
          <w:color w:val="000000" w:themeColor="text1"/>
        </w:rPr>
        <w:t>тыс. руб. согласно пункту 20 Основ ценообразования. Размер расходов по статье необоснованным в апелляционном определении Верховного суда РФ №81-АПГ18-10 не признавался, следовательно, не подлежит пересмотру.</w:t>
      </w:r>
    </w:p>
    <w:p w:rsidR="0068471A" w:rsidRPr="0041646D" w:rsidRDefault="0068471A" w:rsidP="0068471A">
      <w:pPr>
        <w:jc w:val="both"/>
        <w:rPr>
          <w:color w:val="000000" w:themeColor="text1"/>
        </w:rPr>
      </w:pPr>
      <w:r w:rsidRPr="0041646D">
        <w:rPr>
          <w:color w:val="000000" w:themeColor="text1"/>
        </w:rPr>
        <w:t xml:space="preserve">Поскольку налог на прибыль является обоснованным расходом, предусмотренным действующим законодательством, фактически понесён предприятием, предлагается </w:t>
      </w:r>
      <w:r w:rsidRPr="0041646D">
        <w:rPr>
          <w:noProof/>
          <w:color w:val="000000" w:themeColor="text1"/>
        </w:rPr>
        <w:t>экономически обоснованные перерасходованные средства за 2016 год, подтверждённые документами о фактических затратах,</w:t>
      </w:r>
      <w:r w:rsidRPr="0041646D">
        <w:rPr>
          <w:color w:val="000000" w:themeColor="text1"/>
        </w:rPr>
        <w:t xml:space="preserve"> в сумме </w:t>
      </w:r>
      <w:r w:rsidRPr="0041646D">
        <w:t>325,00</w:t>
      </w:r>
      <w:r w:rsidRPr="0041646D">
        <w:rPr>
          <w:color w:val="FF0000"/>
        </w:rPr>
        <w:t xml:space="preserve"> </w:t>
      </w:r>
      <w:r w:rsidRPr="0041646D">
        <w:rPr>
          <w:color w:val="000000" w:themeColor="text1"/>
        </w:rPr>
        <w:t xml:space="preserve">тыс. руб. </w:t>
      </w:r>
      <w:r w:rsidRPr="0041646D">
        <w:rPr>
          <w:noProof/>
          <w:color w:val="000000" w:themeColor="text1"/>
        </w:rPr>
        <w:t>включить в необходимую валовую выручку</w:t>
      </w:r>
      <w:r w:rsidRPr="0041646D">
        <w:t xml:space="preserve"> 2018</w:t>
      </w:r>
      <w:r w:rsidRPr="0041646D">
        <w:rPr>
          <w:color w:val="FF0000"/>
        </w:rPr>
        <w:t xml:space="preserve"> </w:t>
      </w:r>
      <w:r w:rsidRPr="0041646D">
        <w:t>года по строке «Выпадающие доходы (экономия средств) за исключением выпадающих доходов, учтенных в соответствии с п.87 Основ ценообразования».</w:t>
      </w:r>
    </w:p>
    <w:p w:rsidR="0068471A" w:rsidRPr="0041646D" w:rsidRDefault="0068471A" w:rsidP="0068471A">
      <w:pPr>
        <w:jc w:val="both"/>
        <w:rPr>
          <w:color w:val="000000" w:themeColor="text1"/>
        </w:rPr>
      </w:pPr>
    </w:p>
    <w:p w:rsidR="0068471A" w:rsidRPr="0041646D" w:rsidRDefault="0068471A" w:rsidP="0068471A">
      <w:pPr>
        <w:pStyle w:val="4"/>
        <w:jc w:val="both"/>
      </w:pPr>
      <w:bookmarkStart w:id="78" w:name="_Toc503278693"/>
      <w:bookmarkStart w:id="79" w:name="_Toc531879411"/>
      <w:r w:rsidRPr="0041646D">
        <w:t>Амортизация</w:t>
      </w:r>
      <w:bookmarkEnd w:id="78"/>
      <w:bookmarkEnd w:id="79"/>
    </w:p>
    <w:p w:rsidR="0068471A" w:rsidRPr="0041646D" w:rsidRDefault="0068471A" w:rsidP="0068471A">
      <w:pPr>
        <w:jc w:val="both"/>
        <w:rPr>
          <w:color w:val="000000" w:themeColor="text1"/>
        </w:rPr>
      </w:pPr>
    </w:p>
    <w:p w:rsidR="0068471A" w:rsidRPr="0041646D" w:rsidRDefault="0068471A" w:rsidP="0068471A">
      <w:pPr>
        <w:jc w:val="both"/>
        <w:rPr>
          <w:color w:val="000000" w:themeColor="text1"/>
        </w:rPr>
      </w:pPr>
      <w:r w:rsidRPr="0041646D">
        <w:rPr>
          <w:color w:val="000000" w:themeColor="text1"/>
        </w:rPr>
        <w:t>Амортизируемым имуществом признается имущество, в отношении которого одновременно выполняются условия, предусмотренные ПБУ 6/01 (утверждено приказом Министерства финансов Российской Федерации от 30.03.2001 № 26-н) «Учёт основных средств»:</w:t>
      </w:r>
    </w:p>
    <w:p w:rsidR="0068471A" w:rsidRPr="0041646D" w:rsidRDefault="0068471A" w:rsidP="0068471A">
      <w:pPr>
        <w:jc w:val="both"/>
        <w:rPr>
          <w:color w:val="000000" w:themeColor="text1"/>
        </w:rPr>
      </w:pPr>
      <w:r w:rsidRPr="0041646D">
        <w:rPr>
          <w:color w:val="000000" w:themeColor="text1"/>
        </w:rPr>
        <w:t>а) объект предназначен для использования в производстве продукции, при выполнении работ или оказании услуг, для управленческих нужд организации, либо для предоставления организацией за плату во временное владение и пользование или во временное пользование;</w:t>
      </w:r>
    </w:p>
    <w:p w:rsidR="0068471A" w:rsidRPr="0041646D" w:rsidRDefault="0068471A" w:rsidP="0068471A">
      <w:pPr>
        <w:jc w:val="both"/>
        <w:rPr>
          <w:color w:val="000000" w:themeColor="text1"/>
        </w:rPr>
      </w:pPr>
      <w:r w:rsidRPr="0041646D">
        <w:rPr>
          <w:color w:val="000000" w:themeColor="text1"/>
        </w:rPr>
        <w:t>б) объект предназначен для использования в течение длительного времени, т.е. срока продолжительностью свыше 12 месяцев или обычного операционного цикла, если он превышает 12 месяцев;</w:t>
      </w:r>
    </w:p>
    <w:p w:rsidR="0068471A" w:rsidRPr="0041646D" w:rsidRDefault="0068471A" w:rsidP="0068471A">
      <w:pPr>
        <w:jc w:val="both"/>
        <w:rPr>
          <w:color w:val="000000" w:themeColor="text1"/>
        </w:rPr>
      </w:pPr>
      <w:r w:rsidRPr="0041646D">
        <w:rPr>
          <w:color w:val="000000" w:themeColor="text1"/>
        </w:rPr>
        <w:t>в) организация не предполагает последующую перепродажу данного объекта;</w:t>
      </w:r>
    </w:p>
    <w:p w:rsidR="0068471A" w:rsidRPr="0041646D" w:rsidRDefault="0068471A" w:rsidP="0068471A">
      <w:pPr>
        <w:jc w:val="both"/>
        <w:rPr>
          <w:color w:val="000000" w:themeColor="text1"/>
        </w:rPr>
      </w:pPr>
      <w:r w:rsidRPr="0041646D">
        <w:rPr>
          <w:color w:val="000000" w:themeColor="text1"/>
        </w:rPr>
        <w:t>г) объект способен приносить организации экономические выгоды (доход) в будущем.</w:t>
      </w:r>
    </w:p>
    <w:p w:rsidR="0068471A" w:rsidRPr="0041646D" w:rsidRDefault="0068471A" w:rsidP="0068471A">
      <w:pPr>
        <w:jc w:val="both"/>
        <w:rPr>
          <w:color w:val="000000" w:themeColor="text1"/>
        </w:rPr>
      </w:pPr>
      <w:r w:rsidRPr="0041646D">
        <w:rPr>
          <w:color w:val="000000" w:themeColor="text1"/>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rsidR="0068471A" w:rsidRPr="0041646D" w:rsidRDefault="0068471A" w:rsidP="0068471A">
      <w:pPr>
        <w:jc w:val="both"/>
        <w:rPr>
          <w:color w:val="000000" w:themeColor="text1"/>
        </w:rPr>
      </w:pPr>
      <w:r w:rsidRPr="0041646D">
        <w:rPr>
          <w:color w:val="000000" w:themeColor="text1"/>
        </w:rPr>
        <w:t>Стоимость основных средств погашается путём начисления амортизационных отчислений, в течение срока их полезного использования.</w:t>
      </w:r>
    </w:p>
    <w:p w:rsidR="0068471A" w:rsidRPr="0041646D" w:rsidRDefault="0068471A" w:rsidP="0068471A">
      <w:pPr>
        <w:jc w:val="both"/>
        <w:rPr>
          <w:color w:val="000000" w:themeColor="text1"/>
        </w:rPr>
      </w:pPr>
      <w:r w:rsidRPr="0041646D">
        <w:rPr>
          <w:color w:val="000000" w:themeColor="text1"/>
        </w:rPr>
        <w:t xml:space="preserve">Предприятие предлагает учесть в необходимой валовой выручке амортизационные отчисления в размере </w:t>
      </w:r>
      <w:r w:rsidRPr="0041646D">
        <w:t>260,24</w:t>
      </w:r>
      <w:r w:rsidRPr="0041646D">
        <w:rPr>
          <w:color w:val="FF0000"/>
        </w:rPr>
        <w:t xml:space="preserve"> </w:t>
      </w:r>
      <w:r w:rsidRPr="0041646D">
        <w:rPr>
          <w:color w:val="000000" w:themeColor="text1"/>
        </w:rPr>
        <w:t>тыс. руб.</w:t>
      </w:r>
    </w:p>
    <w:p w:rsidR="0068471A" w:rsidRPr="0041646D" w:rsidRDefault="0068471A" w:rsidP="0068471A">
      <w:pPr>
        <w:jc w:val="both"/>
        <w:rPr>
          <w:color w:val="000000" w:themeColor="text1"/>
        </w:rPr>
      </w:pPr>
      <w:r w:rsidRPr="0041646D">
        <w:rPr>
          <w:color w:val="000000" w:themeColor="text1"/>
        </w:rPr>
        <w:t xml:space="preserve">В соответствии с пунктом 27 Основ ценообразования 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w:t>
      </w:r>
      <w:r w:rsidRPr="0041646D">
        <w:rPr>
          <w:color w:val="000000" w:themeColor="text1"/>
        </w:rPr>
        <w:lastRenderedPageBreak/>
        <w:t>группе определяется регулирующими органами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№1 «О Классификации основных средств, включаемых в амортизационные группы».</w:t>
      </w:r>
    </w:p>
    <w:p w:rsidR="0068471A" w:rsidRPr="0041646D" w:rsidRDefault="0068471A" w:rsidP="0068471A">
      <w:pPr>
        <w:jc w:val="both"/>
        <w:rPr>
          <w:color w:val="000000" w:themeColor="text1"/>
        </w:rPr>
      </w:pPr>
      <w:r w:rsidRPr="0041646D">
        <w:rPr>
          <w:color w:val="000000" w:themeColor="text1"/>
        </w:rPr>
        <w:t>Принятые к учёту основные средства на предприятии отсутствуют. Предприятием не представлены документы о вводе в эксплуатацию основных средств либо иные документы, подтверждающие постановку на учёт объектов основных средств, кроме того, предприятию не утверждена в установленном порядке инвестиционная программа.</w:t>
      </w:r>
    </w:p>
    <w:p w:rsidR="0068471A" w:rsidRPr="0041646D" w:rsidRDefault="0068471A" w:rsidP="0068471A">
      <w:pPr>
        <w:jc w:val="both"/>
        <w:rPr>
          <w:color w:val="000000" w:themeColor="text1"/>
        </w:rPr>
      </w:pPr>
      <w:r w:rsidRPr="0041646D">
        <w:rPr>
          <w:color w:val="000000" w:themeColor="text1"/>
        </w:rPr>
        <w:t xml:space="preserve">Учитывая вышеизложенное, экспертами выполнен перерасчёт амортизации и в необходимую валовую выручку </w:t>
      </w:r>
      <w:r w:rsidRPr="0041646D">
        <w:t>2018</w:t>
      </w:r>
      <w:r w:rsidRPr="0041646D">
        <w:rPr>
          <w:color w:val="FF0000"/>
        </w:rPr>
        <w:t xml:space="preserve"> </w:t>
      </w:r>
      <w:r w:rsidRPr="0041646D">
        <w:rPr>
          <w:color w:val="000000" w:themeColor="text1"/>
        </w:rPr>
        <w:t xml:space="preserve">года предлагается включить амортизационные отчисления в сумме </w:t>
      </w:r>
      <w:r w:rsidRPr="0041646D">
        <w:t>0,00</w:t>
      </w:r>
      <w:r w:rsidRPr="0041646D">
        <w:rPr>
          <w:color w:val="FF0000"/>
        </w:rPr>
        <w:t xml:space="preserve"> </w:t>
      </w:r>
      <w:r w:rsidRPr="0041646D">
        <w:rPr>
          <w:color w:val="000000" w:themeColor="text1"/>
        </w:rPr>
        <w:t>тыс. руб. Размер расходов по статье необоснованным в апелляционном определении Верховного суда РФ №81-АПГ18-10 не признавался, следовательно, не подлежит пересмотру.</w:t>
      </w:r>
    </w:p>
    <w:p w:rsidR="0068471A" w:rsidRPr="0041646D" w:rsidRDefault="0068471A" w:rsidP="0068471A">
      <w:pPr>
        <w:jc w:val="both"/>
        <w:rPr>
          <w:color w:val="000000" w:themeColor="text1"/>
        </w:rPr>
      </w:pPr>
    </w:p>
    <w:p w:rsidR="0068471A" w:rsidRPr="0041646D" w:rsidRDefault="0068471A" w:rsidP="0068471A">
      <w:pPr>
        <w:pStyle w:val="4"/>
        <w:jc w:val="both"/>
      </w:pPr>
      <w:bookmarkStart w:id="80" w:name="_Toc503278694"/>
      <w:bookmarkStart w:id="81" w:name="_Toc531879412"/>
      <w:r w:rsidRPr="0041646D">
        <w:t>Прибыль на капитальные вложения</w:t>
      </w:r>
      <w:bookmarkEnd w:id="80"/>
      <w:bookmarkEnd w:id="81"/>
    </w:p>
    <w:p w:rsidR="0068471A" w:rsidRPr="0041646D" w:rsidRDefault="0068471A" w:rsidP="0068471A">
      <w:pPr>
        <w:jc w:val="both"/>
        <w:rPr>
          <w:color w:val="000000" w:themeColor="text1"/>
        </w:rPr>
      </w:pPr>
    </w:p>
    <w:p w:rsidR="0068471A" w:rsidRPr="0041646D" w:rsidRDefault="0068471A" w:rsidP="0068471A">
      <w:pPr>
        <w:jc w:val="both"/>
        <w:rPr>
          <w:color w:val="000000" w:themeColor="text1"/>
        </w:rPr>
      </w:pPr>
      <w:r w:rsidRPr="0041646D">
        <w:rPr>
          <w:color w:val="000000" w:themeColor="text1"/>
        </w:rPr>
        <w:t xml:space="preserve">Предприятие планирует расходы на </w:t>
      </w:r>
      <w:r w:rsidRPr="0041646D">
        <w:t>2018</w:t>
      </w:r>
      <w:r w:rsidRPr="0041646D">
        <w:rPr>
          <w:color w:val="000000" w:themeColor="text1"/>
        </w:rPr>
        <w:t xml:space="preserve"> год в размере </w:t>
      </w:r>
      <w:r w:rsidRPr="0041646D">
        <w:t>21 380,30</w:t>
      </w:r>
      <w:r w:rsidRPr="0041646D">
        <w:rPr>
          <w:color w:val="FF0000"/>
        </w:rPr>
        <w:t xml:space="preserve"> </w:t>
      </w:r>
      <w:r w:rsidRPr="0041646D">
        <w:rPr>
          <w:color w:val="000000" w:themeColor="text1"/>
        </w:rPr>
        <w:t xml:space="preserve">тыс. руб. Величину расходов предлагается принять в сумме </w:t>
      </w:r>
      <w:r w:rsidRPr="0041646D">
        <w:t>0,00</w:t>
      </w:r>
      <w:r w:rsidRPr="0041646D">
        <w:rPr>
          <w:color w:val="FF0000"/>
        </w:rPr>
        <w:t xml:space="preserve"> </w:t>
      </w:r>
      <w:r w:rsidRPr="0041646D">
        <w:rPr>
          <w:color w:val="000000" w:themeColor="text1"/>
        </w:rPr>
        <w:t>тыс. руб., в связи с отсутствием утверждённой в установленном порядке инвестиционной программы. Размер расходов по статье необоснованным в апелляционном определении Верховного суда РФ №81-АПГ18-10 не признавался, следовательно, не подлежит пересмотру.</w:t>
      </w:r>
    </w:p>
    <w:p w:rsidR="0068471A" w:rsidRPr="0041646D" w:rsidRDefault="0068471A" w:rsidP="0068471A">
      <w:pPr>
        <w:jc w:val="both"/>
        <w:rPr>
          <w:color w:val="000000" w:themeColor="text1"/>
        </w:rPr>
      </w:pPr>
    </w:p>
    <w:p w:rsidR="0068471A" w:rsidRPr="0041646D" w:rsidRDefault="0068471A" w:rsidP="0068471A">
      <w:pPr>
        <w:pStyle w:val="4"/>
        <w:jc w:val="both"/>
      </w:pPr>
      <w:bookmarkStart w:id="82" w:name="_Toc531879413"/>
      <w:r w:rsidRPr="0041646D">
        <w:t>Расходы на оплату услуг смежных территориальных сетевых организаций</w:t>
      </w:r>
      <w:bookmarkEnd w:id="82"/>
    </w:p>
    <w:p w:rsidR="0068471A" w:rsidRPr="0041646D" w:rsidRDefault="0068471A" w:rsidP="0068471A">
      <w:pPr>
        <w:jc w:val="both"/>
        <w:rPr>
          <w:color w:val="000000" w:themeColor="text1"/>
        </w:rPr>
      </w:pPr>
    </w:p>
    <w:p w:rsidR="0068471A" w:rsidRPr="0041646D" w:rsidRDefault="0068471A" w:rsidP="0068471A">
      <w:pPr>
        <w:jc w:val="both"/>
        <w:rPr>
          <w:color w:val="000000" w:themeColor="text1"/>
        </w:rPr>
      </w:pPr>
      <w:r w:rsidRPr="0041646D">
        <w:rPr>
          <w:color w:val="000000" w:themeColor="text1"/>
        </w:rPr>
        <w:t>Расходы на оплату услуг смежных территориальных сетевых организаций включаются в необходимую валовую выручку на основании пункта 49 Методических указаний №20-э/2.</w:t>
      </w:r>
    </w:p>
    <w:p w:rsidR="0068471A" w:rsidRPr="0041646D" w:rsidRDefault="0068471A" w:rsidP="0068471A">
      <w:pPr>
        <w:jc w:val="both"/>
        <w:rPr>
          <w:color w:val="000000" w:themeColor="text1"/>
        </w:rPr>
      </w:pPr>
      <w:r w:rsidRPr="0041646D">
        <w:rPr>
          <w:color w:val="000000" w:themeColor="text1"/>
        </w:rPr>
        <w:t>Размер расходов на оплату услуг смежных сетевых организаций представляет собой перераспределение котловой тарифной выручки, полученной территориальной сетевой организацией по единым котловым тарифам с целью обеспечения экономически обоснованного размера необходимой валовой выручки каждой территориальной сетевой организацией региона. ООО «СибЭнергоТранс-42» в 2018 году получит в тарифной выручке средства, предназначенные для обеспечения необходимой валовой выручки других территориальных сетевых организаций в размере 142 832,78 тыс. руб. в том числе:</w:t>
      </w:r>
    </w:p>
    <w:p w:rsidR="0068471A" w:rsidRPr="0041646D" w:rsidRDefault="0068471A" w:rsidP="0068471A">
      <w:pPr>
        <w:autoSpaceDE w:val="0"/>
        <w:autoSpaceDN w:val="0"/>
        <w:adjustRightInd w:val="0"/>
        <w:ind w:left="708"/>
        <w:jc w:val="both"/>
        <w:rPr>
          <w:szCs w:val="28"/>
        </w:rPr>
      </w:pPr>
      <w:r w:rsidRPr="0041646D">
        <w:rPr>
          <w:szCs w:val="28"/>
        </w:rPr>
        <w:t>- филиал ПАО «МРСК Сибири» - «Кузбассэнерго – РЭС» 140 686,86 тыс. руб.;</w:t>
      </w:r>
    </w:p>
    <w:p w:rsidR="0068471A" w:rsidRPr="0041646D" w:rsidRDefault="0068471A" w:rsidP="0068471A">
      <w:pPr>
        <w:autoSpaceDE w:val="0"/>
        <w:autoSpaceDN w:val="0"/>
        <w:adjustRightInd w:val="0"/>
        <w:ind w:left="708"/>
        <w:jc w:val="both"/>
        <w:rPr>
          <w:szCs w:val="28"/>
        </w:rPr>
      </w:pPr>
      <w:r w:rsidRPr="0041646D">
        <w:rPr>
          <w:szCs w:val="28"/>
        </w:rPr>
        <w:t>- ООО «ОЭСК» 221,83 тыс. руб.;</w:t>
      </w:r>
    </w:p>
    <w:p w:rsidR="0068471A" w:rsidRPr="0041646D" w:rsidRDefault="0068471A" w:rsidP="0068471A">
      <w:pPr>
        <w:autoSpaceDE w:val="0"/>
        <w:autoSpaceDN w:val="0"/>
        <w:adjustRightInd w:val="0"/>
        <w:ind w:left="708"/>
        <w:jc w:val="both"/>
        <w:rPr>
          <w:szCs w:val="28"/>
        </w:rPr>
      </w:pPr>
      <w:r w:rsidRPr="0041646D">
        <w:rPr>
          <w:szCs w:val="28"/>
        </w:rPr>
        <w:t>- ООО ХК «СДС-</w:t>
      </w:r>
      <w:proofErr w:type="spellStart"/>
      <w:r w:rsidRPr="0041646D">
        <w:rPr>
          <w:szCs w:val="28"/>
        </w:rPr>
        <w:t>Энерго</w:t>
      </w:r>
      <w:proofErr w:type="spellEnd"/>
      <w:r w:rsidRPr="0041646D">
        <w:rPr>
          <w:szCs w:val="28"/>
        </w:rPr>
        <w:t>» 1 684,56 тыс. руб.;</w:t>
      </w:r>
    </w:p>
    <w:p w:rsidR="0068471A" w:rsidRPr="00E012D1" w:rsidRDefault="0068471A" w:rsidP="0068471A">
      <w:pPr>
        <w:jc w:val="both"/>
        <w:rPr>
          <w:color w:val="000000" w:themeColor="text1"/>
        </w:rPr>
      </w:pPr>
      <w:r w:rsidRPr="00E012D1">
        <w:rPr>
          <w:color w:val="000000" w:themeColor="text1"/>
        </w:rPr>
        <w:t xml:space="preserve">- Западно-Сибирская дирекция по энергообеспечению - СП </w:t>
      </w:r>
      <w:proofErr w:type="spellStart"/>
      <w:r w:rsidRPr="00E012D1">
        <w:rPr>
          <w:color w:val="000000" w:themeColor="text1"/>
        </w:rPr>
        <w:t>Трансэнерго</w:t>
      </w:r>
      <w:proofErr w:type="spellEnd"/>
      <w:r w:rsidRPr="00E012D1">
        <w:rPr>
          <w:color w:val="000000" w:themeColor="text1"/>
        </w:rPr>
        <w:t xml:space="preserve"> - филиала ОАО «РЖД» 239,53 тыс. руб.</w:t>
      </w:r>
    </w:p>
    <w:p w:rsidR="0068471A" w:rsidRPr="0041646D" w:rsidRDefault="0068471A" w:rsidP="0068471A">
      <w:pPr>
        <w:jc w:val="both"/>
        <w:rPr>
          <w:color w:val="000000" w:themeColor="text1"/>
        </w:rPr>
      </w:pPr>
      <w:r w:rsidRPr="0041646D">
        <w:rPr>
          <w:color w:val="000000" w:themeColor="text1"/>
        </w:rPr>
        <w:t>Размер расходов по статье необоснованным в апелляционном определении Верховного суда РФ №81-АПГ18-10 не признавался, следовательно, не подлежит пересмотру.</w:t>
      </w:r>
    </w:p>
    <w:p w:rsidR="0068471A" w:rsidRPr="0041646D" w:rsidRDefault="0068471A" w:rsidP="0068471A">
      <w:pPr>
        <w:jc w:val="both"/>
        <w:rPr>
          <w:color w:val="000000" w:themeColor="text1"/>
        </w:rPr>
      </w:pPr>
    </w:p>
    <w:p w:rsidR="0068471A" w:rsidRPr="0041646D" w:rsidRDefault="0068471A" w:rsidP="0068471A">
      <w:pPr>
        <w:pStyle w:val="4"/>
        <w:jc w:val="both"/>
      </w:pPr>
      <w:bookmarkStart w:id="83" w:name="_Toc531879414"/>
      <w:r w:rsidRPr="0041646D">
        <w:t>Расходы на оплату потерь электрической энергии при её передаче по электрическим сетям</w:t>
      </w:r>
      <w:bookmarkEnd w:id="83"/>
    </w:p>
    <w:p w:rsidR="0068471A" w:rsidRPr="0041646D" w:rsidRDefault="0068471A" w:rsidP="0068471A">
      <w:pPr>
        <w:jc w:val="both"/>
        <w:rPr>
          <w:color w:val="000000" w:themeColor="text1"/>
        </w:rPr>
      </w:pPr>
    </w:p>
    <w:p w:rsidR="0068471A" w:rsidRPr="0041646D" w:rsidRDefault="0068471A" w:rsidP="0068471A">
      <w:pPr>
        <w:jc w:val="both"/>
        <w:rPr>
          <w:color w:val="000000" w:themeColor="text1"/>
        </w:rPr>
      </w:pPr>
      <w:r w:rsidRPr="0041646D">
        <w:rPr>
          <w:color w:val="000000" w:themeColor="text1"/>
        </w:rPr>
        <w:t xml:space="preserve">Расходы на оплату потерь электрической энергии в электрических сетях определяются на основании утверждённой величины технологического расхода (потерь) электрической </w:t>
      </w:r>
      <w:r w:rsidRPr="0041646D">
        <w:rPr>
          <w:color w:val="000000" w:themeColor="text1"/>
        </w:rPr>
        <w:lastRenderedPageBreak/>
        <w:t xml:space="preserve">энергии (уровень потерь электрической энергии при ее передаче по электрическим сетям), являющейся долгосрочным параметром и стоимости потерь электрической энергии. На 2018 год ООО «СибЭнергоТранс-42» объём потерь составил 5,10 млн. </w:t>
      </w:r>
      <w:proofErr w:type="spellStart"/>
      <w:r w:rsidRPr="0041646D">
        <w:rPr>
          <w:color w:val="000000" w:themeColor="text1"/>
        </w:rPr>
        <w:t>кВт.ч</w:t>
      </w:r>
      <w:proofErr w:type="spellEnd"/>
      <w:r w:rsidRPr="0041646D">
        <w:rPr>
          <w:color w:val="000000" w:themeColor="text1"/>
        </w:rPr>
        <w:t xml:space="preserve">, стоимость потерь 1 694,21 руб./тыс. </w:t>
      </w:r>
      <w:proofErr w:type="spellStart"/>
      <w:r w:rsidRPr="0041646D">
        <w:rPr>
          <w:color w:val="000000" w:themeColor="text1"/>
        </w:rPr>
        <w:t>кВт.ч</w:t>
      </w:r>
      <w:proofErr w:type="spellEnd"/>
      <w:r w:rsidRPr="0041646D">
        <w:rPr>
          <w:color w:val="000000" w:themeColor="text1"/>
        </w:rPr>
        <w:t>. Следовательно, расходы на оплату потерь электрической энергии при её передаче по электрическим сетям ООО «СибЭнергоТранс-42» на 2018 год составят 8 646,29 тыс. руб. Размер расходов по статье необоснованным в апелляционном определении Верховного суда РФ №81-АПГ18-10 не признавался, следовательно, не подлежит пересмотру.</w:t>
      </w:r>
    </w:p>
    <w:p w:rsidR="0068471A" w:rsidRPr="0041646D" w:rsidRDefault="0068471A" w:rsidP="0068471A">
      <w:pPr>
        <w:jc w:val="both"/>
        <w:rPr>
          <w:color w:val="000000" w:themeColor="text1"/>
        </w:rPr>
      </w:pPr>
    </w:p>
    <w:p w:rsidR="0068471A" w:rsidRPr="0041646D" w:rsidRDefault="0068471A" w:rsidP="0068471A">
      <w:pPr>
        <w:jc w:val="both"/>
        <w:rPr>
          <w:b/>
          <w:iCs/>
        </w:rPr>
      </w:pPr>
      <w:r w:rsidRPr="0041646D">
        <w:rPr>
          <w:iCs/>
        </w:rPr>
        <w:t xml:space="preserve">Всего неподконтрольных расходов предлагается учесть в необходимой валовой выручке на </w:t>
      </w:r>
      <w:r w:rsidRPr="0041646D">
        <w:rPr>
          <w:color w:val="000000" w:themeColor="text1"/>
        </w:rPr>
        <w:t>2018</w:t>
      </w:r>
      <w:r w:rsidRPr="0041646D">
        <w:rPr>
          <w:iCs/>
          <w:color w:val="000000" w:themeColor="text1"/>
        </w:rPr>
        <w:t xml:space="preserve"> </w:t>
      </w:r>
      <w:r w:rsidRPr="0041646D">
        <w:rPr>
          <w:iCs/>
        </w:rPr>
        <w:t xml:space="preserve">год в сумме </w:t>
      </w:r>
      <w:r w:rsidRPr="004D6117">
        <w:rPr>
          <w:iCs/>
        </w:rPr>
        <w:t xml:space="preserve">165 125,29 </w:t>
      </w:r>
      <w:r w:rsidRPr="0041646D">
        <w:rPr>
          <w:iCs/>
        </w:rPr>
        <w:t>тыс. руб., в том числе, собственные расходы на содержание электрических сетей (без учёта расходов на оплату потерь, расходов на оплату услуг ПАО «ФСК ЕЭС» и услуг смежных территориальных сетевых организаций) 13 646,22 тыс. руб.</w:t>
      </w:r>
      <w:r w:rsidRPr="0041646D">
        <w:rPr>
          <w:b/>
          <w:iCs/>
        </w:rPr>
        <w:t xml:space="preserve"> </w:t>
      </w:r>
      <w:r w:rsidRPr="0041646D">
        <w:rPr>
          <w:color w:val="000000" w:themeColor="text1"/>
        </w:rPr>
        <w:t>Размер неподконтрольных расходов необоснованным в апелляционном определении Верховного суда РФ № 81-АПГ18-10 не признавался, следовательно, не подлежит пересмотру.</w:t>
      </w:r>
    </w:p>
    <w:p w:rsidR="0068471A" w:rsidRPr="0041646D" w:rsidRDefault="0068471A" w:rsidP="0068471A">
      <w:pPr>
        <w:jc w:val="both"/>
        <w:rPr>
          <w:bCs/>
          <w:color w:val="000000" w:themeColor="text1"/>
          <w:u w:val="single"/>
        </w:rPr>
      </w:pPr>
    </w:p>
    <w:p w:rsidR="0068471A" w:rsidRPr="0041646D" w:rsidRDefault="0068471A" w:rsidP="0068471A">
      <w:pPr>
        <w:pStyle w:val="3"/>
        <w:jc w:val="both"/>
      </w:pPr>
      <w:bookmarkStart w:id="84" w:name="_Toc503278695"/>
      <w:bookmarkStart w:id="85" w:name="_Toc531879415"/>
      <w:r w:rsidRPr="0041646D">
        <w:t>Выпадающие доходы (экономия средств) за исключением выпадающих доходов, учтенных в соответствии с п.87 Основ ценообразования</w:t>
      </w:r>
      <w:bookmarkEnd w:id="84"/>
      <w:bookmarkEnd w:id="85"/>
    </w:p>
    <w:p w:rsidR="0068471A" w:rsidRPr="0041646D" w:rsidRDefault="0068471A" w:rsidP="0068471A">
      <w:pPr>
        <w:jc w:val="both"/>
        <w:rPr>
          <w:bCs/>
          <w:u w:val="single"/>
        </w:rPr>
      </w:pPr>
    </w:p>
    <w:p w:rsidR="0068471A" w:rsidRPr="0041646D" w:rsidRDefault="0068471A" w:rsidP="0068471A">
      <w:pPr>
        <w:jc w:val="both"/>
      </w:pPr>
      <w:r w:rsidRPr="0041646D">
        <w:t xml:space="preserve">В соответствии со ст.7 «Основ ценообразования в области регулируемых цен (тарифов) в электроэнергетике», утвержденных Постановлением Правительства РФ от 29.12.2011г. № 1178,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w:t>
      </w:r>
    </w:p>
    <w:p w:rsidR="0068471A" w:rsidRPr="0041646D" w:rsidRDefault="0068471A" w:rsidP="0068471A">
      <w:pPr>
        <w:jc w:val="both"/>
        <w:rPr>
          <w:color w:val="000000" w:themeColor="text1"/>
        </w:rPr>
      </w:pPr>
      <w:r w:rsidRPr="0041646D">
        <w:rPr>
          <w:color w:val="000000" w:themeColor="text1"/>
        </w:rPr>
        <w:t xml:space="preserve">Предприятие представило расчет выпадающих доходов по итогам </w:t>
      </w:r>
      <w:r w:rsidRPr="0041646D">
        <w:t>2016</w:t>
      </w:r>
      <w:r w:rsidRPr="0041646D">
        <w:rPr>
          <w:color w:val="000000" w:themeColor="text1"/>
        </w:rPr>
        <w:t xml:space="preserve"> года на сумму </w:t>
      </w:r>
      <w:r w:rsidRPr="0041646D">
        <w:t>39 579,50</w:t>
      </w:r>
      <w:r w:rsidRPr="0041646D">
        <w:rPr>
          <w:color w:val="000000" w:themeColor="text1"/>
        </w:rPr>
        <w:t xml:space="preserve"> тыс. руб.</w:t>
      </w:r>
    </w:p>
    <w:p w:rsidR="0068471A" w:rsidRPr="0041646D" w:rsidRDefault="0068471A" w:rsidP="0068471A">
      <w:pPr>
        <w:jc w:val="both"/>
      </w:pPr>
      <w:r w:rsidRPr="0041646D">
        <w:t>Анализ бухгалтерской и статистической отчётности предприятия за 2016</w:t>
      </w:r>
      <w:r w:rsidRPr="0041646D">
        <w:rPr>
          <w:color w:val="FF0000"/>
        </w:rPr>
        <w:t xml:space="preserve"> </w:t>
      </w:r>
      <w:r w:rsidRPr="0041646D">
        <w:t xml:space="preserve">год выявил </w:t>
      </w:r>
      <w:r w:rsidRPr="0041646D">
        <w:rPr>
          <w:noProof/>
          <w:color w:val="000000" w:themeColor="text1"/>
        </w:rPr>
        <w:t>избыток</w:t>
      </w:r>
      <w:r w:rsidRPr="0041646D">
        <w:rPr>
          <w:color w:val="000000" w:themeColor="text1"/>
        </w:rPr>
        <w:t xml:space="preserve"> </w:t>
      </w:r>
      <w:r w:rsidRPr="0041646D">
        <w:t>средств, полученный предприятием по итогам деятельности за 2016</w:t>
      </w:r>
      <w:r w:rsidRPr="0041646D">
        <w:rPr>
          <w:color w:val="FF0000"/>
        </w:rPr>
        <w:t xml:space="preserve"> </w:t>
      </w:r>
      <w:r w:rsidRPr="0041646D">
        <w:t>год. В 2016</w:t>
      </w:r>
      <w:r w:rsidRPr="0041646D">
        <w:rPr>
          <w:color w:val="FF0000"/>
        </w:rPr>
        <w:t xml:space="preserve"> </w:t>
      </w:r>
      <w:r w:rsidRPr="0041646D">
        <w:t>году предприятием получена выручка от осуществления регулируемой деятельности в размере 58 611,00</w:t>
      </w:r>
      <w:r w:rsidRPr="0041646D">
        <w:rPr>
          <w:color w:val="FF0000"/>
        </w:rPr>
        <w:t xml:space="preserve"> </w:t>
      </w:r>
      <w:r w:rsidRPr="0041646D">
        <w:t>тыс. руб., как следует из представленных предприятием отчётных документов (Форма 2 «Отчёт о прибылях и убытках»). До 2016 года предприятием регулируемой деятельности не осуществлялось. Таким образом, общий источник финансирования расходов 2016</w:t>
      </w:r>
      <w:r w:rsidRPr="0041646D">
        <w:rPr>
          <w:color w:val="FF0000"/>
        </w:rPr>
        <w:t xml:space="preserve"> </w:t>
      </w:r>
      <w:r w:rsidRPr="0041646D">
        <w:t>года составил 58 611,00</w:t>
      </w:r>
      <w:r w:rsidRPr="0041646D">
        <w:rPr>
          <w:color w:val="FF0000"/>
        </w:rPr>
        <w:t xml:space="preserve"> </w:t>
      </w:r>
      <w:r w:rsidRPr="0041646D">
        <w:t>тыс. руб. В 2016</w:t>
      </w:r>
      <w:r w:rsidRPr="0041646D">
        <w:rPr>
          <w:color w:val="FF0000"/>
        </w:rPr>
        <w:t xml:space="preserve"> </w:t>
      </w:r>
      <w:r w:rsidRPr="0041646D">
        <w:t>году предприятием понесены расходы в размере 32 492,94</w:t>
      </w:r>
      <w:r w:rsidRPr="0041646D">
        <w:rPr>
          <w:color w:val="FF0000"/>
        </w:rPr>
        <w:t xml:space="preserve"> </w:t>
      </w:r>
      <w:r w:rsidRPr="0041646D">
        <w:t>тыс. руб. (Форма П1.15, за исключением фактических расходов на технологическое присоединение, учтенных в соответствии с п.87 Основ ценообразования), расходы из прибыли в размере 325,00</w:t>
      </w:r>
      <w:r w:rsidRPr="0041646D">
        <w:rPr>
          <w:color w:val="FF0000"/>
        </w:rPr>
        <w:t xml:space="preserve"> </w:t>
      </w:r>
      <w:r w:rsidRPr="0041646D">
        <w:t>тыс. руб. (Форма П1.21), затраты на оплату технологического расхода (потерь) в электрических сетях в размере 1 940,48</w:t>
      </w:r>
      <w:r w:rsidRPr="0041646D">
        <w:rPr>
          <w:color w:val="FF0000"/>
        </w:rPr>
        <w:t xml:space="preserve"> </w:t>
      </w:r>
      <w:r w:rsidRPr="0041646D">
        <w:t>тыс. руб. (Отчёт предприятия за 2016 год).</w:t>
      </w:r>
    </w:p>
    <w:p w:rsidR="0068471A" w:rsidRPr="0041646D" w:rsidRDefault="0068471A" w:rsidP="0068471A">
      <w:pPr>
        <w:jc w:val="both"/>
        <w:rPr>
          <w:color w:val="000000" w:themeColor="text1"/>
        </w:rPr>
      </w:pPr>
      <w:r w:rsidRPr="0041646D">
        <w:t>Таким образом,</w:t>
      </w:r>
      <w:r w:rsidRPr="0041646D">
        <w:rPr>
          <w:noProof/>
        </w:rPr>
        <w:t xml:space="preserve"> необоснованный доход (</w:t>
      </w:r>
      <w:r w:rsidRPr="0041646D">
        <w:rPr>
          <w:noProof/>
          <w:color w:val="000000" w:themeColor="text1"/>
        </w:rPr>
        <w:t xml:space="preserve">полученные за счёт регулируемой деятельности средства, не израсходованные на её </w:t>
      </w:r>
      <w:r w:rsidRPr="0041646D">
        <w:t xml:space="preserve">осуществление)  в 2016 году, составил 23 761,57 тыс. руб. Единовременное исключение полной суммы необоснованного дохода приведёт к значительному росту необходимой валовой выручки в последующих периодах, в связи с чем предлагается исключить из необходимой валовой выручки 2018 года необоснованный доход в размере </w:t>
      </w:r>
      <w:r w:rsidRPr="007C17ED">
        <w:t xml:space="preserve">835,77 </w:t>
      </w:r>
      <w:r w:rsidRPr="0041646D">
        <w:t xml:space="preserve">тыс. руб., сохранив экономически обоснованный размер затрат на </w:t>
      </w:r>
      <w:r w:rsidRPr="0041646D">
        <w:lastRenderedPageBreak/>
        <w:t xml:space="preserve">содержание, и из необходимой валовой выручки последующих периодов 22 925,80 тыс. руб. </w:t>
      </w:r>
      <w:r w:rsidRPr="0041646D">
        <w:rPr>
          <w:color w:val="000000" w:themeColor="text1"/>
        </w:rPr>
        <w:t>Размер расходов по статье необоснованным в апелляционном определении Верховного суда РФ №81-АПГ18-10 не признавался, следовательно, не подлежит пересмотру.</w:t>
      </w:r>
    </w:p>
    <w:p w:rsidR="0068471A" w:rsidRPr="0041646D" w:rsidRDefault="0068471A" w:rsidP="0068471A">
      <w:pPr>
        <w:jc w:val="both"/>
        <w:rPr>
          <w:color w:val="000000" w:themeColor="text1"/>
        </w:rPr>
      </w:pPr>
    </w:p>
    <w:p w:rsidR="0068471A" w:rsidRPr="0041646D" w:rsidRDefault="0068471A" w:rsidP="0068471A">
      <w:pPr>
        <w:jc w:val="both"/>
        <w:rPr>
          <w:color w:val="000000" w:themeColor="text1"/>
        </w:rPr>
      </w:pPr>
      <w:r w:rsidRPr="0041646D">
        <w:t>58 611,00-32 492,94-325,00-1 940,48</w:t>
      </w:r>
      <w:r w:rsidRPr="0041646D">
        <w:rPr>
          <w:color w:val="000000" w:themeColor="text1"/>
        </w:rPr>
        <w:t>=</w:t>
      </w:r>
      <w:r w:rsidRPr="0041646D">
        <w:t>23 761,57-22 925,80=835,77</w:t>
      </w:r>
    </w:p>
    <w:p w:rsidR="0068471A" w:rsidRPr="0041646D" w:rsidRDefault="0068471A" w:rsidP="0068471A">
      <w:pPr>
        <w:jc w:val="both"/>
        <w:rPr>
          <w:color w:val="000000" w:themeColor="text1"/>
        </w:rPr>
      </w:pPr>
    </w:p>
    <w:p w:rsidR="0068471A" w:rsidRPr="0041646D" w:rsidRDefault="0068471A" w:rsidP="0068471A">
      <w:pPr>
        <w:jc w:val="both"/>
      </w:pPr>
      <w:r w:rsidRPr="0041646D">
        <w:rPr>
          <w:color w:val="000000" w:themeColor="text1"/>
        </w:rPr>
        <w:t xml:space="preserve">Таким образом, </w:t>
      </w:r>
      <w:proofErr w:type="gramStart"/>
      <w:r w:rsidRPr="0041646D">
        <w:rPr>
          <w:color w:val="000000" w:themeColor="text1"/>
        </w:rPr>
        <w:t>общий размер необоснованного дохода</w:t>
      </w:r>
      <w:proofErr w:type="gramEnd"/>
      <w:r w:rsidRPr="0041646D">
        <w:rPr>
          <w:color w:val="000000" w:themeColor="text1"/>
        </w:rPr>
        <w:t xml:space="preserve"> предлагаемый к исключению из необходимой валовой выручки </w:t>
      </w:r>
      <w:r w:rsidRPr="0041646D">
        <w:t>2018</w:t>
      </w:r>
      <w:r w:rsidRPr="0041646D">
        <w:rPr>
          <w:color w:val="000000" w:themeColor="text1"/>
        </w:rPr>
        <w:t xml:space="preserve"> года составляет </w:t>
      </w:r>
      <w:r w:rsidRPr="0041646D">
        <w:t>-835,77</w:t>
      </w:r>
      <w:r w:rsidRPr="0041646D">
        <w:rPr>
          <w:color w:val="000000" w:themeColor="text1"/>
        </w:rPr>
        <w:t xml:space="preserve"> тыс. руб. Размер выпадающих доходов необоснованным в апелляционном определении Верховного суда РФ №81-АПГ18-10 не признавался, следовательно, не подлежит пересмотру.</w:t>
      </w:r>
    </w:p>
    <w:p w:rsidR="0068471A" w:rsidRPr="0041646D" w:rsidRDefault="0068471A" w:rsidP="0068471A">
      <w:pPr>
        <w:jc w:val="both"/>
      </w:pPr>
    </w:p>
    <w:p w:rsidR="0068471A" w:rsidRPr="0041646D" w:rsidRDefault="0068471A" w:rsidP="0068471A">
      <w:pPr>
        <w:pStyle w:val="3"/>
        <w:jc w:val="both"/>
      </w:pPr>
      <w:bookmarkStart w:id="86" w:name="_Toc531879416"/>
      <w:bookmarkStart w:id="87" w:name="_Toc503278696"/>
      <w:r w:rsidRPr="0041646D">
        <w:t>Корректировка необходимой валовой выручки</w:t>
      </w:r>
      <w:bookmarkEnd w:id="86"/>
      <w:r w:rsidRPr="0041646D">
        <w:t xml:space="preserve"> </w:t>
      </w:r>
    </w:p>
    <w:p w:rsidR="0068471A" w:rsidRPr="0041646D" w:rsidRDefault="0068471A" w:rsidP="0068471A">
      <w:pPr>
        <w:pStyle w:val="3"/>
        <w:jc w:val="both"/>
      </w:pPr>
      <w:bookmarkStart w:id="88" w:name="_Toc531879417"/>
      <w:r w:rsidRPr="0041646D">
        <w:t>с учётом надёжности и качества</w:t>
      </w:r>
      <w:bookmarkEnd w:id="87"/>
      <w:bookmarkEnd w:id="88"/>
    </w:p>
    <w:p w:rsidR="0068471A" w:rsidRPr="0041646D" w:rsidRDefault="0068471A" w:rsidP="0068471A">
      <w:pPr>
        <w:jc w:val="both"/>
      </w:pPr>
    </w:p>
    <w:p w:rsidR="0068471A" w:rsidRPr="0041646D" w:rsidRDefault="0068471A" w:rsidP="0068471A">
      <w:pPr>
        <w:jc w:val="both"/>
      </w:pPr>
      <w:r w:rsidRPr="0041646D">
        <w:t>Данная корректировка предусмотрена Методические указания 98-э, проводится в соответствии с Основами ценообразования, Методическими указаниями по расчету и применению понижающих (повышающих) коэффициентов, позволяющих обеспечить соответствие уровня тарифов, установленных для организаций, осуществляющих регулируемую деятельность, уровню надежности и качества поставляемых товаров и оказываемых услуг, утвержденными приказом ФСТ России от 26 декабря 2010 г. №254-э/1 (далее – Методические указания 254-э/1). Расчёт коэффициента, предусмотренного формулой (2) пункта 11 Методические указания 98-э, производится согласно формуле (1) пункта 5 Методические указания 254-э/1:</w:t>
      </w:r>
    </w:p>
    <w:p w:rsidR="0068471A" w:rsidRPr="0041646D" w:rsidRDefault="00F952C5" w:rsidP="0068471A">
      <w:pPr>
        <w:jc w:val="both"/>
      </w:pPr>
      <m:oMath>
        <m:sSub>
          <m:sSubPr>
            <m:ctrlPr>
              <w:rPr>
                <w:rFonts w:ascii="Cambria Math" w:hAnsi="Cambria Math"/>
                <w:i/>
              </w:rPr>
            </m:ctrlPr>
          </m:sSubPr>
          <m:e>
            <m:r>
              <w:rPr>
                <w:rFonts w:ascii="Cambria Math" w:hAnsi="Cambria Math"/>
              </w:rPr>
              <m:t>КНК</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К</m:t>
            </m:r>
          </m:e>
          <m:sub>
            <m:sSub>
              <m:sSubPr>
                <m:ctrlPr>
                  <w:rPr>
                    <w:rFonts w:ascii="Cambria Math" w:hAnsi="Cambria Math"/>
                    <w:i/>
                  </w:rPr>
                </m:ctrlPr>
              </m:sSubPr>
              <m:e>
                <m:r>
                  <w:rPr>
                    <w:rFonts w:ascii="Cambria Math" w:hAnsi="Cambria Math"/>
                  </w:rPr>
                  <m:t>об</m:t>
                </m:r>
              </m:e>
              <m:sub>
                <m:r>
                  <w:rPr>
                    <w:rFonts w:ascii="Cambria Math" w:hAnsi="Cambria Math"/>
                    <w:lang w:val="en-US"/>
                  </w:rPr>
                  <m:t>i</m:t>
                </m:r>
              </m:sub>
            </m:sSub>
          </m:sub>
        </m:sSub>
        <m:r>
          <w:rPr>
            <w:rFonts w:ascii="Cambria Math" w:hAnsi="Cambria Math"/>
          </w:rPr>
          <m:t>×</m:t>
        </m:r>
        <m:sSub>
          <m:sSubPr>
            <m:ctrlPr>
              <w:rPr>
                <w:rFonts w:ascii="Cambria Math" w:hAnsi="Cambria Math"/>
                <w:i/>
              </w:rPr>
            </m:ctrlPr>
          </m:sSubPr>
          <m:e>
            <m:r>
              <w:rPr>
                <w:rFonts w:ascii="Cambria Math" w:hAnsi="Cambria Math"/>
              </w:rPr>
              <m:t>П</m:t>
            </m:r>
          </m:e>
          <m:sub>
            <m:sSub>
              <m:sSubPr>
                <m:ctrlPr>
                  <w:rPr>
                    <w:rFonts w:ascii="Cambria Math" w:hAnsi="Cambria Math"/>
                    <w:i/>
                  </w:rPr>
                </m:ctrlPr>
              </m:sSubPr>
              <m:e>
                <m:r>
                  <w:rPr>
                    <w:rFonts w:ascii="Cambria Math" w:hAnsi="Cambria Math"/>
                  </w:rPr>
                  <m:t>кор</m:t>
                </m:r>
              </m:e>
              <m:sub>
                <m:r>
                  <w:rPr>
                    <w:rFonts w:ascii="Cambria Math" w:hAnsi="Cambria Math"/>
                  </w:rPr>
                  <m:t>i</m:t>
                </m:r>
              </m:sub>
            </m:sSub>
          </m:sub>
        </m:sSub>
      </m:oMath>
      <w:r w:rsidR="0068471A" w:rsidRPr="0041646D">
        <w:t>, где</w:t>
      </w:r>
    </w:p>
    <w:p w:rsidR="0068471A" w:rsidRPr="0041646D" w:rsidRDefault="00F952C5" w:rsidP="0068471A">
      <w:pPr>
        <w:jc w:val="both"/>
      </w:pPr>
      <m:oMath>
        <m:sSub>
          <m:sSubPr>
            <m:ctrlPr>
              <w:rPr>
                <w:rFonts w:ascii="Cambria Math" w:hAnsi="Cambria Math"/>
                <w:i/>
              </w:rPr>
            </m:ctrlPr>
          </m:sSubPr>
          <m:e>
            <m:r>
              <w:rPr>
                <w:rFonts w:ascii="Cambria Math" w:hAnsi="Cambria Math"/>
              </w:rPr>
              <m:t>К</m:t>
            </m:r>
          </m:e>
          <m:sub>
            <m:sSub>
              <m:sSubPr>
                <m:ctrlPr>
                  <w:rPr>
                    <w:rFonts w:ascii="Cambria Math" w:hAnsi="Cambria Math"/>
                    <w:i/>
                  </w:rPr>
                </m:ctrlPr>
              </m:sSubPr>
              <m:e>
                <m:r>
                  <w:rPr>
                    <w:rFonts w:ascii="Cambria Math" w:hAnsi="Cambria Math"/>
                  </w:rPr>
                  <m:t>об</m:t>
                </m:r>
              </m:e>
              <m:sub>
                <m:r>
                  <w:rPr>
                    <w:rFonts w:ascii="Cambria Math" w:hAnsi="Cambria Math"/>
                    <w:lang w:val="en-US"/>
                  </w:rPr>
                  <m:t>i</m:t>
                </m:r>
              </m:sub>
            </m:sSub>
          </m:sub>
        </m:sSub>
      </m:oMath>
      <w:r w:rsidR="0068471A" w:rsidRPr="0041646D">
        <w:t>- обобщенный показатель надежности и качества оказываемых услуг в году i, используемый при осуществлении корректировки цен (тарифов), установленных на долгосрочный период регулирования, связанной с отклонением фактических значений показателей надежности и качества оказываемых услуг от плановых (далее - обобщенный показатель), который определяется в соответствии с Методическими указаниями по расчету уровня надежности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 утвержденными Приказом Министерства энергетики Российской Федерации от 24.10.2013 №718 (далее – Методические указания №718).</w:t>
      </w:r>
    </w:p>
    <w:p w:rsidR="0068471A" w:rsidRPr="0041646D" w:rsidRDefault="00F952C5" w:rsidP="0068471A">
      <w:pPr>
        <w:jc w:val="both"/>
      </w:pPr>
      <m:oMath>
        <m:sSub>
          <m:sSubPr>
            <m:ctrlPr>
              <w:rPr>
                <w:rFonts w:ascii="Cambria Math" w:hAnsi="Cambria Math"/>
                <w:i/>
              </w:rPr>
            </m:ctrlPr>
          </m:sSubPr>
          <m:e>
            <m:r>
              <w:rPr>
                <w:rFonts w:ascii="Cambria Math" w:hAnsi="Cambria Math"/>
              </w:rPr>
              <m:t>П</m:t>
            </m:r>
          </m:e>
          <m:sub>
            <m:sSub>
              <m:sSubPr>
                <m:ctrlPr>
                  <w:rPr>
                    <w:rFonts w:ascii="Cambria Math" w:hAnsi="Cambria Math"/>
                    <w:i/>
                  </w:rPr>
                </m:ctrlPr>
              </m:sSubPr>
              <m:e>
                <m:r>
                  <w:rPr>
                    <w:rFonts w:ascii="Cambria Math" w:hAnsi="Cambria Math"/>
                  </w:rPr>
                  <m:t>кор</m:t>
                </m:r>
              </m:e>
              <m:sub>
                <m:r>
                  <w:rPr>
                    <w:rFonts w:ascii="Cambria Math" w:hAnsi="Cambria Math"/>
                    <w:lang w:val="en-US"/>
                  </w:rPr>
                  <m:t>i</m:t>
                </m:r>
              </m:sub>
            </m:sSub>
          </m:sub>
        </m:sSub>
      </m:oMath>
      <w:r w:rsidR="0068471A" w:rsidRPr="0041646D">
        <w:t>- максимальный процент корректировки, определяемый:</w:t>
      </w:r>
    </w:p>
    <w:p w:rsidR="0068471A" w:rsidRPr="0041646D" w:rsidRDefault="0068471A" w:rsidP="0068471A">
      <w:pPr>
        <w:pStyle w:val="ConsPlusNormal"/>
        <w:spacing w:line="360" w:lineRule="auto"/>
        <w:ind w:firstLine="539"/>
        <w:jc w:val="both"/>
      </w:pPr>
      <w:r w:rsidRPr="0041646D">
        <w:t>для 2011 года:</w:t>
      </w:r>
      <m:oMath>
        <m:sSub>
          <m:sSubPr>
            <m:ctrlPr>
              <w:rPr>
                <w:rFonts w:ascii="Cambria Math" w:hAnsi="Cambria Math"/>
                <w:i/>
              </w:rPr>
            </m:ctrlPr>
          </m:sSubPr>
          <m:e>
            <m:r>
              <w:rPr>
                <w:rFonts w:ascii="Cambria Math" w:hAnsi="Cambria Math"/>
              </w:rPr>
              <m:t>П</m:t>
            </m:r>
          </m:e>
          <m:sub>
            <m:sSub>
              <m:sSubPr>
                <m:ctrlPr>
                  <w:rPr>
                    <w:rFonts w:ascii="Cambria Math" w:hAnsi="Cambria Math"/>
                    <w:i/>
                  </w:rPr>
                </m:ctrlPr>
              </m:sSubPr>
              <m:e>
                <m:r>
                  <w:rPr>
                    <w:rFonts w:ascii="Cambria Math" w:hAnsi="Cambria Math"/>
                  </w:rPr>
                  <m:t>кор</m:t>
                </m:r>
              </m:e>
              <m:sub>
                <m:r>
                  <w:rPr>
                    <w:rFonts w:ascii="Cambria Math" w:hAnsi="Cambria Math"/>
                  </w:rPr>
                  <m:t>2011</m:t>
                </m:r>
              </m:sub>
            </m:sSub>
          </m:sub>
        </m:sSub>
      </m:oMath>
      <w:r w:rsidRPr="0041646D">
        <w:t xml:space="preserve">  = 0,5%;</w:t>
      </w:r>
    </w:p>
    <w:p w:rsidR="0068471A" w:rsidRPr="0041646D" w:rsidRDefault="0068471A" w:rsidP="0068471A">
      <w:pPr>
        <w:pStyle w:val="ConsPlusNormal"/>
        <w:spacing w:line="360" w:lineRule="auto"/>
        <w:ind w:firstLine="539"/>
        <w:jc w:val="both"/>
      </w:pPr>
      <w:r w:rsidRPr="0041646D">
        <w:t>для 2012 года</w:t>
      </w:r>
      <w:proofErr w:type="gramStart"/>
      <w:r w:rsidRPr="0041646D">
        <w:t>: :</w:t>
      </w:r>
      <w:proofErr w:type="gramEnd"/>
      <m:oMath>
        <m:sSub>
          <m:sSubPr>
            <m:ctrlPr>
              <w:rPr>
                <w:rFonts w:ascii="Cambria Math" w:hAnsi="Cambria Math"/>
                <w:i/>
              </w:rPr>
            </m:ctrlPr>
          </m:sSubPr>
          <m:e>
            <m:r>
              <w:rPr>
                <w:rFonts w:ascii="Cambria Math" w:hAnsi="Cambria Math"/>
              </w:rPr>
              <m:t>П</m:t>
            </m:r>
          </m:e>
          <m:sub>
            <m:sSub>
              <m:sSubPr>
                <m:ctrlPr>
                  <w:rPr>
                    <w:rFonts w:ascii="Cambria Math" w:hAnsi="Cambria Math"/>
                    <w:i/>
                  </w:rPr>
                </m:ctrlPr>
              </m:sSubPr>
              <m:e>
                <m:r>
                  <w:rPr>
                    <w:rFonts w:ascii="Cambria Math" w:hAnsi="Cambria Math"/>
                  </w:rPr>
                  <m:t>кор</m:t>
                </m:r>
              </m:e>
              <m:sub>
                <m:r>
                  <w:rPr>
                    <w:rFonts w:ascii="Cambria Math" w:hAnsi="Cambria Math"/>
                  </w:rPr>
                  <m:t>2012</m:t>
                </m:r>
              </m:sub>
            </m:sSub>
          </m:sub>
        </m:sSub>
      </m:oMath>
      <w:r w:rsidRPr="0041646D">
        <w:t xml:space="preserve">    = 1%;</w:t>
      </w:r>
    </w:p>
    <w:p w:rsidR="0068471A" w:rsidRPr="0041646D" w:rsidRDefault="0068471A" w:rsidP="0068471A">
      <w:pPr>
        <w:pStyle w:val="ConsPlusNormal"/>
        <w:spacing w:line="360" w:lineRule="auto"/>
        <w:ind w:firstLine="539"/>
        <w:jc w:val="both"/>
      </w:pPr>
      <w:r w:rsidRPr="0041646D">
        <w:t>начиная с 2013 года</w:t>
      </w:r>
      <w:proofErr w:type="gramStart"/>
      <w:r w:rsidRPr="0041646D">
        <w:t>: :</w:t>
      </w:r>
      <w:proofErr w:type="gramEnd"/>
      <m:oMath>
        <m:sSub>
          <m:sSubPr>
            <m:ctrlPr>
              <w:rPr>
                <w:rFonts w:ascii="Cambria Math" w:hAnsi="Cambria Math"/>
                <w:i/>
              </w:rPr>
            </m:ctrlPr>
          </m:sSubPr>
          <m:e>
            <m:r>
              <w:rPr>
                <w:rFonts w:ascii="Cambria Math" w:hAnsi="Cambria Math"/>
              </w:rPr>
              <m:t>П</m:t>
            </m:r>
          </m:e>
          <m:sub>
            <m:sSub>
              <m:sSubPr>
                <m:ctrlPr>
                  <w:rPr>
                    <w:rFonts w:ascii="Cambria Math" w:hAnsi="Cambria Math"/>
                    <w:i/>
                  </w:rPr>
                </m:ctrlPr>
              </m:sSubPr>
              <m:e>
                <m:r>
                  <w:rPr>
                    <w:rFonts w:ascii="Cambria Math" w:hAnsi="Cambria Math"/>
                  </w:rPr>
                  <m:t>кор</m:t>
                </m:r>
              </m:e>
              <m:sub>
                <m:r>
                  <w:rPr>
                    <w:rFonts w:ascii="Cambria Math" w:hAnsi="Cambria Math"/>
                  </w:rPr>
                  <m:t>2013</m:t>
                </m:r>
              </m:sub>
            </m:sSub>
          </m:sub>
        </m:sSub>
      </m:oMath>
      <w:r w:rsidRPr="0041646D">
        <w:t xml:space="preserve">    = 2%.</w:t>
      </w:r>
    </w:p>
    <w:p w:rsidR="0068471A" w:rsidRPr="0041646D" w:rsidRDefault="0068471A" w:rsidP="0068471A">
      <w:pPr>
        <w:jc w:val="both"/>
      </w:pPr>
    </w:p>
    <w:p w:rsidR="0068471A" w:rsidRPr="0041646D" w:rsidRDefault="0068471A" w:rsidP="0068471A">
      <w:pPr>
        <w:jc w:val="both"/>
      </w:pPr>
      <w:r w:rsidRPr="0041646D">
        <w:t>Предприятие начало осуществлять регулируемую деятельность с 2016 года. В 2016 году, как первом году осуществления регулируемой деятельности, регулирование производилось методом экономически обоснованных расходов и долгосрочные параметры не устанавливались.</w:t>
      </w:r>
    </w:p>
    <w:p w:rsidR="0068471A" w:rsidRPr="0041646D" w:rsidRDefault="0068471A" w:rsidP="0068471A">
      <w:pPr>
        <w:jc w:val="both"/>
      </w:pPr>
      <w:r w:rsidRPr="0041646D">
        <w:t>Долгосрочный период предприятия начался с 2017 года, долгосрочные параметры, в том числе, показатели надёжности и качества установлены на период 2017-2019 годы, произвести корректировку необходимой валовой выручки с учётом надёжности и качества невозможно, в связи с выходом значений, необходимых для её расчёта за границы долгосрочного периода.</w:t>
      </w:r>
    </w:p>
    <w:p w:rsidR="0068471A" w:rsidRPr="0041646D" w:rsidRDefault="0068471A" w:rsidP="0068471A">
      <w:pPr>
        <w:jc w:val="both"/>
      </w:pPr>
      <w:r w:rsidRPr="0041646D">
        <w:lastRenderedPageBreak/>
        <w:t xml:space="preserve">Таким образом, корректировка необходимой валовой выручки с учётом надёжности и качества на 2018 год составит 0,00 тыс. руб. </w:t>
      </w:r>
      <w:r w:rsidRPr="0041646D">
        <w:rPr>
          <w:color w:val="000000" w:themeColor="text1"/>
        </w:rPr>
        <w:t>Размер корректировки необоснованным в апелляционном определении Верховного суда РФ №81-АПГ18-10 не признавался, следовательно, не подлежит пересмотру.</w:t>
      </w:r>
    </w:p>
    <w:p w:rsidR="0068471A" w:rsidRPr="0041646D" w:rsidRDefault="0068471A" w:rsidP="0068471A">
      <w:pPr>
        <w:jc w:val="both"/>
      </w:pPr>
    </w:p>
    <w:p w:rsidR="0068471A" w:rsidRPr="0041646D" w:rsidRDefault="0068471A" w:rsidP="0068471A">
      <w:pPr>
        <w:pStyle w:val="3"/>
        <w:jc w:val="both"/>
      </w:pPr>
      <w:bookmarkStart w:id="89" w:name="_Toc503278697"/>
      <w:bookmarkStart w:id="90" w:name="_Toc531879418"/>
      <w:r w:rsidRPr="0041646D">
        <w:t>Расчёт необходимой валовой выручки ООО «СибЭнергоТранс-42» на 2018 год в соответствии с Методическими указаниями 98-э</w:t>
      </w:r>
      <w:bookmarkEnd w:id="89"/>
      <w:bookmarkEnd w:id="90"/>
    </w:p>
    <w:p w:rsidR="0068471A" w:rsidRPr="0041646D" w:rsidRDefault="0068471A" w:rsidP="0068471A">
      <w:pPr>
        <w:jc w:val="both"/>
      </w:pPr>
    </w:p>
    <w:p w:rsidR="0068471A" w:rsidRPr="0041646D" w:rsidRDefault="0068471A" w:rsidP="0068471A">
      <w:pPr>
        <w:jc w:val="both"/>
      </w:pPr>
      <w:r w:rsidRPr="0041646D">
        <w:t>Согласно Методические указания 98-э, расчёт необходимой валовой выручки на содержание электрических сетей производится по формуле (2) из пункта 11:</w:t>
      </w:r>
    </w:p>
    <w:p w:rsidR="0068471A" w:rsidRPr="0041646D" w:rsidRDefault="00F952C5" w:rsidP="0068471A">
      <w:pPr>
        <w:jc w:val="both"/>
      </w:pPr>
      <m:oMath>
        <m:sSubSup>
          <m:sSubSupPr>
            <m:ctrlPr>
              <w:rPr>
                <w:rFonts w:ascii="Cambria Math" w:hAnsi="Cambria Math"/>
                <w:i/>
              </w:rPr>
            </m:ctrlPr>
          </m:sSubSupPr>
          <m:e>
            <m:r>
              <w:rPr>
                <w:rFonts w:ascii="Cambria Math" w:hAnsi="Cambria Math"/>
              </w:rPr>
              <m:t>НВВ</m:t>
            </m:r>
          </m:e>
          <m:sub>
            <m:r>
              <w:rPr>
                <w:rFonts w:ascii="Cambria Math" w:hAnsi="Cambria Math"/>
                <w:lang w:val="en-US"/>
              </w:rPr>
              <m:t>i</m:t>
            </m:r>
          </m:sub>
          <m:sup>
            <m:r>
              <w:rPr>
                <w:rFonts w:ascii="Cambria Math" w:hAnsi="Cambria Math"/>
              </w:rPr>
              <m:t>сод</m:t>
            </m:r>
          </m:sup>
        </m:sSubSup>
        <m:r>
          <w:rPr>
            <w:rFonts w:ascii="Cambria Math" w:hAnsi="Cambria Math"/>
          </w:rPr>
          <m:t>=</m:t>
        </m:r>
        <m:sSub>
          <m:sSubPr>
            <m:ctrlPr>
              <w:rPr>
                <w:rFonts w:ascii="Cambria Math" w:hAnsi="Cambria Math"/>
                <w:i/>
              </w:rPr>
            </m:ctrlPr>
          </m:sSubPr>
          <m:e>
            <m:r>
              <w:rPr>
                <w:rFonts w:ascii="Cambria Math" w:hAnsi="Cambria Math"/>
              </w:rPr>
              <m:t>ПР</m:t>
            </m:r>
          </m:e>
          <m:sub>
            <m:r>
              <w:rPr>
                <w:rFonts w:ascii="Cambria Math" w:hAnsi="Cambria Math"/>
                <w:lang w:val="en-US"/>
              </w:rPr>
              <m:t>i</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lang w:val="en-US"/>
              </w:rPr>
              <m:t>I</m:t>
            </m:r>
          </m:e>
          <m:sub>
            <m:r>
              <w:rPr>
                <w:rFonts w:ascii="Cambria Math" w:hAnsi="Cambria Math"/>
              </w:rPr>
              <m:t>i</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К</m:t>
                </m:r>
              </m:e>
              <m:sub>
                <m:r>
                  <w:rPr>
                    <w:rFonts w:ascii="Cambria Math" w:hAnsi="Cambria Math"/>
                  </w:rPr>
                  <m:t>эл</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уе</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уе</m:t>
                    </m:r>
                  </m:e>
                  <m:sub>
                    <m:r>
                      <w:rPr>
                        <w:rFonts w:ascii="Cambria Math" w:hAnsi="Cambria Math"/>
                        <w:lang w:val="en-US"/>
                      </w:rPr>
                      <m:t>i</m:t>
                    </m:r>
                    <m:r>
                      <w:rPr>
                        <w:rFonts w:ascii="Cambria Math" w:hAnsi="Cambria Math"/>
                      </w:rPr>
                      <m:t>-1</m:t>
                    </m:r>
                  </m:sub>
                </m:sSub>
              </m:num>
              <m:den>
                <m:sSub>
                  <m:sSubPr>
                    <m:ctrlPr>
                      <w:rPr>
                        <w:rFonts w:ascii="Cambria Math" w:hAnsi="Cambria Math"/>
                        <w:i/>
                      </w:rPr>
                    </m:ctrlPr>
                  </m:sSubPr>
                  <m:e>
                    <m:r>
                      <w:rPr>
                        <w:rFonts w:ascii="Cambria Math" w:hAnsi="Cambria Math"/>
                      </w:rPr>
                      <m:t>уе</m:t>
                    </m:r>
                  </m:e>
                  <m:sub>
                    <m:r>
                      <w:rPr>
                        <w:rFonts w:ascii="Cambria Math" w:hAnsi="Cambria Math"/>
                        <w:lang w:val="en-US"/>
                      </w:rPr>
                      <m:t>i</m:t>
                    </m:r>
                    <m:r>
                      <w:rPr>
                        <w:rFonts w:ascii="Cambria Math" w:hAnsi="Cambria Math"/>
                      </w:rPr>
                      <m:t>-1</m:t>
                    </m:r>
                  </m:sub>
                </m:sSub>
              </m:den>
            </m:f>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Х</m:t>
                </m:r>
              </m:e>
              <m:sub>
                <m:r>
                  <w:rPr>
                    <w:rFonts w:ascii="Cambria Math" w:hAnsi="Cambria Math"/>
                    <w:lang w:val="en-US"/>
                  </w:rPr>
                  <m:t>i</m:t>
                </m:r>
              </m:sub>
            </m:sSub>
          </m:e>
        </m:d>
        <m:r>
          <w:rPr>
            <w:rFonts w:ascii="Cambria Math" w:hAnsi="Cambria Math"/>
          </w:rPr>
          <m:t>+</m:t>
        </m:r>
        <m:sSub>
          <m:sSubPr>
            <m:ctrlPr>
              <w:rPr>
                <w:rFonts w:ascii="Cambria Math" w:hAnsi="Cambria Math"/>
                <w:i/>
              </w:rPr>
            </m:ctrlPr>
          </m:sSubPr>
          <m:e>
            <m:r>
              <w:rPr>
                <w:rFonts w:ascii="Cambria Math" w:hAnsi="Cambria Math"/>
              </w:rPr>
              <m:t>НР</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В</m:t>
            </m:r>
          </m:e>
          <m:sub>
            <m:r>
              <w:rPr>
                <w:rFonts w:ascii="Cambria Math" w:hAnsi="Cambria Math"/>
                <w:lang w:val="en-US"/>
              </w:rPr>
              <m:t>i</m:t>
            </m:r>
          </m:sub>
        </m:sSub>
        <m:r>
          <w:rPr>
            <w:rFonts w:ascii="Cambria Math" w:hAnsi="Cambria Math"/>
          </w:rPr>
          <m:t>+</m:t>
        </m:r>
        <m:sSubSup>
          <m:sSubSupPr>
            <m:ctrlPr>
              <w:rPr>
                <w:rFonts w:ascii="Cambria Math" w:hAnsi="Cambria Math"/>
                <w:i/>
              </w:rPr>
            </m:ctrlPr>
          </m:sSubSupPr>
          <m:e>
            <m:r>
              <w:rPr>
                <w:rFonts w:ascii="Cambria Math" w:hAnsi="Cambria Math"/>
              </w:rPr>
              <m:t>НВВ</m:t>
            </m:r>
          </m:e>
          <m:sub>
            <m:r>
              <w:rPr>
                <w:rFonts w:ascii="Cambria Math" w:hAnsi="Cambria Math"/>
                <w:lang w:val="en-US"/>
              </w:rPr>
              <m:t>i</m:t>
            </m:r>
            <m:r>
              <w:rPr>
                <w:rFonts w:ascii="Cambria Math" w:hAnsi="Cambria Math"/>
              </w:rPr>
              <m:t>-2</m:t>
            </m:r>
          </m:sub>
          <m:sup>
            <m:r>
              <w:rPr>
                <w:rFonts w:ascii="Cambria Math" w:hAnsi="Cambria Math"/>
              </w:rPr>
              <m:t>сод</m:t>
            </m:r>
          </m:sup>
        </m:sSubSup>
        <m:r>
          <w:rPr>
            <w:rFonts w:ascii="Cambria Math" w:hAnsi="Cambria Math"/>
          </w:rPr>
          <m:t>×</m:t>
        </m:r>
        <m:sSub>
          <m:sSubPr>
            <m:ctrlPr>
              <w:rPr>
                <w:rFonts w:ascii="Cambria Math" w:hAnsi="Cambria Math"/>
                <w:i/>
              </w:rPr>
            </m:ctrlPr>
          </m:sSubPr>
          <m:e>
            <m:r>
              <w:rPr>
                <w:rFonts w:ascii="Cambria Math" w:hAnsi="Cambria Math"/>
              </w:rPr>
              <m:t>КНК</m:t>
            </m:r>
          </m:e>
          <m:sub>
            <m:r>
              <w:rPr>
                <w:rFonts w:ascii="Cambria Math" w:hAnsi="Cambria Math"/>
                <w:lang w:val="en-US"/>
              </w:rPr>
              <m:t>i</m:t>
            </m:r>
          </m:sub>
        </m:sSub>
      </m:oMath>
      <w:r w:rsidR="0068471A" w:rsidRPr="0041646D">
        <w:t xml:space="preserve">, </w:t>
      </w:r>
    </w:p>
    <w:p w:rsidR="0068471A" w:rsidRPr="0041646D" w:rsidRDefault="0068471A" w:rsidP="0068471A">
      <w:pPr>
        <w:jc w:val="both"/>
      </w:pPr>
    </w:p>
    <w:p w:rsidR="0068471A" w:rsidRPr="0041646D" w:rsidRDefault="0068471A" w:rsidP="0068471A">
      <w:pPr>
        <w:jc w:val="both"/>
      </w:pPr>
      <w:r w:rsidRPr="0041646D">
        <w:t>Основываясь на вышеприведённых расчётах, необходимая валовая выручка на содержание электрических сетей ООО «СЭТ - 42» на 2018 год составит:</w:t>
      </w:r>
    </w:p>
    <w:p w:rsidR="0068471A" w:rsidRPr="0041646D" w:rsidRDefault="0068471A" w:rsidP="0068471A">
      <w:pPr>
        <w:pStyle w:val="ConsPlusNormal"/>
        <w:ind w:firstLine="709"/>
        <w:jc w:val="both"/>
        <w:rPr>
          <w:szCs w:val="24"/>
        </w:rPr>
      </w:pPr>
      <w:r w:rsidRPr="0041646D">
        <w:rPr>
          <w:szCs w:val="24"/>
        </w:rPr>
        <w:t>175 490,15 = 9 091,99 * (1+4,00</w:t>
      </w:r>
      <w:proofErr w:type="gramStart"/>
      <w:r w:rsidRPr="0041646D">
        <w:rPr>
          <w:szCs w:val="24"/>
        </w:rPr>
        <w:t>%)*</w:t>
      </w:r>
      <w:proofErr w:type="gramEnd"/>
      <w:r w:rsidRPr="0041646D">
        <w:rPr>
          <w:szCs w:val="24"/>
        </w:rPr>
        <w:t>(1+0,75*</w:t>
      </w:r>
      <m:oMath>
        <m:f>
          <m:fPr>
            <m:ctrlPr>
              <w:rPr>
                <w:rFonts w:ascii="Cambria Math" w:hAnsi="Cambria Math"/>
                <w:szCs w:val="24"/>
              </w:rPr>
            </m:ctrlPr>
          </m:fPr>
          <m:num>
            <m:r>
              <m:rPr>
                <m:sty m:val="p"/>
              </m:rPr>
              <w:rPr>
                <w:rFonts w:ascii="Cambria Math" w:hAnsi="Cambria Math"/>
                <w:szCs w:val="24"/>
              </w:rPr>
              <m:t>1 035,70-821,58</m:t>
            </m:r>
          </m:num>
          <m:den>
            <m:r>
              <m:rPr>
                <m:sty m:val="p"/>
              </m:rPr>
              <w:rPr>
                <w:rFonts w:ascii="Cambria Math" w:hAnsi="Cambria Math"/>
                <w:szCs w:val="24"/>
              </w:rPr>
              <m:t>821,58</m:t>
            </m:r>
          </m:den>
        </m:f>
      </m:oMath>
      <w:r w:rsidRPr="0041646D">
        <w:rPr>
          <w:szCs w:val="24"/>
        </w:rPr>
        <w:t>)*(1-1,0%) + 165 125,59+(-852,58)+0,000</w:t>
      </w:r>
    </w:p>
    <w:p w:rsidR="0068471A" w:rsidRPr="0041646D" w:rsidRDefault="0068471A" w:rsidP="0068471A">
      <w:pPr>
        <w:jc w:val="both"/>
      </w:pPr>
    </w:p>
    <w:p w:rsidR="0068471A" w:rsidRPr="0041646D" w:rsidRDefault="0068471A" w:rsidP="0068471A">
      <w:pPr>
        <w:jc w:val="both"/>
      </w:pPr>
      <w:r w:rsidRPr="0041646D">
        <w:t>При этом, в расчёте единых котловых тарифов были учт</w:t>
      </w:r>
      <w:r>
        <w:t>е</w:t>
      </w:r>
      <w:r w:rsidRPr="0041646D">
        <w:t>н</w:t>
      </w:r>
      <w:r>
        <w:t>ы</w:t>
      </w:r>
      <w:r w:rsidRPr="0041646D">
        <w:t xml:space="preserve"> расходы ООО «СибЭнергоТранс-42» на содержание электрических сетей в размере </w:t>
      </w:r>
      <w:r w:rsidRPr="00E67FF0">
        <w:t>22 240,38</w:t>
      </w:r>
      <w:r w:rsidRPr="0041646D">
        <w:t xml:space="preserve"> тыс. руб. Поскольку ООО «СибЭнергоТранс-42» не оспаривало размер единых котловых тарифов и апелляционным определением Верховного суда РФ №81-АПГ18-10 единые котловые тарифы на услуги по передаче электроэнергии не отменены, а кроме того, согласно пункту 7 Пленума Верховного суда РФ от 27.12.2016 №</w:t>
      </w:r>
      <w:r>
        <w:t> </w:t>
      </w:r>
      <w:r w:rsidRPr="0041646D">
        <w:t xml:space="preserve">63 неучтённые расходы подлежат компенсации в последующих периодах, предлагается расходы ООО «СибЭнергоТранс-42» в размере 1 843,22 тыс. руб., не учтённые в единых котловых тарифах на 2018 год, учесть при установлении тарифов в последующих периодах регулирования. Также учёту в последующих периодах регулирования подлежат средства в размере 164,90 тыс. руб. отчислений на социальные нужды, которые не могут быть учтены в необходимой валовой выручке на 2018 по причине отсутствия в отношении их размера вступившего в законную силу решения суда или ФАС России. Таким образом, показатель </w:t>
      </w:r>
      <m:oMath>
        <m:sSubSup>
          <m:sSubSupPr>
            <m:ctrlPr>
              <w:rPr>
                <w:rFonts w:ascii="Cambria Math" w:hAnsi="Cambria Math"/>
                <w:i/>
              </w:rPr>
            </m:ctrlPr>
          </m:sSubSupPr>
          <m:e>
            <m:r>
              <w:rPr>
                <w:rFonts w:ascii="Cambria Math" w:hAnsi="Cambria Math"/>
              </w:rPr>
              <m:t>В</m:t>
            </m:r>
          </m:e>
          <m:sub>
            <m:r>
              <w:rPr>
                <w:rFonts w:ascii="Cambria Math" w:hAnsi="Cambria Math"/>
              </w:rPr>
              <m:t>2019</m:t>
            </m:r>
          </m:sub>
          <m:sup>
            <m:r>
              <w:rPr>
                <w:rFonts w:ascii="Cambria Math" w:hAnsi="Cambria Math"/>
              </w:rPr>
              <m:t>распред</m:t>
            </m:r>
          </m:sup>
        </m:sSubSup>
      </m:oMath>
      <w:r w:rsidRPr="0041646D">
        <w:rPr>
          <w:rFonts w:eastAsiaTheme="minorEastAsia"/>
        </w:rPr>
        <w:t xml:space="preserve"> составит 1 843,22+164,90=2008,12 тыс. руб.</w:t>
      </w:r>
    </w:p>
    <w:p w:rsidR="0068471A" w:rsidRDefault="0068471A" w:rsidP="0068471A">
      <w:pPr>
        <w:jc w:val="both"/>
      </w:pPr>
    </w:p>
    <w:p w:rsidR="0068471A" w:rsidRPr="0041646D" w:rsidRDefault="0068471A" w:rsidP="0068471A">
      <w:pPr>
        <w:jc w:val="both"/>
      </w:pPr>
    </w:p>
    <w:p w:rsidR="0068471A" w:rsidRPr="0041646D" w:rsidRDefault="0068471A" w:rsidP="0068471A">
      <w:pPr>
        <w:pStyle w:val="20"/>
        <w:jc w:val="both"/>
      </w:pPr>
      <w:bookmarkStart w:id="91" w:name="_Toc531879419"/>
      <w:r w:rsidRPr="0041646D">
        <w:t>2.7. Сравнительный анализ динамики расходов и величины необходимой прибыли по отношению к предыдущему периоду регулирования</w:t>
      </w:r>
      <w:bookmarkEnd w:id="91"/>
    </w:p>
    <w:p w:rsidR="0068471A" w:rsidRPr="0041646D" w:rsidRDefault="0068471A" w:rsidP="0068471A">
      <w:pPr>
        <w:jc w:val="both"/>
        <w:rPr>
          <w:szCs w:val="28"/>
        </w:rPr>
      </w:pPr>
    </w:p>
    <w:p w:rsidR="0068471A" w:rsidRPr="0041646D" w:rsidRDefault="0068471A" w:rsidP="0068471A">
      <w:pPr>
        <w:jc w:val="both"/>
        <w:rPr>
          <w:szCs w:val="28"/>
        </w:rPr>
      </w:pPr>
      <w:r w:rsidRPr="0041646D">
        <w:rPr>
          <w:szCs w:val="28"/>
        </w:rPr>
        <w:t>Сравнительный анализ динамики расходов и величины необходимой прибыли на 2017 и 2018 годы приведён в Приложении 1 к настоящему экспертному заключению.</w:t>
      </w:r>
    </w:p>
    <w:p w:rsidR="0068471A" w:rsidRPr="0041646D" w:rsidRDefault="0068471A" w:rsidP="0068471A">
      <w:pPr>
        <w:rPr>
          <w:szCs w:val="28"/>
        </w:rPr>
      </w:pPr>
    </w:p>
    <w:p w:rsidR="0068471A" w:rsidRDefault="0068471A" w:rsidP="0068471A">
      <w:pPr>
        <w:pStyle w:val="1"/>
        <w:sectPr w:rsidR="0068471A" w:rsidSect="0071097B">
          <w:pgSz w:w="11906" w:h="16838"/>
          <w:pgMar w:top="1134" w:right="850" w:bottom="1135" w:left="1701" w:header="708" w:footer="708" w:gutter="0"/>
          <w:cols w:space="708"/>
          <w:docGrid w:linePitch="360"/>
        </w:sectPr>
      </w:pPr>
    </w:p>
    <w:p w:rsidR="0068471A" w:rsidRPr="0041646D" w:rsidRDefault="0068471A" w:rsidP="0068471A">
      <w:pPr>
        <w:pStyle w:val="1"/>
        <w:jc w:val="both"/>
      </w:pPr>
      <w:bookmarkStart w:id="92" w:name="_Toc531879420"/>
      <w:r w:rsidRPr="0041646D">
        <w:lastRenderedPageBreak/>
        <w:t>3. Пересмотр индивидуальных тарифов для взаиморасчётов между ООО «СибЭнергоТранс-42» и смежными с ним территориальными сетевыми организациями</w:t>
      </w:r>
      <w:bookmarkEnd w:id="92"/>
    </w:p>
    <w:p w:rsidR="0068471A" w:rsidRPr="0041646D" w:rsidRDefault="0068471A" w:rsidP="0068471A">
      <w:pPr>
        <w:jc w:val="both"/>
      </w:pPr>
    </w:p>
    <w:p w:rsidR="0068471A" w:rsidRPr="0041646D" w:rsidRDefault="0068471A" w:rsidP="0068471A">
      <w:pPr>
        <w:jc w:val="both"/>
        <w:sectPr w:rsidR="0068471A" w:rsidRPr="0041646D" w:rsidSect="0071097B">
          <w:pgSz w:w="11906" w:h="16838"/>
          <w:pgMar w:top="1134" w:right="850" w:bottom="1135" w:left="1701" w:header="708" w:footer="708" w:gutter="0"/>
          <w:cols w:space="708"/>
          <w:docGrid w:linePitch="360"/>
        </w:sectPr>
      </w:pPr>
      <w:r w:rsidRPr="0041646D">
        <w:t xml:space="preserve">Индивидуальные тарифы для взаиморасчётов ООО «СибЭнергоТранс-42» определяются на основании размера расходов на оплату услуг смежных территориальных сетевых организаций, объёма перетока заявленной мощности и Э-перетока в соответствии с пунктом 52 Методических указаний №20-э/2. </w:t>
      </w:r>
      <w:r w:rsidRPr="006F6D89">
        <w:t>Поскольку ни один из показателей, участвующих в расчёте индивидуальных тарифов для взаиморасчётов между ООО «СибЭнергоТранс-42» и смежными с ним территориальными сетевыми организациями</w:t>
      </w:r>
      <w:r>
        <w:t>,</w:t>
      </w:r>
      <w:r w:rsidRPr="006F6D89">
        <w:t xml:space="preserve"> </w:t>
      </w:r>
      <w:r w:rsidRPr="007C17ED">
        <w:t>необоснованным в апелляционном определении Верховного суда РФ №81-АПГ18-10 не признавался</w:t>
      </w:r>
      <w:r w:rsidRPr="006F6D89">
        <w:t xml:space="preserve"> размеры индивидуальных тарифов для взаиморасчётов между смежными сетевыми</w:t>
      </w:r>
      <w:r w:rsidRPr="0041646D">
        <w:t xml:space="preserve"> организациями долж</w:t>
      </w:r>
      <w:r>
        <w:t>ны</w:t>
      </w:r>
      <w:r w:rsidRPr="0041646D">
        <w:t xml:space="preserve"> составить</w:t>
      </w:r>
      <w:r>
        <w:t xml:space="preserve"> значения, приведенные в таблице 11.</w:t>
      </w:r>
    </w:p>
    <w:p w:rsidR="0068471A" w:rsidRPr="0041646D" w:rsidRDefault="0068471A" w:rsidP="0068471A">
      <w:pPr>
        <w:jc w:val="right"/>
        <w:rPr>
          <w:szCs w:val="28"/>
        </w:rPr>
      </w:pPr>
      <w:r w:rsidRPr="0041646D">
        <w:rPr>
          <w:szCs w:val="28"/>
        </w:rPr>
        <w:lastRenderedPageBreak/>
        <w:t>Таблица 11</w:t>
      </w:r>
    </w:p>
    <w:p w:rsidR="0068471A" w:rsidRPr="004C7A18" w:rsidRDefault="0068471A" w:rsidP="0068471A">
      <w:pPr>
        <w:jc w:val="center"/>
        <w:rPr>
          <w:b/>
          <w:bCs/>
          <w:szCs w:val="28"/>
        </w:rPr>
      </w:pPr>
      <w:r w:rsidRPr="004C7A18">
        <w:rPr>
          <w:b/>
          <w:bCs/>
          <w:szCs w:val="28"/>
        </w:rPr>
        <w:t xml:space="preserve">Индивидуальные тарифы на услуги по передаче электрической энергии </w:t>
      </w:r>
    </w:p>
    <w:p w:rsidR="0068471A" w:rsidRPr="004C7A18" w:rsidRDefault="0068471A" w:rsidP="0068471A">
      <w:pPr>
        <w:jc w:val="center"/>
        <w:rPr>
          <w:b/>
          <w:szCs w:val="28"/>
        </w:rPr>
      </w:pPr>
      <w:r w:rsidRPr="004C7A18">
        <w:rPr>
          <w:b/>
          <w:bCs/>
          <w:szCs w:val="28"/>
        </w:rPr>
        <w:t xml:space="preserve">для взаиморасчетов между сетевыми организациями Кемеровской области </w:t>
      </w:r>
    </w:p>
    <w:p w:rsidR="0068471A" w:rsidRPr="0041646D" w:rsidRDefault="0068471A" w:rsidP="0068471A"/>
    <w:tbl>
      <w:tblPr>
        <w:tblW w:w="15163" w:type="dxa"/>
        <w:tblInd w:w="-147" w:type="dxa"/>
        <w:tblLayout w:type="fixed"/>
        <w:tblLook w:val="04A0" w:firstRow="1" w:lastRow="0" w:firstColumn="1" w:lastColumn="0" w:noHBand="0" w:noVBand="1"/>
      </w:tblPr>
      <w:tblGrid>
        <w:gridCol w:w="562"/>
        <w:gridCol w:w="5387"/>
        <w:gridCol w:w="1417"/>
        <w:gridCol w:w="1701"/>
        <w:gridCol w:w="1418"/>
        <w:gridCol w:w="1417"/>
        <w:gridCol w:w="1701"/>
        <w:gridCol w:w="1560"/>
      </w:tblGrid>
      <w:tr w:rsidR="0068471A" w:rsidRPr="0041646D" w:rsidTr="00827F8F">
        <w:trPr>
          <w:trHeight w:val="315"/>
        </w:trPr>
        <w:tc>
          <w:tcPr>
            <w:tcW w:w="562" w:type="dxa"/>
            <w:vMerge w:val="restart"/>
            <w:tcBorders>
              <w:top w:val="single" w:sz="4" w:space="0" w:color="auto"/>
              <w:left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p w:rsidR="0068471A" w:rsidRPr="0041646D" w:rsidRDefault="0068471A" w:rsidP="00827F8F">
            <w:pPr>
              <w:jc w:val="center"/>
              <w:rPr>
                <w:color w:val="000000"/>
                <w:sz w:val="20"/>
                <w:szCs w:val="20"/>
              </w:rPr>
            </w:pPr>
            <w:r w:rsidRPr="0041646D">
              <w:rPr>
                <w:color w:val="000000"/>
                <w:sz w:val="20"/>
                <w:szCs w:val="20"/>
              </w:rPr>
              <w:t>п/п</w:t>
            </w:r>
          </w:p>
        </w:tc>
        <w:tc>
          <w:tcPr>
            <w:tcW w:w="5387" w:type="dxa"/>
            <w:vMerge w:val="restart"/>
            <w:tcBorders>
              <w:top w:val="single" w:sz="4" w:space="0" w:color="auto"/>
              <w:left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sidRPr="0041646D">
              <w:rPr>
                <w:color w:val="000000"/>
                <w:sz w:val="20"/>
                <w:szCs w:val="20"/>
              </w:rPr>
              <w:t>Наименование сетевых организаций</w:t>
            </w:r>
          </w:p>
        </w:tc>
        <w:tc>
          <w:tcPr>
            <w:tcW w:w="4536" w:type="dxa"/>
            <w:gridSpan w:val="3"/>
            <w:tcBorders>
              <w:top w:val="single" w:sz="4" w:space="0" w:color="auto"/>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 полугодие</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 полугодие</w:t>
            </w:r>
          </w:p>
        </w:tc>
      </w:tr>
      <w:tr w:rsidR="0068471A" w:rsidRPr="0041646D" w:rsidTr="00827F8F">
        <w:trPr>
          <w:trHeight w:val="315"/>
        </w:trPr>
        <w:tc>
          <w:tcPr>
            <w:tcW w:w="562" w:type="dxa"/>
            <w:vMerge/>
            <w:tcBorders>
              <w:left w:val="single" w:sz="4" w:space="0" w:color="auto"/>
              <w:right w:val="single" w:sz="4" w:space="0" w:color="auto"/>
            </w:tcBorders>
            <w:vAlign w:val="center"/>
            <w:hideMark/>
          </w:tcPr>
          <w:p w:rsidR="0068471A" w:rsidRPr="0041646D" w:rsidRDefault="0068471A" w:rsidP="00827F8F">
            <w:pPr>
              <w:rPr>
                <w:color w:val="000000"/>
                <w:sz w:val="20"/>
                <w:szCs w:val="20"/>
              </w:rPr>
            </w:pPr>
          </w:p>
        </w:tc>
        <w:tc>
          <w:tcPr>
            <w:tcW w:w="5387" w:type="dxa"/>
            <w:vMerge/>
            <w:tcBorders>
              <w:left w:val="single" w:sz="4" w:space="0" w:color="auto"/>
              <w:right w:val="single" w:sz="4" w:space="0" w:color="auto"/>
            </w:tcBorders>
            <w:vAlign w:val="center"/>
          </w:tcPr>
          <w:p w:rsidR="0068471A" w:rsidRPr="0041646D" w:rsidRDefault="0068471A" w:rsidP="00827F8F">
            <w:pPr>
              <w:rPr>
                <w:color w:val="000000"/>
                <w:sz w:val="20"/>
                <w:szCs w:val="20"/>
              </w:rPr>
            </w:pPr>
          </w:p>
        </w:tc>
        <w:tc>
          <w:tcPr>
            <w:tcW w:w="1417" w:type="dxa"/>
            <w:vMerge w:val="restart"/>
            <w:tcBorders>
              <w:top w:val="single" w:sz="4" w:space="0" w:color="auto"/>
              <w:left w:val="nil"/>
              <w:right w:val="single" w:sz="4" w:space="0" w:color="auto"/>
            </w:tcBorders>
            <w:shd w:val="clear" w:color="auto" w:fill="auto"/>
            <w:vAlign w:val="center"/>
            <w:hideMark/>
          </w:tcPr>
          <w:p w:rsidR="0068471A" w:rsidRPr="0041646D" w:rsidRDefault="0068471A" w:rsidP="00827F8F">
            <w:pPr>
              <w:jc w:val="center"/>
              <w:rPr>
                <w:color w:val="000000"/>
                <w:sz w:val="20"/>
                <w:szCs w:val="20"/>
              </w:rPr>
            </w:pPr>
            <w:proofErr w:type="spellStart"/>
            <w:r w:rsidRPr="0041646D">
              <w:rPr>
                <w:color w:val="000000"/>
                <w:sz w:val="20"/>
                <w:szCs w:val="20"/>
              </w:rPr>
              <w:t>Односта-вочный</w:t>
            </w:r>
            <w:proofErr w:type="spellEnd"/>
            <w:r w:rsidRPr="0041646D">
              <w:rPr>
                <w:color w:val="000000"/>
                <w:sz w:val="20"/>
                <w:szCs w:val="20"/>
              </w:rPr>
              <w:t xml:space="preserve"> тариф</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proofErr w:type="spellStart"/>
            <w:r w:rsidRPr="0041646D">
              <w:rPr>
                <w:color w:val="000000"/>
                <w:sz w:val="20"/>
                <w:szCs w:val="20"/>
              </w:rPr>
              <w:t>Двухставочный</w:t>
            </w:r>
            <w:proofErr w:type="spellEnd"/>
            <w:r w:rsidRPr="0041646D">
              <w:rPr>
                <w:color w:val="000000"/>
                <w:sz w:val="20"/>
                <w:szCs w:val="20"/>
              </w:rPr>
              <w:t xml:space="preserve"> тариф</w:t>
            </w:r>
          </w:p>
        </w:tc>
        <w:tc>
          <w:tcPr>
            <w:tcW w:w="1417" w:type="dxa"/>
            <w:vMerge w:val="restart"/>
            <w:tcBorders>
              <w:top w:val="single" w:sz="4" w:space="0" w:color="auto"/>
              <w:left w:val="nil"/>
              <w:right w:val="single" w:sz="4" w:space="0" w:color="auto"/>
            </w:tcBorders>
            <w:shd w:val="clear" w:color="auto" w:fill="auto"/>
            <w:vAlign w:val="center"/>
            <w:hideMark/>
          </w:tcPr>
          <w:p w:rsidR="0068471A" w:rsidRPr="0041646D" w:rsidRDefault="0068471A" w:rsidP="00827F8F">
            <w:pPr>
              <w:jc w:val="center"/>
              <w:rPr>
                <w:color w:val="000000"/>
                <w:sz w:val="20"/>
                <w:szCs w:val="20"/>
              </w:rPr>
            </w:pPr>
            <w:proofErr w:type="spellStart"/>
            <w:r w:rsidRPr="0041646D">
              <w:rPr>
                <w:color w:val="000000"/>
                <w:sz w:val="20"/>
                <w:szCs w:val="20"/>
              </w:rPr>
              <w:t>Односта-вочный</w:t>
            </w:r>
            <w:proofErr w:type="spellEnd"/>
            <w:r w:rsidRPr="0041646D">
              <w:rPr>
                <w:color w:val="000000"/>
                <w:sz w:val="20"/>
                <w:szCs w:val="20"/>
              </w:rPr>
              <w:t xml:space="preserve"> тариф</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proofErr w:type="spellStart"/>
            <w:r w:rsidRPr="0041646D">
              <w:rPr>
                <w:color w:val="000000"/>
                <w:sz w:val="20"/>
                <w:szCs w:val="20"/>
              </w:rPr>
              <w:t>Двухставочный</w:t>
            </w:r>
            <w:proofErr w:type="spellEnd"/>
            <w:r w:rsidRPr="0041646D">
              <w:rPr>
                <w:color w:val="000000"/>
                <w:sz w:val="20"/>
                <w:szCs w:val="20"/>
              </w:rPr>
              <w:t xml:space="preserve"> тариф</w:t>
            </w:r>
          </w:p>
        </w:tc>
      </w:tr>
      <w:tr w:rsidR="0068471A" w:rsidRPr="0041646D" w:rsidTr="00827F8F">
        <w:trPr>
          <w:trHeight w:val="1890"/>
        </w:trPr>
        <w:tc>
          <w:tcPr>
            <w:tcW w:w="562" w:type="dxa"/>
            <w:vMerge/>
            <w:tcBorders>
              <w:left w:val="single" w:sz="4" w:space="0" w:color="auto"/>
              <w:right w:val="single" w:sz="4" w:space="0" w:color="auto"/>
            </w:tcBorders>
            <w:vAlign w:val="center"/>
            <w:hideMark/>
          </w:tcPr>
          <w:p w:rsidR="0068471A" w:rsidRPr="0041646D" w:rsidRDefault="0068471A" w:rsidP="00827F8F">
            <w:pPr>
              <w:rPr>
                <w:color w:val="000000"/>
                <w:sz w:val="20"/>
                <w:szCs w:val="20"/>
              </w:rPr>
            </w:pPr>
          </w:p>
        </w:tc>
        <w:tc>
          <w:tcPr>
            <w:tcW w:w="5387" w:type="dxa"/>
            <w:vMerge/>
            <w:tcBorders>
              <w:left w:val="single" w:sz="4" w:space="0" w:color="auto"/>
              <w:right w:val="single" w:sz="4" w:space="0" w:color="auto"/>
            </w:tcBorders>
            <w:vAlign w:val="center"/>
          </w:tcPr>
          <w:p w:rsidR="0068471A" w:rsidRPr="0041646D" w:rsidRDefault="0068471A" w:rsidP="00827F8F">
            <w:pPr>
              <w:rPr>
                <w:color w:val="000000"/>
                <w:sz w:val="20"/>
                <w:szCs w:val="20"/>
              </w:rPr>
            </w:pPr>
          </w:p>
        </w:tc>
        <w:tc>
          <w:tcPr>
            <w:tcW w:w="1417" w:type="dxa"/>
            <w:vMerge/>
            <w:tcBorders>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ставка за содержание электрических сетей</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ставка на оплату </w:t>
            </w:r>
            <w:proofErr w:type="gramStart"/>
            <w:r w:rsidRPr="0041646D">
              <w:rPr>
                <w:color w:val="000000"/>
                <w:sz w:val="20"/>
                <w:szCs w:val="20"/>
              </w:rPr>
              <w:t>технологи-</w:t>
            </w:r>
            <w:proofErr w:type="spellStart"/>
            <w:r w:rsidRPr="0041646D">
              <w:rPr>
                <w:color w:val="000000"/>
                <w:sz w:val="20"/>
                <w:szCs w:val="20"/>
              </w:rPr>
              <w:t>ческого</w:t>
            </w:r>
            <w:proofErr w:type="spellEnd"/>
            <w:proofErr w:type="gramEnd"/>
            <w:r w:rsidRPr="0041646D">
              <w:rPr>
                <w:color w:val="000000"/>
                <w:sz w:val="20"/>
                <w:szCs w:val="20"/>
              </w:rPr>
              <w:t xml:space="preserve"> расхода (потерь)</w:t>
            </w:r>
          </w:p>
        </w:tc>
        <w:tc>
          <w:tcPr>
            <w:tcW w:w="1417" w:type="dxa"/>
            <w:vMerge/>
            <w:tcBorders>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sidRPr="0041646D">
              <w:rPr>
                <w:color w:val="000000"/>
                <w:sz w:val="20"/>
                <w:szCs w:val="20"/>
              </w:rPr>
              <w:t>ставка за содержание электрических сетей</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ставка на оплату </w:t>
            </w:r>
            <w:proofErr w:type="gramStart"/>
            <w:r w:rsidRPr="0041646D">
              <w:rPr>
                <w:color w:val="000000"/>
                <w:sz w:val="20"/>
                <w:szCs w:val="20"/>
              </w:rPr>
              <w:t>технологи-</w:t>
            </w:r>
            <w:proofErr w:type="spellStart"/>
            <w:r w:rsidRPr="0041646D">
              <w:rPr>
                <w:color w:val="000000"/>
                <w:sz w:val="20"/>
                <w:szCs w:val="20"/>
              </w:rPr>
              <w:t>ческого</w:t>
            </w:r>
            <w:proofErr w:type="spellEnd"/>
            <w:proofErr w:type="gramEnd"/>
            <w:r w:rsidRPr="0041646D">
              <w:rPr>
                <w:color w:val="000000"/>
                <w:sz w:val="20"/>
                <w:szCs w:val="20"/>
              </w:rPr>
              <w:t xml:space="preserve"> расхода (потерь)</w:t>
            </w:r>
          </w:p>
        </w:tc>
      </w:tr>
      <w:tr w:rsidR="0068471A" w:rsidRPr="0041646D" w:rsidTr="00827F8F">
        <w:trPr>
          <w:trHeight w:val="315"/>
        </w:trPr>
        <w:tc>
          <w:tcPr>
            <w:tcW w:w="562" w:type="dxa"/>
            <w:vMerge/>
            <w:tcBorders>
              <w:left w:val="single" w:sz="4" w:space="0" w:color="auto"/>
              <w:bottom w:val="single" w:sz="4" w:space="0" w:color="auto"/>
              <w:right w:val="single" w:sz="4" w:space="0" w:color="auto"/>
            </w:tcBorders>
            <w:vAlign w:val="center"/>
            <w:hideMark/>
          </w:tcPr>
          <w:p w:rsidR="0068471A" w:rsidRPr="0041646D" w:rsidRDefault="0068471A" w:rsidP="00827F8F">
            <w:pPr>
              <w:rPr>
                <w:color w:val="000000"/>
                <w:sz w:val="20"/>
                <w:szCs w:val="20"/>
              </w:rPr>
            </w:pPr>
          </w:p>
        </w:tc>
        <w:tc>
          <w:tcPr>
            <w:tcW w:w="5387" w:type="dxa"/>
            <w:vMerge/>
            <w:tcBorders>
              <w:left w:val="single" w:sz="4" w:space="0" w:color="auto"/>
              <w:bottom w:val="single" w:sz="4" w:space="0" w:color="auto"/>
              <w:right w:val="single" w:sz="4" w:space="0" w:color="auto"/>
            </w:tcBorders>
            <w:vAlign w:val="center"/>
          </w:tcPr>
          <w:p w:rsidR="0068471A" w:rsidRPr="0041646D" w:rsidRDefault="0068471A" w:rsidP="00827F8F">
            <w:pP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руб./</w:t>
            </w:r>
            <w:proofErr w:type="spellStart"/>
            <w:r w:rsidRPr="0041646D">
              <w:rPr>
                <w:color w:val="000000"/>
                <w:sz w:val="20"/>
                <w:szCs w:val="20"/>
              </w:rPr>
              <w:t>кВт·ч</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руб./</w:t>
            </w:r>
            <w:proofErr w:type="spellStart"/>
            <w:r w:rsidRPr="0041646D">
              <w:rPr>
                <w:color w:val="000000"/>
                <w:sz w:val="20"/>
                <w:szCs w:val="20"/>
              </w:rPr>
              <w:t>МВт·мес</w:t>
            </w:r>
            <w:proofErr w:type="spellEnd"/>
            <w:r w:rsidRPr="0041646D">
              <w:rPr>
                <w:color w:val="000000"/>
                <w:sz w:val="20"/>
                <w:szCs w:val="20"/>
              </w:rPr>
              <w:t>.</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руб./</w:t>
            </w:r>
            <w:proofErr w:type="spellStart"/>
            <w:r w:rsidRPr="0041646D">
              <w:rPr>
                <w:color w:val="000000"/>
                <w:sz w:val="20"/>
                <w:szCs w:val="20"/>
              </w:rPr>
              <w:t>МВт·ч</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руб./</w:t>
            </w:r>
            <w:proofErr w:type="spellStart"/>
            <w:r w:rsidRPr="0041646D">
              <w:rPr>
                <w:color w:val="000000"/>
                <w:sz w:val="20"/>
                <w:szCs w:val="20"/>
              </w:rPr>
              <w:t>кВт·ч</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руб./</w:t>
            </w:r>
            <w:proofErr w:type="spellStart"/>
            <w:r w:rsidRPr="0041646D">
              <w:rPr>
                <w:color w:val="000000"/>
                <w:sz w:val="20"/>
                <w:szCs w:val="20"/>
              </w:rPr>
              <w:t>МВт·мес</w:t>
            </w:r>
            <w:proofErr w:type="spellEnd"/>
            <w:r w:rsidRPr="0041646D">
              <w:rPr>
                <w:color w:val="000000"/>
                <w:sz w:val="20"/>
                <w:szCs w:val="20"/>
              </w:rPr>
              <w:t>.</w:t>
            </w:r>
          </w:p>
        </w:tc>
        <w:tc>
          <w:tcPr>
            <w:tcW w:w="1560"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руб./</w:t>
            </w:r>
            <w:proofErr w:type="spellStart"/>
            <w:r w:rsidRPr="0041646D">
              <w:rPr>
                <w:color w:val="000000"/>
                <w:sz w:val="20"/>
                <w:szCs w:val="20"/>
              </w:rPr>
              <w:t>МВт·ч</w:t>
            </w:r>
            <w:proofErr w:type="spellEnd"/>
          </w:p>
        </w:tc>
      </w:tr>
      <w:tr w:rsidR="0068471A" w:rsidRPr="0041646D" w:rsidTr="00827F8F">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color w:val="000000"/>
                <w:sz w:val="20"/>
                <w:szCs w:val="20"/>
              </w:rPr>
            </w:pPr>
            <w:r w:rsidRPr="0041646D">
              <w:rPr>
                <w:bCs/>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5</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7</w:t>
            </w:r>
          </w:p>
        </w:tc>
        <w:tc>
          <w:tcPr>
            <w:tcW w:w="1560"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8</w:t>
            </w:r>
          </w:p>
        </w:tc>
      </w:tr>
      <w:tr w:rsidR="0068471A" w:rsidRPr="0041646D" w:rsidTr="00827F8F">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color w:val="000000"/>
                <w:sz w:val="20"/>
                <w:szCs w:val="20"/>
              </w:rPr>
            </w:pPr>
            <w:r w:rsidRPr="0041646D">
              <w:rPr>
                <w:bCs/>
                <w:color w:val="000000"/>
                <w:sz w:val="20"/>
                <w:szCs w:val="20"/>
              </w:rPr>
              <w:t>«Сибирская промышленная сетевая компания» АО (ИНН 4205234208) - «</w:t>
            </w:r>
            <w:proofErr w:type="spellStart"/>
            <w:r w:rsidRPr="0041646D">
              <w:rPr>
                <w:bCs/>
                <w:color w:val="000000"/>
                <w:sz w:val="20"/>
                <w:szCs w:val="20"/>
              </w:rPr>
              <w:t>СибЭнергоТранс</w:t>
            </w:r>
            <w:proofErr w:type="spellEnd"/>
            <w:r w:rsidRPr="0041646D">
              <w:rPr>
                <w:bCs/>
                <w:color w:val="000000"/>
                <w:sz w:val="20"/>
                <w:szCs w:val="20"/>
              </w:rPr>
              <w:t xml:space="preserve"> - 42» ООО (ИНН 4223086707)</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0,4733</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210 125,6805</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56,3435</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0,6623</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340 426,6389</w:t>
            </w:r>
          </w:p>
        </w:tc>
        <w:tc>
          <w:tcPr>
            <w:tcW w:w="1560"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58,8398</w:t>
            </w:r>
          </w:p>
        </w:tc>
      </w:tr>
      <w:tr w:rsidR="0068471A" w:rsidRPr="0041646D" w:rsidTr="00827F8F">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2</w:t>
            </w:r>
          </w:p>
        </w:tc>
        <w:tc>
          <w:tcPr>
            <w:tcW w:w="5387" w:type="dxa"/>
            <w:tcBorders>
              <w:top w:val="nil"/>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color w:val="000000"/>
                <w:sz w:val="20"/>
                <w:szCs w:val="20"/>
              </w:rPr>
            </w:pPr>
            <w:r w:rsidRPr="0041646D">
              <w:rPr>
                <w:bCs/>
                <w:color w:val="000000"/>
                <w:sz w:val="20"/>
                <w:szCs w:val="20"/>
              </w:rPr>
              <w:t>«</w:t>
            </w:r>
            <w:proofErr w:type="spellStart"/>
            <w:r w:rsidRPr="0041646D">
              <w:rPr>
                <w:bCs/>
                <w:color w:val="000000"/>
                <w:sz w:val="20"/>
                <w:szCs w:val="20"/>
              </w:rPr>
              <w:t>СибЭнергоТранс</w:t>
            </w:r>
            <w:proofErr w:type="spellEnd"/>
            <w:r w:rsidRPr="0041646D">
              <w:rPr>
                <w:bCs/>
                <w:color w:val="000000"/>
                <w:sz w:val="20"/>
                <w:szCs w:val="20"/>
              </w:rPr>
              <w:t xml:space="preserve"> - 42» ООО (ИНН 4223086707) - «РЖД» </w:t>
            </w:r>
            <w:proofErr w:type="gramStart"/>
            <w:r w:rsidRPr="0041646D">
              <w:rPr>
                <w:bCs/>
                <w:color w:val="000000"/>
                <w:sz w:val="20"/>
                <w:szCs w:val="20"/>
              </w:rPr>
              <w:t>ОАО  (</w:t>
            </w:r>
            <w:proofErr w:type="gramEnd"/>
            <w:r w:rsidRPr="0041646D">
              <w:rPr>
                <w:bCs/>
                <w:color w:val="000000"/>
                <w:sz w:val="20"/>
                <w:szCs w:val="20"/>
              </w:rPr>
              <w:t xml:space="preserve">Западно-Сибирская дирекция по энергообеспечению - СП </w:t>
            </w:r>
            <w:proofErr w:type="spellStart"/>
            <w:r w:rsidRPr="0041646D">
              <w:rPr>
                <w:bCs/>
                <w:color w:val="000000"/>
                <w:sz w:val="20"/>
                <w:szCs w:val="20"/>
              </w:rPr>
              <w:t>Трансэнерго</w:t>
            </w:r>
            <w:proofErr w:type="spellEnd"/>
            <w:r w:rsidRPr="0041646D">
              <w:rPr>
                <w:bCs/>
                <w:color w:val="000000"/>
                <w:sz w:val="20"/>
                <w:szCs w:val="20"/>
              </w:rPr>
              <w:t xml:space="preserve"> - филиала ОАО «РЖД») (ИНН 7708503727)</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1,7957</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759 409,7491</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120,5111</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1,9014</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730 315,5024</w:t>
            </w:r>
          </w:p>
        </w:tc>
        <w:tc>
          <w:tcPr>
            <w:tcW w:w="1560"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126,0925</w:t>
            </w:r>
          </w:p>
        </w:tc>
      </w:tr>
      <w:tr w:rsidR="0068471A" w:rsidRPr="0041646D" w:rsidTr="00827F8F">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3</w:t>
            </w:r>
          </w:p>
        </w:tc>
        <w:tc>
          <w:tcPr>
            <w:tcW w:w="5387" w:type="dxa"/>
            <w:tcBorders>
              <w:top w:val="nil"/>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color w:val="000000"/>
                <w:sz w:val="20"/>
                <w:szCs w:val="20"/>
              </w:rPr>
            </w:pPr>
            <w:r w:rsidRPr="0041646D">
              <w:rPr>
                <w:bCs/>
                <w:color w:val="000000"/>
                <w:sz w:val="20"/>
                <w:szCs w:val="20"/>
              </w:rPr>
              <w:t>«</w:t>
            </w:r>
            <w:proofErr w:type="spellStart"/>
            <w:r w:rsidRPr="0041646D">
              <w:rPr>
                <w:bCs/>
                <w:color w:val="000000"/>
                <w:sz w:val="20"/>
                <w:szCs w:val="20"/>
              </w:rPr>
              <w:t>СибЭнергоТранс</w:t>
            </w:r>
            <w:proofErr w:type="spellEnd"/>
            <w:r w:rsidRPr="0041646D">
              <w:rPr>
                <w:bCs/>
                <w:color w:val="000000"/>
                <w:sz w:val="20"/>
                <w:szCs w:val="20"/>
              </w:rPr>
              <w:t xml:space="preserve"> - 42» ООО (ИНН 4223086707) - «СДС-</w:t>
            </w:r>
            <w:proofErr w:type="spellStart"/>
            <w:r w:rsidRPr="0041646D">
              <w:rPr>
                <w:bCs/>
                <w:color w:val="000000"/>
                <w:sz w:val="20"/>
                <w:szCs w:val="20"/>
              </w:rPr>
              <w:t>Энерго</w:t>
            </w:r>
            <w:proofErr w:type="spellEnd"/>
            <w:r w:rsidRPr="0041646D">
              <w:rPr>
                <w:bCs/>
                <w:color w:val="000000"/>
                <w:sz w:val="20"/>
                <w:szCs w:val="20"/>
              </w:rPr>
              <w:t xml:space="preserve">» ХК </w:t>
            </w:r>
            <w:proofErr w:type="gramStart"/>
            <w:r w:rsidRPr="0041646D">
              <w:rPr>
                <w:bCs/>
                <w:color w:val="000000"/>
                <w:sz w:val="20"/>
                <w:szCs w:val="20"/>
              </w:rPr>
              <w:t>ООО  (</w:t>
            </w:r>
            <w:proofErr w:type="gramEnd"/>
            <w:r w:rsidRPr="0041646D">
              <w:rPr>
                <w:bCs/>
                <w:color w:val="000000"/>
                <w:sz w:val="20"/>
                <w:szCs w:val="20"/>
              </w:rPr>
              <w:t>ИНН 4250003450)</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1,7957</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862 216,5289</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120,5111</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1,9014</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932 538,1027</w:t>
            </w:r>
          </w:p>
        </w:tc>
        <w:tc>
          <w:tcPr>
            <w:tcW w:w="1560"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126,0925</w:t>
            </w:r>
          </w:p>
        </w:tc>
      </w:tr>
      <w:tr w:rsidR="0068471A" w:rsidRPr="0041646D" w:rsidTr="00827F8F">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4</w:t>
            </w:r>
          </w:p>
        </w:tc>
        <w:tc>
          <w:tcPr>
            <w:tcW w:w="5387" w:type="dxa"/>
            <w:tcBorders>
              <w:top w:val="nil"/>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color w:val="000000"/>
                <w:sz w:val="20"/>
                <w:szCs w:val="20"/>
              </w:rPr>
            </w:pPr>
            <w:r w:rsidRPr="0041646D">
              <w:rPr>
                <w:bCs/>
                <w:color w:val="000000"/>
                <w:sz w:val="20"/>
                <w:szCs w:val="20"/>
              </w:rPr>
              <w:t>«</w:t>
            </w:r>
            <w:proofErr w:type="spellStart"/>
            <w:r w:rsidRPr="0041646D">
              <w:rPr>
                <w:bCs/>
                <w:color w:val="000000"/>
                <w:sz w:val="20"/>
                <w:szCs w:val="20"/>
              </w:rPr>
              <w:t>СибЭнергоТранс</w:t>
            </w:r>
            <w:proofErr w:type="spellEnd"/>
            <w:r w:rsidRPr="0041646D">
              <w:rPr>
                <w:bCs/>
                <w:color w:val="000000"/>
                <w:sz w:val="20"/>
                <w:szCs w:val="20"/>
              </w:rPr>
              <w:t xml:space="preserve"> - 42» ООО (ИНН 4223086707) - «ОЭСК» </w:t>
            </w:r>
            <w:proofErr w:type="gramStart"/>
            <w:r w:rsidRPr="0041646D">
              <w:rPr>
                <w:bCs/>
                <w:color w:val="000000"/>
                <w:sz w:val="20"/>
                <w:szCs w:val="20"/>
              </w:rPr>
              <w:t>ООО  (</w:t>
            </w:r>
            <w:proofErr w:type="gramEnd"/>
            <w:r w:rsidRPr="0041646D">
              <w:rPr>
                <w:bCs/>
                <w:color w:val="000000"/>
                <w:sz w:val="20"/>
                <w:szCs w:val="20"/>
              </w:rPr>
              <w:t>ИНН 4223052779)</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1,7957</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1 047 010,5432</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120,5111</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1,9014</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1 109 585,3679</w:t>
            </w:r>
          </w:p>
        </w:tc>
        <w:tc>
          <w:tcPr>
            <w:tcW w:w="1560"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126,0925</w:t>
            </w:r>
          </w:p>
        </w:tc>
      </w:tr>
      <w:tr w:rsidR="0068471A" w:rsidRPr="0041646D" w:rsidTr="00827F8F">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5</w:t>
            </w:r>
          </w:p>
        </w:tc>
        <w:tc>
          <w:tcPr>
            <w:tcW w:w="5387" w:type="dxa"/>
            <w:tcBorders>
              <w:top w:val="nil"/>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color w:val="000000"/>
                <w:sz w:val="20"/>
                <w:szCs w:val="20"/>
              </w:rPr>
            </w:pPr>
            <w:r w:rsidRPr="0041646D">
              <w:rPr>
                <w:bCs/>
                <w:color w:val="000000"/>
                <w:sz w:val="20"/>
                <w:szCs w:val="20"/>
              </w:rPr>
              <w:t>«</w:t>
            </w:r>
            <w:proofErr w:type="spellStart"/>
            <w:r w:rsidRPr="0041646D">
              <w:rPr>
                <w:bCs/>
                <w:color w:val="000000"/>
                <w:sz w:val="20"/>
                <w:szCs w:val="20"/>
              </w:rPr>
              <w:t>СибЭнергоТранс</w:t>
            </w:r>
            <w:proofErr w:type="spellEnd"/>
            <w:r w:rsidRPr="0041646D">
              <w:rPr>
                <w:bCs/>
                <w:color w:val="000000"/>
                <w:sz w:val="20"/>
                <w:szCs w:val="20"/>
              </w:rPr>
              <w:t xml:space="preserve"> - 42» ООО (ИНН 4223086707)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1,7957</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970 494,6388</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120,5111</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1,9014</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1 029 352,4684</w:t>
            </w:r>
          </w:p>
        </w:tc>
        <w:tc>
          <w:tcPr>
            <w:tcW w:w="1560"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126,0925</w:t>
            </w:r>
          </w:p>
        </w:tc>
      </w:tr>
    </w:tbl>
    <w:p w:rsidR="0068471A" w:rsidRPr="0041646D" w:rsidRDefault="0068471A" w:rsidP="0068471A"/>
    <w:p w:rsidR="0068471A" w:rsidRPr="0041646D" w:rsidRDefault="0068471A" w:rsidP="0068471A">
      <w:pPr>
        <w:sectPr w:rsidR="0068471A" w:rsidRPr="0041646D" w:rsidSect="002D7FFD">
          <w:pgSz w:w="16838" w:h="11906" w:orient="landscape"/>
          <w:pgMar w:top="1701" w:right="1134" w:bottom="850" w:left="1134" w:header="708" w:footer="708" w:gutter="0"/>
          <w:cols w:space="708"/>
          <w:docGrid w:linePitch="381"/>
        </w:sectPr>
      </w:pPr>
    </w:p>
    <w:p w:rsidR="0068471A" w:rsidRPr="0041646D" w:rsidRDefault="0068471A" w:rsidP="0068471A">
      <w:pPr>
        <w:pStyle w:val="1"/>
        <w:jc w:val="both"/>
        <w:rPr>
          <w:szCs w:val="28"/>
        </w:rPr>
      </w:pPr>
      <w:bookmarkStart w:id="93" w:name="_Toc531879421"/>
      <w:bookmarkEnd w:id="24"/>
      <w:r w:rsidRPr="0041646D">
        <w:rPr>
          <w:szCs w:val="28"/>
        </w:rPr>
        <w:lastRenderedPageBreak/>
        <w:t>Заключение</w:t>
      </w:r>
      <w:bookmarkEnd w:id="93"/>
    </w:p>
    <w:p w:rsidR="0068471A" w:rsidRPr="0041646D" w:rsidRDefault="0068471A" w:rsidP="0068471A">
      <w:pPr>
        <w:jc w:val="both"/>
      </w:pPr>
      <w:r w:rsidRPr="0041646D">
        <w:t>На основании вышеизложенного во исполнение апелляционного определения Верховного суда от 19.09.2018 №81-АПГ18-10 предлагается установить:</w:t>
      </w:r>
    </w:p>
    <w:p w:rsidR="0068471A" w:rsidRPr="0041646D" w:rsidRDefault="0068471A" w:rsidP="0068471A">
      <w:pPr>
        <w:jc w:val="both"/>
      </w:pPr>
      <w:r w:rsidRPr="0041646D">
        <w:t>- долгосрочные параметры регулирования для ООО «СибЭнергоТранс-42» на долгосрочный период регулирования 2017-2019 годы</w:t>
      </w:r>
      <w:r>
        <w:t xml:space="preserve">, приведенные в таблице 12. </w:t>
      </w:r>
    </w:p>
    <w:p w:rsidR="0068471A" w:rsidRDefault="0068471A" w:rsidP="0068471A">
      <w:pPr>
        <w:ind w:firstLine="284"/>
        <w:jc w:val="center"/>
        <w:rPr>
          <w:szCs w:val="28"/>
        </w:rPr>
      </w:pPr>
    </w:p>
    <w:p w:rsidR="0068471A" w:rsidRDefault="0068471A" w:rsidP="0068471A">
      <w:pPr>
        <w:ind w:firstLine="284"/>
        <w:jc w:val="right"/>
        <w:rPr>
          <w:szCs w:val="28"/>
        </w:rPr>
      </w:pPr>
      <w:r>
        <w:rPr>
          <w:szCs w:val="28"/>
        </w:rPr>
        <w:t>Таблица 12</w:t>
      </w:r>
    </w:p>
    <w:p w:rsidR="0068471A" w:rsidRDefault="0068471A" w:rsidP="0068471A">
      <w:pPr>
        <w:ind w:firstLine="284"/>
        <w:jc w:val="right"/>
        <w:rPr>
          <w:szCs w:val="28"/>
        </w:rPr>
      </w:pPr>
    </w:p>
    <w:p w:rsidR="0068471A" w:rsidRPr="0041646D" w:rsidRDefault="0068471A" w:rsidP="0068471A">
      <w:pPr>
        <w:ind w:firstLine="284"/>
        <w:jc w:val="center"/>
        <w:rPr>
          <w:szCs w:val="28"/>
        </w:rPr>
      </w:pPr>
      <w:r w:rsidRPr="0041646D">
        <w:rPr>
          <w:szCs w:val="28"/>
        </w:rPr>
        <w:t>Долгосрочные параметры регулирования для территориальной</w:t>
      </w:r>
    </w:p>
    <w:p w:rsidR="0068471A" w:rsidRPr="0041646D" w:rsidRDefault="0068471A" w:rsidP="0068471A">
      <w:pPr>
        <w:ind w:firstLine="284"/>
        <w:jc w:val="center"/>
        <w:rPr>
          <w:szCs w:val="28"/>
        </w:rPr>
      </w:pPr>
      <w:r w:rsidRPr="0041646D">
        <w:rPr>
          <w:szCs w:val="28"/>
        </w:rPr>
        <w:t>сетевой организации Кемеровской области ООО «СибЭнергоТранс-42»</w:t>
      </w:r>
    </w:p>
    <w:p w:rsidR="0068471A" w:rsidRPr="0041646D" w:rsidRDefault="0068471A" w:rsidP="0068471A">
      <w:pPr>
        <w:ind w:firstLine="284"/>
        <w:jc w:val="center"/>
        <w:rPr>
          <w:szCs w:val="28"/>
        </w:rPr>
      </w:pPr>
      <w:r w:rsidRPr="0041646D">
        <w:rPr>
          <w:szCs w:val="28"/>
        </w:rPr>
        <w:t xml:space="preserve"> (ИНН 4223086707), в отношении которой тарифы на услуги по передаче электрической энергии устанавливаются на основе долгосрочных параметров</w:t>
      </w:r>
    </w:p>
    <w:p w:rsidR="0068471A" w:rsidRPr="0041646D" w:rsidRDefault="0068471A" w:rsidP="0068471A">
      <w:pPr>
        <w:ind w:firstLine="284"/>
        <w:jc w:val="center"/>
        <w:rPr>
          <w:szCs w:val="28"/>
        </w:rPr>
      </w:pPr>
      <w:r w:rsidRPr="0041646D">
        <w:rPr>
          <w:szCs w:val="28"/>
        </w:rPr>
        <w:t>регулирования деятельности территориальной сетевой организации</w:t>
      </w:r>
    </w:p>
    <w:p w:rsidR="0068471A" w:rsidRPr="0041646D" w:rsidRDefault="0068471A" w:rsidP="0068471A"/>
    <w:tbl>
      <w:tblPr>
        <w:tblW w:w="5000" w:type="pct"/>
        <w:tblLayout w:type="fixed"/>
        <w:tblCellMar>
          <w:top w:w="102" w:type="dxa"/>
          <w:left w:w="62" w:type="dxa"/>
          <w:bottom w:w="102" w:type="dxa"/>
          <w:right w:w="62" w:type="dxa"/>
        </w:tblCellMar>
        <w:tblLook w:val="0000" w:firstRow="0" w:lastRow="0" w:firstColumn="0" w:lastColumn="0" w:noHBand="0" w:noVBand="0"/>
      </w:tblPr>
      <w:tblGrid>
        <w:gridCol w:w="1279"/>
        <w:gridCol w:w="565"/>
        <w:gridCol w:w="709"/>
        <w:gridCol w:w="706"/>
        <w:gridCol w:w="1006"/>
        <w:gridCol w:w="695"/>
        <w:gridCol w:w="564"/>
        <w:gridCol w:w="721"/>
        <w:gridCol w:w="568"/>
        <w:gridCol w:w="706"/>
        <w:gridCol w:w="994"/>
        <w:gridCol w:w="832"/>
      </w:tblGrid>
      <w:tr w:rsidR="0068471A" w:rsidRPr="0041646D" w:rsidTr="00827F8F">
        <w:trPr>
          <w:trHeight w:val="744"/>
        </w:trPr>
        <w:tc>
          <w:tcPr>
            <w:tcW w:w="684" w:type="pct"/>
            <w:vMerge w:val="restar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Наименование сетевой организации в субъекте Российской Федерации</w:t>
            </w:r>
          </w:p>
        </w:tc>
        <w:tc>
          <w:tcPr>
            <w:tcW w:w="302" w:type="pct"/>
            <w:vMerge w:val="restar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Год</w:t>
            </w:r>
          </w:p>
        </w:tc>
        <w:tc>
          <w:tcPr>
            <w:tcW w:w="379" w:type="pct"/>
            <w:vMerge w:val="restart"/>
            <w:tcBorders>
              <w:top w:val="single" w:sz="4" w:space="0" w:color="auto"/>
              <w:left w:val="single" w:sz="4" w:space="0" w:color="auto"/>
              <w:right w:val="single" w:sz="4" w:space="0" w:color="auto"/>
            </w:tcBorders>
            <w:textDirection w:val="btLr"/>
          </w:tcPr>
          <w:p w:rsidR="0068471A" w:rsidRPr="0041646D" w:rsidRDefault="0068471A" w:rsidP="00827F8F">
            <w:pPr>
              <w:autoSpaceDE w:val="0"/>
              <w:autoSpaceDN w:val="0"/>
              <w:adjustRightInd w:val="0"/>
              <w:jc w:val="center"/>
              <w:rPr>
                <w:bCs/>
                <w:sz w:val="20"/>
                <w:szCs w:val="20"/>
              </w:rPr>
            </w:pPr>
            <w:r w:rsidRPr="0041646D">
              <w:rPr>
                <w:bCs/>
                <w:sz w:val="20"/>
                <w:szCs w:val="20"/>
              </w:rPr>
              <w:t>Базовый уровень подконтрольных расходов</w:t>
            </w:r>
          </w:p>
        </w:tc>
        <w:tc>
          <w:tcPr>
            <w:tcW w:w="378" w:type="pct"/>
            <w:vMerge w:val="restart"/>
            <w:tcBorders>
              <w:top w:val="single" w:sz="4" w:space="0" w:color="auto"/>
              <w:left w:val="single" w:sz="4" w:space="0" w:color="auto"/>
              <w:bottom w:val="single" w:sz="4" w:space="0" w:color="auto"/>
            </w:tcBorders>
            <w:textDirection w:val="btLr"/>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Индекс эффективности подконтрольных расходов</w:t>
            </w:r>
          </w:p>
        </w:tc>
        <w:tc>
          <w:tcPr>
            <w:tcW w:w="538" w:type="pct"/>
            <w:vMerge w:val="restart"/>
            <w:tcBorders>
              <w:top w:val="single" w:sz="4" w:space="0" w:color="auto"/>
              <w:left w:val="single" w:sz="4" w:space="0" w:color="auto"/>
              <w:bottom w:val="single" w:sz="4" w:space="0" w:color="auto"/>
            </w:tcBorders>
            <w:textDirection w:val="btLr"/>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Коэффициент эластичности подконтрольных расходов по количеству активов</w:t>
            </w:r>
          </w:p>
        </w:tc>
        <w:tc>
          <w:tcPr>
            <w:tcW w:w="1363" w:type="pct"/>
            <w:gridSpan w:val="4"/>
            <w:vMerge w:val="restart"/>
            <w:tcBorders>
              <w:top w:val="single" w:sz="4" w:space="0" w:color="auto"/>
              <w:left w:val="single" w:sz="4" w:space="0" w:color="auto"/>
              <w:bottom w:val="single" w:sz="4" w:space="0" w:color="auto"/>
            </w:tcBorders>
            <w:textDirection w:val="btLr"/>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 xml:space="preserve">Величина технологического расхода (потерь) электрической энергии (уровень потерь электрической энергии при ее передаче по электрическим сетям) </w:t>
            </w:r>
          </w:p>
        </w:tc>
        <w:tc>
          <w:tcPr>
            <w:tcW w:w="378" w:type="pct"/>
            <w:vMerge w:val="restart"/>
            <w:tcBorders>
              <w:top w:val="single" w:sz="4" w:space="0" w:color="auto"/>
              <w:left w:val="single" w:sz="4" w:space="0" w:color="auto"/>
            </w:tcBorders>
            <w:textDirection w:val="btLr"/>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Уровень надежности реализуемых товаров (услуг)</w:t>
            </w:r>
          </w:p>
        </w:tc>
        <w:tc>
          <w:tcPr>
            <w:tcW w:w="977" w:type="pct"/>
            <w:gridSpan w:val="2"/>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Уровень качества реализуемых товаров (услуг)</w:t>
            </w:r>
          </w:p>
        </w:tc>
      </w:tr>
      <w:tr w:rsidR="0068471A" w:rsidRPr="0041646D" w:rsidTr="00827F8F">
        <w:trPr>
          <w:cantSplit/>
          <w:trHeight w:val="1823"/>
        </w:trPr>
        <w:tc>
          <w:tcPr>
            <w:tcW w:w="684" w:type="pct"/>
            <w:vMerge/>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outlineLvl w:val="0"/>
              <w:rPr>
                <w:bCs/>
                <w:sz w:val="20"/>
                <w:szCs w:val="20"/>
              </w:rPr>
            </w:pPr>
          </w:p>
        </w:tc>
        <w:tc>
          <w:tcPr>
            <w:tcW w:w="302" w:type="pct"/>
            <w:vMerge/>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outlineLvl w:val="0"/>
              <w:rPr>
                <w:bCs/>
                <w:sz w:val="20"/>
                <w:szCs w:val="20"/>
              </w:rPr>
            </w:pPr>
          </w:p>
        </w:tc>
        <w:tc>
          <w:tcPr>
            <w:tcW w:w="379" w:type="pct"/>
            <w:vMerge/>
            <w:tcBorders>
              <w:left w:val="single" w:sz="4" w:space="0" w:color="auto"/>
              <w:bottom w:val="single" w:sz="4" w:space="0" w:color="auto"/>
              <w:right w:val="single" w:sz="4" w:space="0" w:color="auto"/>
            </w:tcBorders>
          </w:tcPr>
          <w:p w:rsidR="0068471A" w:rsidRPr="0041646D" w:rsidRDefault="0068471A" w:rsidP="00827F8F">
            <w:pPr>
              <w:autoSpaceDE w:val="0"/>
              <w:autoSpaceDN w:val="0"/>
              <w:adjustRightInd w:val="0"/>
              <w:jc w:val="center"/>
              <w:outlineLvl w:val="0"/>
              <w:rPr>
                <w:bCs/>
                <w:sz w:val="20"/>
                <w:szCs w:val="20"/>
              </w:rPr>
            </w:pPr>
          </w:p>
        </w:tc>
        <w:tc>
          <w:tcPr>
            <w:tcW w:w="378" w:type="pct"/>
            <w:vMerge/>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outlineLvl w:val="0"/>
              <w:rPr>
                <w:bCs/>
                <w:sz w:val="20"/>
                <w:szCs w:val="20"/>
              </w:rPr>
            </w:pPr>
          </w:p>
        </w:tc>
        <w:tc>
          <w:tcPr>
            <w:tcW w:w="538" w:type="pct"/>
            <w:vMerge/>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outlineLvl w:val="0"/>
              <w:rPr>
                <w:bCs/>
                <w:sz w:val="20"/>
                <w:szCs w:val="20"/>
              </w:rPr>
            </w:pPr>
          </w:p>
        </w:tc>
        <w:tc>
          <w:tcPr>
            <w:tcW w:w="1363" w:type="pct"/>
            <w:gridSpan w:val="4"/>
            <w:vMerge/>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outlineLvl w:val="0"/>
              <w:rPr>
                <w:bCs/>
                <w:sz w:val="20"/>
                <w:szCs w:val="20"/>
              </w:rPr>
            </w:pPr>
          </w:p>
        </w:tc>
        <w:tc>
          <w:tcPr>
            <w:tcW w:w="378" w:type="pct"/>
            <w:vMerge/>
            <w:tcBorders>
              <w:left w:val="single" w:sz="4" w:space="0" w:color="auto"/>
            </w:tcBorders>
            <w:vAlign w:val="center"/>
          </w:tcPr>
          <w:p w:rsidR="0068471A" w:rsidRPr="0041646D" w:rsidRDefault="0068471A" w:rsidP="00827F8F">
            <w:pPr>
              <w:autoSpaceDE w:val="0"/>
              <w:autoSpaceDN w:val="0"/>
              <w:adjustRightInd w:val="0"/>
              <w:jc w:val="center"/>
              <w:outlineLvl w:val="0"/>
              <w:rPr>
                <w:bCs/>
                <w:sz w:val="20"/>
                <w:szCs w:val="20"/>
              </w:rPr>
            </w:pPr>
          </w:p>
        </w:tc>
        <w:tc>
          <w:tcPr>
            <w:tcW w:w="532" w:type="pct"/>
            <w:vMerge w:val="restart"/>
            <w:tcBorders>
              <w:top w:val="single" w:sz="4" w:space="0" w:color="auto"/>
              <w:left w:val="single" w:sz="4" w:space="0" w:color="auto"/>
            </w:tcBorders>
            <w:textDirection w:val="btLr"/>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Показатель уровня качества осуществляемого технологического присоединения к сети</w:t>
            </w:r>
          </w:p>
        </w:tc>
        <w:tc>
          <w:tcPr>
            <w:tcW w:w="445" w:type="pct"/>
            <w:vMerge w:val="restart"/>
            <w:tcBorders>
              <w:top w:val="single" w:sz="4" w:space="0" w:color="auto"/>
              <w:left w:val="single" w:sz="4" w:space="0" w:color="auto"/>
              <w:right w:val="single" w:sz="4" w:space="0" w:color="auto"/>
            </w:tcBorders>
            <w:textDirection w:val="btLr"/>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Показатель уровня качества обслуживания потребителей услуг</w:t>
            </w:r>
          </w:p>
        </w:tc>
      </w:tr>
      <w:tr w:rsidR="0068471A" w:rsidRPr="0041646D" w:rsidTr="00827F8F">
        <w:trPr>
          <w:trHeight w:hRule="exact" w:val="1170"/>
        </w:trPr>
        <w:tc>
          <w:tcPr>
            <w:tcW w:w="684" w:type="pct"/>
            <w:vMerge/>
            <w:tcBorders>
              <w:top w:val="single" w:sz="4" w:space="0" w:color="auto"/>
              <w:left w:val="single" w:sz="4" w:space="0" w:color="auto"/>
              <w:bottom w:val="single" w:sz="4" w:space="0" w:color="auto"/>
            </w:tcBorders>
          </w:tcPr>
          <w:p w:rsidR="0068471A" w:rsidRPr="0041646D" w:rsidRDefault="0068471A" w:rsidP="00827F8F">
            <w:pPr>
              <w:autoSpaceDE w:val="0"/>
              <w:autoSpaceDN w:val="0"/>
              <w:adjustRightInd w:val="0"/>
              <w:outlineLvl w:val="0"/>
              <w:rPr>
                <w:bCs/>
                <w:sz w:val="20"/>
                <w:szCs w:val="20"/>
              </w:rPr>
            </w:pPr>
          </w:p>
        </w:tc>
        <w:tc>
          <w:tcPr>
            <w:tcW w:w="302" w:type="pct"/>
            <w:vMerge/>
            <w:tcBorders>
              <w:top w:val="single" w:sz="4" w:space="0" w:color="auto"/>
              <w:left w:val="single" w:sz="4" w:space="0" w:color="auto"/>
              <w:bottom w:val="single" w:sz="4" w:space="0" w:color="auto"/>
            </w:tcBorders>
          </w:tcPr>
          <w:p w:rsidR="0068471A" w:rsidRPr="0041646D" w:rsidRDefault="0068471A" w:rsidP="00827F8F">
            <w:pPr>
              <w:autoSpaceDE w:val="0"/>
              <w:autoSpaceDN w:val="0"/>
              <w:adjustRightInd w:val="0"/>
              <w:outlineLvl w:val="0"/>
              <w:rPr>
                <w:bCs/>
                <w:sz w:val="20"/>
                <w:szCs w:val="20"/>
              </w:rPr>
            </w:pPr>
          </w:p>
        </w:tc>
        <w:tc>
          <w:tcPr>
            <w:tcW w:w="379" w:type="pct"/>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Млн. руб.</w:t>
            </w:r>
          </w:p>
        </w:tc>
        <w:tc>
          <w:tcPr>
            <w:tcW w:w="378"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w:t>
            </w:r>
          </w:p>
        </w:tc>
        <w:tc>
          <w:tcPr>
            <w:tcW w:w="538"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w:t>
            </w:r>
          </w:p>
        </w:tc>
        <w:tc>
          <w:tcPr>
            <w:tcW w:w="372"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ВН</w:t>
            </w:r>
          </w:p>
        </w:tc>
        <w:tc>
          <w:tcPr>
            <w:tcW w:w="302"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СН I</w:t>
            </w:r>
          </w:p>
        </w:tc>
        <w:tc>
          <w:tcPr>
            <w:tcW w:w="386"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СН II</w:t>
            </w:r>
          </w:p>
        </w:tc>
        <w:tc>
          <w:tcPr>
            <w:tcW w:w="304"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НН</w:t>
            </w:r>
          </w:p>
        </w:tc>
        <w:tc>
          <w:tcPr>
            <w:tcW w:w="378" w:type="pct"/>
            <w:vMerge/>
            <w:tcBorders>
              <w:left w:val="single" w:sz="4" w:space="0" w:color="auto"/>
              <w:bottom w:val="single" w:sz="4" w:space="0" w:color="auto"/>
            </w:tcBorders>
          </w:tcPr>
          <w:p w:rsidR="0068471A" w:rsidRPr="0041646D" w:rsidRDefault="0068471A" w:rsidP="00827F8F">
            <w:pPr>
              <w:autoSpaceDE w:val="0"/>
              <w:autoSpaceDN w:val="0"/>
              <w:adjustRightInd w:val="0"/>
              <w:jc w:val="center"/>
              <w:rPr>
                <w:bCs/>
                <w:sz w:val="20"/>
                <w:szCs w:val="20"/>
              </w:rPr>
            </w:pPr>
          </w:p>
        </w:tc>
        <w:tc>
          <w:tcPr>
            <w:tcW w:w="532" w:type="pct"/>
            <w:vMerge/>
            <w:tcBorders>
              <w:left w:val="single" w:sz="4" w:space="0" w:color="auto"/>
              <w:bottom w:val="single" w:sz="4" w:space="0" w:color="auto"/>
            </w:tcBorders>
          </w:tcPr>
          <w:p w:rsidR="0068471A" w:rsidRPr="0041646D" w:rsidRDefault="0068471A" w:rsidP="00827F8F">
            <w:pPr>
              <w:autoSpaceDE w:val="0"/>
              <w:autoSpaceDN w:val="0"/>
              <w:adjustRightInd w:val="0"/>
              <w:jc w:val="center"/>
              <w:rPr>
                <w:bCs/>
                <w:sz w:val="20"/>
                <w:szCs w:val="20"/>
              </w:rPr>
            </w:pPr>
          </w:p>
        </w:tc>
        <w:tc>
          <w:tcPr>
            <w:tcW w:w="445" w:type="pct"/>
            <w:vMerge/>
            <w:tcBorders>
              <w:left w:val="single" w:sz="4" w:space="0" w:color="auto"/>
              <w:bottom w:val="single" w:sz="4" w:space="0" w:color="auto"/>
              <w:right w:val="single" w:sz="4" w:space="0" w:color="auto"/>
            </w:tcBorders>
          </w:tcPr>
          <w:p w:rsidR="0068471A" w:rsidRPr="0041646D" w:rsidRDefault="0068471A" w:rsidP="00827F8F">
            <w:pPr>
              <w:autoSpaceDE w:val="0"/>
              <w:autoSpaceDN w:val="0"/>
              <w:adjustRightInd w:val="0"/>
              <w:jc w:val="center"/>
              <w:rPr>
                <w:bCs/>
                <w:sz w:val="20"/>
                <w:szCs w:val="20"/>
              </w:rPr>
            </w:pPr>
          </w:p>
        </w:tc>
      </w:tr>
      <w:tr w:rsidR="0068471A" w:rsidRPr="0041646D" w:rsidTr="00827F8F">
        <w:trPr>
          <w:trHeight w:hRule="exact" w:val="509"/>
        </w:trPr>
        <w:tc>
          <w:tcPr>
            <w:tcW w:w="684" w:type="pct"/>
            <w:vMerge w:val="restart"/>
            <w:tcBorders>
              <w:left w:val="single" w:sz="4" w:space="0" w:color="auto"/>
            </w:tcBorders>
            <w:vAlign w:val="center"/>
          </w:tcPr>
          <w:p w:rsidR="0068471A" w:rsidRPr="0041646D" w:rsidRDefault="0068471A" w:rsidP="00827F8F">
            <w:pPr>
              <w:autoSpaceDE w:val="0"/>
              <w:autoSpaceDN w:val="0"/>
              <w:adjustRightInd w:val="0"/>
              <w:rPr>
                <w:bCs/>
                <w:sz w:val="20"/>
                <w:szCs w:val="20"/>
              </w:rPr>
            </w:pPr>
            <w:r w:rsidRPr="0041646D">
              <w:rPr>
                <w:bCs/>
                <w:sz w:val="20"/>
                <w:szCs w:val="20"/>
              </w:rPr>
              <w:t>ООО «</w:t>
            </w:r>
            <w:proofErr w:type="spellStart"/>
            <w:r w:rsidRPr="0041646D">
              <w:rPr>
                <w:bCs/>
                <w:sz w:val="20"/>
                <w:szCs w:val="20"/>
              </w:rPr>
              <w:t>СибЭнергоТранс</w:t>
            </w:r>
            <w:proofErr w:type="spellEnd"/>
            <w:r w:rsidRPr="0041646D">
              <w:rPr>
                <w:bCs/>
                <w:sz w:val="20"/>
                <w:szCs w:val="20"/>
              </w:rPr>
              <w:t xml:space="preserve"> - 42» (ИНН 4223086707)</w:t>
            </w:r>
          </w:p>
        </w:tc>
        <w:tc>
          <w:tcPr>
            <w:tcW w:w="302"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2017</w:t>
            </w:r>
          </w:p>
        </w:tc>
        <w:tc>
          <w:tcPr>
            <w:tcW w:w="379" w:type="pct"/>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9,159</w:t>
            </w:r>
          </w:p>
        </w:tc>
        <w:tc>
          <w:tcPr>
            <w:tcW w:w="378"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0</w:t>
            </w:r>
          </w:p>
        </w:tc>
        <w:tc>
          <w:tcPr>
            <w:tcW w:w="538"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75</w:t>
            </w:r>
          </w:p>
        </w:tc>
        <w:tc>
          <w:tcPr>
            <w:tcW w:w="372"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0,00</w:t>
            </w:r>
          </w:p>
        </w:tc>
        <w:tc>
          <w:tcPr>
            <w:tcW w:w="302"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0,00</w:t>
            </w:r>
          </w:p>
        </w:tc>
        <w:tc>
          <w:tcPr>
            <w:tcW w:w="386"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4,85</w:t>
            </w:r>
          </w:p>
        </w:tc>
        <w:tc>
          <w:tcPr>
            <w:tcW w:w="304"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7,27</w:t>
            </w:r>
          </w:p>
        </w:tc>
        <w:tc>
          <w:tcPr>
            <w:tcW w:w="378"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0,0000</w:t>
            </w:r>
          </w:p>
        </w:tc>
        <w:tc>
          <w:tcPr>
            <w:tcW w:w="532"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1,0000</w:t>
            </w:r>
          </w:p>
        </w:tc>
        <w:tc>
          <w:tcPr>
            <w:tcW w:w="445" w:type="pct"/>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0,8975</w:t>
            </w:r>
          </w:p>
        </w:tc>
      </w:tr>
      <w:tr w:rsidR="0068471A" w:rsidRPr="0041646D" w:rsidTr="00827F8F">
        <w:trPr>
          <w:trHeight w:hRule="exact" w:val="603"/>
        </w:trPr>
        <w:tc>
          <w:tcPr>
            <w:tcW w:w="684" w:type="pct"/>
            <w:vMerge/>
            <w:tcBorders>
              <w:left w:val="single" w:sz="4" w:space="0" w:color="auto"/>
            </w:tcBorders>
            <w:vAlign w:val="center"/>
          </w:tcPr>
          <w:p w:rsidR="0068471A" w:rsidRPr="0041646D" w:rsidRDefault="0068471A" w:rsidP="00827F8F">
            <w:pPr>
              <w:autoSpaceDE w:val="0"/>
              <w:autoSpaceDN w:val="0"/>
              <w:adjustRightInd w:val="0"/>
              <w:rPr>
                <w:bCs/>
                <w:sz w:val="20"/>
                <w:szCs w:val="20"/>
              </w:rPr>
            </w:pPr>
          </w:p>
        </w:tc>
        <w:tc>
          <w:tcPr>
            <w:tcW w:w="302"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2018</w:t>
            </w:r>
          </w:p>
        </w:tc>
        <w:tc>
          <w:tcPr>
            <w:tcW w:w="379" w:type="pct"/>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Х</w:t>
            </w:r>
          </w:p>
        </w:tc>
        <w:tc>
          <w:tcPr>
            <w:tcW w:w="378"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1</w:t>
            </w:r>
          </w:p>
        </w:tc>
        <w:tc>
          <w:tcPr>
            <w:tcW w:w="538"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75</w:t>
            </w:r>
          </w:p>
        </w:tc>
        <w:tc>
          <w:tcPr>
            <w:tcW w:w="372"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0,00</w:t>
            </w:r>
          </w:p>
        </w:tc>
        <w:tc>
          <w:tcPr>
            <w:tcW w:w="302"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0,00</w:t>
            </w:r>
          </w:p>
        </w:tc>
        <w:tc>
          <w:tcPr>
            <w:tcW w:w="386"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4,85</w:t>
            </w:r>
          </w:p>
        </w:tc>
        <w:tc>
          <w:tcPr>
            <w:tcW w:w="304"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7,27</w:t>
            </w:r>
          </w:p>
        </w:tc>
        <w:tc>
          <w:tcPr>
            <w:tcW w:w="378"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0,0000</w:t>
            </w:r>
          </w:p>
        </w:tc>
        <w:tc>
          <w:tcPr>
            <w:tcW w:w="532"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1,0000</w:t>
            </w:r>
          </w:p>
        </w:tc>
        <w:tc>
          <w:tcPr>
            <w:tcW w:w="445" w:type="pct"/>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0,8975</w:t>
            </w:r>
          </w:p>
        </w:tc>
      </w:tr>
      <w:tr w:rsidR="0068471A" w:rsidRPr="0041646D" w:rsidTr="00827F8F">
        <w:trPr>
          <w:trHeight w:hRule="exact" w:val="471"/>
        </w:trPr>
        <w:tc>
          <w:tcPr>
            <w:tcW w:w="684" w:type="pct"/>
            <w:vMerge/>
            <w:tcBorders>
              <w:left w:val="single" w:sz="4" w:space="0" w:color="auto"/>
              <w:bottom w:val="single" w:sz="4" w:space="0" w:color="auto"/>
            </w:tcBorders>
            <w:vAlign w:val="center"/>
          </w:tcPr>
          <w:p w:rsidR="0068471A" w:rsidRPr="0041646D" w:rsidRDefault="0068471A" w:rsidP="00827F8F">
            <w:pPr>
              <w:autoSpaceDE w:val="0"/>
              <w:autoSpaceDN w:val="0"/>
              <w:adjustRightInd w:val="0"/>
              <w:rPr>
                <w:bCs/>
                <w:sz w:val="20"/>
                <w:szCs w:val="20"/>
              </w:rPr>
            </w:pPr>
          </w:p>
        </w:tc>
        <w:tc>
          <w:tcPr>
            <w:tcW w:w="302"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2019</w:t>
            </w:r>
          </w:p>
        </w:tc>
        <w:tc>
          <w:tcPr>
            <w:tcW w:w="379" w:type="pct"/>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Х</w:t>
            </w:r>
          </w:p>
        </w:tc>
        <w:tc>
          <w:tcPr>
            <w:tcW w:w="378"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1</w:t>
            </w:r>
          </w:p>
        </w:tc>
        <w:tc>
          <w:tcPr>
            <w:tcW w:w="538"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75</w:t>
            </w:r>
          </w:p>
        </w:tc>
        <w:tc>
          <w:tcPr>
            <w:tcW w:w="372"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0,00</w:t>
            </w:r>
          </w:p>
        </w:tc>
        <w:tc>
          <w:tcPr>
            <w:tcW w:w="302"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0,00</w:t>
            </w:r>
          </w:p>
        </w:tc>
        <w:tc>
          <w:tcPr>
            <w:tcW w:w="386"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4,85</w:t>
            </w:r>
          </w:p>
        </w:tc>
        <w:tc>
          <w:tcPr>
            <w:tcW w:w="304" w:type="pct"/>
            <w:tcBorders>
              <w:top w:val="single" w:sz="4" w:space="0" w:color="auto"/>
              <w:left w:val="single" w:sz="4" w:space="0" w:color="auto"/>
              <w:bottom w:val="single" w:sz="4" w:space="0" w:color="auto"/>
            </w:tcBorders>
            <w:vAlign w:val="center"/>
          </w:tcPr>
          <w:p w:rsidR="0068471A" w:rsidRPr="0041646D" w:rsidRDefault="0068471A" w:rsidP="00827F8F">
            <w:pPr>
              <w:jc w:val="center"/>
              <w:rPr>
                <w:bCs/>
                <w:sz w:val="20"/>
                <w:szCs w:val="20"/>
              </w:rPr>
            </w:pPr>
            <w:r w:rsidRPr="0041646D">
              <w:rPr>
                <w:bCs/>
                <w:sz w:val="20"/>
                <w:szCs w:val="20"/>
              </w:rPr>
              <w:t>7,27</w:t>
            </w:r>
          </w:p>
        </w:tc>
        <w:tc>
          <w:tcPr>
            <w:tcW w:w="378"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0,0000</w:t>
            </w:r>
          </w:p>
        </w:tc>
        <w:tc>
          <w:tcPr>
            <w:tcW w:w="532" w:type="pct"/>
            <w:tcBorders>
              <w:top w:val="single" w:sz="4" w:space="0" w:color="auto"/>
              <w:left w:val="single" w:sz="4" w:space="0" w:color="auto"/>
              <w:bottom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1,0000</w:t>
            </w:r>
          </w:p>
        </w:tc>
        <w:tc>
          <w:tcPr>
            <w:tcW w:w="445" w:type="pct"/>
            <w:tcBorders>
              <w:top w:val="single" w:sz="4" w:space="0" w:color="auto"/>
              <w:left w:val="single" w:sz="4" w:space="0" w:color="auto"/>
              <w:bottom w:val="single" w:sz="4" w:space="0" w:color="auto"/>
              <w:right w:val="single" w:sz="4" w:space="0" w:color="auto"/>
            </w:tcBorders>
            <w:vAlign w:val="center"/>
          </w:tcPr>
          <w:p w:rsidR="0068471A" w:rsidRPr="0041646D" w:rsidRDefault="0068471A" w:rsidP="00827F8F">
            <w:pPr>
              <w:autoSpaceDE w:val="0"/>
              <w:autoSpaceDN w:val="0"/>
              <w:adjustRightInd w:val="0"/>
              <w:jc w:val="center"/>
              <w:rPr>
                <w:bCs/>
                <w:sz w:val="20"/>
                <w:szCs w:val="20"/>
              </w:rPr>
            </w:pPr>
            <w:r w:rsidRPr="0041646D">
              <w:rPr>
                <w:bCs/>
                <w:sz w:val="20"/>
                <w:szCs w:val="20"/>
              </w:rPr>
              <w:t>0,8975</w:t>
            </w:r>
          </w:p>
        </w:tc>
      </w:tr>
    </w:tbl>
    <w:p w:rsidR="0068471A" w:rsidRPr="0041646D" w:rsidRDefault="0068471A" w:rsidP="0068471A"/>
    <w:p w:rsidR="0068471A" w:rsidRPr="0041646D" w:rsidRDefault="0068471A" w:rsidP="0068471A">
      <w:pPr>
        <w:jc w:val="both"/>
      </w:pPr>
      <w:r w:rsidRPr="0041646D">
        <w:t>- необходимую валовую выручку на 2018 год в размере 24 083,60 тыс. руб., в том числе, учтённую при установлении единых котловых тарифов на услуги по передаче электрической энергии 22 240,38 тыс. руб.</w:t>
      </w:r>
    </w:p>
    <w:p w:rsidR="0068471A" w:rsidRPr="0041646D" w:rsidRDefault="0068471A" w:rsidP="0068471A">
      <w:pPr>
        <w:jc w:val="both"/>
      </w:pPr>
      <w:r w:rsidRPr="0041646D">
        <w:t>- индивидуальные тарифы для взаиморасчётов между смежными территориальными сетевыми организациями представлен</w:t>
      </w:r>
      <w:r>
        <w:t>н</w:t>
      </w:r>
      <w:r w:rsidRPr="0041646D">
        <w:t>ы</w:t>
      </w:r>
      <w:r>
        <w:t>е</w:t>
      </w:r>
      <w:r w:rsidRPr="0041646D">
        <w:t xml:space="preserve"> в Приложении 2 к настоящему заключению.</w:t>
      </w:r>
    </w:p>
    <w:p w:rsidR="0068471A" w:rsidRPr="0041646D" w:rsidRDefault="0068471A" w:rsidP="0068471A">
      <w:pPr>
        <w:jc w:val="both"/>
      </w:pPr>
    </w:p>
    <w:p w:rsidR="0068471A" w:rsidRPr="0041646D" w:rsidRDefault="0068471A" w:rsidP="0068471A"/>
    <w:p w:rsidR="0068471A" w:rsidRPr="0041646D" w:rsidRDefault="0068471A" w:rsidP="0068471A">
      <w:pPr>
        <w:sectPr w:rsidR="0068471A" w:rsidRPr="0041646D">
          <w:pgSz w:w="11906" w:h="16838"/>
          <w:pgMar w:top="1134" w:right="850" w:bottom="1134" w:left="1701" w:header="708" w:footer="708" w:gutter="0"/>
          <w:cols w:space="708"/>
          <w:docGrid w:linePitch="360"/>
        </w:sectPr>
      </w:pPr>
    </w:p>
    <w:p w:rsidR="0068471A" w:rsidRPr="0041646D" w:rsidRDefault="0068471A" w:rsidP="0068471A">
      <w:pPr>
        <w:jc w:val="right"/>
      </w:pPr>
      <w:r w:rsidRPr="0041646D">
        <w:lastRenderedPageBreak/>
        <w:t>Приложение 1</w:t>
      </w:r>
    </w:p>
    <w:tbl>
      <w:tblPr>
        <w:tblW w:w="15168" w:type="dxa"/>
        <w:tblLook w:val="04A0" w:firstRow="1" w:lastRow="0" w:firstColumn="1" w:lastColumn="0" w:noHBand="0" w:noVBand="1"/>
      </w:tblPr>
      <w:tblGrid>
        <w:gridCol w:w="750"/>
        <w:gridCol w:w="1660"/>
        <w:gridCol w:w="1276"/>
        <w:gridCol w:w="1276"/>
        <w:gridCol w:w="992"/>
        <w:gridCol w:w="1134"/>
        <w:gridCol w:w="1276"/>
        <w:gridCol w:w="1275"/>
        <w:gridCol w:w="1148"/>
        <w:gridCol w:w="1262"/>
        <w:gridCol w:w="1276"/>
        <w:gridCol w:w="816"/>
        <w:gridCol w:w="1027"/>
      </w:tblGrid>
      <w:tr w:rsidR="0068471A" w:rsidRPr="0041646D" w:rsidTr="00827F8F">
        <w:trPr>
          <w:trHeight w:val="840"/>
        </w:trPr>
        <w:tc>
          <w:tcPr>
            <w:tcW w:w="15168" w:type="dxa"/>
            <w:gridSpan w:val="13"/>
            <w:tcBorders>
              <w:top w:val="nil"/>
              <w:left w:val="nil"/>
              <w:bottom w:val="single" w:sz="4" w:space="0" w:color="auto"/>
              <w:right w:val="nil"/>
            </w:tcBorders>
            <w:shd w:val="clear" w:color="auto" w:fill="auto"/>
            <w:vAlign w:val="center"/>
            <w:hideMark/>
          </w:tcPr>
          <w:p w:rsidR="0068471A" w:rsidRPr="0041646D" w:rsidRDefault="0068471A" w:rsidP="00827F8F">
            <w:pPr>
              <w:jc w:val="center"/>
              <w:rPr>
                <w:bCs/>
                <w:color w:val="000000" w:themeColor="text1"/>
                <w:szCs w:val="28"/>
              </w:rPr>
            </w:pPr>
            <w:r w:rsidRPr="0041646D">
              <w:rPr>
                <w:bCs/>
                <w:color w:val="000000" w:themeColor="text1"/>
                <w:szCs w:val="28"/>
              </w:rPr>
              <w:t xml:space="preserve">Расчёт необходимой валовой выручки ООО </w:t>
            </w:r>
            <w:r>
              <w:rPr>
                <w:bCs/>
                <w:color w:val="000000" w:themeColor="text1"/>
                <w:szCs w:val="28"/>
              </w:rPr>
              <w:t>«</w:t>
            </w:r>
            <w:r w:rsidRPr="0041646D">
              <w:rPr>
                <w:bCs/>
                <w:color w:val="000000" w:themeColor="text1"/>
                <w:szCs w:val="28"/>
              </w:rPr>
              <w:t xml:space="preserve">СЭТ </w:t>
            </w:r>
            <w:r>
              <w:rPr>
                <w:bCs/>
                <w:color w:val="000000" w:themeColor="text1"/>
                <w:szCs w:val="28"/>
              </w:rPr>
              <w:t>–</w:t>
            </w:r>
            <w:r w:rsidRPr="0041646D">
              <w:rPr>
                <w:bCs/>
                <w:color w:val="000000" w:themeColor="text1"/>
                <w:szCs w:val="28"/>
              </w:rPr>
              <w:t xml:space="preserve"> 42</w:t>
            </w:r>
            <w:r>
              <w:rPr>
                <w:bCs/>
                <w:color w:val="000000" w:themeColor="text1"/>
                <w:szCs w:val="28"/>
              </w:rPr>
              <w:t>»</w:t>
            </w:r>
            <w:r w:rsidRPr="0041646D">
              <w:rPr>
                <w:bCs/>
                <w:color w:val="000000" w:themeColor="text1"/>
                <w:szCs w:val="28"/>
              </w:rPr>
              <w:t xml:space="preserve"> методом долгосрочной индексации (на 3 года - 2017-2019)</w:t>
            </w:r>
          </w:p>
        </w:tc>
      </w:tr>
      <w:tr w:rsidR="0068471A" w:rsidRPr="0041646D" w:rsidTr="00827F8F">
        <w:trPr>
          <w:trHeight w:val="289"/>
        </w:trPr>
        <w:tc>
          <w:tcPr>
            <w:tcW w:w="7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 п/п</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Показатель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Ед. изм.</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2016 год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2017 год</w:t>
            </w:r>
          </w:p>
        </w:tc>
        <w:tc>
          <w:tcPr>
            <w:tcW w:w="450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2018 год</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2019 год</w:t>
            </w:r>
          </w:p>
        </w:tc>
      </w:tr>
      <w:tr w:rsidR="0068471A" w:rsidRPr="0041646D" w:rsidTr="00827F8F">
        <w:trPr>
          <w:trHeight w:val="188"/>
        </w:trPr>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color w:val="000000" w:themeColor="text1"/>
                <w:sz w:val="16"/>
                <w:szCs w:val="16"/>
              </w:rPr>
            </w:pPr>
          </w:p>
        </w:tc>
        <w:tc>
          <w:tcPr>
            <w:tcW w:w="1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color w:val="000000" w:themeColor="text1"/>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rPr>
                <w:color w:val="000000" w:themeColor="text1"/>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Утверждено РЭК КО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Факт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Факт по экспертизе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Отклонение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Утверждено РЭК КО</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Предложение предприятия</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Предложение экспертов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Корректировка</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Рост</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Всего</w:t>
            </w:r>
          </w:p>
        </w:tc>
      </w:tr>
      <w:tr w:rsidR="0068471A" w:rsidRPr="0041646D" w:rsidTr="00827F8F">
        <w:trPr>
          <w:trHeight w:val="33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bookmarkStart w:id="94" w:name="_Hlk531788311"/>
            <w:r w:rsidRPr="0041646D">
              <w:rPr>
                <w:color w:val="000000" w:themeColor="text1"/>
                <w:sz w:val="16"/>
                <w:szCs w:val="16"/>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8</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9</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11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12</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13</w:t>
            </w:r>
          </w:p>
        </w:tc>
      </w:tr>
      <w:bookmarkEnd w:id="94"/>
      <w:tr w:rsidR="0068471A" w:rsidRPr="0041646D" w:rsidTr="00827F8F">
        <w:trPr>
          <w:trHeight w:val="315"/>
        </w:trPr>
        <w:tc>
          <w:tcPr>
            <w:tcW w:w="1516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t>Расчёт коэффициента индексации</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ИПЦ</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6,70%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5,60%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-0,07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5,10%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4,90%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-21,57%</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4,00%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2</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Индекс эффективности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3</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Количество активов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у.е.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524,30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814,70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-524,30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821,58</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1 035,70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1 035,70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26,06%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1 035,70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Индекс изменения количества активов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у.е.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56,70%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26,06%</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26,06%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-54,04%</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63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Коэффициент эластичности затрат по росту активов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-0,75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0,75</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0,75</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0,75</w:t>
            </w:r>
          </w:p>
        </w:tc>
      </w:tr>
      <w:tr w:rsidR="0068471A" w:rsidRPr="0041646D" w:rsidTr="00827F8F">
        <w:trPr>
          <w:trHeight w:val="33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6</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Итого коэффициент индексации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1,8486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1,8295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1,4830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1,2415</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1,2309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-17,00%</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1,0296</w:t>
            </w:r>
          </w:p>
        </w:tc>
      </w:tr>
      <w:tr w:rsidR="0068471A" w:rsidRPr="0041646D" w:rsidTr="00827F8F">
        <w:trPr>
          <w:trHeight w:val="315"/>
        </w:trPr>
        <w:tc>
          <w:tcPr>
            <w:tcW w:w="1516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t>1. Расчёт подконтрольных расходов</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1.1.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Материальные затраты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10 045,40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27 196,42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8 946,70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-1 098,70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5 940,54</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50 948,08</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7 311,92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-43 636,16</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23,09%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7 528,35</w:t>
            </w:r>
          </w:p>
        </w:tc>
      </w:tr>
      <w:tr w:rsidR="0068471A" w:rsidRPr="0041646D" w:rsidTr="00827F8F">
        <w:trPr>
          <w:trHeight w:val="7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1.1.1.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Сырье, материалы, запасные части, инструмент, топливо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398,17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1 093,71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630,66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232,49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144,94</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2 042,54</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178,40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-1 864,14</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23,09%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183,68</w:t>
            </w:r>
          </w:p>
        </w:tc>
      </w:tr>
      <w:tr w:rsidR="0068471A" w:rsidRPr="0041646D" w:rsidTr="00827F8F">
        <w:trPr>
          <w:trHeight w:val="278"/>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1.1.2.</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9 647,23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26 102,71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8 316,04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-1 331,19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5 795,60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48 905,54</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7 133,52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-41 772,02</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23,09%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7 344,67</w:t>
            </w:r>
          </w:p>
        </w:tc>
      </w:tr>
    </w:tbl>
    <w:p w:rsidR="0068471A" w:rsidRPr="0041646D" w:rsidRDefault="0068471A" w:rsidP="0068471A">
      <w:pPr>
        <w:jc w:val="center"/>
        <w:rPr>
          <w:color w:val="000000" w:themeColor="text1"/>
          <w:sz w:val="16"/>
          <w:szCs w:val="16"/>
        </w:rPr>
        <w:sectPr w:rsidR="0068471A" w:rsidRPr="0041646D" w:rsidSect="00E34304">
          <w:pgSz w:w="16838" w:h="11906" w:orient="landscape"/>
          <w:pgMar w:top="1701" w:right="1134" w:bottom="850" w:left="1134" w:header="708" w:footer="708" w:gutter="0"/>
          <w:cols w:space="708"/>
          <w:docGrid w:linePitch="381"/>
        </w:sectPr>
      </w:pPr>
    </w:p>
    <w:tbl>
      <w:tblPr>
        <w:tblW w:w="15168" w:type="dxa"/>
        <w:tblInd w:w="-5" w:type="dxa"/>
        <w:tblLook w:val="04A0" w:firstRow="1" w:lastRow="0" w:firstColumn="1" w:lastColumn="0" w:noHBand="0" w:noVBand="1"/>
      </w:tblPr>
      <w:tblGrid>
        <w:gridCol w:w="750"/>
        <w:gridCol w:w="1660"/>
        <w:gridCol w:w="1276"/>
        <w:gridCol w:w="1276"/>
        <w:gridCol w:w="992"/>
        <w:gridCol w:w="1134"/>
        <w:gridCol w:w="1276"/>
        <w:gridCol w:w="1275"/>
        <w:gridCol w:w="1148"/>
        <w:gridCol w:w="1262"/>
        <w:gridCol w:w="1276"/>
        <w:gridCol w:w="816"/>
        <w:gridCol w:w="1027"/>
      </w:tblGrid>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lastRenderedPageBreak/>
              <w:t>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8</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9</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11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12</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13</w:t>
            </w:r>
          </w:p>
        </w:tc>
      </w:tr>
      <w:tr w:rsidR="0068471A" w:rsidRPr="0041646D" w:rsidTr="00827F8F">
        <w:trPr>
          <w:trHeight w:val="315"/>
        </w:trPr>
        <w:tc>
          <w:tcPr>
            <w:tcW w:w="750"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1.2.</w:t>
            </w:r>
          </w:p>
        </w:tc>
        <w:tc>
          <w:tcPr>
            <w:tcW w:w="1660" w:type="dxa"/>
            <w:tcBorders>
              <w:top w:val="nil"/>
              <w:left w:val="nil"/>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Расходы на оплату труда</w:t>
            </w:r>
          </w:p>
        </w:tc>
        <w:tc>
          <w:tcPr>
            <w:tcW w:w="1276" w:type="dxa"/>
            <w:tcBorders>
              <w:top w:val="nil"/>
              <w:left w:val="nil"/>
              <w:bottom w:val="single" w:sz="4" w:space="0" w:color="auto"/>
              <w:right w:val="nil"/>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3 410,82</w:t>
            </w:r>
          </w:p>
        </w:tc>
        <w:tc>
          <w:tcPr>
            <w:tcW w:w="992"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3 810,36</w:t>
            </w:r>
          </w:p>
        </w:tc>
        <w:tc>
          <w:tcPr>
            <w:tcW w:w="1134"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3 480,62</w:t>
            </w:r>
          </w:p>
        </w:tc>
        <w:tc>
          <w:tcPr>
            <w:tcW w:w="1276"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69,80</w:t>
            </w:r>
          </w:p>
        </w:tc>
        <w:tc>
          <w:tcPr>
            <w:tcW w:w="1275" w:type="dxa"/>
            <w:tcBorders>
              <w:top w:val="nil"/>
              <w:left w:val="nil"/>
              <w:bottom w:val="single" w:sz="4" w:space="0" w:color="auto"/>
              <w:right w:val="single" w:sz="8"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2 695,46</w:t>
            </w:r>
          </w:p>
        </w:tc>
        <w:tc>
          <w:tcPr>
            <w:tcW w:w="1148"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6 380,94</w:t>
            </w:r>
          </w:p>
        </w:tc>
        <w:tc>
          <w:tcPr>
            <w:tcW w:w="1262"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3 317,71</w:t>
            </w:r>
          </w:p>
        </w:tc>
        <w:tc>
          <w:tcPr>
            <w:tcW w:w="1276" w:type="dxa"/>
            <w:tcBorders>
              <w:top w:val="nil"/>
              <w:left w:val="nil"/>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-3 063,23</w:t>
            </w:r>
          </w:p>
        </w:tc>
        <w:tc>
          <w:tcPr>
            <w:tcW w:w="816" w:type="dxa"/>
            <w:tcBorders>
              <w:top w:val="nil"/>
              <w:left w:val="nil"/>
              <w:bottom w:val="single" w:sz="4" w:space="0" w:color="auto"/>
              <w:right w:val="single" w:sz="8"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23,09%</w:t>
            </w:r>
          </w:p>
        </w:tc>
        <w:tc>
          <w:tcPr>
            <w:tcW w:w="1027" w:type="dxa"/>
            <w:tcBorders>
              <w:top w:val="nil"/>
              <w:left w:val="nil"/>
              <w:bottom w:val="single" w:sz="4" w:space="0" w:color="auto"/>
              <w:right w:val="single" w:sz="8"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3 415,92</w:t>
            </w:r>
          </w:p>
        </w:tc>
      </w:tr>
      <w:tr w:rsidR="0068471A" w:rsidRPr="0041646D" w:rsidTr="00827F8F">
        <w:trPr>
          <w:trHeight w:val="7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 </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Среднесписочная численность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9,50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9,50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7,00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12,70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8,37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-4,33</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19,55%</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8,62</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 </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Средняя заработная плата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руб./чел. в мес.</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29 919,47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30 531,73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30 531,73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612,26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32 088,85</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41 869,69</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33 038,68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-8 831,01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2,96%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33 038,68</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1.3.</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Прочие расходы, всего, 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228,50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866,86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594,26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365,76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522,82</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1 417,29</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643,51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-773,78</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23,09%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662,56</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1.3.1.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Ремонт основных фондов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1.3.2.</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Оплата работ и услуг сторонних организаций</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130,80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599,67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475,91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345,11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480,00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974,59</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590,81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-383,78</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23,09%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608,30</w:t>
            </w:r>
          </w:p>
        </w:tc>
      </w:tr>
      <w:tr w:rsidR="0068471A" w:rsidRPr="0041646D" w:rsidTr="00827F8F">
        <w:trPr>
          <w:trHeight w:val="286"/>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1.3.2.1.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Услуги связи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130,80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162,58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63,82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-66,98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158,28</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113,25</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194,82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81,57</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23,09%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200,59</w:t>
            </w:r>
          </w:p>
        </w:tc>
      </w:tr>
      <w:tr w:rsidR="0068471A" w:rsidRPr="0041646D" w:rsidTr="00827F8F">
        <w:trPr>
          <w:trHeight w:val="63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1.3.2.2.</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Расходы на услуги вневедомственной охраны и коммунального хозяйства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1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1.3.2.3.</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Расходы на юридические и информационные услуги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437,09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412,09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412,09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181,24</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212,80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223,08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10,28</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23,09%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229,68</w:t>
            </w:r>
          </w:p>
        </w:tc>
      </w:tr>
      <w:tr w:rsidR="0068471A" w:rsidRPr="0041646D" w:rsidTr="00827F8F">
        <w:trPr>
          <w:trHeight w:val="63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1.3.2.4.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Расходы на аудиторские и консультационные услуги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1.3.2.5.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Транспортные услуги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1.3.2.6.</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Прочие услуги сторонних организаций</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140,48</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648,54</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172,91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-475,63</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23,09%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178,03</w:t>
            </w:r>
          </w:p>
        </w:tc>
      </w:tr>
      <w:tr w:rsidR="0068471A" w:rsidRPr="0041646D" w:rsidTr="00827F8F">
        <w:trPr>
          <w:trHeight w:val="7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1.3.3.</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Расходы на командировки и представительские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113,98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34,56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34,56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138,00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-138,00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1.3.4.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Расходы на подготовку кадров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76,93</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-76,93</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63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1.3.5.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Расходы на обеспечение нормальных условий труда и мер по технике безопасности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32,56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-32,56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24,03</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106,27</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29,58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-76,69</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23,09%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30,45</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1.3.6.</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Электроэнергия на хоз. нужды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1.3.7.</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Теплоэнергия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bl>
    <w:p w:rsidR="0068471A" w:rsidRPr="0041646D" w:rsidRDefault="0068471A" w:rsidP="0068471A">
      <w:pPr>
        <w:jc w:val="center"/>
        <w:rPr>
          <w:i/>
          <w:iCs/>
          <w:color w:val="000000" w:themeColor="text1"/>
          <w:sz w:val="16"/>
          <w:szCs w:val="16"/>
        </w:rPr>
        <w:sectPr w:rsidR="0068471A" w:rsidRPr="0041646D" w:rsidSect="00E34304">
          <w:pgSz w:w="16838" w:h="11906" w:orient="landscape"/>
          <w:pgMar w:top="1701" w:right="1134" w:bottom="850" w:left="1134" w:header="708" w:footer="708" w:gutter="0"/>
          <w:cols w:space="708"/>
          <w:docGrid w:linePitch="381"/>
        </w:sectPr>
      </w:pPr>
    </w:p>
    <w:tbl>
      <w:tblPr>
        <w:tblW w:w="15168" w:type="dxa"/>
        <w:tblInd w:w="-5" w:type="dxa"/>
        <w:tblLook w:val="04A0" w:firstRow="1" w:lastRow="0" w:firstColumn="1" w:lastColumn="0" w:noHBand="0" w:noVBand="1"/>
      </w:tblPr>
      <w:tblGrid>
        <w:gridCol w:w="750"/>
        <w:gridCol w:w="1660"/>
        <w:gridCol w:w="1276"/>
        <w:gridCol w:w="1276"/>
        <w:gridCol w:w="992"/>
        <w:gridCol w:w="1134"/>
        <w:gridCol w:w="1276"/>
        <w:gridCol w:w="1275"/>
        <w:gridCol w:w="1148"/>
        <w:gridCol w:w="1262"/>
        <w:gridCol w:w="1276"/>
        <w:gridCol w:w="816"/>
        <w:gridCol w:w="1027"/>
      </w:tblGrid>
      <w:tr w:rsidR="0068471A" w:rsidRPr="0041646D" w:rsidTr="00827F8F">
        <w:trPr>
          <w:trHeight w:val="330"/>
          <w:tblHead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lastRenderedPageBreak/>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8</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9</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11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12</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13</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1.3.8.</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Расходы на страхование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14,25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-14,25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121,50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-121,50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7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1.3.9.</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Другие прочие 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50,89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153,21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83,80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32,91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18,79</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23,13</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23,09%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23,81</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1.4.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Подконтрольные расходы из прибыли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3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center"/>
              <w:rPr>
                <w:b/>
                <w:bCs/>
                <w:color w:val="000000" w:themeColor="text1"/>
                <w:sz w:val="16"/>
                <w:szCs w:val="16"/>
              </w:rPr>
            </w:pPr>
            <w:r w:rsidRPr="0041646D">
              <w:rPr>
                <w:b/>
                <w:bCs/>
                <w:color w:val="000000" w:themeColor="text1"/>
                <w:sz w:val="16"/>
                <w:szCs w:val="16"/>
              </w:rPr>
              <w:t>ИТОГО подконтрольные 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b/>
                <w:bCs/>
                <w:color w:val="000000" w:themeColor="text1"/>
                <w:sz w:val="16"/>
                <w:szCs w:val="16"/>
              </w:rPr>
            </w:pPr>
            <w:proofErr w:type="spellStart"/>
            <w:r w:rsidRPr="0041646D">
              <w:rPr>
                <w:b/>
                <w:bCs/>
                <w:color w:val="000000" w:themeColor="text1"/>
                <w:sz w:val="16"/>
                <w:szCs w:val="16"/>
              </w:rPr>
              <w:t>тыс.руб</w:t>
            </w:r>
            <w:proofErr w:type="spellEnd"/>
            <w:r w:rsidRPr="0041646D">
              <w:rPr>
                <w:b/>
                <w:b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13 684,72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31 873,64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13 021,58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-663,14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9 158,82</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58 746,31</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11 273,14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-47 473,17</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23,09%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11 606,83</w:t>
            </w:r>
          </w:p>
        </w:tc>
      </w:tr>
      <w:tr w:rsidR="0068471A" w:rsidRPr="0041646D" w:rsidTr="00827F8F">
        <w:trPr>
          <w:trHeight w:val="315"/>
        </w:trPr>
        <w:tc>
          <w:tcPr>
            <w:tcW w:w="1516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t>2. Расчёт неподконтрольных расходов</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Оплата услуг ОАО "ФСК ЕЭС"</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2.2.</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Электроэнергия на хоз. нужды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Теплоэнергия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208"/>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Плата за аренду имущества и лизинг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1 003,08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21 947,23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18 504,27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17 501,19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13 761,23</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35 339,20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12 477,54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-22 861,66</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-9,33%</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12 846,88</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Налоги - всего, 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2.5.1.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Плата за землю</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2.5.2.</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Налог на имущество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2.5.2.1.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ВН</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2.5.2.2.</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СН1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2.5.2.3.</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СН2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2.5.2.4.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НН</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2.5.2.5.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прочее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2.5.3.</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Прочие налоги и сборы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2.6.</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Отчисления на социальные нужды (ЕСН)</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1 036,89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1 158,35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1 058,11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21,22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819,42</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1 939,81</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843,68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-1 096,13</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2,96%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1 038,44</w:t>
            </w:r>
          </w:p>
        </w:tc>
      </w:tr>
      <w:tr w:rsidR="0068471A" w:rsidRPr="0041646D" w:rsidTr="00827F8F">
        <w:trPr>
          <w:trHeight w:val="63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2.7.</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Прочие неподконтрольные расходы (фонд энергосбережения)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162"/>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2.8.</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Налог на прибыль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325,00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325,00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325,00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5 345,10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325,00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-5 020,10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334,62</w:t>
            </w:r>
          </w:p>
        </w:tc>
      </w:tr>
      <w:tr w:rsidR="0068471A" w:rsidRPr="0041646D" w:rsidTr="00827F8F">
        <w:trPr>
          <w:trHeight w:val="63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2.9.</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Выпадающие доходы по п.87 Основ ценообразования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2.10.</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Амортизация ОС</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260,24</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-260,24</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2.10.1.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ВН</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lastRenderedPageBreak/>
              <w:t>2.10.2.</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СН1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2.10.3.</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СН2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2.10.4.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НН</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r>
      <w:tr w:rsidR="0068471A" w:rsidRPr="0041646D" w:rsidTr="00827F8F">
        <w:trPr>
          <w:trHeight w:val="7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2.10.5.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прочее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260,24</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-260,24</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2.11.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Прибыль на капитальные вложения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21 380,30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-21 380,30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2.11.1.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ВН</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2.11.2.</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СН1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2.11.3.</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СН2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2.11.4.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НН</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center"/>
              <w:rPr>
                <w:i/>
                <w:iCs/>
                <w:color w:val="000000" w:themeColor="text1"/>
                <w:sz w:val="16"/>
                <w:szCs w:val="16"/>
              </w:rPr>
            </w:pPr>
            <w:r w:rsidRPr="0041646D">
              <w:rPr>
                <w:i/>
                <w:iCs/>
                <w:color w:val="000000" w:themeColor="text1"/>
                <w:sz w:val="16"/>
                <w:szCs w:val="16"/>
              </w:rPr>
              <w:t>2.11.5.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прочее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i/>
                <w:iCs/>
                <w:color w:val="000000" w:themeColor="text1"/>
                <w:sz w:val="16"/>
                <w:szCs w:val="16"/>
              </w:rPr>
            </w:pPr>
            <w:proofErr w:type="spellStart"/>
            <w:r w:rsidRPr="0041646D">
              <w:rPr>
                <w:i/>
                <w:iCs/>
                <w:color w:val="000000" w:themeColor="text1"/>
                <w:sz w:val="16"/>
                <w:szCs w:val="16"/>
              </w:rPr>
              <w:t>тыс.руб</w:t>
            </w:r>
            <w:proofErr w:type="spellEnd"/>
            <w:r w:rsidRPr="0041646D">
              <w:rPr>
                <w:i/>
                <w:i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21 380,30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-21 380,30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i/>
                <w:iCs/>
                <w:color w:val="000000" w:themeColor="text1"/>
                <w:sz w:val="16"/>
                <w:szCs w:val="16"/>
              </w:rPr>
            </w:pPr>
            <w:r w:rsidRPr="0041646D">
              <w:rPr>
                <w:i/>
                <w:i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i/>
                <w:iCs/>
                <w:color w:val="000000" w:themeColor="text1"/>
                <w:sz w:val="16"/>
                <w:szCs w:val="16"/>
              </w:rPr>
            </w:pPr>
            <w:r w:rsidRPr="0041646D">
              <w:rPr>
                <w:i/>
                <w:iCs/>
                <w:color w:val="000000" w:themeColor="text1"/>
                <w:sz w:val="16"/>
                <w:szCs w:val="16"/>
              </w:rPr>
              <w:t>0,00</w:t>
            </w:r>
          </w:p>
        </w:tc>
      </w:tr>
      <w:tr w:rsidR="0068471A" w:rsidRPr="0041646D" w:rsidTr="00827F8F">
        <w:trPr>
          <w:trHeight w:val="649"/>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center"/>
              <w:rPr>
                <w:color w:val="000000" w:themeColor="text1"/>
                <w:sz w:val="16"/>
                <w:szCs w:val="16"/>
              </w:rPr>
            </w:pPr>
            <w:r w:rsidRPr="0041646D">
              <w:rPr>
                <w:color w:val="000000" w:themeColor="text1"/>
                <w:sz w:val="16"/>
                <w:szCs w:val="16"/>
              </w:rPr>
              <w:t>Проверка прибыли на капитальные вложения (не более 12% от НВВ на содержание сетей)</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21,27%</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-0,21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3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center"/>
              <w:rPr>
                <w:b/>
                <w:bCs/>
                <w:color w:val="000000" w:themeColor="text1"/>
                <w:sz w:val="16"/>
                <w:szCs w:val="16"/>
              </w:rPr>
            </w:pPr>
            <w:r w:rsidRPr="0041646D">
              <w:rPr>
                <w:b/>
                <w:bCs/>
                <w:color w:val="000000" w:themeColor="text1"/>
                <w:sz w:val="16"/>
                <w:szCs w:val="16"/>
              </w:rPr>
              <w:t>ИТОГО неподконтрольных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b/>
                <w:bCs/>
                <w:color w:val="000000" w:themeColor="text1"/>
                <w:sz w:val="16"/>
                <w:szCs w:val="16"/>
              </w:rPr>
            </w:pPr>
            <w:proofErr w:type="spellStart"/>
            <w:r w:rsidRPr="0041646D">
              <w:rPr>
                <w:b/>
                <w:bCs/>
                <w:color w:val="000000" w:themeColor="text1"/>
                <w:sz w:val="16"/>
                <w:szCs w:val="16"/>
              </w:rPr>
              <w:t>тыс.руб</w:t>
            </w:r>
            <w:proofErr w:type="spellEnd"/>
            <w:r w:rsidRPr="0041646D">
              <w:rPr>
                <w:b/>
                <w:b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2 039,97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23 430,58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19 887,38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17 847,41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14 580,65</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64 264,65</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13 646,22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-50 618,43</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-6,41%</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14 219,93</w:t>
            </w:r>
          </w:p>
        </w:tc>
      </w:tr>
      <w:tr w:rsidR="0068471A" w:rsidRPr="0041646D" w:rsidTr="00827F8F">
        <w:trPr>
          <w:trHeight w:val="394"/>
        </w:trPr>
        <w:tc>
          <w:tcPr>
            <w:tcW w:w="15168"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t>3. Расчёт выпадающих доходов (экономии средств) за исключением выпадающих доходов, учтенных в соответствии с п.87 Основ ценообразования</w:t>
            </w:r>
          </w:p>
        </w:tc>
      </w:tr>
      <w:tr w:rsidR="0068471A" w:rsidRPr="0041646D" w:rsidTr="00827F8F">
        <w:trPr>
          <w:trHeight w:val="96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3.1.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color w:val="000000" w:themeColor="text1"/>
                <w:sz w:val="16"/>
                <w:szCs w:val="16"/>
              </w:rPr>
            </w:pPr>
            <w:r w:rsidRPr="0041646D">
              <w:rPr>
                <w:color w:val="000000" w:themeColor="text1"/>
                <w:sz w:val="16"/>
                <w:szCs w:val="16"/>
              </w:rPr>
              <w:t>Выпадающие доходы (экономия средств) за исключением выпадающих доходов, учтенных в соответствии с п.87 Основ ценообразования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39 579,50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-835,77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-40 415,27</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-860,50</w:t>
            </w:r>
          </w:p>
        </w:tc>
      </w:tr>
      <w:tr w:rsidR="0068471A" w:rsidRPr="0041646D" w:rsidTr="00827F8F">
        <w:trPr>
          <w:trHeight w:val="315"/>
        </w:trPr>
        <w:tc>
          <w:tcPr>
            <w:tcW w:w="1516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t>4. Расчёт корректировки НВВ в соответствии с параметрами надёжности и качества</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4.1.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Коэффициент надёжности и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4.2.</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НВВ 2016 года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proofErr w:type="spellStart"/>
            <w:r w:rsidRPr="0041646D">
              <w:rPr>
                <w:color w:val="000000" w:themeColor="text1"/>
                <w:sz w:val="16"/>
                <w:szCs w:val="16"/>
              </w:rPr>
              <w:t>тыс.руб</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15 724,69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15 724,69</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23 739,47</w:t>
            </w:r>
          </w:p>
        </w:tc>
      </w:tr>
      <w:tr w:rsidR="0068471A" w:rsidRPr="0041646D" w:rsidTr="00827F8F">
        <w:trPr>
          <w:trHeight w:val="612"/>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center"/>
              <w:rPr>
                <w:b/>
                <w:bCs/>
                <w:color w:val="000000" w:themeColor="text1"/>
                <w:sz w:val="16"/>
                <w:szCs w:val="16"/>
              </w:rPr>
            </w:pPr>
            <w:r w:rsidRPr="0041646D">
              <w:rPr>
                <w:b/>
                <w:bCs/>
                <w:color w:val="000000" w:themeColor="text1"/>
                <w:sz w:val="16"/>
                <w:szCs w:val="16"/>
              </w:rPr>
              <w:t>Корректировка НВВ в соответствии с параметрами надёжности и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b/>
                <w:bCs/>
                <w:color w:val="000000" w:themeColor="text1"/>
                <w:sz w:val="16"/>
                <w:szCs w:val="16"/>
              </w:rPr>
            </w:pPr>
            <w:proofErr w:type="spellStart"/>
            <w:r w:rsidRPr="0041646D">
              <w:rPr>
                <w:b/>
                <w:bCs/>
                <w:color w:val="000000" w:themeColor="text1"/>
                <w:sz w:val="16"/>
                <w:szCs w:val="16"/>
              </w:rPr>
              <w:t>тыс.руб</w:t>
            </w:r>
            <w:proofErr w:type="spellEnd"/>
            <w:r w:rsidRPr="0041646D">
              <w:rPr>
                <w:b/>
                <w:b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center"/>
              <w:rPr>
                <w:b/>
                <w:bCs/>
                <w:color w:val="000000" w:themeColor="text1"/>
                <w:sz w:val="16"/>
                <w:szCs w:val="16"/>
              </w:rPr>
            </w:pPr>
            <w:r w:rsidRPr="0041646D">
              <w:rPr>
                <w:b/>
                <w:bCs/>
                <w:color w:val="000000" w:themeColor="text1"/>
                <w:sz w:val="16"/>
                <w:szCs w:val="16"/>
              </w:rPr>
              <w:t>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t>Итого НВВ на содержание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b/>
                <w:bCs/>
                <w:color w:val="000000" w:themeColor="text1"/>
                <w:sz w:val="16"/>
                <w:szCs w:val="16"/>
              </w:rPr>
            </w:pPr>
            <w:proofErr w:type="spellStart"/>
            <w:r w:rsidRPr="0041646D">
              <w:rPr>
                <w:b/>
                <w:bCs/>
                <w:color w:val="000000" w:themeColor="text1"/>
                <w:sz w:val="16"/>
                <w:szCs w:val="16"/>
              </w:rPr>
              <w:t>тыс.руб</w:t>
            </w:r>
            <w:proofErr w:type="spellEnd"/>
            <w:r w:rsidRPr="0041646D">
              <w:rPr>
                <w:b/>
                <w:b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15 724,69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55 304,22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32 908,96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17 184,27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23 739,47</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162 590,46</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24 083,60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-138 506,86</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1,45%</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24 966,26</w:t>
            </w:r>
          </w:p>
        </w:tc>
      </w:tr>
      <w:tr w:rsidR="0068471A" w:rsidRPr="0041646D" w:rsidTr="00827F8F">
        <w:trPr>
          <w:trHeight w:val="330"/>
        </w:trPr>
        <w:tc>
          <w:tcPr>
            <w:tcW w:w="7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jc w:val="center"/>
              <w:rPr>
                <w:b/>
                <w:bCs/>
                <w:color w:val="000000" w:themeColor="text1"/>
                <w:sz w:val="16"/>
                <w:szCs w:val="16"/>
              </w:rPr>
            </w:pPr>
            <w:r w:rsidRPr="0041646D">
              <w:rPr>
                <w:b/>
                <w:bCs/>
                <w:color w:val="000000" w:themeColor="text1"/>
                <w:sz w:val="16"/>
                <w:szCs w:val="16"/>
              </w:rPr>
              <w:t>6.</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t>Итого НВВ на содержание без платы ФСК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b/>
                <w:bCs/>
                <w:color w:val="000000" w:themeColor="text1"/>
                <w:sz w:val="16"/>
                <w:szCs w:val="16"/>
              </w:rPr>
            </w:pPr>
            <w:proofErr w:type="spellStart"/>
            <w:r w:rsidRPr="0041646D">
              <w:rPr>
                <w:b/>
                <w:bCs/>
                <w:color w:val="000000" w:themeColor="text1"/>
                <w:sz w:val="16"/>
                <w:szCs w:val="16"/>
              </w:rPr>
              <w:t>тыс.руб</w:t>
            </w:r>
            <w:proofErr w:type="spellEnd"/>
            <w:r w:rsidRPr="0041646D">
              <w:rPr>
                <w:b/>
                <w:b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15 724,69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55 304,22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32 908,96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17 184,27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23 739,47</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162 590,46</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24 083,60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-138 506,86</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1,45%</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24 966,26</w:t>
            </w:r>
          </w:p>
        </w:tc>
      </w:tr>
      <w:tr w:rsidR="0068471A" w:rsidRPr="0041646D" w:rsidTr="00827F8F">
        <w:trPr>
          <w:trHeight w:val="278"/>
        </w:trPr>
        <w:tc>
          <w:tcPr>
            <w:tcW w:w="1516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lastRenderedPageBreak/>
              <w:t>7. Расчёт расходов на оплату потерь электрической энергии в электрических сетях</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7.1.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Объём потерь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 xml:space="preserve">млн. </w:t>
            </w:r>
            <w:proofErr w:type="spellStart"/>
            <w:r w:rsidRPr="0041646D">
              <w:rPr>
                <w:color w:val="000000" w:themeColor="text1"/>
                <w:sz w:val="16"/>
                <w:szCs w:val="16"/>
              </w:rPr>
              <w:t>кВт.ч</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2,86</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8,53</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5,10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-3,43</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78,68%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5,10</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7.2.</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Тариф потерь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руб./</w:t>
            </w:r>
            <w:proofErr w:type="spellStart"/>
            <w:r w:rsidRPr="0041646D">
              <w:rPr>
                <w:color w:val="000000" w:themeColor="text1"/>
                <w:sz w:val="16"/>
                <w:szCs w:val="16"/>
              </w:rPr>
              <w:t>тыс.кВт.ч</w:t>
            </w:r>
            <w:proofErr w:type="spellEnd"/>
            <w:r w:rsidRPr="0041646D">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1 874,98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1 874,98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1 694,21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1 694,21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1 744,36</w:t>
            </w:r>
          </w:p>
        </w:tc>
      </w:tr>
      <w:tr w:rsidR="0068471A" w:rsidRPr="0041646D" w:rsidTr="00827F8F">
        <w:trPr>
          <w:trHeight w:val="203"/>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7.3.</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t>Итого расходов на оплату потерь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b/>
                <w:bCs/>
                <w:color w:val="000000" w:themeColor="text1"/>
                <w:sz w:val="16"/>
                <w:szCs w:val="16"/>
              </w:rPr>
            </w:pPr>
            <w:proofErr w:type="spellStart"/>
            <w:r w:rsidRPr="0041646D">
              <w:rPr>
                <w:b/>
                <w:bCs/>
                <w:color w:val="000000" w:themeColor="text1"/>
                <w:sz w:val="16"/>
                <w:szCs w:val="16"/>
              </w:rPr>
              <w:t>тыс.руб</w:t>
            </w:r>
            <w:proofErr w:type="spellEnd"/>
            <w:r w:rsidRPr="0041646D">
              <w:rPr>
                <w:b/>
                <w:b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1 940,48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1 940,48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8 646,29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8 646,29</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8 902,23</w:t>
            </w:r>
          </w:p>
        </w:tc>
      </w:tr>
      <w:tr w:rsidR="0068471A" w:rsidRPr="0041646D" w:rsidTr="00827F8F">
        <w:trPr>
          <w:trHeight w:val="315"/>
        </w:trPr>
        <w:tc>
          <w:tcPr>
            <w:tcW w:w="1516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t>8. Расчёт расходов на оплату услуг территориальных сетевых организаций</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8.1.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Услуги ТСО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color w:val="000000" w:themeColor="text1"/>
                <w:sz w:val="16"/>
                <w:szCs w:val="16"/>
              </w:rPr>
            </w:pPr>
            <w:r w:rsidRPr="0041646D">
              <w:rPr>
                <w:color w:val="000000" w:themeColor="text1"/>
                <w:sz w:val="16"/>
                <w:szCs w:val="16"/>
              </w:rPr>
              <w:t>тыс. руб.</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142 832,78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142 832,78</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color w:val="000000" w:themeColor="text1"/>
                <w:sz w:val="16"/>
                <w:szCs w:val="16"/>
              </w:rPr>
            </w:pPr>
            <w:r w:rsidRPr="0041646D">
              <w:rPr>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color w:val="000000" w:themeColor="text1"/>
                <w:sz w:val="16"/>
                <w:szCs w:val="16"/>
              </w:rPr>
            </w:pPr>
            <w:r w:rsidRPr="0041646D">
              <w:rPr>
                <w:color w:val="000000" w:themeColor="text1"/>
                <w:sz w:val="16"/>
                <w:szCs w:val="16"/>
              </w:rPr>
              <w:t>147 060,63</w:t>
            </w:r>
          </w:p>
        </w:tc>
      </w:tr>
      <w:tr w:rsidR="0068471A" w:rsidRPr="0041646D" w:rsidTr="00827F8F">
        <w:trPr>
          <w:trHeight w:val="66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8.2.</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t>Итого расходов на оплату услуг территориальных сетевых организаций</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b/>
                <w:bCs/>
                <w:color w:val="000000" w:themeColor="text1"/>
                <w:sz w:val="16"/>
                <w:szCs w:val="16"/>
              </w:rPr>
            </w:pPr>
            <w:proofErr w:type="spellStart"/>
            <w:r w:rsidRPr="0041646D">
              <w:rPr>
                <w:b/>
                <w:bCs/>
                <w:color w:val="000000" w:themeColor="text1"/>
                <w:sz w:val="16"/>
                <w:szCs w:val="16"/>
              </w:rPr>
              <w:t>тыс.руб</w:t>
            </w:r>
            <w:proofErr w:type="spellEnd"/>
            <w:r w:rsidRPr="0041646D">
              <w:rPr>
                <w:b/>
                <w:b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142 832,78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142 832,78</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147 060,63</w:t>
            </w:r>
          </w:p>
        </w:tc>
      </w:tr>
      <w:tr w:rsidR="0068471A" w:rsidRPr="0041646D" w:rsidTr="00827F8F">
        <w:trPr>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9.</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t>Итого НВВ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b/>
                <w:bCs/>
                <w:color w:val="000000" w:themeColor="text1"/>
                <w:sz w:val="16"/>
                <w:szCs w:val="16"/>
              </w:rPr>
            </w:pPr>
            <w:proofErr w:type="spellStart"/>
            <w:r w:rsidRPr="0041646D">
              <w:rPr>
                <w:b/>
                <w:bCs/>
                <w:color w:val="000000" w:themeColor="text1"/>
                <w:sz w:val="16"/>
                <w:szCs w:val="16"/>
              </w:rPr>
              <w:t>тыс.руб</w:t>
            </w:r>
            <w:proofErr w:type="spellEnd"/>
            <w:r w:rsidRPr="0041646D">
              <w:rPr>
                <w:b/>
                <w:b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15 724,69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55 304,22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34 849,43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19 124,75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23 739,47</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162 590,46</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175 562,67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12 972,21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639,54%</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180 929,11</w:t>
            </w:r>
          </w:p>
        </w:tc>
      </w:tr>
      <w:tr w:rsidR="0068471A" w:rsidRPr="0041646D" w:rsidTr="00827F8F">
        <w:trPr>
          <w:trHeight w:val="33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10.</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rPr>
                <w:b/>
                <w:bCs/>
                <w:color w:val="000000" w:themeColor="text1"/>
                <w:sz w:val="16"/>
                <w:szCs w:val="16"/>
              </w:rPr>
            </w:pPr>
            <w:r w:rsidRPr="0041646D">
              <w:rPr>
                <w:b/>
                <w:bCs/>
                <w:color w:val="000000" w:themeColor="text1"/>
                <w:sz w:val="16"/>
                <w:szCs w:val="16"/>
              </w:rPr>
              <w:t>Итого НВВ без платы ФСК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71A" w:rsidRPr="0041646D" w:rsidRDefault="0068471A" w:rsidP="00827F8F">
            <w:pPr>
              <w:jc w:val="center"/>
              <w:rPr>
                <w:b/>
                <w:bCs/>
                <w:color w:val="000000" w:themeColor="text1"/>
                <w:sz w:val="16"/>
                <w:szCs w:val="16"/>
              </w:rPr>
            </w:pPr>
            <w:proofErr w:type="spellStart"/>
            <w:r w:rsidRPr="0041646D">
              <w:rPr>
                <w:b/>
                <w:bCs/>
                <w:color w:val="000000" w:themeColor="text1"/>
                <w:sz w:val="16"/>
                <w:szCs w:val="16"/>
              </w:rPr>
              <w:t>тыс.руб</w:t>
            </w:r>
            <w:proofErr w:type="spellEnd"/>
            <w:r w:rsidRPr="0041646D">
              <w:rPr>
                <w:b/>
                <w:bCs/>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15 724,69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55 304,22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34 849,43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19 124,75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191F48" w:rsidRDefault="0068471A" w:rsidP="00827F8F">
            <w:pPr>
              <w:jc w:val="right"/>
              <w:rPr>
                <w:b/>
                <w:bCs/>
                <w:color w:val="000000" w:themeColor="text1"/>
                <w:sz w:val="16"/>
                <w:szCs w:val="16"/>
              </w:rPr>
            </w:pPr>
            <w:r w:rsidRPr="00191F48">
              <w:rPr>
                <w:b/>
                <w:bCs/>
                <w:color w:val="000000" w:themeColor="text1"/>
                <w:sz w:val="16"/>
                <w:szCs w:val="16"/>
              </w:rPr>
              <w:t>23 739,47</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162 590,46</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175 562,67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12 972,21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639,54%</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71A" w:rsidRPr="0041646D" w:rsidRDefault="0068471A" w:rsidP="00827F8F">
            <w:pPr>
              <w:jc w:val="right"/>
              <w:rPr>
                <w:b/>
                <w:bCs/>
                <w:color w:val="000000" w:themeColor="text1"/>
                <w:sz w:val="16"/>
                <w:szCs w:val="16"/>
              </w:rPr>
            </w:pPr>
            <w:r w:rsidRPr="0041646D">
              <w:rPr>
                <w:b/>
                <w:bCs/>
                <w:color w:val="000000" w:themeColor="text1"/>
                <w:sz w:val="16"/>
                <w:szCs w:val="16"/>
              </w:rPr>
              <w:t>180 929,11</w:t>
            </w:r>
          </w:p>
        </w:tc>
      </w:tr>
    </w:tbl>
    <w:p w:rsidR="0068471A" w:rsidRPr="0041646D" w:rsidRDefault="0068471A" w:rsidP="0068471A">
      <w:pPr>
        <w:jc w:val="right"/>
      </w:pPr>
    </w:p>
    <w:p w:rsidR="0068471A" w:rsidRPr="0041646D" w:rsidRDefault="0068471A" w:rsidP="0068471A">
      <w:pPr>
        <w:spacing w:after="160" w:line="259" w:lineRule="auto"/>
      </w:pPr>
      <w:r w:rsidRPr="0041646D">
        <w:br w:type="page"/>
      </w:r>
    </w:p>
    <w:p w:rsidR="0068471A" w:rsidRDefault="0068471A" w:rsidP="0068471A">
      <w:pPr>
        <w:jc w:val="right"/>
      </w:pPr>
      <w:r w:rsidRPr="0041646D">
        <w:lastRenderedPageBreak/>
        <w:t>Приложение 2</w:t>
      </w:r>
    </w:p>
    <w:p w:rsidR="0068471A" w:rsidRDefault="0068471A" w:rsidP="0068471A">
      <w:pPr>
        <w:jc w:val="right"/>
      </w:pPr>
    </w:p>
    <w:p w:rsidR="0068471A" w:rsidRPr="004C7A18" w:rsidRDefault="0068471A" w:rsidP="0068471A">
      <w:pPr>
        <w:jc w:val="center"/>
        <w:rPr>
          <w:b/>
          <w:bCs/>
          <w:szCs w:val="28"/>
        </w:rPr>
      </w:pPr>
      <w:r w:rsidRPr="004C7A18">
        <w:rPr>
          <w:b/>
          <w:bCs/>
          <w:szCs w:val="28"/>
        </w:rPr>
        <w:t xml:space="preserve">Индивидуальные тарифы на услуги по передаче электрической энергии </w:t>
      </w:r>
    </w:p>
    <w:p w:rsidR="0068471A" w:rsidRPr="004C7A18" w:rsidRDefault="0068471A" w:rsidP="0068471A">
      <w:pPr>
        <w:jc w:val="center"/>
        <w:rPr>
          <w:b/>
          <w:szCs w:val="28"/>
        </w:rPr>
      </w:pPr>
      <w:r w:rsidRPr="004C7A18">
        <w:rPr>
          <w:b/>
          <w:bCs/>
          <w:szCs w:val="28"/>
        </w:rPr>
        <w:t xml:space="preserve">для взаиморасчетов между сетевыми организациями Кемеровской области </w:t>
      </w:r>
    </w:p>
    <w:p w:rsidR="0068471A" w:rsidRPr="0041646D" w:rsidRDefault="0068471A" w:rsidP="0068471A">
      <w:pPr>
        <w:jc w:val="right"/>
      </w:pPr>
    </w:p>
    <w:tbl>
      <w:tblPr>
        <w:tblW w:w="15163" w:type="dxa"/>
        <w:tblInd w:w="-147" w:type="dxa"/>
        <w:tblLayout w:type="fixed"/>
        <w:tblLook w:val="04A0" w:firstRow="1" w:lastRow="0" w:firstColumn="1" w:lastColumn="0" w:noHBand="0" w:noVBand="1"/>
      </w:tblPr>
      <w:tblGrid>
        <w:gridCol w:w="562"/>
        <w:gridCol w:w="5387"/>
        <w:gridCol w:w="1417"/>
        <w:gridCol w:w="1701"/>
        <w:gridCol w:w="1418"/>
        <w:gridCol w:w="1417"/>
        <w:gridCol w:w="1701"/>
        <w:gridCol w:w="1560"/>
      </w:tblGrid>
      <w:tr w:rsidR="0068471A" w:rsidRPr="0041646D" w:rsidTr="00827F8F">
        <w:trPr>
          <w:trHeight w:val="315"/>
        </w:trPr>
        <w:tc>
          <w:tcPr>
            <w:tcW w:w="562" w:type="dxa"/>
            <w:vMerge w:val="restart"/>
            <w:tcBorders>
              <w:top w:val="single" w:sz="4" w:space="0" w:color="auto"/>
              <w:left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w:t>
            </w:r>
          </w:p>
          <w:p w:rsidR="0068471A" w:rsidRPr="0041646D" w:rsidRDefault="0068471A" w:rsidP="00827F8F">
            <w:pPr>
              <w:jc w:val="center"/>
              <w:rPr>
                <w:color w:val="000000"/>
                <w:sz w:val="20"/>
                <w:szCs w:val="20"/>
              </w:rPr>
            </w:pPr>
            <w:r w:rsidRPr="0041646D">
              <w:rPr>
                <w:color w:val="000000"/>
                <w:sz w:val="20"/>
                <w:szCs w:val="20"/>
              </w:rPr>
              <w:t>п/п</w:t>
            </w:r>
          </w:p>
        </w:tc>
        <w:tc>
          <w:tcPr>
            <w:tcW w:w="5387" w:type="dxa"/>
            <w:vMerge w:val="restart"/>
            <w:tcBorders>
              <w:top w:val="single" w:sz="4" w:space="0" w:color="auto"/>
              <w:left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sidRPr="0041646D">
              <w:rPr>
                <w:color w:val="000000"/>
                <w:sz w:val="20"/>
                <w:szCs w:val="20"/>
              </w:rPr>
              <w:t>Наименование сетевых организаций</w:t>
            </w:r>
          </w:p>
        </w:tc>
        <w:tc>
          <w:tcPr>
            <w:tcW w:w="4536" w:type="dxa"/>
            <w:gridSpan w:val="3"/>
            <w:tcBorders>
              <w:top w:val="single" w:sz="4" w:space="0" w:color="auto"/>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1 полугодие 2018 года</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2 полугодие 2018 года</w:t>
            </w:r>
          </w:p>
        </w:tc>
      </w:tr>
      <w:tr w:rsidR="0068471A" w:rsidRPr="0041646D" w:rsidTr="00827F8F">
        <w:trPr>
          <w:trHeight w:val="315"/>
        </w:trPr>
        <w:tc>
          <w:tcPr>
            <w:tcW w:w="562" w:type="dxa"/>
            <w:vMerge/>
            <w:tcBorders>
              <w:left w:val="single" w:sz="4" w:space="0" w:color="auto"/>
              <w:right w:val="single" w:sz="4" w:space="0" w:color="auto"/>
            </w:tcBorders>
            <w:vAlign w:val="center"/>
            <w:hideMark/>
          </w:tcPr>
          <w:p w:rsidR="0068471A" w:rsidRPr="0041646D" w:rsidRDefault="0068471A" w:rsidP="00827F8F">
            <w:pPr>
              <w:rPr>
                <w:color w:val="000000"/>
                <w:sz w:val="20"/>
                <w:szCs w:val="20"/>
              </w:rPr>
            </w:pPr>
          </w:p>
        </w:tc>
        <w:tc>
          <w:tcPr>
            <w:tcW w:w="5387" w:type="dxa"/>
            <w:vMerge/>
            <w:tcBorders>
              <w:left w:val="single" w:sz="4" w:space="0" w:color="auto"/>
              <w:right w:val="single" w:sz="4" w:space="0" w:color="auto"/>
            </w:tcBorders>
            <w:vAlign w:val="center"/>
          </w:tcPr>
          <w:p w:rsidR="0068471A" w:rsidRPr="0041646D" w:rsidRDefault="0068471A" w:rsidP="00827F8F">
            <w:pPr>
              <w:rPr>
                <w:color w:val="000000"/>
                <w:sz w:val="20"/>
                <w:szCs w:val="20"/>
              </w:rPr>
            </w:pPr>
          </w:p>
        </w:tc>
        <w:tc>
          <w:tcPr>
            <w:tcW w:w="1417" w:type="dxa"/>
            <w:vMerge w:val="restart"/>
            <w:tcBorders>
              <w:top w:val="single" w:sz="4" w:space="0" w:color="auto"/>
              <w:left w:val="nil"/>
              <w:right w:val="single" w:sz="4" w:space="0" w:color="auto"/>
            </w:tcBorders>
            <w:shd w:val="clear" w:color="auto" w:fill="auto"/>
            <w:vAlign w:val="center"/>
            <w:hideMark/>
          </w:tcPr>
          <w:p w:rsidR="0068471A" w:rsidRPr="0041646D" w:rsidRDefault="0068471A" w:rsidP="00827F8F">
            <w:pPr>
              <w:jc w:val="center"/>
              <w:rPr>
                <w:color w:val="000000"/>
                <w:sz w:val="20"/>
                <w:szCs w:val="20"/>
              </w:rPr>
            </w:pPr>
            <w:proofErr w:type="spellStart"/>
            <w:r w:rsidRPr="0041646D">
              <w:rPr>
                <w:color w:val="000000"/>
                <w:sz w:val="20"/>
                <w:szCs w:val="20"/>
              </w:rPr>
              <w:t>Односта-вочный</w:t>
            </w:r>
            <w:proofErr w:type="spellEnd"/>
            <w:r w:rsidRPr="0041646D">
              <w:rPr>
                <w:color w:val="000000"/>
                <w:sz w:val="20"/>
                <w:szCs w:val="20"/>
              </w:rPr>
              <w:t xml:space="preserve"> тариф</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proofErr w:type="spellStart"/>
            <w:r w:rsidRPr="0041646D">
              <w:rPr>
                <w:color w:val="000000"/>
                <w:sz w:val="20"/>
                <w:szCs w:val="20"/>
              </w:rPr>
              <w:t>Двухставочный</w:t>
            </w:r>
            <w:proofErr w:type="spellEnd"/>
            <w:r w:rsidRPr="0041646D">
              <w:rPr>
                <w:color w:val="000000"/>
                <w:sz w:val="20"/>
                <w:szCs w:val="20"/>
              </w:rPr>
              <w:t xml:space="preserve"> тариф</w:t>
            </w:r>
          </w:p>
        </w:tc>
        <w:tc>
          <w:tcPr>
            <w:tcW w:w="1417" w:type="dxa"/>
            <w:vMerge w:val="restart"/>
            <w:tcBorders>
              <w:top w:val="single" w:sz="4" w:space="0" w:color="auto"/>
              <w:left w:val="nil"/>
              <w:right w:val="single" w:sz="4" w:space="0" w:color="auto"/>
            </w:tcBorders>
            <w:shd w:val="clear" w:color="auto" w:fill="auto"/>
            <w:vAlign w:val="center"/>
            <w:hideMark/>
          </w:tcPr>
          <w:p w:rsidR="0068471A" w:rsidRPr="0041646D" w:rsidRDefault="0068471A" w:rsidP="00827F8F">
            <w:pPr>
              <w:jc w:val="center"/>
              <w:rPr>
                <w:color w:val="000000"/>
                <w:sz w:val="20"/>
                <w:szCs w:val="20"/>
              </w:rPr>
            </w:pPr>
            <w:proofErr w:type="spellStart"/>
            <w:r w:rsidRPr="0041646D">
              <w:rPr>
                <w:color w:val="000000"/>
                <w:sz w:val="20"/>
                <w:szCs w:val="20"/>
              </w:rPr>
              <w:t>Односта-вочный</w:t>
            </w:r>
            <w:proofErr w:type="spellEnd"/>
            <w:r w:rsidRPr="0041646D">
              <w:rPr>
                <w:color w:val="000000"/>
                <w:sz w:val="20"/>
                <w:szCs w:val="20"/>
              </w:rPr>
              <w:t xml:space="preserve"> тариф</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proofErr w:type="spellStart"/>
            <w:r w:rsidRPr="0041646D">
              <w:rPr>
                <w:color w:val="000000"/>
                <w:sz w:val="20"/>
                <w:szCs w:val="20"/>
              </w:rPr>
              <w:t>Двухставочный</w:t>
            </w:r>
            <w:proofErr w:type="spellEnd"/>
            <w:r w:rsidRPr="0041646D">
              <w:rPr>
                <w:color w:val="000000"/>
                <w:sz w:val="20"/>
                <w:szCs w:val="20"/>
              </w:rPr>
              <w:t xml:space="preserve"> тариф</w:t>
            </w:r>
          </w:p>
        </w:tc>
      </w:tr>
      <w:tr w:rsidR="0068471A" w:rsidRPr="0041646D" w:rsidTr="00827F8F">
        <w:trPr>
          <w:trHeight w:val="1556"/>
        </w:trPr>
        <w:tc>
          <w:tcPr>
            <w:tcW w:w="562" w:type="dxa"/>
            <w:vMerge/>
            <w:tcBorders>
              <w:left w:val="single" w:sz="4" w:space="0" w:color="auto"/>
              <w:right w:val="single" w:sz="4" w:space="0" w:color="auto"/>
            </w:tcBorders>
            <w:vAlign w:val="center"/>
            <w:hideMark/>
          </w:tcPr>
          <w:p w:rsidR="0068471A" w:rsidRPr="0041646D" w:rsidRDefault="0068471A" w:rsidP="00827F8F">
            <w:pPr>
              <w:rPr>
                <w:color w:val="000000"/>
                <w:sz w:val="20"/>
                <w:szCs w:val="20"/>
              </w:rPr>
            </w:pPr>
          </w:p>
        </w:tc>
        <w:tc>
          <w:tcPr>
            <w:tcW w:w="5387" w:type="dxa"/>
            <w:vMerge/>
            <w:tcBorders>
              <w:left w:val="single" w:sz="4" w:space="0" w:color="auto"/>
              <w:right w:val="single" w:sz="4" w:space="0" w:color="auto"/>
            </w:tcBorders>
            <w:vAlign w:val="center"/>
          </w:tcPr>
          <w:p w:rsidR="0068471A" w:rsidRPr="0041646D" w:rsidRDefault="0068471A" w:rsidP="00827F8F">
            <w:pPr>
              <w:rPr>
                <w:color w:val="000000"/>
                <w:sz w:val="20"/>
                <w:szCs w:val="20"/>
              </w:rPr>
            </w:pPr>
          </w:p>
        </w:tc>
        <w:tc>
          <w:tcPr>
            <w:tcW w:w="1417" w:type="dxa"/>
            <w:vMerge/>
            <w:tcBorders>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ставка за содержание электрических сетей</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ставка на оплату </w:t>
            </w:r>
            <w:proofErr w:type="gramStart"/>
            <w:r w:rsidRPr="0041646D">
              <w:rPr>
                <w:color w:val="000000"/>
                <w:sz w:val="20"/>
                <w:szCs w:val="20"/>
              </w:rPr>
              <w:t>технологи-</w:t>
            </w:r>
            <w:proofErr w:type="spellStart"/>
            <w:r w:rsidRPr="0041646D">
              <w:rPr>
                <w:color w:val="000000"/>
                <w:sz w:val="20"/>
                <w:szCs w:val="20"/>
              </w:rPr>
              <w:t>ческого</w:t>
            </w:r>
            <w:proofErr w:type="spellEnd"/>
            <w:proofErr w:type="gramEnd"/>
            <w:r w:rsidRPr="0041646D">
              <w:rPr>
                <w:color w:val="000000"/>
                <w:sz w:val="20"/>
                <w:szCs w:val="20"/>
              </w:rPr>
              <w:t xml:space="preserve"> расхода (потерь)</w:t>
            </w:r>
          </w:p>
        </w:tc>
        <w:tc>
          <w:tcPr>
            <w:tcW w:w="1417" w:type="dxa"/>
            <w:vMerge/>
            <w:tcBorders>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68471A" w:rsidRPr="0041646D" w:rsidRDefault="0068471A" w:rsidP="00827F8F">
            <w:pPr>
              <w:jc w:val="center"/>
              <w:rPr>
                <w:color w:val="000000"/>
                <w:sz w:val="20"/>
                <w:szCs w:val="20"/>
              </w:rPr>
            </w:pPr>
            <w:r w:rsidRPr="0041646D">
              <w:rPr>
                <w:color w:val="000000"/>
                <w:sz w:val="20"/>
                <w:szCs w:val="20"/>
              </w:rPr>
              <w:t>ставка за содержание электрических сетей</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 xml:space="preserve">ставка на оплату </w:t>
            </w:r>
            <w:proofErr w:type="gramStart"/>
            <w:r w:rsidRPr="0041646D">
              <w:rPr>
                <w:color w:val="000000"/>
                <w:sz w:val="20"/>
                <w:szCs w:val="20"/>
              </w:rPr>
              <w:t>технологи-</w:t>
            </w:r>
            <w:proofErr w:type="spellStart"/>
            <w:r w:rsidRPr="0041646D">
              <w:rPr>
                <w:color w:val="000000"/>
                <w:sz w:val="20"/>
                <w:szCs w:val="20"/>
              </w:rPr>
              <w:t>ческого</w:t>
            </w:r>
            <w:proofErr w:type="spellEnd"/>
            <w:proofErr w:type="gramEnd"/>
            <w:r w:rsidRPr="0041646D">
              <w:rPr>
                <w:color w:val="000000"/>
                <w:sz w:val="20"/>
                <w:szCs w:val="20"/>
              </w:rPr>
              <w:t xml:space="preserve"> расхода (потерь)</w:t>
            </w:r>
          </w:p>
        </w:tc>
      </w:tr>
      <w:tr w:rsidR="0068471A" w:rsidRPr="0041646D" w:rsidTr="00827F8F">
        <w:trPr>
          <w:trHeight w:val="315"/>
        </w:trPr>
        <w:tc>
          <w:tcPr>
            <w:tcW w:w="562" w:type="dxa"/>
            <w:vMerge/>
            <w:tcBorders>
              <w:left w:val="single" w:sz="4" w:space="0" w:color="auto"/>
              <w:bottom w:val="single" w:sz="4" w:space="0" w:color="auto"/>
              <w:right w:val="single" w:sz="4" w:space="0" w:color="auto"/>
            </w:tcBorders>
            <w:vAlign w:val="center"/>
            <w:hideMark/>
          </w:tcPr>
          <w:p w:rsidR="0068471A" w:rsidRPr="0041646D" w:rsidRDefault="0068471A" w:rsidP="00827F8F">
            <w:pPr>
              <w:rPr>
                <w:color w:val="000000"/>
                <w:sz w:val="20"/>
                <w:szCs w:val="20"/>
              </w:rPr>
            </w:pPr>
          </w:p>
        </w:tc>
        <w:tc>
          <w:tcPr>
            <w:tcW w:w="5387" w:type="dxa"/>
            <w:vMerge/>
            <w:tcBorders>
              <w:left w:val="single" w:sz="4" w:space="0" w:color="auto"/>
              <w:bottom w:val="single" w:sz="4" w:space="0" w:color="auto"/>
              <w:right w:val="single" w:sz="4" w:space="0" w:color="auto"/>
            </w:tcBorders>
            <w:vAlign w:val="center"/>
          </w:tcPr>
          <w:p w:rsidR="0068471A" w:rsidRPr="0041646D" w:rsidRDefault="0068471A" w:rsidP="00827F8F">
            <w:pP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руб./</w:t>
            </w:r>
            <w:proofErr w:type="spellStart"/>
            <w:r w:rsidRPr="0041646D">
              <w:rPr>
                <w:color w:val="000000"/>
                <w:sz w:val="20"/>
                <w:szCs w:val="20"/>
              </w:rPr>
              <w:t>кВт·ч</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руб./</w:t>
            </w:r>
            <w:proofErr w:type="spellStart"/>
            <w:r w:rsidRPr="0041646D">
              <w:rPr>
                <w:color w:val="000000"/>
                <w:sz w:val="20"/>
                <w:szCs w:val="20"/>
              </w:rPr>
              <w:t>МВт·мес</w:t>
            </w:r>
            <w:proofErr w:type="spellEnd"/>
            <w:r w:rsidRPr="0041646D">
              <w:rPr>
                <w:color w:val="000000"/>
                <w:sz w:val="20"/>
                <w:szCs w:val="20"/>
              </w:rPr>
              <w:t>.</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руб./</w:t>
            </w:r>
            <w:proofErr w:type="spellStart"/>
            <w:r w:rsidRPr="0041646D">
              <w:rPr>
                <w:color w:val="000000"/>
                <w:sz w:val="20"/>
                <w:szCs w:val="20"/>
              </w:rPr>
              <w:t>МВт·ч</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руб./</w:t>
            </w:r>
            <w:proofErr w:type="spellStart"/>
            <w:r w:rsidRPr="0041646D">
              <w:rPr>
                <w:color w:val="000000"/>
                <w:sz w:val="20"/>
                <w:szCs w:val="20"/>
              </w:rPr>
              <w:t>кВт·ч</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руб./</w:t>
            </w:r>
            <w:proofErr w:type="spellStart"/>
            <w:r w:rsidRPr="0041646D">
              <w:rPr>
                <w:color w:val="000000"/>
                <w:sz w:val="20"/>
                <w:szCs w:val="20"/>
              </w:rPr>
              <w:t>МВт·мес</w:t>
            </w:r>
            <w:proofErr w:type="spellEnd"/>
            <w:r w:rsidRPr="0041646D">
              <w:rPr>
                <w:color w:val="000000"/>
                <w:sz w:val="20"/>
                <w:szCs w:val="20"/>
              </w:rPr>
              <w:t>.</w:t>
            </w:r>
          </w:p>
        </w:tc>
        <w:tc>
          <w:tcPr>
            <w:tcW w:w="1560"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color w:val="000000"/>
                <w:sz w:val="20"/>
                <w:szCs w:val="20"/>
              </w:rPr>
            </w:pPr>
            <w:r w:rsidRPr="0041646D">
              <w:rPr>
                <w:color w:val="000000"/>
                <w:sz w:val="20"/>
                <w:szCs w:val="20"/>
              </w:rPr>
              <w:t>руб./</w:t>
            </w:r>
            <w:proofErr w:type="spellStart"/>
            <w:r w:rsidRPr="0041646D">
              <w:rPr>
                <w:color w:val="000000"/>
                <w:sz w:val="20"/>
                <w:szCs w:val="20"/>
              </w:rPr>
              <w:t>МВт·ч</w:t>
            </w:r>
            <w:proofErr w:type="spellEnd"/>
          </w:p>
        </w:tc>
      </w:tr>
      <w:tr w:rsidR="0068471A" w:rsidRPr="0041646D" w:rsidTr="00827F8F">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color w:val="000000"/>
                <w:sz w:val="20"/>
                <w:szCs w:val="20"/>
              </w:rPr>
            </w:pPr>
            <w:r w:rsidRPr="0041646D">
              <w:rPr>
                <w:bCs/>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5</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7</w:t>
            </w:r>
          </w:p>
        </w:tc>
        <w:tc>
          <w:tcPr>
            <w:tcW w:w="1560"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8</w:t>
            </w:r>
          </w:p>
        </w:tc>
      </w:tr>
      <w:tr w:rsidR="0068471A" w:rsidRPr="0041646D" w:rsidTr="00827F8F">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color w:val="000000"/>
                <w:sz w:val="20"/>
                <w:szCs w:val="20"/>
              </w:rPr>
            </w:pPr>
            <w:r w:rsidRPr="0041646D">
              <w:rPr>
                <w:bCs/>
                <w:color w:val="000000"/>
                <w:sz w:val="20"/>
                <w:szCs w:val="20"/>
              </w:rPr>
              <w:t>«Сибирская промышленная сетевая компания» АО (ИНН 4205234208) - «</w:t>
            </w:r>
            <w:proofErr w:type="spellStart"/>
            <w:r w:rsidRPr="0041646D">
              <w:rPr>
                <w:bCs/>
                <w:color w:val="000000"/>
                <w:sz w:val="20"/>
                <w:szCs w:val="20"/>
              </w:rPr>
              <w:t>СибЭнергоТранс</w:t>
            </w:r>
            <w:proofErr w:type="spellEnd"/>
            <w:r w:rsidRPr="0041646D">
              <w:rPr>
                <w:bCs/>
                <w:color w:val="000000"/>
                <w:sz w:val="20"/>
                <w:szCs w:val="20"/>
              </w:rPr>
              <w:t xml:space="preserve"> - 42» ООО (ИНН 4223086707)</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0,4733</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210 125,6805</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56,3435</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0,6623</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340 426,6389</w:t>
            </w:r>
          </w:p>
        </w:tc>
        <w:tc>
          <w:tcPr>
            <w:tcW w:w="1560"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58,8398</w:t>
            </w:r>
          </w:p>
        </w:tc>
      </w:tr>
      <w:tr w:rsidR="0068471A" w:rsidRPr="0041646D" w:rsidTr="00827F8F">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2</w:t>
            </w:r>
          </w:p>
        </w:tc>
        <w:tc>
          <w:tcPr>
            <w:tcW w:w="5387" w:type="dxa"/>
            <w:tcBorders>
              <w:top w:val="nil"/>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color w:val="000000"/>
                <w:sz w:val="20"/>
                <w:szCs w:val="20"/>
              </w:rPr>
            </w:pPr>
            <w:r w:rsidRPr="0041646D">
              <w:rPr>
                <w:bCs/>
                <w:color w:val="000000"/>
                <w:sz w:val="20"/>
                <w:szCs w:val="20"/>
              </w:rPr>
              <w:t>«</w:t>
            </w:r>
            <w:proofErr w:type="spellStart"/>
            <w:r w:rsidRPr="0041646D">
              <w:rPr>
                <w:bCs/>
                <w:color w:val="000000"/>
                <w:sz w:val="20"/>
                <w:szCs w:val="20"/>
              </w:rPr>
              <w:t>СибЭнергоТранс</w:t>
            </w:r>
            <w:proofErr w:type="spellEnd"/>
            <w:r w:rsidRPr="0041646D">
              <w:rPr>
                <w:bCs/>
                <w:color w:val="000000"/>
                <w:sz w:val="20"/>
                <w:szCs w:val="20"/>
              </w:rPr>
              <w:t xml:space="preserve"> - 42» ООО (ИНН 4223086707) - «РЖД» </w:t>
            </w:r>
            <w:proofErr w:type="gramStart"/>
            <w:r w:rsidRPr="0041646D">
              <w:rPr>
                <w:bCs/>
                <w:color w:val="000000"/>
                <w:sz w:val="20"/>
                <w:szCs w:val="20"/>
              </w:rPr>
              <w:t>ОАО  (</w:t>
            </w:r>
            <w:proofErr w:type="gramEnd"/>
            <w:r w:rsidRPr="0041646D">
              <w:rPr>
                <w:bCs/>
                <w:color w:val="000000"/>
                <w:sz w:val="20"/>
                <w:szCs w:val="20"/>
              </w:rPr>
              <w:t xml:space="preserve">Западно-Сибирская дирекция по энергообеспечению - СП </w:t>
            </w:r>
            <w:proofErr w:type="spellStart"/>
            <w:r w:rsidRPr="0041646D">
              <w:rPr>
                <w:bCs/>
                <w:color w:val="000000"/>
                <w:sz w:val="20"/>
                <w:szCs w:val="20"/>
              </w:rPr>
              <w:t>Трансэнерго</w:t>
            </w:r>
            <w:proofErr w:type="spellEnd"/>
            <w:r w:rsidRPr="0041646D">
              <w:rPr>
                <w:bCs/>
                <w:color w:val="000000"/>
                <w:sz w:val="20"/>
                <w:szCs w:val="20"/>
              </w:rPr>
              <w:t xml:space="preserve"> - филиала ОАО «РЖД») (ИНН 7708503727)</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1,7957</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759 409,7491</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120,5111</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1,9014</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730 315,5024</w:t>
            </w:r>
          </w:p>
        </w:tc>
        <w:tc>
          <w:tcPr>
            <w:tcW w:w="1560"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126,0925</w:t>
            </w:r>
          </w:p>
        </w:tc>
      </w:tr>
      <w:tr w:rsidR="0068471A" w:rsidRPr="0041646D" w:rsidTr="00827F8F">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3</w:t>
            </w:r>
          </w:p>
        </w:tc>
        <w:tc>
          <w:tcPr>
            <w:tcW w:w="5387" w:type="dxa"/>
            <w:tcBorders>
              <w:top w:val="nil"/>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color w:val="000000"/>
                <w:sz w:val="20"/>
                <w:szCs w:val="20"/>
              </w:rPr>
            </w:pPr>
            <w:r w:rsidRPr="0041646D">
              <w:rPr>
                <w:bCs/>
                <w:color w:val="000000"/>
                <w:sz w:val="20"/>
                <w:szCs w:val="20"/>
              </w:rPr>
              <w:t>«</w:t>
            </w:r>
            <w:proofErr w:type="spellStart"/>
            <w:r w:rsidRPr="0041646D">
              <w:rPr>
                <w:bCs/>
                <w:color w:val="000000"/>
                <w:sz w:val="20"/>
                <w:szCs w:val="20"/>
              </w:rPr>
              <w:t>СибЭнергоТранс</w:t>
            </w:r>
            <w:proofErr w:type="spellEnd"/>
            <w:r w:rsidRPr="0041646D">
              <w:rPr>
                <w:bCs/>
                <w:color w:val="000000"/>
                <w:sz w:val="20"/>
                <w:szCs w:val="20"/>
              </w:rPr>
              <w:t xml:space="preserve"> - 42» ООО (ИНН 4223086707) - «СДС-</w:t>
            </w:r>
            <w:proofErr w:type="spellStart"/>
            <w:r w:rsidRPr="0041646D">
              <w:rPr>
                <w:bCs/>
                <w:color w:val="000000"/>
                <w:sz w:val="20"/>
                <w:szCs w:val="20"/>
              </w:rPr>
              <w:t>Энерго</w:t>
            </w:r>
            <w:proofErr w:type="spellEnd"/>
            <w:r w:rsidRPr="0041646D">
              <w:rPr>
                <w:bCs/>
                <w:color w:val="000000"/>
                <w:sz w:val="20"/>
                <w:szCs w:val="20"/>
              </w:rPr>
              <w:t xml:space="preserve">» ХК </w:t>
            </w:r>
            <w:proofErr w:type="gramStart"/>
            <w:r w:rsidRPr="0041646D">
              <w:rPr>
                <w:bCs/>
                <w:color w:val="000000"/>
                <w:sz w:val="20"/>
                <w:szCs w:val="20"/>
              </w:rPr>
              <w:t>ООО  (</w:t>
            </w:r>
            <w:proofErr w:type="gramEnd"/>
            <w:r w:rsidRPr="0041646D">
              <w:rPr>
                <w:bCs/>
                <w:color w:val="000000"/>
                <w:sz w:val="20"/>
                <w:szCs w:val="20"/>
              </w:rPr>
              <w:t>ИНН 4250003450)</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1,7957</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862 216,5289</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120,5111</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1,9014</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932 538,1027</w:t>
            </w:r>
          </w:p>
        </w:tc>
        <w:tc>
          <w:tcPr>
            <w:tcW w:w="1560"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126,0925</w:t>
            </w:r>
          </w:p>
        </w:tc>
      </w:tr>
      <w:tr w:rsidR="0068471A" w:rsidRPr="0041646D" w:rsidTr="00827F8F">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4</w:t>
            </w:r>
          </w:p>
        </w:tc>
        <w:tc>
          <w:tcPr>
            <w:tcW w:w="5387" w:type="dxa"/>
            <w:tcBorders>
              <w:top w:val="nil"/>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color w:val="000000"/>
                <w:sz w:val="20"/>
                <w:szCs w:val="20"/>
              </w:rPr>
            </w:pPr>
            <w:r w:rsidRPr="0041646D">
              <w:rPr>
                <w:bCs/>
                <w:color w:val="000000"/>
                <w:sz w:val="20"/>
                <w:szCs w:val="20"/>
              </w:rPr>
              <w:t>«</w:t>
            </w:r>
            <w:proofErr w:type="spellStart"/>
            <w:r w:rsidRPr="0041646D">
              <w:rPr>
                <w:bCs/>
                <w:color w:val="000000"/>
                <w:sz w:val="20"/>
                <w:szCs w:val="20"/>
              </w:rPr>
              <w:t>СибЭнергоТранс</w:t>
            </w:r>
            <w:proofErr w:type="spellEnd"/>
            <w:r w:rsidRPr="0041646D">
              <w:rPr>
                <w:bCs/>
                <w:color w:val="000000"/>
                <w:sz w:val="20"/>
                <w:szCs w:val="20"/>
              </w:rPr>
              <w:t xml:space="preserve"> - 42» ООО (ИНН 4223086707) - «ОЭСК» </w:t>
            </w:r>
            <w:proofErr w:type="gramStart"/>
            <w:r w:rsidRPr="0041646D">
              <w:rPr>
                <w:bCs/>
                <w:color w:val="000000"/>
                <w:sz w:val="20"/>
                <w:szCs w:val="20"/>
              </w:rPr>
              <w:t>ООО  (</w:t>
            </w:r>
            <w:proofErr w:type="gramEnd"/>
            <w:r w:rsidRPr="0041646D">
              <w:rPr>
                <w:bCs/>
                <w:color w:val="000000"/>
                <w:sz w:val="20"/>
                <w:szCs w:val="20"/>
              </w:rPr>
              <w:t>ИНН 4223052779)</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1,7957</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1 047 010,5432</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120,5111</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1,9014</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1 109 585,3679</w:t>
            </w:r>
          </w:p>
        </w:tc>
        <w:tc>
          <w:tcPr>
            <w:tcW w:w="1560"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126,0925</w:t>
            </w:r>
          </w:p>
        </w:tc>
      </w:tr>
      <w:tr w:rsidR="0068471A" w:rsidRPr="000500B6" w:rsidTr="00827F8F">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5</w:t>
            </w:r>
          </w:p>
        </w:tc>
        <w:tc>
          <w:tcPr>
            <w:tcW w:w="5387" w:type="dxa"/>
            <w:tcBorders>
              <w:top w:val="nil"/>
              <w:left w:val="single" w:sz="4" w:space="0" w:color="auto"/>
              <w:bottom w:val="single" w:sz="4" w:space="0" w:color="auto"/>
              <w:right w:val="single" w:sz="4" w:space="0" w:color="auto"/>
            </w:tcBorders>
            <w:shd w:val="clear" w:color="auto" w:fill="auto"/>
            <w:vAlign w:val="center"/>
          </w:tcPr>
          <w:p w:rsidR="0068471A" w:rsidRPr="0041646D" w:rsidRDefault="0068471A" w:rsidP="00827F8F">
            <w:pPr>
              <w:jc w:val="center"/>
              <w:rPr>
                <w:bCs/>
                <w:color w:val="000000"/>
                <w:sz w:val="20"/>
                <w:szCs w:val="20"/>
              </w:rPr>
            </w:pPr>
            <w:r w:rsidRPr="0041646D">
              <w:rPr>
                <w:bCs/>
                <w:color w:val="000000"/>
                <w:sz w:val="20"/>
                <w:szCs w:val="20"/>
              </w:rPr>
              <w:t>«</w:t>
            </w:r>
            <w:proofErr w:type="spellStart"/>
            <w:r w:rsidRPr="0041646D">
              <w:rPr>
                <w:bCs/>
                <w:color w:val="000000"/>
                <w:sz w:val="20"/>
                <w:szCs w:val="20"/>
              </w:rPr>
              <w:t>СибЭнергоТранс</w:t>
            </w:r>
            <w:proofErr w:type="spellEnd"/>
            <w:r w:rsidRPr="0041646D">
              <w:rPr>
                <w:bCs/>
                <w:color w:val="000000"/>
                <w:sz w:val="20"/>
                <w:szCs w:val="20"/>
              </w:rPr>
              <w:t xml:space="preserve"> - 42» ООО (ИНН 4223086707)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1,7957</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970 494,6388</w:t>
            </w:r>
          </w:p>
        </w:tc>
        <w:tc>
          <w:tcPr>
            <w:tcW w:w="1418"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120,5111</w:t>
            </w:r>
          </w:p>
        </w:tc>
        <w:tc>
          <w:tcPr>
            <w:tcW w:w="1417"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1,9014</w:t>
            </w:r>
          </w:p>
        </w:tc>
        <w:tc>
          <w:tcPr>
            <w:tcW w:w="1701" w:type="dxa"/>
            <w:tcBorders>
              <w:top w:val="nil"/>
              <w:left w:val="nil"/>
              <w:bottom w:val="single" w:sz="4" w:space="0" w:color="auto"/>
              <w:right w:val="single" w:sz="4" w:space="0" w:color="auto"/>
            </w:tcBorders>
            <w:shd w:val="clear" w:color="auto" w:fill="auto"/>
            <w:vAlign w:val="center"/>
            <w:hideMark/>
          </w:tcPr>
          <w:p w:rsidR="0068471A" w:rsidRPr="0041646D" w:rsidRDefault="0068471A" w:rsidP="00827F8F">
            <w:pPr>
              <w:jc w:val="center"/>
              <w:rPr>
                <w:bCs/>
                <w:color w:val="000000"/>
                <w:sz w:val="20"/>
                <w:szCs w:val="20"/>
              </w:rPr>
            </w:pPr>
            <w:r w:rsidRPr="0041646D">
              <w:rPr>
                <w:bCs/>
                <w:color w:val="000000"/>
                <w:sz w:val="20"/>
                <w:szCs w:val="20"/>
              </w:rPr>
              <w:t>1 029 352,4684</w:t>
            </w:r>
          </w:p>
        </w:tc>
        <w:tc>
          <w:tcPr>
            <w:tcW w:w="1560" w:type="dxa"/>
            <w:tcBorders>
              <w:top w:val="nil"/>
              <w:left w:val="nil"/>
              <w:bottom w:val="single" w:sz="4" w:space="0" w:color="auto"/>
              <w:right w:val="single" w:sz="4" w:space="0" w:color="auto"/>
            </w:tcBorders>
            <w:shd w:val="clear" w:color="auto" w:fill="auto"/>
            <w:vAlign w:val="center"/>
            <w:hideMark/>
          </w:tcPr>
          <w:p w:rsidR="0068471A" w:rsidRPr="000500B6" w:rsidRDefault="0068471A" w:rsidP="00827F8F">
            <w:pPr>
              <w:jc w:val="center"/>
              <w:rPr>
                <w:bCs/>
                <w:color w:val="000000"/>
                <w:sz w:val="20"/>
                <w:szCs w:val="20"/>
              </w:rPr>
            </w:pPr>
            <w:r w:rsidRPr="0041646D">
              <w:rPr>
                <w:bCs/>
                <w:color w:val="000000"/>
                <w:sz w:val="20"/>
                <w:szCs w:val="20"/>
              </w:rPr>
              <w:t>126,0925</w:t>
            </w:r>
          </w:p>
        </w:tc>
      </w:tr>
    </w:tbl>
    <w:p w:rsidR="0068471A" w:rsidRPr="002D7FFD" w:rsidRDefault="0068471A" w:rsidP="0068471A">
      <w:pPr>
        <w:jc w:val="right"/>
      </w:pPr>
    </w:p>
    <w:p w:rsidR="00404735" w:rsidRDefault="00404735" w:rsidP="000B50C0">
      <w:pPr>
        <w:jc w:val="both"/>
      </w:pPr>
    </w:p>
    <w:p w:rsidR="000B50C0" w:rsidRDefault="000B50C0" w:rsidP="000B50C0">
      <w:pPr>
        <w:jc w:val="both"/>
        <w:sectPr w:rsidR="000B50C0" w:rsidSect="0068471A">
          <w:headerReference w:type="even" r:id="rId27"/>
          <w:headerReference w:type="default" r:id="rId28"/>
          <w:footerReference w:type="even" r:id="rId29"/>
          <w:footerReference w:type="default" r:id="rId30"/>
          <w:headerReference w:type="first" r:id="rId31"/>
          <w:footerReference w:type="first" r:id="rId32"/>
          <w:pgSz w:w="16838" w:h="11906" w:orient="landscape"/>
          <w:pgMar w:top="1134" w:right="1418" w:bottom="849" w:left="1276" w:header="709" w:footer="709" w:gutter="0"/>
          <w:cols w:space="708"/>
          <w:titlePg/>
          <w:docGrid w:linePitch="360"/>
        </w:sectPr>
      </w:pPr>
    </w:p>
    <w:p w:rsidR="000B50C0" w:rsidRDefault="000B50C0" w:rsidP="000B50C0">
      <w:pPr>
        <w:ind w:firstLine="10490"/>
      </w:pPr>
      <w:r>
        <w:lastRenderedPageBreak/>
        <w:t xml:space="preserve">Приложение № 2 к протоколу № 72 </w:t>
      </w:r>
    </w:p>
    <w:p w:rsidR="000B50C0" w:rsidRDefault="000B50C0" w:rsidP="000B50C0">
      <w:pPr>
        <w:ind w:firstLine="10490"/>
      </w:pPr>
      <w:r>
        <w:t>заседания Правления региональной</w:t>
      </w:r>
    </w:p>
    <w:p w:rsidR="000B50C0" w:rsidRDefault="000B50C0" w:rsidP="000B50C0">
      <w:pPr>
        <w:ind w:firstLine="10490"/>
      </w:pPr>
      <w:r>
        <w:t>энергетической комиссии</w:t>
      </w:r>
    </w:p>
    <w:p w:rsidR="000B50C0" w:rsidRDefault="000B50C0" w:rsidP="000B50C0">
      <w:pPr>
        <w:ind w:firstLine="10490"/>
      </w:pPr>
      <w:r>
        <w:t>Кемеровской области от 30.11.2018</w:t>
      </w:r>
    </w:p>
    <w:p w:rsidR="000B50C0" w:rsidRDefault="000B50C0" w:rsidP="000B50C0">
      <w:pPr>
        <w:tabs>
          <w:tab w:val="left" w:pos="709"/>
          <w:tab w:val="left" w:pos="993"/>
          <w:tab w:val="left" w:pos="1560"/>
          <w:tab w:val="left" w:pos="2127"/>
        </w:tabs>
        <w:ind w:right="-2"/>
        <w:jc w:val="center"/>
        <w:rPr>
          <w:b/>
          <w:bCs/>
          <w:sz w:val="28"/>
          <w:szCs w:val="20"/>
        </w:rPr>
      </w:pPr>
    </w:p>
    <w:p w:rsidR="000B50C0" w:rsidRDefault="000B50C0" w:rsidP="000B50C0">
      <w:pPr>
        <w:tabs>
          <w:tab w:val="left" w:pos="709"/>
          <w:tab w:val="left" w:pos="993"/>
          <w:tab w:val="left" w:pos="1560"/>
          <w:tab w:val="left" w:pos="2127"/>
        </w:tabs>
        <w:ind w:right="-2"/>
        <w:jc w:val="center"/>
        <w:rPr>
          <w:b/>
          <w:bCs/>
          <w:sz w:val="28"/>
          <w:szCs w:val="20"/>
        </w:rPr>
      </w:pPr>
      <w:r w:rsidRPr="00D34509">
        <w:rPr>
          <w:b/>
          <w:bCs/>
          <w:sz w:val="28"/>
          <w:szCs w:val="20"/>
        </w:rPr>
        <w:t xml:space="preserve">Долгосрочные параметры регулирования для территориальной сетевой организации Кемеровской </w:t>
      </w:r>
    </w:p>
    <w:p w:rsidR="000B50C0" w:rsidRDefault="000B50C0" w:rsidP="000B50C0">
      <w:pPr>
        <w:tabs>
          <w:tab w:val="left" w:pos="709"/>
          <w:tab w:val="left" w:pos="993"/>
          <w:tab w:val="left" w:pos="1560"/>
          <w:tab w:val="left" w:pos="2127"/>
        </w:tabs>
        <w:ind w:right="-2"/>
        <w:jc w:val="center"/>
        <w:rPr>
          <w:b/>
          <w:bCs/>
          <w:sz w:val="28"/>
          <w:szCs w:val="20"/>
        </w:rPr>
      </w:pPr>
      <w:r w:rsidRPr="00D34509">
        <w:rPr>
          <w:b/>
          <w:bCs/>
          <w:sz w:val="28"/>
          <w:szCs w:val="20"/>
        </w:rPr>
        <w:t>области ООО «</w:t>
      </w:r>
      <w:proofErr w:type="spellStart"/>
      <w:r w:rsidRPr="00D34509">
        <w:rPr>
          <w:b/>
          <w:bCs/>
          <w:sz w:val="28"/>
          <w:szCs w:val="20"/>
        </w:rPr>
        <w:t>СибЭнергоТранс</w:t>
      </w:r>
      <w:proofErr w:type="spellEnd"/>
      <w:r w:rsidRPr="00D34509">
        <w:rPr>
          <w:b/>
          <w:bCs/>
          <w:sz w:val="28"/>
          <w:szCs w:val="20"/>
        </w:rPr>
        <w:t xml:space="preserve"> - 42» (ИНН 4223086707), в отношении которой тарифы на услуги по </w:t>
      </w:r>
    </w:p>
    <w:p w:rsidR="000B50C0" w:rsidRDefault="000B50C0" w:rsidP="000B50C0">
      <w:pPr>
        <w:tabs>
          <w:tab w:val="left" w:pos="709"/>
          <w:tab w:val="left" w:pos="993"/>
          <w:tab w:val="left" w:pos="1560"/>
          <w:tab w:val="left" w:pos="2127"/>
        </w:tabs>
        <w:ind w:right="-2"/>
        <w:jc w:val="center"/>
        <w:rPr>
          <w:b/>
          <w:bCs/>
          <w:sz w:val="28"/>
          <w:szCs w:val="20"/>
        </w:rPr>
      </w:pPr>
      <w:r w:rsidRPr="00D34509">
        <w:rPr>
          <w:b/>
          <w:bCs/>
          <w:sz w:val="28"/>
          <w:szCs w:val="20"/>
        </w:rPr>
        <w:t xml:space="preserve">передаче электрической энергии устанавливаются на основе долгосрочных параметров </w:t>
      </w:r>
    </w:p>
    <w:p w:rsidR="000B50C0" w:rsidRDefault="000B50C0" w:rsidP="000B50C0">
      <w:pPr>
        <w:tabs>
          <w:tab w:val="left" w:pos="709"/>
          <w:tab w:val="left" w:pos="993"/>
          <w:tab w:val="left" w:pos="1560"/>
          <w:tab w:val="left" w:pos="2127"/>
        </w:tabs>
        <w:ind w:right="-2"/>
        <w:jc w:val="center"/>
        <w:rPr>
          <w:b/>
          <w:bCs/>
          <w:sz w:val="28"/>
          <w:szCs w:val="20"/>
        </w:rPr>
      </w:pPr>
      <w:r w:rsidRPr="00D34509">
        <w:rPr>
          <w:b/>
          <w:bCs/>
          <w:sz w:val="28"/>
          <w:szCs w:val="20"/>
        </w:rPr>
        <w:t>регулирования деятельности территориальной сетевой организации</w:t>
      </w:r>
    </w:p>
    <w:p w:rsidR="000B50C0" w:rsidRDefault="000B50C0" w:rsidP="000B50C0">
      <w:pPr>
        <w:tabs>
          <w:tab w:val="left" w:pos="709"/>
          <w:tab w:val="left" w:pos="993"/>
          <w:tab w:val="left" w:pos="1560"/>
          <w:tab w:val="left" w:pos="2127"/>
        </w:tabs>
        <w:ind w:right="-2"/>
        <w:jc w:val="center"/>
        <w:rPr>
          <w:b/>
          <w:color w:val="000000"/>
          <w:sz w:val="28"/>
        </w:rPr>
      </w:pPr>
    </w:p>
    <w:tbl>
      <w:tblPr>
        <w:tblW w:w="5000" w:type="pct"/>
        <w:tblCellMar>
          <w:top w:w="102" w:type="dxa"/>
          <w:left w:w="62" w:type="dxa"/>
          <w:bottom w:w="102" w:type="dxa"/>
          <w:right w:w="62" w:type="dxa"/>
        </w:tblCellMar>
        <w:tblLook w:val="0000" w:firstRow="0" w:lastRow="0" w:firstColumn="0" w:lastColumn="0" w:noHBand="0" w:noVBand="0"/>
      </w:tblPr>
      <w:tblGrid>
        <w:gridCol w:w="3367"/>
        <w:gridCol w:w="914"/>
        <w:gridCol w:w="1148"/>
        <w:gridCol w:w="877"/>
        <w:gridCol w:w="1185"/>
        <w:gridCol w:w="868"/>
        <w:gridCol w:w="750"/>
        <w:gridCol w:w="732"/>
        <w:gridCol w:w="1021"/>
        <w:gridCol w:w="1029"/>
        <w:gridCol w:w="1332"/>
        <w:gridCol w:w="1194"/>
      </w:tblGrid>
      <w:tr w:rsidR="000B50C0" w:rsidRPr="00FD4BBF" w:rsidTr="00562947">
        <w:trPr>
          <w:trHeight w:val="744"/>
        </w:trPr>
        <w:tc>
          <w:tcPr>
            <w:tcW w:w="1168" w:type="pct"/>
            <w:vMerge w:val="restart"/>
            <w:tcBorders>
              <w:top w:val="single" w:sz="4" w:space="0" w:color="auto"/>
              <w:left w:val="single" w:sz="4" w:space="0" w:color="auto"/>
              <w:bottom w:val="single" w:sz="4" w:space="0" w:color="auto"/>
            </w:tcBorders>
            <w:vAlign w:val="center"/>
          </w:tcPr>
          <w:p w:rsidR="000B50C0" w:rsidRPr="00FD4BBF" w:rsidRDefault="000B50C0" w:rsidP="00562947">
            <w:pPr>
              <w:autoSpaceDE w:val="0"/>
              <w:autoSpaceDN w:val="0"/>
              <w:adjustRightInd w:val="0"/>
              <w:jc w:val="center"/>
              <w:rPr>
                <w:bCs/>
              </w:rPr>
            </w:pPr>
            <w:r w:rsidRPr="00FD4BBF">
              <w:rPr>
                <w:bCs/>
              </w:rPr>
              <w:t>Наименование сетевой организации в субъекте Российской Федерации</w:t>
            </w:r>
          </w:p>
        </w:tc>
        <w:tc>
          <w:tcPr>
            <w:tcW w:w="317" w:type="pct"/>
            <w:vMerge w:val="restart"/>
            <w:tcBorders>
              <w:top w:val="single" w:sz="4" w:space="0" w:color="auto"/>
              <w:left w:val="single" w:sz="4" w:space="0" w:color="auto"/>
              <w:bottom w:val="single" w:sz="4" w:space="0" w:color="auto"/>
            </w:tcBorders>
            <w:vAlign w:val="center"/>
          </w:tcPr>
          <w:p w:rsidR="000B50C0" w:rsidRPr="00FD4BBF" w:rsidRDefault="000B50C0" w:rsidP="00562947">
            <w:pPr>
              <w:autoSpaceDE w:val="0"/>
              <w:autoSpaceDN w:val="0"/>
              <w:adjustRightInd w:val="0"/>
              <w:jc w:val="center"/>
              <w:rPr>
                <w:bCs/>
              </w:rPr>
            </w:pPr>
            <w:r w:rsidRPr="00FD4BBF">
              <w:rPr>
                <w:bCs/>
              </w:rPr>
              <w:t>Год</w:t>
            </w:r>
          </w:p>
        </w:tc>
        <w:tc>
          <w:tcPr>
            <w:tcW w:w="398" w:type="pct"/>
            <w:vMerge w:val="restart"/>
            <w:tcBorders>
              <w:top w:val="single" w:sz="4" w:space="0" w:color="auto"/>
              <w:left w:val="single" w:sz="4" w:space="0" w:color="auto"/>
              <w:bottom w:val="single" w:sz="4" w:space="0" w:color="auto"/>
            </w:tcBorders>
            <w:textDirection w:val="btLr"/>
            <w:vAlign w:val="center"/>
          </w:tcPr>
          <w:p w:rsidR="000B50C0" w:rsidRPr="00FD4BBF" w:rsidRDefault="000B50C0" w:rsidP="00562947">
            <w:pPr>
              <w:autoSpaceDE w:val="0"/>
              <w:autoSpaceDN w:val="0"/>
              <w:adjustRightInd w:val="0"/>
              <w:ind w:left="113" w:right="113"/>
              <w:jc w:val="center"/>
              <w:rPr>
                <w:bCs/>
              </w:rPr>
            </w:pPr>
            <w:r w:rsidRPr="00FD4BBF">
              <w:rPr>
                <w:bCs/>
              </w:rPr>
              <w:t>Базовый уровень подконтрольных расходов</w:t>
            </w:r>
          </w:p>
        </w:tc>
        <w:tc>
          <w:tcPr>
            <w:tcW w:w="304" w:type="pct"/>
            <w:vMerge w:val="restart"/>
            <w:tcBorders>
              <w:top w:val="single" w:sz="4" w:space="0" w:color="auto"/>
              <w:left w:val="single" w:sz="4" w:space="0" w:color="auto"/>
              <w:bottom w:val="single" w:sz="4" w:space="0" w:color="auto"/>
            </w:tcBorders>
            <w:textDirection w:val="btLr"/>
            <w:vAlign w:val="center"/>
          </w:tcPr>
          <w:p w:rsidR="000B50C0" w:rsidRPr="00FD4BBF" w:rsidRDefault="000B50C0" w:rsidP="00562947">
            <w:pPr>
              <w:autoSpaceDE w:val="0"/>
              <w:autoSpaceDN w:val="0"/>
              <w:adjustRightInd w:val="0"/>
              <w:ind w:left="113" w:right="113"/>
              <w:jc w:val="center"/>
              <w:rPr>
                <w:bCs/>
              </w:rPr>
            </w:pPr>
            <w:r w:rsidRPr="00FD4BBF">
              <w:rPr>
                <w:bCs/>
              </w:rPr>
              <w:t>Индекс эффективности подконтрольных расходов</w:t>
            </w:r>
          </w:p>
        </w:tc>
        <w:tc>
          <w:tcPr>
            <w:tcW w:w="411" w:type="pct"/>
            <w:vMerge w:val="restart"/>
            <w:tcBorders>
              <w:top w:val="single" w:sz="4" w:space="0" w:color="auto"/>
              <w:left w:val="single" w:sz="4" w:space="0" w:color="auto"/>
              <w:bottom w:val="single" w:sz="4" w:space="0" w:color="auto"/>
            </w:tcBorders>
            <w:textDirection w:val="btLr"/>
            <w:vAlign w:val="center"/>
          </w:tcPr>
          <w:p w:rsidR="000B50C0" w:rsidRPr="00FD4BBF" w:rsidRDefault="000B50C0" w:rsidP="00562947">
            <w:pPr>
              <w:autoSpaceDE w:val="0"/>
              <w:autoSpaceDN w:val="0"/>
              <w:adjustRightInd w:val="0"/>
              <w:ind w:left="113" w:right="113"/>
              <w:jc w:val="center"/>
              <w:rPr>
                <w:bCs/>
              </w:rPr>
            </w:pPr>
            <w:r w:rsidRPr="00FD4BBF">
              <w:rPr>
                <w:bCs/>
              </w:rPr>
              <w:t>Коэффициент эластичности подконтрольных расходов по количеству активов</w:t>
            </w:r>
          </w:p>
        </w:tc>
        <w:tc>
          <w:tcPr>
            <w:tcW w:w="1169" w:type="pct"/>
            <w:gridSpan w:val="4"/>
            <w:vMerge w:val="restart"/>
            <w:tcBorders>
              <w:top w:val="single" w:sz="4" w:space="0" w:color="auto"/>
              <w:left w:val="single" w:sz="4" w:space="0" w:color="auto"/>
              <w:bottom w:val="single" w:sz="4" w:space="0" w:color="auto"/>
            </w:tcBorders>
            <w:textDirection w:val="btLr"/>
            <w:vAlign w:val="center"/>
          </w:tcPr>
          <w:p w:rsidR="000B50C0" w:rsidRPr="00FD4BBF" w:rsidRDefault="000B50C0" w:rsidP="00562947">
            <w:pPr>
              <w:autoSpaceDE w:val="0"/>
              <w:autoSpaceDN w:val="0"/>
              <w:adjustRightInd w:val="0"/>
              <w:ind w:left="113" w:right="113"/>
              <w:jc w:val="center"/>
              <w:rPr>
                <w:bCs/>
              </w:rPr>
            </w:pPr>
            <w:r w:rsidRPr="00FD4BBF">
              <w:rPr>
                <w:bCs/>
              </w:rPr>
              <w:t xml:space="preserve">Величина технологического расхода (потерь) электрической энергии (уровень потерь электрической энергии при ее передаче по электрическим сетям) </w:t>
            </w:r>
          </w:p>
        </w:tc>
        <w:tc>
          <w:tcPr>
            <w:tcW w:w="357" w:type="pct"/>
            <w:vMerge w:val="restart"/>
            <w:tcBorders>
              <w:top w:val="single" w:sz="4" w:space="0" w:color="auto"/>
              <w:left w:val="single" w:sz="4" w:space="0" w:color="auto"/>
            </w:tcBorders>
            <w:textDirection w:val="btLr"/>
            <w:vAlign w:val="center"/>
          </w:tcPr>
          <w:p w:rsidR="000B50C0" w:rsidRPr="00FD4BBF" w:rsidRDefault="000B50C0" w:rsidP="00562947">
            <w:pPr>
              <w:autoSpaceDE w:val="0"/>
              <w:autoSpaceDN w:val="0"/>
              <w:adjustRightInd w:val="0"/>
              <w:ind w:left="113" w:right="113"/>
              <w:jc w:val="center"/>
              <w:rPr>
                <w:bCs/>
              </w:rPr>
            </w:pPr>
            <w:r w:rsidRPr="00FD4BBF">
              <w:rPr>
                <w:bCs/>
              </w:rPr>
              <w:t>Уровень надежности реализуемых товаров (услуг)</w:t>
            </w:r>
          </w:p>
        </w:tc>
        <w:tc>
          <w:tcPr>
            <w:tcW w:w="876" w:type="pct"/>
            <w:gridSpan w:val="2"/>
            <w:tcBorders>
              <w:top w:val="single" w:sz="4" w:space="0" w:color="auto"/>
              <w:left w:val="single" w:sz="4" w:space="0" w:color="auto"/>
              <w:bottom w:val="single" w:sz="4" w:space="0" w:color="auto"/>
              <w:right w:val="single" w:sz="4" w:space="0" w:color="auto"/>
            </w:tcBorders>
            <w:vAlign w:val="center"/>
          </w:tcPr>
          <w:p w:rsidR="000B50C0" w:rsidRPr="00FD4BBF" w:rsidRDefault="000B50C0" w:rsidP="00562947">
            <w:pPr>
              <w:autoSpaceDE w:val="0"/>
              <w:autoSpaceDN w:val="0"/>
              <w:adjustRightInd w:val="0"/>
              <w:jc w:val="center"/>
              <w:rPr>
                <w:bCs/>
              </w:rPr>
            </w:pPr>
            <w:r w:rsidRPr="00FD4BBF">
              <w:rPr>
                <w:bCs/>
              </w:rPr>
              <w:t>Уровень качества реализуемых товаров (услуг)</w:t>
            </w:r>
          </w:p>
        </w:tc>
      </w:tr>
      <w:tr w:rsidR="000B50C0" w:rsidRPr="00FD4BBF" w:rsidTr="00562947">
        <w:trPr>
          <w:cantSplit/>
          <w:trHeight w:val="2267"/>
        </w:trPr>
        <w:tc>
          <w:tcPr>
            <w:tcW w:w="1168" w:type="pct"/>
            <w:vMerge/>
            <w:tcBorders>
              <w:top w:val="single" w:sz="4" w:space="0" w:color="auto"/>
              <w:left w:val="single" w:sz="4" w:space="0" w:color="auto"/>
              <w:bottom w:val="single" w:sz="4" w:space="0" w:color="auto"/>
            </w:tcBorders>
            <w:vAlign w:val="center"/>
          </w:tcPr>
          <w:p w:rsidR="000B50C0" w:rsidRPr="00FD4BBF" w:rsidRDefault="000B50C0" w:rsidP="00562947">
            <w:pPr>
              <w:autoSpaceDE w:val="0"/>
              <w:autoSpaceDN w:val="0"/>
              <w:adjustRightInd w:val="0"/>
              <w:ind w:firstLine="540"/>
              <w:jc w:val="center"/>
              <w:outlineLvl w:val="0"/>
              <w:rPr>
                <w:bCs/>
              </w:rPr>
            </w:pPr>
          </w:p>
        </w:tc>
        <w:tc>
          <w:tcPr>
            <w:tcW w:w="317" w:type="pct"/>
            <w:vMerge/>
            <w:tcBorders>
              <w:top w:val="single" w:sz="4" w:space="0" w:color="auto"/>
              <w:left w:val="single" w:sz="4" w:space="0" w:color="auto"/>
              <w:bottom w:val="single" w:sz="4" w:space="0" w:color="auto"/>
            </w:tcBorders>
            <w:vAlign w:val="center"/>
          </w:tcPr>
          <w:p w:rsidR="000B50C0" w:rsidRPr="00FD4BBF" w:rsidRDefault="000B50C0" w:rsidP="00562947">
            <w:pPr>
              <w:autoSpaceDE w:val="0"/>
              <w:autoSpaceDN w:val="0"/>
              <w:adjustRightInd w:val="0"/>
              <w:ind w:firstLine="540"/>
              <w:jc w:val="center"/>
              <w:outlineLvl w:val="0"/>
              <w:rPr>
                <w:bCs/>
              </w:rPr>
            </w:pPr>
          </w:p>
        </w:tc>
        <w:tc>
          <w:tcPr>
            <w:tcW w:w="398" w:type="pct"/>
            <w:vMerge/>
            <w:tcBorders>
              <w:top w:val="single" w:sz="4" w:space="0" w:color="auto"/>
              <w:left w:val="single" w:sz="4" w:space="0" w:color="auto"/>
              <w:bottom w:val="single" w:sz="4" w:space="0" w:color="auto"/>
            </w:tcBorders>
            <w:vAlign w:val="center"/>
          </w:tcPr>
          <w:p w:rsidR="000B50C0" w:rsidRPr="00FD4BBF" w:rsidRDefault="000B50C0" w:rsidP="00562947">
            <w:pPr>
              <w:autoSpaceDE w:val="0"/>
              <w:autoSpaceDN w:val="0"/>
              <w:adjustRightInd w:val="0"/>
              <w:ind w:firstLine="540"/>
              <w:jc w:val="center"/>
              <w:outlineLvl w:val="0"/>
              <w:rPr>
                <w:bCs/>
              </w:rPr>
            </w:pPr>
          </w:p>
        </w:tc>
        <w:tc>
          <w:tcPr>
            <w:tcW w:w="304" w:type="pct"/>
            <w:vMerge/>
            <w:tcBorders>
              <w:top w:val="single" w:sz="4" w:space="0" w:color="auto"/>
              <w:left w:val="single" w:sz="4" w:space="0" w:color="auto"/>
              <w:bottom w:val="single" w:sz="4" w:space="0" w:color="auto"/>
            </w:tcBorders>
            <w:vAlign w:val="center"/>
          </w:tcPr>
          <w:p w:rsidR="000B50C0" w:rsidRPr="00FD4BBF" w:rsidRDefault="000B50C0" w:rsidP="00562947">
            <w:pPr>
              <w:autoSpaceDE w:val="0"/>
              <w:autoSpaceDN w:val="0"/>
              <w:adjustRightInd w:val="0"/>
              <w:ind w:firstLine="540"/>
              <w:jc w:val="center"/>
              <w:outlineLvl w:val="0"/>
              <w:rPr>
                <w:bCs/>
              </w:rPr>
            </w:pPr>
          </w:p>
        </w:tc>
        <w:tc>
          <w:tcPr>
            <w:tcW w:w="411" w:type="pct"/>
            <w:vMerge/>
            <w:tcBorders>
              <w:top w:val="single" w:sz="4" w:space="0" w:color="auto"/>
              <w:left w:val="single" w:sz="4" w:space="0" w:color="auto"/>
              <w:bottom w:val="single" w:sz="4" w:space="0" w:color="auto"/>
            </w:tcBorders>
            <w:vAlign w:val="center"/>
          </w:tcPr>
          <w:p w:rsidR="000B50C0" w:rsidRPr="00FD4BBF" w:rsidRDefault="000B50C0" w:rsidP="00562947">
            <w:pPr>
              <w:autoSpaceDE w:val="0"/>
              <w:autoSpaceDN w:val="0"/>
              <w:adjustRightInd w:val="0"/>
              <w:ind w:firstLine="540"/>
              <w:jc w:val="center"/>
              <w:outlineLvl w:val="0"/>
              <w:rPr>
                <w:bCs/>
              </w:rPr>
            </w:pPr>
          </w:p>
        </w:tc>
        <w:tc>
          <w:tcPr>
            <w:tcW w:w="1169" w:type="pct"/>
            <w:gridSpan w:val="4"/>
            <w:vMerge/>
            <w:tcBorders>
              <w:top w:val="single" w:sz="4" w:space="0" w:color="auto"/>
              <w:left w:val="single" w:sz="4" w:space="0" w:color="auto"/>
              <w:bottom w:val="single" w:sz="4" w:space="0" w:color="auto"/>
            </w:tcBorders>
            <w:vAlign w:val="center"/>
          </w:tcPr>
          <w:p w:rsidR="000B50C0" w:rsidRPr="00FD4BBF" w:rsidRDefault="000B50C0" w:rsidP="00562947">
            <w:pPr>
              <w:autoSpaceDE w:val="0"/>
              <w:autoSpaceDN w:val="0"/>
              <w:adjustRightInd w:val="0"/>
              <w:ind w:firstLine="540"/>
              <w:jc w:val="center"/>
              <w:outlineLvl w:val="0"/>
              <w:rPr>
                <w:bCs/>
              </w:rPr>
            </w:pPr>
          </w:p>
        </w:tc>
        <w:tc>
          <w:tcPr>
            <w:tcW w:w="357" w:type="pct"/>
            <w:vMerge/>
            <w:tcBorders>
              <w:left w:val="single" w:sz="4" w:space="0" w:color="auto"/>
            </w:tcBorders>
            <w:vAlign w:val="center"/>
          </w:tcPr>
          <w:p w:rsidR="000B50C0" w:rsidRPr="00FD4BBF" w:rsidRDefault="000B50C0" w:rsidP="00562947">
            <w:pPr>
              <w:autoSpaceDE w:val="0"/>
              <w:autoSpaceDN w:val="0"/>
              <w:adjustRightInd w:val="0"/>
              <w:ind w:firstLine="540"/>
              <w:jc w:val="center"/>
              <w:outlineLvl w:val="0"/>
              <w:rPr>
                <w:bCs/>
              </w:rPr>
            </w:pPr>
          </w:p>
        </w:tc>
        <w:tc>
          <w:tcPr>
            <w:tcW w:w="462" w:type="pct"/>
            <w:vMerge w:val="restart"/>
            <w:tcBorders>
              <w:top w:val="single" w:sz="4" w:space="0" w:color="auto"/>
              <w:left w:val="single" w:sz="4" w:space="0" w:color="auto"/>
            </w:tcBorders>
            <w:textDirection w:val="btLr"/>
            <w:vAlign w:val="center"/>
          </w:tcPr>
          <w:p w:rsidR="000B50C0" w:rsidRPr="00FD4BBF" w:rsidRDefault="000B50C0" w:rsidP="00562947">
            <w:pPr>
              <w:autoSpaceDE w:val="0"/>
              <w:autoSpaceDN w:val="0"/>
              <w:adjustRightInd w:val="0"/>
              <w:ind w:left="113" w:right="113"/>
              <w:jc w:val="center"/>
              <w:rPr>
                <w:bCs/>
              </w:rPr>
            </w:pPr>
            <w:r w:rsidRPr="00FD4BBF">
              <w:rPr>
                <w:bCs/>
              </w:rPr>
              <w:t>Показатель уровня качества осуществляемого технологического присоединения к сети</w:t>
            </w:r>
          </w:p>
        </w:tc>
        <w:tc>
          <w:tcPr>
            <w:tcW w:w="414" w:type="pct"/>
            <w:vMerge w:val="restart"/>
            <w:tcBorders>
              <w:top w:val="single" w:sz="4" w:space="0" w:color="auto"/>
              <w:left w:val="single" w:sz="4" w:space="0" w:color="auto"/>
              <w:right w:val="single" w:sz="4" w:space="0" w:color="auto"/>
            </w:tcBorders>
            <w:textDirection w:val="btLr"/>
            <w:vAlign w:val="center"/>
          </w:tcPr>
          <w:p w:rsidR="000B50C0" w:rsidRPr="00FD4BBF" w:rsidRDefault="000B50C0" w:rsidP="00562947">
            <w:pPr>
              <w:autoSpaceDE w:val="0"/>
              <w:autoSpaceDN w:val="0"/>
              <w:adjustRightInd w:val="0"/>
              <w:ind w:left="113" w:right="113"/>
              <w:jc w:val="center"/>
              <w:rPr>
                <w:bCs/>
              </w:rPr>
            </w:pPr>
            <w:r w:rsidRPr="00FD4BBF">
              <w:rPr>
                <w:bCs/>
              </w:rPr>
              <w:t>Показатель уровня качества обслуживания потребителей услуг</w:t>
            </w:r>
          </w:p>
        </w:tc>
      </w:tr>
      <w:tr w:rsidR="000B50C0" w:rsidRPr="00FD4BBF" w:rsidTr="00562947">
        <w:trPr>
          <w:trHeight w:hRule="exact" w:val="928"/>
        </w:trPr>
        <w:tc>
          <w:tcPr>
            <w:tcW w:w="1168" w:type="pct"/>
            <w:vMerge/>
            <w:tcBorders>
              <w:top w:val="single" w:sz="4" w:space="0" w:color="auto"/>
              <w:left w:val="single" w:sz="4" w:space="0" w:color="auto"/>
              <w:bottom w:val="single" w:sz="4" w:space="0" w:color="auto"/>
            </w:tcBorders>
          </w:tcPr>
          <w:p w:rsidR="000B50C0" w:rsidRPr="00FD4BBF" w:rsidRDefault="000B50C0" w:rsidP="00562947">
            <w:pPr>
              <w:autoSpaceDE w:val="0"/>
              <w:autoSpaceDN w:val="0"/>
              <w:adjustRightInd w:val="0"/>
              <w:ind w:firstLine="540"/>
              <w:jc w:val="both"/>
              <w:outlineLvl w:val="0"/>
              <w:rPr>
                <w:bCs/>
              </w:rPr>
            </w:pPr>
          </w:p>
        </w:tc>
        <w:tc>
          <w:tcPr>
            <w:tcW w:w="317" w:type="pct"/>
            <w:vMerge/>
            <w:tcBorders>
              <w:top w:val="single" w:sz="4" w:space="0" w:color="auto"/>
              <w:left w:val="single" w:sz="4" w:space="0" w:color="auto"/>
              <w:bottom w:val="single" w:sz="4" w:space="0" w:color="auto"/>
            </w:tcBorders>
          </w:tcPr>
          <w:p w:rsidR="000B50C0" w:rsidRPr="00FD4BBF" w:rsidRDefault="000B50C0" w:rsidP="00562947">
            <w:pPr>
              <w:autoSpaceDE w:val="0"/>
              <w:autoSpaceDN w:val="0"/>
              <w:adjustRightInd w:val="0"/>
              <w:ind w:firstLine="540"/>
              <w:jc w:val="both"/>
              <w:outlineLvl w:val="0"/>
              <w:rPr>
                <w:bCs/>
              </w:rPr>
            </w:pPr>
          </w:p>
        </w:tc>
        <w:tc>
          <w:tcPr>
            <w:tcW w:w="398" w:type="pct"/>
            <w:tcBorders>
              <w:top w:val="single" w:sz="4" w:space="0" w:color="auto"/>
              <w:left w:val="single" w:sz="4" w:space="0" w:color="auto"/>
              <w:bottom w:val="single" w:sz="4" w:space="0" w:color="auto"/>
            </w:tcBorders>
            <w:vAlign w:val="center"/>
          </w:tcPr>
          <w:p w:rsidR="000B50C0" w:rsidRPr="00FD4BBF" w:rsidRDefault="000B50C0" w:rsidP="00562947">
            <w:pPr>
              <w:autoSpaceDE w:val="0"/>
              <w:autoSpaceDN w:val="0"/>
              <w:adjustRightInd w:val="0"/>
              <w:ind w:left="-57" w:right="-57"/>
              <w:jc w:val="center"/>
              <w:rPr>
                <w:bCs/>
              </w:rPr>
            </w:pPr>
            <w:r w:rsidRPr="00FD4BBF">
              <w:rPr>
                <w:bCs/>
              </w:rPr>
              <w:t>млн. руб.</w:t>
            </w:r>
          </w:p>
        </w:tc>
        <w:tc>
          <w:tcPr>
            <w:tcW w:w="304" w:type="pct"/>
            <w:tcBorders>
              <w:top w:val="single" w:sz="4" w:space="0" w:color="auto"/>
              <w:left w:val="single" w:sz="4" w:space="0" w:color="auto"/>
              <w:bottom w:val="single" w:sz="4" w:space="0" w:color="auto"/>
            </w:tcBorders>
            <w:vAlign w:val="center"/>
          </w:tcPr>
          <w:p w:rsidR="000B50C0" w:rsidRPr="00FD4BBF" w:rsidRDefault="000B50C0" w:rsidP="00562947">
            <w:pPr>
              <w:autoSpaceDE w:val="0"/>
              <w:autoSpaceDN w:val="0"/>
              <w:adjustRightInd w:val="0"/>
              <w:jc w:val="center"/>
              <w:rPr>
                <w:bCs/>
              </w:rPr>
            </w:pPr>
            <w:r w:rsidRPr="00FD4BBF">
              <w:rPr>
                <w:bCs/>
              </w:rPr>
              <w:t>%</w:t>
            </w:r>
          </w:p>
        </w:tc>
        <w:tc>
          <w:tcPr>
            <w:tcW w:w="411" w:type="pct"/>
            <w:tcBorders>
              <w:top w:val="single" w:sz="4" w:space="0" w:color="auto"/>
              <w:left w:val="single" w:sz="4" w:space="0" w:color="auto"/>
              <w:bottom w:val="single" w:sz="4" w:space="0" w:color="auto"/>
            </w:tcBorders>
            <w:vAlign w:val="center"/>
          </w:tcPr>
          <w:p w:rsidR="000B50C0" w:rsidRPr="00FD4BBF" w:rsidRDefault="000B50C0" w:rsidP="00562947">
            <w:pPr>
              <w:autoSpaceDE w:val="0"/>
              <w:autoSpaceDN w:val="0"/>
              <w:adjustRightInd w:val="0"/>
              <w:jc w:val="center"/>
              <w:rPr>
                <w:bCs/>
              </w:rPr>
            </w:pPr>
            <w:r w:rsidRPr="00FD4BBF">
              <w:rPr>
                <w:bCs/>
              </w:rPr>
              <w:t>%</w:t>
            </w:r>
          </w:p>
        </w:tc>
        <w:tc>
          <w:tcPr>
            <w:tcW w:w="301" w:type="pct"/>
            <w:tcBorders>
              <w:top w:val="single" w:sz="4" w:space="0" w:color="auto"/>
              <w:left w:val="single" w:sz="4" w:space="0" w:color="auto"/>
              <w:bottom w:val="single" w:sz="4" w:space="0" w:color="auto"/>
            </w:tcBorders>
            <w:vAlign w:val="center"/>
          </w:tcPr>
          <w:p w:rsidR="000B50C0" w:rsidRPr="00FD4BBF" w:rsidRDefault="000B50C0" w:rsidP="00562947">
            <w:pPr>
              <w:autoSpaceDE w:val="0"/>
              <w:autoSpaceDN w:val="0"/>
              <w:adjustRightInd w:val="0"/>
              <w:jc w:val="center"/>
              <w:rPr>
                <w:bCs/>
              </w:rPr>
            </w:pPr>
            <w:r w:rsidRPr="00FD4BBF">
              <w:rPr>
                <w:bCs/>
              </w:rPr>
              <w:t>ВН</w:t>
            </w:r>
          </w:p>
        </w:tc>
        <w:tc>
          <w:tcPr>
            <w:tcW w:w="260" w:type="pct"/>
            <w:tcBorders>
              <w:top w:val="single" w:sz="4" w:space="0" w:color="auto"/>
              <w:left w:val="single" w:sz="4" w:space="0" w:color="auto"/>
              <w:bottom w:val="single" w:sz="4" w:space="0" w:color="auto"/>
            </w:tcBorders>
            <w:vAlign w:val="center"/>
          </w:tcPr>
          <w:p w:rsidR="000B50C0" w:rsidRPr="00FD4BBF" w:rsidRDefault="000B50C0" w:rsidP="00562947">
            <w:pPr>
              <w:autoSpaceDE w:val="0"/>
              <w:autoSpaceDN w:val="0"/>
              <w:adjustRightInd w:val="0"/>
              <w:jc w:val="center"/>
              <w:rPr>
                <w:bCs/>
              </w:rPr>
            </w:pPr>
            <w:r w:rsidRPr="00FD4BBF">
              <w:rPr>
                <w:bCs/>
              </w:rPr>
              <w:t>СН I</w:t>
            </w:r>
          </w:p>
        </w:tc>
        <w:tc>
          <w:tcPr>
            <w:tcW w:w="254" w:type="pct"/>
            <w:tcBorders>
              <w:top w:val="single" w:sz="4" w:space="0" w:color="auto"/>
              <w:left w:val="single" w:sz="4" w:space="0" w:color="auto"/>
              <w:bottom w:val="single" w:sz="4" w:space="0" w:color="auto"/>
            </w:tcBorders>
            <w:vAlign w:val="center"/>
          </w:tcPr>
          <w:p w:rsidR="000B50C0" w:rsidRPr="00FD4BBF" w:rsidRDefault="000B50C0" w:rsidP="00562947">
            <w:pPr>
              <w:autoSpaceDE w:val="0"/>
              <w:autoSpaceDN w:val="0"/>
              <w:adjustRightInd w:val="0"/>
              <w:jc w:val="center"/>
              <w:rPr>
                <w:bCs/>
              </w:rPr>
            </w:pPr>
            <w:r w:rsidRPr="00FD4BBF">
              <w:rPr>
                <w:bCs/>
              </w:rPr>
              <w:t>СН II</w:t>
            </w:r>
          </w:p>
        </w:tc>
        <w:tc>
          <w:tcPr>
            <w:tcW w:w="354" w:type="pct"/>
            <w:tcBorders>
              <w:top w:val="single" w:sz="4" w:space="0" w:color="auto"/>
              <w:left w:val="single" w:sz="4" w:space="0" w:color="auto"/>
              <w:bottom w:val="single" w:sz="4" w:space="0" w:color="auto"/>
            </w:tcBorders>
            <w:vAlign w:val="center"/>
          </w:tcPr>
          <w:p w:rsidR="000B50C0" w:rsidRPr="00FD4BBF" w:rsidRDefault="000B50C0" w:rsidP="00562947">
            <w:pPr>
              <w:autoSpaceDE w:val="0"/>
              <w:autoSpaceDN w:val="0"/>
              <w:adjustRightInd w:val="0"/>
              <w:jc w:val="center"/>
              <w:rPr>
                <w:bCs/>
              </w:rPr>
            </w:pPr>
            <w:r w:rsidRPr="00FD4BBF">
              <w:rPr>
                <w:bCs/>
              </w:rPr>
              <w:t>НН</w:t>
            </w:r>
          </w:p>
        </w:tc>
        <w:tc>
          <w:tcPr>
            <w:tcW w:w="357" w:type="pct"/>
            <w:vMerge/>
            <w:tcBorders>
              <w:left w:val="single" w:sz="4" w:space="0" w:color="auto"/>
              <w:bottom w:val="single" w:sz="4" w:space="0" w:color="auto"/>
            </w:tcBorders>
          </w:tcPr>
          <w:p w:rsidR="000B50C0" w:rsidRPr="00FD4BBF" w:rsidRDefault="000B50C0" w:rsidP="00562947">
            <w:pPr>
              <w:autoSpaceDE w:val="0"/>
              <w:autoSpaceDN w:val="0"/>
              <w:adjustRightInd w:val="0"/>
              <w:jc w:val="center"/>
              <w:rPr>
                <w:bCs/>
              </w:rPr>
            </w:pPr>
          </w:p>
        </w:tc>
        <w:tc>
          <w:tcPr>
            <w:tcW w:w="462" w:type="pct"/>
            <w:vMerge/>
            <w:tcBorders>
              <w:left w:val="single" w:sz="4" w:space="0" w:color="auto"/>
              <w:bottom w:val="single" w:sz="4" w:space="0" w:color="auto"/>
            </w:tcBorders>
          </w:tcPr>
          <w:p w:rsidR="000B50C0" w:rsidRPr="00FD4BBF" w:rsidRDefault="000B50C0" w:rsidP="00562947">
            <w:pPr>
              <w:autoSpaceDE w:val="0"/>
              <w:autoSpaceDN w:val="0"/>
              <w:adjustRightInd w:val="0"/>
              <w:jc w:val="center"/>
              <w:rPr>
                <w:bCs/>
              </w:rPr>
            </w:pPr>
          </w:p>
        </w:tc>
        <w:tc>
          <w:tcPr>
            <w:tcW w:w="414" w:type="pct"/>
            <w:vMerge/>
            <w:tcBorders>
              <w:left w:val="single" w:sz="4" w:space="0" w:color="auto"/>
              <w:bottom w:val="single" w:sz="4" w:space="0" w:color="auto"/>
              <w:right w:val="single" w:sz="4" w:space="0" w:color="auto"/>
            </w:tcBorders>
          </w:tcPr>
          <w:p w:rsidR="000B50C0" w:rsidRPr="00FD4BBF" w:rsidRDefault="000B50C0" w:rsidP="00562947">
            <w:pPr>
              <w:autoSpaceDE w:val="0"/>
              <w:autoSpaceDN w:val="0"/>
              <w:adjustRightInd w:val="0"/>
              <w:jc w:val="center"/>
              <w:rPr>
                <w:bCs/>
              </w:rPr>
            </w:pPr>
          </w:p>
        </w:tc>
      </w:tr>
      <w:tr w:rsidR="000B50C0" w:rsidRPr="00A069A0" w:rsidTr="00562947">
        <w:trPr>
          <w:trHeight w:hRule="exact" w:val="397"/>
        </w:trPr>
        <w:tc>
          <w:tcPr>
            <w:tcW w:w="1168" w:type="pct"/>
            <w:vMerge w:val="restart"/>
            <w:tcBorders>
              <w:top w:val="single" w:sz="4" w:space="0" w:color="auto"/>
              <w:left w:val="single" w:sz="4" w:space="0" w:color="auto"/>
              <w:bottom w:val="single" w:sz="4" w:space="0" w:color="auto"/>
            </w:tcBorders>
            <w:vAlign w:val="center"/>
          </w:tcPr>
          <w:p w:rsidR="000B50C0" w:rsidRPr="00AA73FA" w:rsidRDefault="000B50C0" w:rsidP="00562947">
            <w:pPr>
              <w:autoSpaceDE w:val="0"/>
              <w:autoSpaceDN w:val="0"/>
              <w:adjustRightInd w:val="0"/>
              <w:jc w:val="center"/>
              <w:rPr>
                <w:bCs/>
              </w:rPr>
            </w:pPr>
            <w:r w:rsidRPr="00AA73FA">
              <w:rPr>
                <w:bCs/>
              </w:rPr>
              <w:t>ООО «</w:t>
            </w:r>
            <w:proofErr w:type="spellStart"/>
            <w:r w:rsidRPr="00AA73FA">
              <w:rPr>
                <w:bCs/>
              </w:rPr>
              <w:t>СибЭнергоТранс</w:t>
            </w:r>
            <w:proofErr w:type="spellEnd"/>
            <w:r w:rsidRPr="00AA73FA">
              <w:rPr>
                <w:bCs/>
              </w:rPr>
              <w:t xml:space="preserve"> - </w:t>
            </w:r>
            <w:proofErr w:type="gramStart"/>
            <w:r w:rsidRPr="00AA73FA">
              <w:rPr>
                <w:bCs/>
              </w:rPr>
              <w:t>42»</w:t>
            </w:r>
            <w:r>
              <w:rPr>
                <w:bCs/>
              </w:rPr>
              <w:t xml:space="preserve">   </w:t>
            </w:r>
            <w:proofErr w:type="gramEnd"/>
            <w:r>
              <w:rPr>
                <w:bCs/>
              </w:rPr>
              <w:t xml:space="preserve">                    </w:t>
            </w:r>
            <w:r w:rsidRPr="00AA73FA">
              <w:rPr>
                <w:bCs/>
              </w:rPr>
              <w:t xml:space="preserve"> (ИНН </w:t>
            </w:r>
            <w:bookmarkStart w:id="95" w:name="_Hlk530742935"/>
            <w:r w:rsidRPr="00AA73FA">
              <w:rPr>
                <w:bCs/>
              </w:rPr>
              <w:t>4223086707</w:t>
            </w:r>
            <w:bookmarkEnd w:id="95"/>
            <w:r w:rsidRPr="00AA73FA">
              <w:rPr>
                <w:bCs/>
              </w:rPr>
              <w:t>)</w:t>
            </w:r>
          </w:p>
        </w:tc>
        <w:tc>
          <w:tcPr>
            <w:tcW w:w="317" w:type="pct"/>
            <w:tcBorders>
              <w:top w:val="single" w:sz="4" w:space="0" w:color="auto"/>
              <w:left w:val="single" w:sz="4" w:space="0" w:color="auto"/>
              <w:bottom w:val="single" w:sz="4" w:space="0" w:color="auto"/>
            </w:tcBorders>
          </w:tcPr>
          <w:p w:rsidR="000B50C0" w:rsidRPr="00AA73FA" w:rsidRDefault="000B50C0" w:rsidP="00562947">
            <w:pPr>
              <w:autoSpaceDE w:val="0"/>
              <w:autoSpaceDN w:val="0"/>
              <w:adjustRightInd w:val="0"/>
              <w:jc w:val="center"/>
              <w:rPr>
                <w:bCs/>
              </w:rPr>
            </w:pPr>
            <w:r w:rsidRPr="00AA73FA">
              <w:rPr>
                <w:bCs/>
              </w:rPr>
              <w:t>2017</w:t>
            </w:r>
          </w:p>
        </w:tc>
        <w:tc>
          <w:tcPr>
            <w:tcW w:w="398" w:type="pct"/>
            <w:tcBorders>
              <w:top w:val="single" w:sz="4" w:space="0" w:color="auto"/>
              <w:left w:val="single" w:sz="4" w:space="0" w:color="auto"/>
              <w:bottom w:val="single" w:sz="4" w:space="0" w:color="auto"/>
            </w:tcBorders>
          </w:tcPr>
          <w:p w:rsidR="000B50C0" w:rsidRPr="00AA73FA" w:rsidRDefault="000B50C0" w:rsidP="00562947">
            <w:pPr>
              <w:autoSpaceDE w:val="0"/>
              <w:autoSpaceDN w:val="0"/>
              <w:adjustRightInd w:val="0"/>
              <w:jc w:val="center"/>
              <w:rPr>
                <w:bCs/>
              </w:rPr>
            </w:pPr>
            <w:r>
              <w:rPr>
                <w:bCs/>
              </w:rPr>
              <w:t xml:space="preserve">9,159 </w:t>
            </w:r>
          </w:p>
        </w:tc>
        <w:tc>
          <w:tcPr>
            <w:tcW w:w="304" w:type="pct"/>
            <w:tcBorders>
              <w:top w:val="single" w:sz="4" w:space="0" w:color="auto"/>
              <w:left w:val="single" w:sz="4" w:space="0" w:color="auto"/>
              <w:bottom w:val="single" w:sz="4" w:space="0" w:color="auto"/>
            </w:tcBorders>
          </w:tcPr>
          <w:p w:rsidR="000B50C0" w:rsidRPr="00AA73FA" w:rsidRDefault="000B50C0" w:rsidP="00562947">
            <w:pPr>
              <w:autoSpaceDE w:val="0"/>
              <w:autoSpaceDN w:val="0"/>
              <w:adjustRightInd w:val="0"/>
              <w:jc w:val="center"/>
              <w:rPr>
                <w:bCs/>
              </w:rPr>
            </w:pPr>
            <w:r w:rsidRPr="00AA73FA">
              <w:rPr>
                <w:bCs/>
              </w:rPr>
              <w:t>0</w:t>
            </w:r>
          </w:p>
        </w:tc>
        <w:tc>
          <w:tcPr>
            <w:tcW w:w="411" w:type="pct"/>
            <w:tcBorders>
              <w:top w:val="single" w:sz="4" w:space="0" w:color="auto"/>
              <w:left w:val="single" w:sz="4" w:space="0" w:color="auto"/>
              <w:bottom w:val="single" w:sz="4" w:space="0" w:color="auto"/>
            </w:tcBorders>
          </w:tcPr>
          <w:p w:rsidR="000B50C0" w:rsidRPr="00AA73FA" w:rsidRDefault="000B50C0" w:rsidP="00562947">
            <w:pPr>
              <w:autoSpaceDE w:val="0"/>
              <w:autoSpaceDN w:val="0"/>
              <w:adjustRightInd w:val="0"/>
              <w:jc w:val="center"/>
              <w:rPr>
                <w:bCs/>
              </w:rPr>
            </w:pPr>
            <w:r w:rsidRPr="00AA73FA">
              <w:rPr>
                <w:bCs/>
              </w:rPr>
              <w:t>75</w:t>
            </w:r>
          </w:p>
        </w:tc>
        <w:tc>
          <w:tcPr>
            <w:tcW w:w="301" w:type="pct"/>
            <w:tcBorders>
              <w:top w:val="single" w:sz="4" w:space="0" w:color="auto"/>
              <w:left w:val="single" w:sz="4" w:space="0" w:color="auto"/>
              <w:bottom w:val="single" w:sz="4" w:space="0" w:color="auto"/>
            </w:tcBorders>
            <w:vAlign w:val="center"/>
          </w:tcPr>
          <w:p w:rsidR="000B50C0" w:rsidRPr="00AA73FA" w:rsidRDefault="000B50C0" w:rsidP="00562947">
            <w:pPr>
              <w:jc w:val="center"/>
              <w:rPr>
                <w:bCs/>
              </w:rPr>
            </w:pPr>
            <w:r w:rsidRPr="00AA73FA">
              <w:rPr>
                <w:bCs/>
              </w:rPr>
              <w:t>0,00</w:t>
            </w:r>
          </w:p>
        </w:tc>
        <w:tc>
          <w:tcPr>
            <w:tcW w:w="260" w:type="pct"/>
            <w:tcBorders>
              <w:top w:val="single" w:sz="4" w:space="0" w:color="auto"/>
              <w:left w:val="single" w:sz="4" w:space="0" w:color="auto"/>
              <w:bottom w:val="single" w:sz="4" w:space="0" w:color="auto"/>
            </w:tcBorders>
            <w:vAlign w:val="center"/>
          </w:tcPr>
          <w:p w:rsidR="000B50C0" w:rsidRPr="00AA73FA" w:rsidRDefault="000B50C0" w:rsidP="00562947">
            <w:pPr>
              <w:jc w:val="center"/>
              <w:rPr>
                <w:bCs/>
              </w:rPr>
            </w:pPr>
            <w:r w:rsidRPr="00AA73FA">
              <w:rPr>
                <w:bCs/>
              </w:rPr>
              <w:t>0,00</w:t>
            </w:r>
          </w:p>
        </w:tc>
        <w:tc>
          <w:tcPr>
            <w:tcW w:w="254" w:type="pct"/>
            <w:tcBorders>
              <w:top w:val="single" w:sz="4" w:space="0" w:color="auto"/>
              <w:left w:val="single" w:sz="4" w:space="0" w:color="auto"/>
              <w:bottom w:val="single" w:sz="4" w:space="0" w:color="auto"/>
            </w:tcBorders>
            <w:vAlign w:val="center"/>
          </w:tcPr>
          <w:p w:rsidR="000B50C0" w:rsidRPr="00AA73FA" w:rsidRDefault="000B50C0" w:rsidP="00562947">
            <w:pPr>
              <w:jc w:val="center"/>
              <w:rPr>
                <w:bCs/>
              </w:rPr>
            </w:pPr>
            <w:r w:rsidRPr="00AA73FA">
              <w:rPr>
                <w:bCs/>
              </w:rPr>
              <w:t>4,85</w:t>
            </w:r>
          </w:p>
        </w:tc>
        <w:tc>
          <w:tcPr>
            <w:tcW w:w="354" w:type="pct"/>
            <w:tcBorders>
              <w:top w:val="single" w:sz="4" w:space="0" w:color="auto"/>
              <w:left w:val="single" w:sz="4" w:space="0" w:color="auto"/>
              <w:bottom w:val="single" w:sz="4" w:space="0" w:color="auto"/>
            </w:tcBorders>
            <w:vAlign w:val="center"/>
          </w:tcPr>
          <w:p w:rsidR="000B50C0" w:rsidRPr="00AA73FA" w:rsidRDefault="000B50C0" w:rsidP="00562947">
            <w:pPr>
              <w:jc w:val="center"/>
              <w:rPr>
                <w:bCs/>
              </w:rPr>
            </w:pPr>
            <w:r w:rsidRPr="00AA73FA">
              <w:rPr>
                <w:bCs/>
              </w:rPr>
              <w:t>7,27</w:t>
            </w:r>
          </w:p>
        </w:tc>
        <w:tc>
          <w:tcPr>
            <w:tcW w:w="357" w:type="pct"/>
            <w:tcBorders>
              <w:top w:val="single" w:sz="4" w:space="0" w:color="auto"/>
              <w:left w:val="single" w:sz="4" w:space="0" w:color="auto"/>
              <w:bottom w:val="single" w:sz="4" w:space="0" w:color="auto"/>
            </w:tcBorders>
          </w:tcPr>
          <w:p w:rsidR="000B50C0" w:rsidRPr="00AA73FA" w:rsidRDefault="000B50C0" w:rsidP="00562947">
            <w:pPr>
              <w:autoSpaceDE w:val="0"/>
              <w:autoSpaceDN w:val="0"/>
              <w:adjustRightInd w:val="0"/>
              <w:jc w:val="center"/>
              <w:rPr>
                <w:bCs/>
              </w:rPr>
            </w:pPr>
            <w:r w:rsidRPr="00AA73FA">
              <w:rPr>
                <w:bCs/>
              </w:rPr>
              <w:t>0,0000</w:t>
            </w:r>
          </w:p>
        </w:tc>
        <w:tc>
          <w:tcPr>
            <w:tcW w:w="462" w:type="pct"/>
            <w:tcBorders>
              <w:top w:val="single" w:sz="4" w:space="0" w:color="auto"/>
              <w:left w:val="single" w:sz="4" w:space="0" w:color="auto"/>
              <w:bottom w:val="single" w:sz="4" w:space="0" w:color="auto"/>
            </w:tcBorders>
          </w:tcPr>
          <w:p w:rsidR="000B50C0" w:rsidRPr="00AA73FA" w:rsidRDefault="000B50C0" w:rsidP="00562947">
            <w:pPr>
              <w:autoSpaceDE w:val="0"/>
              <w:autoSpaceDN w:val="0"/>
              <w:adjustRightInd w:val="0"/>
              <w:jc w:val="center"/>
              <w:rPr>
                <w:bCs/>
              </w:rPr>
            </w:pPr>
            <w:r w:rsidRPr="00AA73FA">
              <w:rPr>
                <w:bCs/>
              </w:rPr>
              <w:t>1,0000</w:t>
            </w:r>
          </w:p>
        </w:tc>
        <w:tc>
          <w:tcPr>
            <w:tcW w:w="414" w:type="pct"/>
            <w:tcBorders>
              <w:top w:val="single" w:sz="4" w:space="0" w:color="auto"/>
              <w:left w:val="single" w:sz="4" w:space="0" w:color="auto"/>
              <w:bottom w:val="single" w:sz="4" w:space="0" w:color="auto"/>
              <w:right w:val="single" w:sz="4" w:space="0" w:color="auto"/>
            </w:tcBorders>
          </w:tcPr>
          <w:p w:rsidR="000B50C0" w:rsidRPr="00FD4BBF" w:rsidRDefault="000B50C0" w:rsidP="00562947">
            <w:pPr>
              <w:autoSpaceDE w:val="0"/>
              <w:autoSpaceDN w:val="0"/>
              <w:adjustRightInd w:val="0"/>
              <w:jc w:val="center"/>
              <w:rPr>
                <w:bCs/>
              </w:rPr>
            </w:pPr>
            <w:r w:rsidRPr="00AA73FA">
              <w:rPr>
                <w:bCs/>
              </w:rPr>
              <w:t>0,8975</w:t>
            </w:r>
          </w:p>
        </w:tc>
      </w:tr>
      <w:tr w:rsidR="000B50C0" w:rsidRPr="00A069A0" w:rsidTr="00562947">
        <w:trPr>
          <w:trHeight w:hRule="exact" w:val="397"/>
        </w:trPr>
        <w:tc>
          <w:tcPr>
            <w:tcW w:w="1168" w:type="pct"/>
            <w:vMerge/>
            <w:tcBorders>
              <w:top w:val="single" w:sz="4" w:space="0" w:color="auto"/>
              <w:left w:val="single" w:sz="4" w:space="0" w:color="auto"/>
              <w:bottom w:val="single" w:sz="4" w:space="0" w:color="auto"/>
            </w:tcBorders>
            <w:vAlign w:val="center"/>
          </w:tcPr>
          <w:p w:rsidR="000B50C0" w:rsidRPr="00A069A0" w:rsidRDefault="000B50C0" w:rsidP="00562947">
            <w:pPr>
              <w:autoSpaceDE w:val="0"/>
              <w:autoSpaceDN w:val="0"/>
              <w:adjustRightInd w:val="0"/>
              <w:jc w:val="center"/>
              <w:outlineLvl w:val="0"/>
              <w:rPr>
                <w:rFonts w:eastAsia="Calibri"/>
                <w:bCs/>
              </w:rPr>
            </w:pPr>
          </w:p>
        </w:tc>
        <w:tc>
          <w:tcPr>
            <w:tcW w:w="317" w:type="pct"/>
            <w:tcBorders>
              <w:top w:val="single" w:sz="4" w:space="0" w:color="auto"/>
              <w:left w:val="single" w:sz="4" w:space="0" w:color="auto"/>
              <w:bottom w:val="single" w:sz="4" w:space="0" w:color="auto"/>
            </w:tcBorders>
          </w:tcPr>
          <w:p w:rsidR="000B50C0" w:rsidRPr="00FD4BBF" w:rsidRDefault="000B50C0" w:rsidP="00562947">
            <w:pPr>
              <w:autoSpaceDE w:val="0"/>
              <w:autoSpaceDN w:val="0"/>
              <w:adjustRightInd w:val="0"/>
              <w:jc w:val="center"/>
              <w:rPr>
                <w:bCs/>
              </w:rPr>
            </w:pPr>
            <w:r>
              <w:rPr>
                <w:bCs/>
              </w:rPr>
              <w:t>2018</w:t>
            </w:r>
          </w:p>
        </w:tc>
        <w:tc>
          <w:tcPr>
            <w:tcW w:w="398" w:type="pct"/>
            <w:tcBorders>
              <w:top w:val="single" w:sz="4" w:space="0" w:color="auto"/>
              <w:left w:val="single" w:sz="4" w:space="0" w:color="auto"/>
              <w:bottom w:val="single" w:sz="4" w:space="0" w:color="auto"/>
            </w:tcBorders>
          </w:tcPr>
          <w:p w:rsidR="000B50C0" w:rsidRPr="00FD4BBF" w:rsidRDefault="000B50C0" w:rsidP="00562947">
            <w:pPr>
              <w:autoSpaceDE w:val="0"/>
              <w:autoSpaceDN w:val="0"/>
              <w:adjustRightInd w:val="0"/>
              <w:jc w:val="center"/>
              <w:rPr>
                <w:bCs/>
              </w:rPr>
            </w:pPr>
            <w:r>
              <w:rPr>
                <w:bCs/>
              </w:rPr>
              <w:t>Х</w:t>
            </w:r>
          </w:p>
        </w:tc>
        <w:tc>
          <w:tcPr>
            <w:tcW w:w="304" w:type="pct"/>
            <w:tcBorders>
              <w:top w:val="single" w:sz="4" w:space="0" w:color="auto"/>
              <w:left w:val="single" w:sz="4" w:space="0" w:color="auto"/>
              <w:bottom w:val="single" w:sz="4" w:space="0" w:color="auto"/>
            </w:tcBorders>
          </w:tcPr>
          <w:p w:rsidR="000B50C0" w:rsidRPr="00FD4BBF" w:rsidRDefault="000B50C0" w:rsidP="00562947">
            <w:pPr>
              <w:autoSpaceDE w:val="0"/>
              <w:autoSpaceDN w:val="0"/>
              <w:adjustRightInd w:val="0"/>
              <w:jc w:val="center"/>
              <w:rPr>
                <w:bCs/>
              </w:rPr>
            </w:pPr>
            <w:r>
              <w:rPr>
                <w:bCs/>
              </w:rPr>
              <w:t>1</w:t>
            </w:r>
          </w:p>
        </w:tc>
        <w:tc>
          <w:tcPr>
            <w:tcW w:w="411" w:type="pct"/>
            <w:tcBorders>
              <w:top w:val="single" w:sz="4" w:space="0" w:color="auto"/>
              <w:left w:val="single" w:sz="4" w:space="0" w:color="auto"/>
              <w:bottom w:val="single" w:sz="4" w:space="0" w:color="auto"/>
            </w:tcBorders>
          </w:tcPr>
          <w:p w:rsidR="000B50C0" w:rsidRPr="00FD4BBF" w:rsidRDefault="000B50C0" w:rsidP="00562947">
            <w:pPr>
              <w:autoSpaceDE w:val="0"/>
              <w:autoSpaceDN w:val="0"/>
              <w:adjustRightInd w:val="0"/>
              <w:jc w:val="center"/>
              <w:rPr>
                <w:bCs/>
              </w:rPr>
            </w:pPr>
            <w:r>
              <w:rPr>
                <w:bCs/>
              </w:rPr>
              <w:t>75</w:t>
            </w:r>
          </w:p>
        </w:tc>
        <w:tc>
          <w:tcPr>
            <w:tcW w:w="301" w:type="pct"/>
            <w:tcBorders>
              <w:top w:val="single" w:sz="4" w:space="0" w:color="auto"/>
              <w:left w:val="single" w:sz="4" w:space="0" w:color="auto"/>
              <w:bottom w:val="single" w:sz="4" w:space="0" w:color="auto"/>
            </w:tcBorders>
            <w:vAlign w:val="center"/>
          </w:tcPr>
          <w:p w:rsidR="000B50C0" w:rsidRPr="008F1C66" w:rsidRDefault="000B50C0" w:rsidP="00562947">
            <w:pPr>
              <w:jc w:val="center"/>
              <w:rPr>
                <w:bCs/>
              </w:rPr>
            </w:pPr>
            <w:r w:rsidRPr="008F1C66">
              <w:rPr>
                <w:bCs/>
              </w:rPr>
              <w:t>0,00</w:t>
            </w:r>
          </w:p>
        </w:tc>
        <w:tc>
          <w:tcPr>
            <w:tcW w:w="260" w:type="pct"/>
            <w:tcBorders>
              <w:top w:val="single" w:sz="4" w:space="0" w:color="auto"/>
              <w:left w:val="single" w:sz="4" w:space="0" w:color="auto"/>
              <w:bottom w:val="single" w:sz="4" w:space="0" w:color="auto"/>
            </w:tcBorders>
            <w:vAlign w:val="center"/>
          </w:tcPr>
          <w:p w:rsidR="000B50C0" w:rsidRPr="008F1C66" w:rsidRDefault="000B50C0" w:rsidP="00562947">
            <w:pPr>
              <w:jc w:val="center"/>
              <w:rPr>
                <w:bCs/>
              </w:rPr>
            </w:pPr>
            <w:r w:rsidRPr="008F1C66">
              <w:rPr>
                <w:bCs/>
              </w:rPr>
              <w:t>0,00</w:t>
            </w:r>
          </w:p>
        </w:tc>
        <w:tc>
          <w:tcPr>
            <w:tcW w:w="254" w:type="pct"/>
            <w:tcBorders>
              <w:top w:val="single" w:sz="4" w:space="0" w:color="auto"/>
              <w:left w:val="single" w:sz="4" w:space="0" w:color="auto"/>
              <w:bottom w:val="single" w:sz="4" w:space="0" w:color="auto"/>
            </w:tcBorders>
            <w:vAlign w:val="center"/>
          </w:tcPr>
          <w:p w:rsidR="000B50C0" w:rsidRPr="008F1C66" w:rsidRDefault="000B50C0" w:rsidP="00562947">
            <w:pPr>
              <w:jc w:val="center"/>
              <w:rPr>
                <w:bCs/>
              </w:rPr>
            </w:pPr>
            <w:r w:rsidRPr="008F1C66">
              <w:rPr>
                <w:bCs/>
              </w:rPr>
              <w:t>4,85</w:t>
            </w:r>
          </w:p>
        </w:tc>
        <w:tc>
          <w:tcPr>
            <w:tcW w:w="354" w:type="pct"/>
            <w:tcBorders>
              <w:top w:val="single" w:sz="4" w:space="0" w:color="auto"/>
              <w:left w:val="single" w:sz="4" w:space="0" w:color="auto"/>
              <w:bottom w:val="single" w:sz="4" w:space="0" w:color="auto"/>
            </w:tcBorders>
            <w:vAlign w:val="center"/>
          </w:tcPr>
          <w:p w:rsidR="000B50C0" w:rsidRPr="008F1C66" w:rsidRDefault="000B50C0" w:rsidP="00562947">
            <w:pPr>
              <w:jc w:val="center"/>
              <w:rPr>
                <w:bCs/>
              </w:rPr>
            </w:pPr>
            <w:r w:rsidRPr="008F1C66">
              <w:rPr>
                <w:bCs/>
              </w:rPr>
              <w:t>7,27</w:t>
            </w:r>
          </w:p>
        </w:tc>
        <w:tc>
          <w:tcPr>
            <w:tcW w:w="357" w:type="pct"/>
            <w:tcBorders>
              <w:top w:val="single" w:sz="4" w:space="0" w:color="auto"/>
              <w:left w:val="single" w:sz="4" w:space="0" w:color="auto"/>
              <w:bottom w:val="single" w:sz="4" w:space="0" w:color="auto"/>
            </w:tcBorders>
          </w:tcPr>
          <w:p w:rsidR="000B50C0" w:rsidRPr="00FD4BBF" w:rsidRDefault="000B50C0" w:rsidP="00562947">
            <w:pPr>
              <w:autoSpaceDE w:val="0"/>
              <w:autoSpaceDN w:val="0"/>
              <w:adjustRightInd w:val="0"/>
              <w:jc w:val="center"/>
              <w:rPr>
                <w:bCs/>
              </w:rPr>
            </w:pPr>
            <w:r w:rsidRPr="00FD4BBF">
              <w:rPr>
                <w:bCs/>
              </w:rPr>
              <w:t>0,0000</w:t>
            </w:r>
          </w:p>
        </w:tc>
        <w:tc>
          <w:tcPr>
            <w:tcW w:w="462" w:type="pct"/>
            <w:tcBorders>
              <w:top w:val="single" w:sz="4" w:space="0" w:color="auto"/>
              <w:left w:val="single" w:sz="4" w:space="0" w:color="auto"/>
              <w:bottom w:val="single" w:sz="4" w:space="0" w:color="auto"/>
            </w:tcBorders>
          </w:tcPr>
          <w:p w:rsidR="000B50C0" w:rsidRPr="00FD4BBF" w:rsidRDefault="000B50C0" w:rsidP="00562947">
            <w:pPr>
              <w:autoSpaceDE w:val="0"/>
              <w:autoSpaceDN w:val="0"/>
              <w:adjustRightInd w:val="0"/>
              <w:jc w:val="center"/>
              <w:rPr>
                <w:bCs/>
              </w:rPr>
            </w:pPr>
            <w:r w:rsidRPr="00FD4BBF">
              <w:rPr>
                <w:bCs/>
              </w:rPr>
              <w:t>1,0000</w:t>
            </w:r>
          </w:p>
        </w:tc>
        <w:tc>
          <w:tcPr>
            <w:tcW w:w="414" w:type="pct"/>
            <w:tcBorders>
              <w:top w:val="single" w:sz="4" w:space="0" w:color="auto"/>
              <w:left w:val="single" w:sz="4" w:space="0" w:color="auto"/>
              <w:bottom w:val="single" w:sz="4" w:space="0" w:color="auto"/>
              <w:right w:val="single" w:sz="4" w:space="0" w:color="auto"/>
            </w:tcBorders>
          </w:tcPr>
          <w:p w:rsidR="000B50C0" w:rsidRPr="00FD4BBF" w:rsidRDefault="000B50C0" w:rsidP="00562947">
            <w:pPr>
              <w:autoSpaceDE w:val="0"/>
              <w:autoSpaceDN w:val="0"/>
              <w:adjustRightInd w:val="0"/>
              <w:jc w:val="center"/>
              <w:rPr>
                <w:bCs/>
              </w:rPr>
            </w:pPr>
            <w:r w:rsidRPr="00FD4BBF">
              <w:rPr>
                <w:bCs/>
              </w:rPr>
              <w:t>0,8975</w:t>
            </w:r>
          </w:p>
        </w:tc>
      </w:tr>
      <w:tr w:rsidR="000B50C0" w:rsidRPr="00A069A0" w:rsidTr="00562947">
        <w:trPr>
          <w:trHeight w:hRule="exact" w:val="397"/>
        </w:trPr>
        <w:tc>
          <w:tcPr>
            <w:tcW w:w="1168" w:type="pct"/>
            <w:vMerge/>
            <w:tcBorders>
              <w:top w:val="single" w:sz="4" w:space="0" w:color="auto"/>
              <w:left w:val="single" w:sz="4" w:space="0" w:color="auto"/>
              <w:bottom w:val="single" w:sz="4" w:space="0" w:color="auto"/>
            </w:tcBorders>
            <w:vAlign w:val="center"/>
          </w:tcPr>
          <w:p w:rsidR="000B50C0" w:rsidRPr="00A069A0" w:rsidRDefault="000B50C0" w:rsidP="00562947">
            <w:pPr>
              <w:autoSpaceDE w:val="0"/>
              <w:autoSpaceDN w:val="0"/>
              <w:adjustRightInd w:val="0"/>
              <w:jc w:val="center"/>
              <w:outlineLvl w:val="0"/>
              <w:rPr>
                <w:rFonts w:eastAsia="Calibri"/>
                <w:bCs/>
              </w:rPr>
            </w:pPr>
          </w:p>
        </w:tc>
        <w:tc>
          <w:tcPr>
            <w:tcW w:w="317" w:type="pct"/>
            <w:tcBorders>
              <w:top w:val="single" w:sz="4" w:space="0" w:color="auto"/>
              <w:left w:val="single" w:sz="4" w:space="0" w:color="auto"/>
              <w:bottom w:val="single" w:sz="4" w:space="0" w:color="auto"/>
            </w:tcBorders>
          </w:tcPr>
          <w:p w:rsidR="000B50C0" w:rsidRPr="00FD4BBF" w:rsidRDefault="000B50C0" w:rsidP="00562947">
            <w:pPr>
              <w:autoSpaceDE w:val="0"/>
              <w:autoSpaceDN w:val="0"/>
              <w:adjustRightInd w:val="0"/>
              <w:jc w:val="center"/>
              <w:rPr>
                <w:bCs/>
              </w:rPr>
            </w:pPr>
            <w:r>
              <w:rPr>
                <w:bCs/>
              </w:rPr>
              <w:t>2019</w:t>
            </w:r>
          </w:p>
        </w:tc>
        <w:tc>
          <w:tcPr>
            <w:tcW w:w="398" w:type="pct"/>
            <w:tcBorders>
              <w:top w:val="single" w:sz="4" w:space="0" w:color="auto"/>
              <w:left w:val="single" w:sz="4" w:space="0" w:color="auto"/>
              <w:bottom w:val="single" w:sz="4" w:space="0" w:color="auto"/>
            </w:tcBorders>
          </w:tcPr>
          <w:p w:rsidR="000B50C0" w:rsidRPr="00FD4BBF" w:rsidRDefault="000B50C0" w:rsidP="00562947">
            <w:pPr>
              <w:autoSpaceDE w:val="0"/>
              <w:autoSpaceDN w:val="0"/>
              <w:adjustRightInd w:val="0"/>
              <w:jc w:val="center"/>
              <w:rPr>
                <w:bCs/>
              </w:rPr>
            </w:pPr>
            <w:r>
              <w:rPr>
                <w:bCs/>
              </w:rPr>
              <w:t>Х</w:t>
            </w:r>
          </w:p>
        </w:tc>
        <w:tc>
          <w:tcPr>
            <w:tcW w:w="304" w:type="pct"/>
            <w:tcBorders>
              <w:top w:val="single" w:sz="4" w:space="0" w:color="auto"/>
              <w:left w:val="single" w:sz="4" w:space="0" w:color="auto"/>
              <w:bottom w:val="single" w:sz="4" w:space="0" w:color="auto"/>
            </w:tcBorders>
          </w:tcPr>
          <w:p w:rsidR="000B50C0" w:rsidRPr="00FD4BBF" w:rsidRDefault="000B50C0" w:rsidP="00562947">
            <w:pPr>
              <w:autoSpaceDE w:val="0"/>
              <w:autoSpaceDN w:val="0"/>
              <w:adjustRightInd w:val="0"/>
              <w:jc w:val="center"/>
              <w:rPr>
                <w:bCs/>
              </w:rPr>
            </w:pPr>
            <w:r>
              <w:rPr>
                <w:bCs/>
              </w:rPr>
              <w:t>1</w:t>
            </w:r>
          </w:p>
        </w:tc>
        <w:tc>
          <w:tcPr>
            <w:tcW w:w="411" w:type="pct"/>
            <w:tcBorders>
              <w:top w:val="single" w:sz="4" w:space="0" w:color="auto"/>
              <w:left w:val="single" w:sz="4" w:space="0" w:color="auto"/>
              <w:bottom w:val="single" w:sz="4" w:space="0" w:color="auto"/>
            </w:tcBorders>
          </w:tcPr>
          <w:p w:rsidR="000B50C0" w:rsidRPr="00FD4BBF" w:rsidRDefault="000B50C0" w:rsidP="00562947">
            <w:pPr>
              <w:autoSpaceDE w:val="0"/>
              <w:autoSpaceDN w:val="0"/>
              <w:adjustRightInd w:val="0"/>
              <w:jc w:val="center"/>
              <w:rPr>
                <w:bCs/>
              </w:rPr>
            </w:pPr>
            <w:r>
              <w:rPr>
                <w:bCs/>
              </w:rPr>
              <w:t>75</w:t>
            </w:r>
          </w:p>
        </w:tc>
        <w:tc>
          <w:tcPr>
            <w:tcW w:w="301" w:type="pct"/>
            <w:tcBorders>
              <w:top w:val="single" w:sz="4" w:space="0" w:color="auto"/>
              <w:left w:val="single" w:sz="4" w:space="0" w:color="auto"/>
              <w:bottom w:val="single" w:sz="4" w:space="0" w:color="auto"/>
            </w:tcBorders>
            <w:vAlign w:val="center"/>
          </w:tcPr>
          <w:p w:rsidR="000B50C0" w:rsidRPr="008F1C66" w:rsidRDefault="000B50C0" w:rsidP="00562947">
            <w:pPr>
              <w:jc w:val="center"/>
              <w:rPr>
                <w:bCs/>
              </w:rPr>
            </w:pPr>
            <w:r w:rsidRPr="008F1C66">
              <w:rPr>
                <w:bCs/>
              </w:rPr>
              <w:t>0,00</w:t>
            </w:r>
          </w:p>
        </w:tc>
        <w:tc>
          <w:tcPr>
            <w:tcW w:w="260" w:type="pct"/>
            <w:tcBorders>
              <w:top w:val="single" w:sz="4" w:space="0" w:color="auto"/>
              <w:left w:val="single" w:sz="4" w:space="0" w:color="auto"/>
              <w:bottom w:val="single" w:sz="4" w:space="0" w:color="auto"/>
            </w:tcBorders>
            <w:vAlign w:val="center"/>
          </w:tcPr>
          <w:p w:rsidR="000B50C0" w:rsidRPr="008F1C66" w:rsidRDefault="000B50C0" w:rsidP="00562947">
            <w:pPr>
              <w:jc w:val="center"/>
              <w:rPr>
                <w:bCs/>
              </w:rPr>
            </w:pPr>
            <w:r w:rsidRPr="008F1C66">
              <w:rPr>
                <w:bCs/>
              </w:rPr>
              <w:t>0,00</w:t>
            </w:r>
          </w:p>
        </w:tc>
        <w:tc>
          <w:tcPr>
            <w:tcW w:w="254" w:type="pct"/>
            <w:tcBorders>
              <w:top w:val="single" w:sz="4" w:space="0" w:color="auto"/>
              <w:left w:val="single" w:sz="4" w:space="0" w:color="auto"/>
              <w:bottom w:val="single" w:sz="4" w:space="0" w:color="auto"/>
            </w:tcBorders>
            <w:vAlign w:val="center"/>
          </w:tcPr>
          <w:p w:rsidR="000B50C0" w:rsidRPr="008F1C66" w:rsidRDefault="000B50C0" w:rsidP="00562947">
            <w:pPr>
              <w:jc w:val="center"/>
              <w:rPr>
                <w:bCs/>
              </w:rPr>
            </w:pPr>
            <w:r w:rsidRPr="008F1C66">
              <w:rPr>
                <w:bCs/>
              </w:rPr>
              <w:t>4,85</w:t>
            </w:r>
          </w:p>
        </w:tc>
        <w:tc>
          <w:tcPr>
            <w:tcW w:w="354" w:type="pct"/>
            <w:tcBorders>
              <w:top w:val="single" w:sz="4" w:space="0" w:color="auto"/>
              <w:left w:val="single" w:sz="4" w:space="0" w:color="auto"/>
              <w:bottom w:val="single" w:sz="4" w:space="0" w:color="auto"/>
            </w:tcBorders>
            <w:vAlign w:val="center"/>
          </w:tcPr>
          <w:p w:rsidR="000B50C0" w:rsidRPr="008F1C66" w:rsidRDefault="000B50C0" w:rsidP="00562947">
            <w:pPr>
              <w:jc w:val="center"/>
              <w:rPr>
                <w:bCs/>
              </w:rPr>
            </w:pPr>
            <w:r w:rsidRPr="008F1C66">
              <w:rPr>
                <w:bCs/>
              </w:rPr>
              <w:t>7,27</w:t>
            </w:r>
          </w:p>
        </w:tc>
        <w:tc>
          <w:tcPr>
            <w:tcW w:w="357" w:type="pct"/>
            <w:tcBorders>
              <w:top w:val="single" w:sz="4" w:space="0" w:color="auto"/>
              <w:left w:val="single" w:sz="4" w:space="0" w:color="auto"/>
              <w:bottom w:val="single" w:sz="4" w:space="0" w:color="auto"/>
            </w:tcBorders>
          </w:tcPr>
          <w:p w:rsidR="000B50C0" w:rsidRPr="00FD4BBF" w:rsidRDefault="000B50C0" w:rsidP="00562947">
            <w:pPr>
              <w:autoSpaceDE w:val="0"/>
              <w:autoSpaceDN w:val="0"/>
              <w:adjustRightInd w:val="0"/>
              <w:jc w:val="center"/>
              <w:rPr>
                <w:bCs/>
              </w:rPr>
            </w:pPr>
            <w:r w:rsidRPr="00FD4BBF">
              <w:rPr>
                <w:bCs/>
              </w:rPr>
              <w:t>0,0000</w:t>
            </w:r>
          </w:p>
        </w:tc>
        <w:tc>
          <w:tcPr>
            <w:tcW w:w="462" w:type="pct"/>
            <w:tcBorders>
              <w:top w:val="single" w:sz="4" w:space="0" w:color="auto"/>
              <w:left w:val="single" w:sz="4" w:space="0" w:color="auto"/>
              <w:bottom w:val="single" w:sz="4" w:space="0" w:color="auto"/>
            </w:tcBorders>
          </w:tcPr>
          <w:p w:rsidR="000B50C0" w:rsidRPr="00FD4BBF" w:rsidRDefault="000B50C0" w:rsidP="00562947">
            <w:pPr>
              <w:autoSpaceDE w:val="0"/>
              <w:autoSpaceDN w:val="0"/>
              <w:adjustRightInd w:val="0"/>
              <w:jc w:val="center"/>
              <w:rPr>
                <w:bCs/>
              </w:rPr>
            </w:pPr>
            <w:r w:rsidRPr="00FD4BBF">
              <w:rPr>
                <w:bCs/>
              </w:rPr>
              <w:t>1,0000</w:t>
            </w:r>
          </w:p>
        </w:tc>
        <w:tc>
          <w:tcPr>
            <w:tcW w:w="414" w:type="pct"/>
            <w:tcBorders>
              <w:top w:val="single" w:sz="4" w:space="0" w:color="auto"/>
              <w:left w:val="single" w:sz="4" w:space="0" w:color="auto"/>
              <w:bottom w:val="single" w:sz="4" w:space="0" w:color="auto"/>
              <w:right w:val="single" w:sz="4" w:space="0" w:color="auto"/>
            </w:tcBorders>
          </w:tcPr>
          <w:p w:rsidR="000B50C0" w:rsidRPr="00FD4BBF" w:rsidRDefault="000B50C0" w:rsidP="00562947">
            <w:pPr>
              <w:autoSpaceDE w:val="0"/>
              <w:autoSpaceDN w:val="0"/>
              <w:adjustRightInd w:val="0"/>
              <w:jc w:val="center"/>
              <w:rPr>
                <w:bCs/>
              </w:rPr>
            </w:pPr>
            <w:r w:rsidRPr="00FD4BBF">
              <w:rPr>
                <w:bCs/>
              </w:rPr>
              <w:t>0,8975</w:t>
            </w:r>
          </w:p>
        </w:tc>
      </w:tr>
    </w:tbl>
    <w:p w:rsidR="000B50C0" w:rsidRDefault="000B50C0" w:rsidP="000B50C0">
      <w:pPr>
        <w:tabs>
          <w:tab w:val="left" w:pos="709"/>
          <w:tab w:val="left" w:pos="993"/>
          <w:tab w:val="left" w:pos="1560"/>
          <w:tab w:val="left" w:pos="2127"/>
        </w:tabs>
        <w:ind w:right="-2" w:firstLine="9498"/>
        <w:jc w:val="center"/>
        <w:rPr>
          <w:color w:val="000000"/>
          <w:sz w:val="28"/>
        </w:rPr>
        <w:sectPr w:rsidR="000B50C0" w:rsidSect="00562947">
          <w:pgSz w:w="16838" w:h="11906" w:orient="landscape" w:code="9"/>
          <w:pgMar w:top="851" w:right="851" w:bottom="851" w:left="1560" w:header="426" w:footer="709" w:gutter="0"/>
          <w:cols w:space="708"/>
          <w:titlePg/>
          <w:docGrid w:linePitch="360"/>
        </w:sectPr>
      </w:pPr>
    </w:p>
    <w:p w:rsidR="000B50C0" w:rsidRDefault="000B50C0" w:rsidP="000B50C0">
      <w:pPr>
        <w:ind w:firstLine="10490"/>
      </w:pPr>
      <w:r>
        <w:lastRenderedPageBreak/>
        <w:t xml:space="preserve">Приложение № 3 к протоколу № 72 </w:t>
      </w:r>
    </w:p>
    <w:p w:rsidR="000B50C0" w:rsidRDefault="000B50C0" w:rsidP="000B50C0">
      <w:pPr>
        <w:ind w:firstLine="10490"/>
      </w:pPr>
      <w:r>
        <w:t>заседания Правления региональной</w:t>
      </w:r>
    </w:p>
    <w:p w:rsidR="000B50C0" w:rsidRDefault="000B50C0" w:rsidP="000B50C0">
      <w:pPr>
        <w:ind w:firstLine="10490"/>
      </w:pPr>
      <w:r>
        <w:t>энергетической комиссии</w:t>
      </w:r>
    </w:p>
    <w:p w:rsidR="000B50C0" w:rsidRDefault="000B50C0" w:rsidP="000B50C0">
      <w:pPr>
        <w:ind w:firstLine="10490"/>
      </w:pPr>
      <w:r>
        <w:t>Кемеровской области от 30.11.2018</w:t>
      </w:r>
    </w:p>
    <w:p w:rsidR="000B50C0" w:rsidRPr="00D8726B" w:rsidRDefault="000B50C0" w:rsidP="000B50C0">
      <w:pPr>
        <w:tabs>
          <w:tab w:val="left" w:pos="709"/>
          <w:tab w:val="left" w:pos="993"/>
          <w:tab w:val="left" w:pos="1560"/>
          <w:tab w:val="left" w:pos="2127"/>
        </w:tabs>
        <w:ind w:right="-2" w:firstLine="9498"/>
        <w:jc w:val="center"/>
        <w:rPr>
          <w:sz w:val="28"/>
          <w:szCs w:val="28"/>
        </w:rPr>
      </w:pPr>
    </w:p>
    <w:p w:rsidR="000B50C0" w:rsidRDefault="000B50C0" w:rsidP="000B50C0">
      <w:pPr>
        <w:tabs>
          <w:tab w:val="left" w:pos="709"/>
          <w:tab w:val="left" w:pos="993"/>
          <w:tab w:val="left" w:pos="1560"/>
          <w:tab w:val="left" w:pos="2127"/>
        </w:tabs>
        <w:ind w:right="-2" w:firstLine="709"/>
        <w:jc w:val="center"/>
        <w:rPr>
          <w:b/>
          <w:bCs/>
          <w:sz w:val="28"/>
          <w:szCs w:val="20"/>
        </w:rPr>
      </w:pPr>
    </w:p>
    <w:p w:rsidR="000B50C0" w:rsidRDefault="000B50C0" w:rsidP="000B50C0">
      <w:pPr>
        <w:tabs>
          <w:tab w:val="left" w:pos="709"/>
          <w:tab w:val="left" w:pos="993"/>
          <w:tab w:val="left" w:pos="1560"/>
          <w:tab w:val="left" w:pos="2127"/>
        </w:tabs>
        <w:ind w:right="-2" w:firstLine="709"/>
        <w:jc w:val="center"/>
        <w:rPr>
          <w:b/>
          <w:bCs/>
          <w:sz w:val="28"/>
          <w:szCs w:val="20"/>
        </w:rPr>
      </w:pPr>
    </w:p>
    <w:p w:rsidR="000B50C0" w:rsidRDefault="000B50C0" w:rsidP="000B50C0">
      <w:pPr>
        <w:tabs>
          <w:tab w:val="left" w:pos="709"/>
          <w:tab w:val="left" w:pos="993"/>
          <w:tab w:val="left" w:pos="1560"/>
          <w:tab w:val="left" w:pos="2127"/>
        </w:tabs>
        <w:ind w:left="567" w:right="-2"/>
        <w:jc w:val="center"/>
        <w:rPr>
          <w:b/>
          <w:bCs/>
          <w:sz w:val="28"/>
          <w:szCs w:val="20"/>
        </w:rPr>
      </w:pPr>
      <w:r w:rsidRPr="00D8726B">
        <w:rPr>
          <w:b/>
          <w:bCs/>
          <w:sz w:val="28"/>
          <w:szCs w:val="20"/>
        </w:rPr>
        <w:t xml:space="preserve">Необходимая валовая выручка для территориальной сетевой организации </w:t>
      </w:r>
    </w:p>
    <w:p w:rsidR="000B50C0" w:rsidRDefault="000B50C0" w:rsidP="000B50C0">
      <w:pPr>
        <w:tabs>
          <w:tab w:val="left" w:pos="709"/>
          <w:tab w:val="left" w:pos="993"/>
          <w:tab w:val="left" w:pos="1560"/>
          <w:tab w:val="left" w:pos="2127"/>
        </w:tabs>
        <w:ind w:left="567" w:right="-2"/>
        <w:jc w:val="center"/>
        <w:rPr>
          <w:b/>
          <w:bCs/>
          <w:sz w:val="28"/>
          <w:szCs w:val="20"/>
        </w:rPr>
      </w:pPr>
      <w:r w:rsidRPr="00D8726B">
        <w:rPr>
          <w:b/>
          <w:bCs/>
          <w:sz w:val="28"/>
          <w:szCs w:val="20"/>
        </w:rPr>
        <w:t>Кемеровской области ООО «</w:t>
      </w:r>
      <w:proofErr w:type="spellStart"/>
      <w:r w:rsidRPr="00D8726B">
        <w:rPr>
          <w:b/>
          <w:bCs/>
          <w:sz w:val="28"/>
          <w:szCs w:val="20"/>
        </w:rPr>
        <w:t>СибЭнергоТранс</w:t>
      </w:r>
      <w:proofErr w:type="spellEnd"/>
      <w:r w:rsidRPr="00D8726B">
        <w:rPr>
          <w:b/>
          <w:bCs/>
          <w:sz w:val="28"/>
          <w:szCs w:val="20"/>
        </w:rPr>
        <w:t xml:space="preserve"> - 42» на долгосрочный период </w:t>
      </w:r>
    </w:p>
    <w:p w:rsidR="000B50C0" w:rsidRPr="00D8726B" w:rsidRDefault="000B50C0" w:rsidP="000B50C0">
      <w:pPr>
        <w:tabs>
          <w:tab w:val="left" w:pos="709"/>
          <w:tab w:val="left" w:pos="993"/>
          <w:tab w:val="left" w:pos="1560"/>
          <w:tab w:val="left" w:pos="2127"/>
        </w:tabs>
        <w:ind w:left="567" w:right="-2"/>
        <w:jc w:val="center"/>
        <w:rPr>
          <w:b/>
          <w:bCs/>
          <w:sz w:val="28"/>
          <w:szCs w:val="20"/>
        </w:rPr>
      </w:pPr>
      <w:r w:rsidRPr="00D8726B">
        <w:rPr>
          <w:b/>
          <w:bCs/>
          <w:sz w:val="28"/>
          <w:szCs w:val="20"/>
        </w:rPr>
        <w:t>регулирования (без учета оплаты потерь)</w:t>
      </w:r>
    </w:p>
    <w:p w:rsidR="000B50C0" w:rsidRDefault="000B50C0" w:rsidP="000B50C0">
      <w:pPr>
        <w:tabs>
          <w:tab w:val="left" w:pos="709"/>
          <w:tab w:val="left" w:pos="993"/>
          <w:tab w:val="left" w:pos="1560"/>
          <w:tab w:val="left" w:pos="2127"/>
        </w:tabs>
        <w:ind w:right="-2"/>
        <w:rPr>
          <w:b/>
          <w:color w:val="000000"/>
          <w:sz w:val="28"/>
        </w:rPr>
      </w:pPr>
      <w:r>
        <w:rPr>
          <w:b/>
          <w:bCs/>
          <w:sz w:val="28"/>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120"/>
        <w:gridCol w:w="2050"/>
        <w:gridCol w:w="4247"/>
      </w:tblGrid>
      <w:tr w:rsidR="000B50C0" w:rsidRPr="00FD4BBF" w:rsidTr="00562947">
        <w:trPr>
          <w:trHeight w:hRule="exact" w:val="397"/>
        </w:trPr>
        <w:tc>
          <w:tcPr>
            <w:tcW w:w="2816" w:type="pct"/>
            <w:vMerge w:val="restart"/>
            <w:vAlign w:val="center"/>
          </w:tcPr>
          <w:p w:rsidR="000B50C0" w:rsidRPr="00FD4BBF" w:rsidRDefault="000B50C0" w:rsidP="00562947">
            <w:pPr>
              <w:autoSpaceDE w:val="0"/>
              <w:autoSpaceDN w:val="0"/>
              <w:adjustRightInd w:val="0"/>
              <w:jc w:val="center"/>
              <w:rPr>
                <w:bCs/>
              </w:rPr>
            </w:pPr>
            <w:r w:rsidRPr="00FD4BBF">
              <w:rPr>
                <w:bCs/>
              </w:rPr>
              <w:t xml:space="preserve">Наименование сетевой организации </w:t>
            </w:r>
            <w:r w:rsidRPr="001525F1">
              <w:rPr>
                <w:bCs/>
              </w:rPr>
              <w:t>Кемеровской области</w:t>
            </w:r>
          </w:p>
        </w:tc>
        <w:tc>
          <w:tcPr>
            <w:tcW w:w="711" w:type="pct"/>
            <w:vMerge w:val="restart"/>
            <w:vAlign w:val="center"/>
          </w:tcPr>
          <w:p w:rsidR="000B50C0" w:rsidRPr="00FD4BBF" w:rsidRDefault="000B50C0" w:rsidP="00562947">
            <w:pPr>
              <w:autoSpaceDE w:val="0"/>
              <w:autoSpaceDN w:val="0"/>
              <w:adjustRightInd w:val="0"/>
              <w:jc w:val="center"/>
              <w:rPr>
                <w:bCs/>
              </w:rPr>
            </w:pPr>
            <w:r w:rsidRPr="00FD4BBF">
              <w:rPr>
                <w:bCs/>
              </w:rPr>
              <w:t>Год</w:t>
            </w:r>
          </w:p>
        </w:tc>
        <w:tc>
          <w:tcPr>
            <w:tcW w:w="1473" w:type="pct"/>
            <w:vMerge w:val="restart"/>
            <w:vAlign w:val="center"/>
          </w:tcPr>
          <w:p w:rsidR="000B50C0" w:rsidRPr="00FD4BBF" w:rsidRDefault="000B50C0" w:rsidP="00562947">
            <w:pPr>
              <w:autoSpaceDE w:val="0"/>
              <w:autoSpaceDN w:val="0"/>
              <w:adjustRightInd w:val="0"/>
              <w:jc w:val="center"/>
              <w:rPr>
                <w:bCs/>
              </w:rPr>
            </w:pPr>
            <w:r w:rsidRPr="00FD4BBF">
              <w:rPr>
                <w:bCs/>
              </w:rPr>
              <w:t xml:space="preserve">НВВ сетевых организаций </w:t>
            </w:r>
          </w:p>
          <w:p w:rsidR="000B50C0" w:rsidRPr="00FD4BBF" w:rsidRDefault="000B50C0" w:rsidP="00562947">
            <w:pPr>
              <w:autoSpaceDE w:val="0"/>
              <w:autoSpaceDN w:val="0"/>
              <w:adjustRightInd w:val="0"/>
              <w:jc w:val="center"/>
              <w:rPr>
                <w:bCs/>
              </w:rPr>
            </w:pPr>
            <w:r w:rsidRPr="00FD4BBF">
              <w:rPr>
                <w:bCs/>
              </w:rPr>
              <w:t>(без учета оплаты потерь)</w:t>
            </w:r>
          </w:p>
        </w:tc>
      </w:tr>
      <w:tr w:rsidR="000B50C0" w:rsidRPr="00FD4BBF" w:rsidTr="00562947">
        <w:trPr>
          <w:trHeight w:hRule="exact" w:val="397"/>
        </w:trPr>
        <w:tc>
          <w:tcPr>
            <w:tcW w:w="2816" w:type="pct"/>
            <w:vMerge/>
            <w:vAlign w:val="center"/>
          </w:tcPr>
          <w:p w:rsidR="000B50C0" w:rsidRPr="00FD4BBF" w:rsidRDefault="000B50C0" w:rsidP="00562947">
            <w:pPr>
              <w:autoSpaceDE w:val="0"/>
              <w:autoSpaceDN w:val="0"/>
              <w:adjustRightInd w:val="0"/>
              <w:ind w:firstLine="540"/>
              <w:jc w:val="center"/>
              <w:outlineLvl w:val="0"/>
              <w:rPr>
                <w:bCs/>
              </w:rPr>
            </w:pPr>
          </w:p>
        </w:tc>
        <w:tc>
          <w:tcPr>
            <w:tcW w:w="711" w:type="pct"/>
            <w:vMerge/>
            <w:vAlign w:val="center"/>
          </w:tcPr>
          <w:p w:rsidR="000B50C0" w:rsidRPr="00FD4BBF" w:rsidRDefault="000B50C0" w:rsidP="00562947">
            <w:pPr>
              <w:autoSpaceDE w:val="0"/>
              <w:autoSpaceDN w:val="0"/>
              <w:adjustRightInd w:val="0"/>
              <w:ind w:firstLine="540"/>
              <w:jc w:val="center"/>
              <w:outlineLvl w:val="0"/>
              <w:rPr>
                <w:bCs/>
              </w:rPr>
            </w:pPr>
          </w:p>
        </w:tc>
        <w:tc>
          <w:tcPr>
            <w:tcW w:w="1473" w:type="pct"/>
            <w:vMerge/>
            <w:vAlign w:val="center"/>
          </w:tcPr>
          <w:p w:rsidR="000B50C0" w:rsidRPr="00FD4BBF" w:rsidRDefault="000B50C0" w:rsidP="00562947">
            <w:pPr>
              <w:autoSpaceDE w:val="0"/>
              <w:autoSpaceDN w:val="0"/>
              <w:adjustRightInd w:val="0"/>
              <w:ind w:firstLine="540"/>
              <w:jc w:val="center"/>
              <w:outlineLvl w:val="0"/>
              <w:rPr>
                <w:bCs/>
              </w:rPr>
            </w:pPr>
          </w:p>
        </w:tc>
      </w:tr>
      <w:tr w:rsidR="000B50C0" w:rsidRPr="00FD4BBF" w:rsidTr="00562947">
        <w:trPr>
          <w:trHeight w:hRule="exact" w:val="397"/>
        </w:trPr>
        <w:tc>
          <w:tcPr>
            <w:tcW w:w="2816" w:type="pct"/>
            <w:vMerge/>
          </w:tcPr>
          <w:p w:rsidR="000B50C0" w:rsidRPr="00FD4BBF" w:rsidRDefault="000B50C0" w:rsidP="00562947">
            <w:pPr>
              <w:autoSpaceDE w:val="0"/>
              <w:autoSpaceDN w:val="0"/>
              <w:adjustRightInd w:val="0"/>
              <w:ind w:firstLine="540"/>
              <w:jc w:val="both"/>
              <w:outlineLvl w:val="0"/>
              <w:rPr>
                <w:bCs/>
              </w:rPr>
            </w:pPr>
          </w:p>
        </w:tc>
        <w:tc>
          <w:tcPr>
            <w:tcW w:w="711" w:type="pct"/>
            <w:vMerge/>
          </w:tcPr>
          <w:p w:rsidR="000B50C0" w:rsidRPr="00FD4BBF" w:rsidRDefault="000B50C0" w:rsidP="00562947">
            <w:pPr>
              <w:autoSpaceDE w:val="0"/>
              <w:autoSpaceDN w:val="0"/>
              <w:adjustRightInd w:val="0"/>
              <w:ind w:firstLine="540"/>
              <w:jc w:val="both"/>
              <w:outlineLvl w:val="0"/>
              <w:rPr>
                <w:bCs/>
              </w:rPr>
            </w:pPr>
          </w:p>
        </w:tc>
        <w:tc>
          <w:tcPr>
            <w:tcW w:w="1473" w:type="pct"/>
          </w:tcPr>
          <w:p w:rsidR="000B50C0" w:rsidRPr="00FD4BBF" w:rsidRDefault="000B50C0" w:rsidP="00562947">
            <w:pPr>
              <w:autoSpaceDE w:val="0"/>
              <w:autoSpaceDN w:val="0"/>
              <w:adjustRightInd w:val="0"/>
              <w:ind w:left="-57" w:right="-57"/>
              <w:jc w:val="center"/>
              <w:rPr>
                <w:bCs/>
              </w:rPr>
            </w:pPr>
            <w:r w:rsidRPr="00FD4BBF">
              <w:rPr>
                <w:bCs/>
              </w:rPr>
              <w:t>тыс. руб.</w:t>
            </w:r>
          </w:p>
        </w:tc>
      </w:tr>
      <w:tr w:rsidR="000B50C0" w:rsidRPr="00A96134" w:rsidTr="00562947">
        <w:trPr>
          <w:trHeight w:hRule="exact" w:val="397"/>
        </w:trPr>
        <w:tc>
          <w:tcPr>
            <w:tcW w:w="2816" w:type="pct"/>
            <w:vMerge w:val="restart"/>
            <w:vAlign w:val="center"/>
          </w:tcPr>
          <w:p w:rsidR="000B50C0" w:rsidRPr="00A96134" w:rsidRDefault="000B50C0" w:rsidP="00562947">
            <w:pPr>
              <w:autoSpaceDE w:val="0"/>
              <w:autoSpaceDN w:val="0"/>
              <w:adjustRightInd w:val="0"/>
              <w:outlineLvl w:val="0"/>
              <w:rPr>
                <w:rFonts w:eastAsia="Calibri"/>
                <w:bCs/>
              </w:rPr>
            </w:pPr>
            <w:r w:rsidRPr="00AA73FA">
              <w:rPr>
                <w:bCs/>
              </w:rPr>
              <w:t>ООО «</w:t>
            </w:r>
            <w:proofErr w:type="spellStart"/>
            <w:r w:rsidRPr="00AA73FA">
              <w:rPr>
                <w:bCs/>
              </w:rPr>
              <w:t>СибЭнергоТранс</w:t>
            </w:r>
            <w:proofErr w:type="spellEnd"/>
            <w:r w:rsidRPr="00AA73FA">
              <w:rPr>
                <w:bCs/>
              </w:rPr>
              <w:t xml:space="preserve"> - 42»</w:t>
            </w:r>
            <w:r>
              <w:rPr>
                <w:bCs/>
              </w:rPr>
              <w:t xml:space="preserve"> </w:t>
            </w:r>
            <w:r w:rsidRPr="00AA73FA">
              <w:rPr>
                <w:bCs/>
              </w:rPr>
              <w:t>(ИНН 4223086707)</w:t>
            </w:r>
          </w:p>
        </w:tc>
        <w:tc>
          <w:tcPr>
            <w:tcW w:w="711" w:type="pct"/>
          </w:tcPr>
          <w:p w:rsidR="000B50C0" w:rsidRPr="00A96134" w:rsidRDefault="000B50C0" w:rsidP="00562947">
            <w:pPr>
              <w:autoSpaceDE w:val="0"/>
              <w:autoSpaceDN w:val="0"/>
              <w:adjustRightInd w:val="0"/>
              <w:jc w:val="center"/>
              <w:rPr>
                <w:rFonts w:eastAsia="Calibri"/>
                <w:bCs/>
              </w:rPr>
            </w:pPr>
            <w:r w:rsidRPr="00A96134">
              <w:rPr>
                <w:rFonts w:eastAsia="Calibri"/>
                <w:bCs/>
              </w:rPr>
              <w:t>2017</w:t>
            </w:r>
          </w:p>
        </w:tc>
        <w:tc>
          <w:tcPr>
            <w:tcW w:w="1473" w:type="pct"/>
          </w:tcPr>
          <w:p w:rsidR="000B50C0" w:rsidRPr="007B3426" w:rsidRDefault="000B50C0" w:rsidP="00562947">
            <w:pPr>
              <w:autoSpaceDE w:val="0"/>
              <w:autoSpaceDN w:val="0"/>
              <w:adjustRightInd w:val="0"/>
              <w:ind w:left="-57" w:right="-57"/>
              <w:jc w:val="center"/>
              <w:rPr>
                <w:rFonts w:eastAsia="Calibri"/>
                <w:bCs/>
              </w:rPr>
            </w:pPr>
            <w:r>
              <w:rPr>
                <w:rFonts w:eastAsia="Calibri"/>
                <w:bCs/>
              </w:rPr>
              <w:t>23 755,81</w:t>
            </w:r>
          </w:p>
        </w:tc>
      </w:tr>
      <w:tr w:rsidR="000B50C0" w:rsidRPr="00A96134" w:rsidTr="00562947">
        <w:trPr>
          <w:trHeight w:hRule="exact" w:val="397"/>
        </w:trPr>
        <w:tc>
          <w:tcPr>
            <w:tcW w:w="2816" w:type="pct"/>
            <w:vMerge/>
            <w:vAlign w:val="center"/>
          </w:tcPr>
          <w:p w:rsidR="000B50C0" w:rsidRPr="00A96134" w:rsidRDefault="000B50C0" w:rsidP="00562947">
            <w:pPr>
              <w:autoSpaceDE w:val="0"/>
              <w:autoSpaceDN w:val="0"/>
              <w:adjustRightInd w:val="0"/>
              <w:ind w:firstLine="540"/>
              <w:outlineLvl w:val="0"/>
              <w:rPr>
                <w:rFonts w:eastAsia="Calibri"/>
                <w:bCs/>
              </w:rPr>
            </w:pPr>
          </w:p>
        </w:tc>
        <w:tc>
          <w:tcPr>
            <w:tcW w:w="711" w:type="pct"/>
          </w:tcPr>
          <w:p w:rsidR="000B50C0" w:rsidRPr="00A96134" w:rsidRDefault="000B50C0" w:rsidP="00562947">
            <w:pPr>
              <w:autoSpaceDE w:val="0"/>
              <w:autoSpaceDN w:val="0"/>
              <w:adjustRightInd w:val="0"/>
              <w:jc w:val="center"/>
              <w:rPr>
                <w:rFonts w:eastAsia="Calibri"/>
                <w:bCs/>
              </w:rPr>
            </w:pPr>
            <w:r w:rsidRPr="00A96134">
              <w:rPr>
                <w:rFonts w:eastAsia="Calibri"/>
                <w:bCs/>
              </w:rPr>
              <w:t>2018</w:t>
            </w:r>
          </w:p>
        </w:tc>
        <w:tc>
          <w:tcPr>
            <w:tcW w:w="1473" w:type="pct"/>
          </w:tcPr>
          <w:p w:rsidR="000B50C0" w:rsidRPr="007B3426" w:rsidRDefault="000B50C0" w:rsidP="00562947">
            <w:pPr>
              <w:autoSpaceDE w:val="0"/>
              <w:autoSpaceDN w:val="0"/>
              <w:adjustRightInd w:val="0"/>
              <w:ind w:left="-57" w:right="-57"/>
              <w:jc w:val="center"/>
              <w:rPr>
                <w:rFonts w:eastAsia="Calibri"/>
                <w:bCs/>
              </w:rPr>
            </w:pPr>
            <w:r>
              <w:rPr>
                <w:rFonts w:eastAsia="Calibri"/>
                <w:bCs/>
              </w:rPr>
              <w:t>24 083,60</w:t>
            </w:r>
          </w:p>
        </w:tc>
      </w:tr>
      <w:tr w:rsidR="000B50C0" w:rsidRPr="00A96134" w:rsidTr="00562947">
        <w:trPr>
          <w:trHeight w:hRule="exact" w:val="397"/>
        </w:trPr>
        <w:tc>
          <w:tcPr>
            <w:tcW w:w="2816" w:type="pct"/>
            <w:vMerge/>
            <w:vAlign w:val="center"/>
          </w:tcPr>
          <w:p w:rsidR="000B50C0" w:rsidRPr="00A96134" w:rsidRDefault="000B50C0" w:rsidP="00562947">
            <w:pPr>
              <w:autoSpaceDE w:val="0"/>
              <w:autoSpaceDN w:val="0"/>
              <w:adjustRightInd w:val="0"/>
              <w:ind w:firstLine="540"/>
              <w:outlineLvl w:val="0"/>
              <w:rPr>
                <w:rFonts w:eastAsia="Calibri"/>
                <w:bCs/>
              </w:rPr>
            </w:pPr>
          </w:p>
        </w:tc>
        <w:tc>
          <w:tcPr>
            <w:tcW w:w="711" w:type="pct"/>
          </w:tcPr>
          <w:p w:rsidR="000B50C0" w:rsidRPr="00A96134" w:rsidRDefault="000B50C0" w:rsidP="00562947">
            <w:pPr>
              <w:autoSpaceDE w:val="0"/>
              <w:autoSpaceDN w:val="0"/>
              <w:adjustRightInd w:val="0"/>
              <w:jc w:val="center"/>
              <w:rPr>
                <w:rFonts w:eastAsia="Calibri"/>
                <w:bCs/>
              </w:rPr>
            </w:pPr>
            <w:r w:rsidRPr="00A96134">
              <w:rPr>
                <w:rFonts w:eastAsia="Calibri"/>
                <w:bCs/>
              </w:rPr>
              <w:t>2019</w:t>
            </w:r>
          </w:p>
        </w:tc>
        <w:tc>
          <w:tcPr>
            <w:tcW w:w="1473" w:type="pct"/>
          </w:tcPr>
          <w:p w:rsidR="000B50C0" w:rsidRPr="007B3426" w:rsidRDefault="000B50C0" w:rsidP="00562947">
            <w:pPr>
              <w:autoSpaceDE w:val="0"/>
              <w:autoSpaceDN w:val="0"/>
              <w:adjustRightInd w:val="0"/>
              <w:ind w:left="-57" w:right="-57"/>
              <w:jc w:val="center"/>
              <w:rPr>
                <w:rFonts w:eastAsia="Calibri"/>
                <w:bCs/>
              </w:rPr>
            </w:pPr>
            <w:r>
              <w:rPr>
                <w:rFonts w:eastAsia="Calibri"/>
                <w:bCs/>
              </w:rPr>
              <w:t>25 182,97</w:t>
            </w:r>
          </w:p>
        </w:tc>
      </w:tr>
    </w:tbl>
    <w:p w:rsidR="000B50C0" w:rsidRDefault="000B50C0" w:rsidP="000B50C0">
      <w:pPr>
        <w:tabs>
          <w:tab w:val="left" w:pos="709"/>
          <w:tab w:val="left" w:pos="993"/>
          <w:tab w:val="left" w:pos="1560"/>
          <w:tab w:val="left" w:pos="2127"/>
        </w:tabs>
        <w:ind w:right="-2" w:firstLine="709"/>
        <w:jc w:val="right"/>
        <w:rPr>
          <w:color w:val="000000"/>
          <w:sz w:val="28"/>
        </w:rPr>
      </w:pP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 xml:space="preserve">  </w:t>
      </w:r>
    </w:p>
    <w:p w:rsidR="000B50C0" w:rsidRDefault="000B50C0" w:rsidP="000B50C0">
      <w:pPr>
        <w:tabs>
          <w:tab w:val="left" w:pos="709"/>
          <w:tab w:val="left" w:pos="993"/>
          <w:tab w:val="left" w:pos="1560"/>
          <w:tab w:val="left" w:pos="2127"/>
        </w:tabs>
        <w:ind w:right="-2" w:firstLine="709"/>
        <w:jc w:val="both"/>
        <w:rPr>
          <w:color w:val="000000"/>
          <w:sz w:val="28"/>
        </w:rPr>
      </w:pPr>
    </w:p>
    <w:p w:rsidR="000B50C0" w:rsidRDefault="000B50C0" w:rsidP="000B50C0">
      <w:pPr>
        <w:tabs>
          <w:tab w:val="left" w:pos="709"/>
          <w:tab w:val="left" w:pos="993"/>
          <w:tab w:val="left" w:pos="1560"/>
          <w:tab w:val="left" w:pos="2127"/>
        </w:tabs>
        <w:ind w:right="-2" w:firstLine="709"/>
        <w:jc w:val="both"/>
        <w:rPr>
          <w:color w:val="000000"/>
          <w:sz w:val="28"/>
        </w:rPr>
      </w:pPr>
    </w:p>
    <w:p w:rsidR="000B50C0" w:rsidRDefault="000B50C0" w:rsidP="000B50C0">
      <w:pPr>
        <w:tabs>
          <w:tab w:val="left" w:pos="709"/>
          <w:tab w:val="left" w:pos="993"/>
          <w:tab w:val="left" w:pos="1560"/>
          <w:tab w:val="left" w:pos="2127"/>
        </w:tabs>
        <w:ind w:right="-2" w:firstLine="709"/>
        <w:jc w:val="both"/>
        <w:rPr>
          <w:color w:val="000000"/>
          <w:sz w:val="28"/>
        </w:rPr>
      </w:pPr>
    </w:p>
    <w:p w:rsidR="000B50C0" w:rsidRDefault="000B50C0" w:rsidP="000B50C0">
      <w:pPr>
        <w:tabs>
          <w:tab w:val="left" w:pos="709"/>
          <w:tab w:val="left" w:pos="993"/>
          <w:tab w:val="left" w:pos="1560"/>
          <w:tab w:val="left" w:pos="2127"/>
        </w:tabs>
        <w:ind w:right="-2" w:firstLine="709"/>
        <w:jc w:val="both"/>
        <w:rPr>
          <w:color w:val="000000"/>
          <w:sz w:val="28"/>
        </w:rPr>
      </w:pPr>
    </w:p>
    <w:p w:rsidR="000B50C0" w:rsidRDefault="000B50C0" w:rsidP="000B50C0">
      <w:pPr>
        <w:tabs>
          <w:tab w:val="left" w:pos="709"/>
          <w:tab w:val="left" w:pos="993"/>
          <w:tab w:val="left" w:pos="1560"/>
          <w:tab w:val="left" w:pos="2127"/>
        </w:tabs>
        <w:ind w:right="-2" w:firstLine="709"/>
        <w:jc w:val="both"/>
        <w:rPr>
          <w:color w:val="000000"/>
          <w:sz w:val="28"/>
        </w:rPr>
      </w:pPr>
    </w:p>
    <w:p w:rsidR="000B50C0" w:rsidRDefault="000B50C0" w:rsidP="000B50C0">
      <w:pPr>
        <w:ind w:left="4820" w:right="-144"/>
        <w:jc w:val="center"/>
        <w:rPr>
          <w:sz w:val="28"/>
          <w:szCs w:val="28"/>
        </w:rPr>
        <w:sectPr w:rsidR="000B50C0" w:rsidSect="00562947">
          <w:pgSz w:w="16838" w:h="11906" w:orient="landscape" w:code="9"/>
          <w:pgMar w:top="851" w:right="851" w:bottom="851" w:left="1560" w:header="426" w:footer="709" w:gutter="0"/>
          <w:cols w:space="708"/>
          <w:titlePg/>
          <w:docGrid w:linePitch="360"/>
        </w:sectPr>
      </w:pPr>
    </w:p>
    <w:p w:rsidR="000B50C0" w:rsidRDefault="000B50C0" w:rsidP="000B50C0">
      <w:pPr>
        <w:ind w:firstLine="9923"/>
      </w:pPr>
      <w:r>
        <w:lastRenderedPageBreak/>
        <w:t xml:space="preserve">Приложение № </w:t>
      </w:r>
      <w:r w:rsidR="00263A98">
        <w:t xml:space="preserve">4 </w:t>
      </w:r>
      <w:r>
        <w:t xml:space="preserve">к протоколу № 72 </w:t>
      </w:r>
    </w:p>
    <w:p w:rsidR="000B50C0" w:rsidRDefault="000B50C0" w:rsidP="000B50C0">
      <w:pPr>
        <w:ind w:firstLine="9923"/>
      </w:pPr>
      <w:r>
        <w:t>заседания Правления региональной</w:t>
      </w:r>
    </w:p>
    <w:p w:rsidR="000B50C0" w:rsidRDefault="000B50C0" w:rsidP="000B50C0">
      <w:pPr>
        <w:ind w:firstLine="9923"/>
      </w:pPr>
      <w:r>
        <w:t>энергетической комиссии</w:t>
      </w:r>
    </w:p>
    <w:p w:rsidR="000B50C0" w:rsidRDefault="000B50C0" w:rsidP="000B50C0">
      <w:pPr>
        <w:ind w:firstLine="9923"/>
      </w:pPr>
      <w:r>
        <w:t>Кемеровской области от 30.11.2018</w:t>
      </w:r>
    </w:p>
    <w:p w:rsidR="000B50C0" w:rsidRDefault="000B50C0" w:rsidP="000B50C0">
      <w:pPr>
        <w:tabs>
          <w:tab w:val="left" w:pos="709"/>
          <w:tab w:val="left" w:pos="993"/>
          <w:tab w:val="left" w:pos="1560"/>
          <w:tab w:val="left" w:pos="2127"/>
        </w:tabs>
        <w:ind w:right="-2" w:firstLine="709"/>
        <w:jc w:val="center"/>
        <w:rPr>
          <w:b/>
          <w:bCs/>
          <w:sz w:val="28"/>
          <w:szCs w:val="20"/>
        </w:rPr>
      </w:pPr>
    </w:p>
    <w:p w:rsidR="000B50C0" w:rsidRDefault="000B50C0" w:rsidP="000B50C0">
      <w:pPr>
        <w:tabs>
          <w:tab w:val="left" w:pos="709"/>
          <w:tab w:val="left" w:pos="993"/>
          <w:tab w:val="left" w:pos="1560"/>
          <w:tab w:val="left" w:pos="2127"/>
        </w:tabs>
        <w:ind w:right="-2" w:firstLine="709"/>
        <w:jc w:val="center"/>
        <w:rPr>
          <w:b/>
          <w:bCs/>
          <w:sz w:val="28"/>
          <w:szCs w:val="20"/>
        </w:rPr>
      </w:pPr>
    </w:p>
    <w:p w:rsidR="000B50C0" w:rsidRDefault="000B50C0" w:rsidP="000B50C0">
      <w:pPr>
        <w:tabs>
          <w:tab w:val="left" w:pos="709"/>
          <w:tab w:val="left" w:pos="993"/>
          <w:tab w:val="left" w:pos="1560"/>
          <w:tab w:val="left" w:pos="2127"/>
        </w:tabs>
        <w:ind w:right="-2" w:firstLine="709"/>
        <w:jc w:val="center"/>
        <w:rPr>
          <w:b/>
          <w:bCs/>
          <w:sz w:val="28"/>
          <w:szCs w:val="20"/>
        </w:rPr>
      </w:pPr>
    </w:p>
    <w:p w:rsidR="000B50C0" w:rsidRDefault="000B50C0" w:rsidP="000B50C0">
      <w:pPr>
        <w:tabs>
          <w:tab w:val="left" w:pos="709"/>
          <w:tab w:val="left" w:pos="993"/>
          <w:tab w:val="left" w:pos="1560"/>
          <w:tab w:val="left" w:pos="2127"/>
        </w:tabs>
        <w:ind w:right="-2" w:firstLine="709"/>
        <w:jc w:val="center"/>
        <w:rPr>
          <w:b/>
          <w:bCs/>
          <w:sz w:val="28"/>
          <w:szCs w:val="20"/>
        </w:rPr>
      </w:pPr>
      <w:r w:rsidRPr="00A86E59">
        <w:rPr>
          <w:b/>
          <w:bCs/>
          <w:sz w:val="28"/>
          <w:szCs w:val="20"/>
        </w:rPr>
        <w:t>Необходимая валовая выручка для ООО «</w:t>
      </w:r>
      <w:proofErr w:type="spellStart"/>
      <w:r w:rsidRPr="00A86E59">
        <w:rPr>
          <w:b/>
          <w:bCs/>
          <w:sz w:val="28"/>
          <w:szCs w:val="20"/>
        </w:rPr>
        <w:t>СибЭнергоТранс</w:t>
      </w:r>
      <w:proofErr w:type="spellEnd"/>
      <w:r w:rsidRPr="00A86E59">
        <w:rPr>
          <w:b/>
          <w:bCs/>
          <w:sz w:val="28"/>
          <w:szCs w:val="20"/>
        </w:rPr>
        <w:t xml:space="preserve"> - 42» (ИНН 4223086707) </w:t>
      </w:r>
    </w:p>
    <w:p w:rsidR="000B50C0" w:rsidRDefault="000B50C0" w:rsidP="000B50C0">
      <w:pPr>
        <w:tabs>
          <w:tab w:val="left" w:pos="709"/>
          <w:tab w:val="left" w:pos="993"/>
          <w:tab w:val="left" w:pos="1560"/>
          <w:tab w:val="left" w:pos="2127"/>
        </w:tabs>
        <w:ind w:right="-2" w:firstLine="709"/>
        <w:jc w:val="center"/>
        <w:rPr>
          <w:b/>
          <w:bCs/>
          <w:sz w:val="28"/>
          <w:szCs w:val="20"/>
        </w:rPr>
      </w:pPr>
      <w:r w:rsidRPr="00A86E59">
        <w:rPr>
          <w:b/>
          <w:bCs/>
          <w:sz w:val="28"/>
          <w:szCs w:val="20"/>
        </w:rPr>
        <w:t>без учета оплаты потерь, учтенн</w:t>
      </w:r>
      <w:r>
        <w:rPr>
          <w:b/>
          <w:bCs/>
          <w:sz w:val="28"/>
          <w:szCs w:val="20"/>
        </w:rPr>
        <w:t>ая</w:t>
      </w:r>
      <w:r w:rsidRPr="00A86E59">
        <w:rPr>
          <w:b/>
          <w:bCs/>
          <w:sz w:val="28"/>
          <w:szCs w:val="20"/>
        </w:rPr>
        <w:t xml:space="preserve"> при утверждении (расчете) единых (котловых) </w:t>
      </w:r>
    </w:p>
    <w:p w:rsidR="000B50C0" w:rsidRPr="00A86E59" w:rsidRDefault="000B50C0" w:rsidP="000B50C0">
      <w:pPr>
        <w:tabs>
          <w:tab w:val="left" w:pos="709"/>
          <w:tab w:val="left" w:pos="993"/>
          <w:tab w:val="left" w:pos="1560"/>
          <w:tab w:val="left" w:pos="2127"/>
        </w:tabs>
        <w:ind w:right="-2" w:firstLine="709"/>
        <w:jc w:val="center"/>
        <w:rPr>
          <w:b/>
          <w:bCs/>
          <w:sz w:val="28"/>
          <w:szCs w:val="20"/>
        </w:rPr>
      </w:pPr>
      <w:r w:rsidRPr="00A86E59">
        <w:rPr>
          <w:b/>
          <w:bCs/>
          <w:sz w:val="28"/>
          <w:szCs w:val="20"/>
        </w:rPr>
        <w:t xml:space="preserve">тарифов на услуги по передаче электрической энергии </w:t>
      </w:r>
      <w:r w:rsidRPr="002403DD">
        <w:rPr>
          <w:b/>
          <w:bCs/>
          <w:sz w:val="28"/>
          <w:szCs w:val="20"/>
        </w:rPr>
        <w:t xml:space="preserve">по сетям </w:t>
      </w:r>
      <w:r w:rsidRPr="00A86E59">
        <w:rPr>
          <w:b/>
          <w:bCs/>
          <w:sz w:val="28"/>
          <w:szCs w:val="20"/>
        </w:rPr>
        <w:t xml:space="preserve">Кемеровской области </w:t>
      </w:r>
    </w:p>
    <w:p w:rsidR="000B50C0" w:rsidRDefault="000B50C0" w:rsidP="000B50C0">
      <w:pPr>
        <w:tabs>
          <w:tab w:val="left" w:pos="709"/>
          <w:tab w:val="left" w:pos="993"/>
          <w:tab w:val="left" w:pos="1560"/>
          <w:tab w:val="left" w:pos="2127"/>
        </w:tabs>
        <w:ind w:right="-2"/>
        <w:rPr>
          <w:b/>
          <w:bCs/>
          <w:sz w:val="28"/>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6694"/>
        <w:gridCol w:w="3686"/>
        <w:gridCol w:w="3754"/>
      </w:tblGrid>
      <w:tr w:rsidR="000B50C0" w:rsidRPr="00FD4BBF" w:rsidTr="00562947">
        <w:trPr>
          <w:trHeight w:val="1612"/>
        </w:trPr>
        <w:tc>
          <w:tcPr>
            <w:tcW w:w="2368" w:type="pct"/>
            <w:vMerge w:val="restart"/>
            <w:tcBorders>
              <w:top w:val="single" w:sz="4" w:space="0" w:color="auto"/>
              <w:left w:val="single" w:sz="4" w:space="0" w:color="auto"/>
              <w:right w:val="single" w:sz="4" w:space="0" w:color="auto"/>
            </w:tcBorders>
            <w:vAlign w:val="center"/>
          </w:tcPr>
          <w:p w:rsidR="000B50C0" w:rsidRDefault="000B50C0" w:rsidP="00562947">
            <w:pPr>
              <w:autoSpaceDE w:val="0"/>
              <w:autoSpaceDN w:val="0"/>
              <w:adjustRightInd w:val="0"/>
              <w:jc w:val="center"/>
              <w:rPr>
                <w:bCs/>
              </w:rPr>
            </w:pPr>
            <w:r w:rsidRPr="00FD4BBF">
              <w:rPr>
                <w:bCs/>
              </w:rPr>
              <w:t xml:space="preserve">Наименование сетевой организации с указанием необходимой валовой выручки (без учета оплаты потерь), HBB которой учтена при утверждении (расчете) единых (котловых) тарифов на услуги по передаче электрической энергии </w:t>
            </w:r>
          </w:p>
          <w:p w:rsidR="000B50C0" w:rsidRPr="00FD4BBF" w:rsidRDefault="000B50C0" w:rsidP="00562947">
            <w:pPr>
              <w:autoSpaceDE w:val="0"/>
              <w:autoSpaceDN w:val="0"/>
              <w:adjustRightInd w:val="0"/>
              <w:jc w:val="center"/>
              <w:rPr>
                <w:bCs/>
              </w:rPr>
            </w:pPr>
            <w:r w:rsidRPr="00FD4BBF">
              <w:rPr>
                <w:bCs/>
              </w:rPr>
              <w:t>в Кемеровской области</w:t>
            </w:r>
          </w:p>
        </w:tc>
        <w:tc>
          <w:tcPr>
            <w:tcW w:w="1304" w:type="pct"/>
            <w:tcBorders>
              <w:top w:val="single" w:sz="4" w:space="0" w:color="auto"/>
              <w:left w:val="single" w:sz="4" w:space="0" w:color="auto"/>
              <w:bottom w:val="single" w:sz="4" w:space="0" w:color="auto"/>
              <w:right w:val="single" w:sz="4" w:space="0" w:color="auto"/>
            </w:tcBorders>
            <w:vAlign w:val="center"/>
          </w:tcPr>
          <w:p w:rsidR="000B50C0" w:rsidRPr="00FD4BBF" w:rsidRDefault="000B50C0" w:rsidP="00562947">
            <w:pPr>
              <w:autoSpaceDE w:val="0"/>
              <w:autoSpaceDN w:val="0"/>
              <w:adjustRightInd w:val="0"/>
              <w:jc w:val="center"/>
              <w:rPr>
                <w:bCs/>
              </w:rPr>
            </w:pPr>
            <w:r w:rsidRPr="00FD4BBF">
              <w:rPr>
                <w:bCs/>
              </w:rPr>
              <w:t>HBB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w:t>
            </w:r>
          </w:p>
        </w:tc>
        <w:tc>
          <w:tcPr>
            <w:tcW w:w="1328" w:type="pct"/>
            <w:tcBorders>
              <w:top w:val="single" w:sz="4" w:space="0" w:color="auto"/>
              <w:left w:val="single" w:sz="4" w:space="0" w:color="auto"/>
              <w:bottom w:val="single" w:sz="4" w:space="0" w:color="auto"/>
              <w:right w:val="single" w:sz="4" w:space="0" w:color="auto"/>
            </w:tcBorders>
            <w:vAlign w:val="center"/>
          </w:tcPr>
          <w:p w:rsidR="000B50C0" w:rsidRPr="00FD4BBF" w:rsidRDefault="000B50C0" w:rsidP="00562947">
            <w:pPr>
              <w:autoSpaceDE w:val="0"/>
              <w:autoSpaceDN w:val="0"/>
              <w:adjustRightInd w:val="0"/>
              <w:jc w:val="center"/>
              <w:rPr>
                <w:bCs/>
              </w:rPr>
            </w:pPr>
            <w:r w:rsidRPr="00FD4BBF">
              <w:rPr>
                <w:bCs/>
              </w:rPr>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r>
      <w:tr w:rsidR="000B50C0" w:rsidRPr="00FD4BBF" w:rsidTr="00562947">
        <w:trPr>
          <w:trHeight w:hRule="exact" w:val="454"/>
        </w:trPr>
        <w:tc>
          <w:tcPr>
            <w:tcW w:w="2368" w:type="pct"/>
            <w:vMerge/>
            <w:tcBorders>
              <w:left w:val="single" w:sz="4" w:space="0" w:color="auto"/>
              <w:bottom w:val="single" w:sz="4" w:space="0" w:color="auto"/>
              <w:right w:val="single" w:sz="4" w:space="0" w:color="auto"/>
            </w:tcBorders>
          </w:tcPr>
          <w:p w:rsidR="000B50C0" w:rsidRPr="00FD4BBF" w:rsidRDefault="000B50C0" w:rsidP="00562947">
            <w:pPr>
              <w:autoSpaceDE w:val="0"/>
              <w:autoSpaceDN w:val="0"/>
              <w:adjustRightInd w:val="0"/>
              <w:rPr>
                <w:bCs/>
              </w:rPr>
            </w:pPr>
          </w:p>
        </w:tc>
        <w:tc>
          <w:tcPr>
            <w:tcW w:w="1304" w:type="pct"/>
            <w:tcBorders>
              <w:top w:val="single" w:sz="4" w:space="0" w:color="auto"/>
              <w:left w:val="single" w:sz="4" w:space="0" w:color="auto"/>
              <w:bottom w:val="single" w:sz="4" w:space="0" w:color="auto"/>
              <w:right w:val="single" w:sz="4" w:space="0" w:color="auto"/>
            </w:tcBorders>
          </w:tcPr>
          <w:p w:rsidR="000B50C0" w:rsidRPr="00FD4BBF" w:rsidRDefault="000B50C0" w:rsidP="00562947">
            <w:pPr>
              <w:autoSpaceDE w:val="0"/>
              <w:autoSpaceDN w:val="0"/>
              <w:adjustRightInd w:val="0"/>
              <w:jc w:val="center"/>
              <w:rPr>
                <w:bCs/>
              </w:rPr>
            </w:pPr>
            <w:r w:rsidRPr="00FD4BBF">
              <w:rPr>
                <w:bCs/>
              </w:rPr>
              <w:t>тыс. руб.</w:t>
            </w:r>
          </w:p>
        </w:tc>
        <w:tc>
          <w:tcPr>
            <w:tcW w:w="1328" w:type="pct"/>
            <w:tcBorders>
              <w:top w:val="single" w:sz="4" w:space="0" w:color="auto"/>
              <w:left w:val="single" w:sz="4" w:space="0" w:color="auto"/>
              <w:bottom w:val="single" w:sz="4" w:space="0" w:color="auto"/>
              <w:right w:val="single" w:sz="4" w:space="0" w:color="auto"/>
            </w:tcBorders>
          </w:tcPr>
          <w:p w:rsidR="000B50C0" w:rsidRPr="00FD4BBF" w:rsidRDefault="000B50C0" w:rsidP="00562947">
            <w:pPr>
              <w:autoSpaceDE w:val="0"/>
              <w:autoSpaceDN w:val="0"/>
              <w:adjustRightInd w:val="0"/>
              <w:jc w:val="center"/>
              <w:rPr>
                <w:bCs/>
              </w:rPr>
            </w:pPr>
            <w:r w:rsidRPr="00FD4BBF">
              <w:rPr>
                <w:bCs/>
              </w:rPr>
              <w:t>тыс. руб.</w:t>
            </w:r>
          </w:p>
        </w:tc>
      </w:tr>
      <w:tr w:rsidR="000B50C0" w:rsidRPr="000A6B7F" w:rsidTr="00562947">
        <w:trPr>
          <w:trHeight w:hRule="exact" w:val="696"/>
        </w:trPr>
        <w:tc>
          <w:tcPr>
            <w:tcW w:w="2368" w:type="pct"/>
            <w:tcBorders>
              <w:top w:val="single" w:sz="4" w:space="0" w:color="auto"/>
              <w:left w:val="single" w:sz="4" w:space="0" w:color="auto"/>
              <w:bottom w:val="single" w:sz="4" w:space="0" w:color="auto"/>
              <w:right w:val="single" w:sz="4" w:space="0" w:color="auto"/>
            </w:tcBorders>
            <w:vAlign w:val="center"/>
          </w:tcPr>
          <w:p w:rsidR="000B50C0" w:rsidRPr="000A6B7F" w:rsidRDefault="000B50C0" w:rsidP="00562947">
            <w:pPr>
              <w:rPr>
                <w:rFonts w:eastAsia="Calibri"/>
              </w:rPr>
            </w:pPr>
            <w:r w:rsidRPr="00AA73FA">
              <w:rPr>
                <w:bCs/>
              </w:rPr>
              <w:t>ООО «</w:t>
            </w:r>
            <w:proofErr w:type="spellStart"/>
            <w:r w:rsidRPr="00AA73FA">
              <w:rPr>
                <w:bCs/>
              </w:rPr>
              <w:t>СибЭнергоТранс</w:t>
            </w:r>
            <w:proofErr w:type="spellEnd"/>
            <w:r w:rsidRPr="00AA73FA">
              <w:rPr>
                <w:bCs/>
              </w:rPr>
              <w:t xml:space="preserve"> - 42»</w:t>
            </w:r>
            <w:r>
              <w:rPr>
                <w:bCs/>
              </w:rPr>
              <w:t xml:space="preserve"> </w:t>
            </w:r>
            <w:r w:rsidRPr="00AA73FA">
              <w:rPr>
                <w:bCs/>
              </w:rPr>
              <w:t>(ИНН 4223086707)</w:t>
            </w:r>
          </w:p>
        </w:tc>
        <w:tc>
          <w:tcPr>
            <w:tcW w:w="1304" w:type="pct"/>
            <w:tcBorders>
              <w:top w:val="single" w:sz="4" w:space="0" w:color="auto"/>
              <w:left w:val="single" w:sz="4" w:space="0" w:color="auto"/>
              <w:bottom w:val="single" w:sz="4" w:space="0" w:color="auto"/>
              <w:right w:val="single" w:sz="4" w:space="0" w:color="auto"/>
            </w:tcBorders>
            <w:shd w:val="clear" w:color="auto" w:fill="auto"/>
            <w:vAlign w:val="center"/>
          </w:tcPr>
          <w:p w:rsidR="000B50C0" w:rsidRPr="00201557" w:rsidRDefault="000B50C0" w:rsidP="00562947">
            <w:pPr>
              <w:autoSpaceDE w:val="0"/>
              <w:autoSpaceDN w:val="0"/>
              <w:adjustRightInd w:val="0"/>
              <w:jc w:val="center"/>
              <w:rPr>
                <w:rFonts w:eastAsia="Calibri"/>
                <w:bCs/>
              </w:rPr>
            </w:pPr>
            <w:r>
              <w:rPr>
                <w:rFonts w:eastAsia="Calibri"/>
                <w:bCs/>
              </w:rPr>
              <w:t>22 240,38</w:t>
            </w:r>
          </w:p>
        </w:tc>
        <w:tc>
          <w:tcPr>
            <w:tcW w:w="1328" w:type="pct"/>
            <w:tcBorders>
              <w:top w:val="single" w:sz="4" w:space="0" w:color="auto"/>
              <w:left w:val="single" w:sz="4" w:space="0" w:color="auto"/>
              <w:bottom w:val="single" w:sz="4" w:space="0" w:color="auto"/>
              <w:right w:val="single" w:sz="4" w:space="0" w:color="auto"/>
            </w:tcBorders>
            <w:vAlign w:val="center"/>
          </w:tcPr>
          <w:p w:rsidR="000B50C0" w:rsidRPr="00201557" w:rsidRDefault="000B50C0" w:rsidP="00562947">
            <w:pPr>
              <w:autoSpaceDE w:val="0"/>
              <w:autoSpaceDN w:val="0"/>
              <w:adjustRightInd w:val="0"/>
              <w:jc w:val="center"/>
              <w:rPr>
                <w:rFonts w:eastAsia="Calibri"/>
                <w:bCs/>
              </w:rPr>
            </w:pPr>
            <w:r w:rsidRPr="00201557">
              <w:rPr>
                <w:rFonts w:eastAsia="Calibri"/>
                <w:bCs/>
              </w:rPr>
              <w:t>0,00</w:t>
            </w:r>
          </w:p>
        </w:tc>
      </w:tr>
    </w:tbl>
    <w:p w:rsidR="000B50C0" w:rsidRDefault="000B50C0" w:rsidP="000B50C0">
      <w:pPr>
        <w:jc w:val="both"/>
        <w:sectPr w:rsidR="000B50C0" w:rsidSect="000B50C0">
          <w:pgSz w:w="16838" w:h="11906" w:orient="landscape"/>
          <w:pgMar w:top="1134" w:right="1418" w:bottom="849" w:left="1276" w:header="709" w:footer="709" w:gutter="0"/>
          <w:cols w:space="708"/>
          <w:titlePg/>
          <w:docGrid w:linePitch="360"/>
        </w:sectPr>
      </w:pPr>
    </w:p>
    <w:p w:rsidR="000B50C0" w:rsidRDefault="000B50C0" w:rsidP="000B50C0">
      <w:pPr>
        <w:ind w:firstLine="9923"/>
      </w:pPr>
      <w:r>
        <w:lastRenderedPageBreak/>
        <w:t xml:space="preserve">Приложение № </w:t>
      </w:r>
      <w:r w:rsidR="00263A98">
        <w:t>5</w:t>
      </w:r>
      <w:r>
        <w:t xml:space="preserve"> к протоколу № 72 </w:t>
      </w:r>
    </w:p>
    <w:p w:rsidR="000B50C0" w:rsidRDefault="000B50C0" w:rsidP="000B50C0">
      <w:pPr>
        <w:ind w:firstLine="9923"/>
      </w:pPr>
      <w:r>
        <w:t>заседания Правления региональной</w:t>
      </w:r>
    </w:p>
    <w:p w:rsidR="000B50C0" w:rsidRDefault="000B50C0" w:rsidP="000B50C0">
      <w:pPr>
        <w:ind w:firstLine="9923"/>
      </w:pPr>
      <w:r>
        <w:t>энергетической комиссии</w:t>
      </w:r>
    </w:p>
    <w:p w:rsidR="000B50C0" w:rsidRDefault="000B50C0" w:rsidP="000B50C0">
      <w:pPr>
        <w:ind w:firstLine="9923"/>
      </w:pPr>
      <w:r>
        <w:t>Кемеровской области от 30.11.2018</w:t>
      </w:r>
    </w:p>
    <w:p w:rsidR="000B50C0" w:rsidRDefault="000B50C0" w:rsidP="000B50C0">
      <w:pPr>
        <w:ind w:firstLine="9923"/>
      </w:pPr>
    </w:p>
    <w:p w:rsidR="000B50C0" w:rsidRDefault="000B50C0" w:rsidP="000B50C0">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w:t>
      </w:r>
    </w:p>
    <w:p w:rsidR="000B50C0" w:rsidRPr="00B52324" w:rsidRDefault="000B50C0" w:rsidP="000B50C0">
      <w:pPr>
        <w:jc w:val="center"/>
        <w:rPr>
          <w:b/>
          <w:sz w:val="28"/>
          <w:szCs w:val="28"/>
        </w:rPr>
      </w:pPr>
      <w:r w:rsidRPr="00B52324">
        <w:rPr>
          <w:b/>
          <w:bCs/>
          <w:sz w:val="28"/>
          <w:szCs w:val="28"/>
        </w:rPr>
        <w:t xml:space="preserve">для взаиморасчетов между сетевыми организациями Кемеровской области </w:t>
      </w:r>
    </w:p>
    <w:p w:rsidR="000B50C0" w:rsidRDefault="000B50C0" w:rsidP="000B50C0">
      <w:pPr>
        <w:tabs>
          <w:tab w:val="left" w:pos="709"/>
          <w:tab w:val="left" w:pos="993"/>
          <w:tab w:val="left" w:pos="1560"/>
          <w:tab w:val="left" w:pos="2127"/>
        </w:tabs>
        <w:ind w:right="-2"/>
        <w:rPr>
          <w:b/>
          <w:bCs/>
          <w:sz w:val="28"/>
          <w:szCs w:val="20"/>
        </w:rPr>
      </w:pPr>
    </w:p>
    <w:tbl>
      <w:tblPr>
        <w:tblW w:w="5000" w:type="pct"/>
        <w:tblLook w:val="04A0" w:firstRow="1" w:lastRow="0" w:firstColumn="1" w:lastColumn="0" w:noHBand="0" w:noVBand="1"/>
      </w:tblPr>
      <w:tblGrid>
        <w:gridCol w:w="573"/>
        <w:gridCol w:w="4125"/>
        <w:gridCol w:w="1668"/>
        <w:gridCol w:w="1807"/>
        <w:gridCol w:w="1590"/>
        <w:gridCol w:w="1287"/>
        <w:gridCol w:w="1983"/>
        <w:gridCol w:w="1384"/>
      </w:tblGrid>
      <w:tr w:rsidR="000B50C0" w:rsidRPr="00654387" w:rsidTr="00562947">
        <w:trPr>
          <w:trHeight w:val="315"/>
        </w:trPr>
        <w:tc>
          <w:tcPr>
            <w:tcW w:w="201" w:type="pct"/>
            <w:vMerge w:val="restart"/>
            <w:tcBorders>
              <w:top w:val="single" w:sz="4" w:space="0" w:color="auto"/>
              <w:left w:val="single" w:sz="4" w:space="0" w:color="auto"/>
              <w:right w:val="single" w:sz="4" w:space="0" w:color="auto"/>
            </w:tcBorders>
            <w:shd w:val="clear" w:color="auto" w:fill="auto"/>
            <w:vAlign w:val="center"/>
            <w:hideMark/>
          </w:tcPr>
          <w:p w:rsidR="000B50C0" w:rsidRDefault="000B50C0" w:rsidP="00562947">
            <w:pPr>
              <w:jc w:val="center"/>
              <w:rPr>
                <w:color w:val="000000"/>
              </w:rPr>
            </w:pPr>
            <w:r>
              <w:rPr>
                <w:color w:val="000000"/>
              </w:rPr>
              <w:t>№</w:t>
            </w:r>
          </w:p>
          <w:p w:rsidR="000B50C0" w:rsidRPr="00654387" w:rsidRDefault="000B50C0" w:rsidP="00562947">
            <w:pPr>
              <w:jc w:val="center"/>
              <w:rPr>
                <w:color w:val="000000"/>
              </w:rPr>
            </w:pPr>
            <w:r>
              <w:rPr>
                <w:color w:val="000000"/>
              </w:rPr>
              <w:t>п/п</w:t>
            </w:r>
          </w:p>
        </w:tc>
        <w:tc>
          <w:tcPr>
            <w:tcW w:w="1433" w:type="pct"/>
            <w:vMerge w:val="restart"/>
            <w:tcBorders>
              <w:top w:val="single" w:sz="4" w:space="0" w:color="auto"/>
              <w:left w:val="single" w:sz="4" w:space="0" w:color="auto"/>
              <w:right w:val="single" w:sz="4" w:space="0" w:color="auto"/>
            </w:tcBorders>
            <w:shd w:val="clear" w:color="auto" w:fill="auto"/>
            <w:vAlign w:val="center"/>
          </w:tcPr>
          <w:p w:rsidR="000B50C0" w:rsidRPr="00654387" w:rsidRDefault="000B50C0" w:rsidP="00562947">
            <w:pPr>
              <w:jc w:val="center"/>
              <w:rPr>
                <w:color w:val="000000"/>
              </w:rPr>
            </w:pPr>
            <w:r w:rsidRPr="00654387">
              <w:rPr>
                <w:color w:val="000000"/>
              </w:rPr>
              <w:t>Наименование сетевых</w:t>
            </w:r>
            <w:r>
              <w:rPr>
                <w:color w:val="000000"/>
              </w:rPr>
              <w:t xml:space="preserve"> организаций</w:t>
            </w:r>
          </w:p>
        </w:tc>
        <w:tc>
          <w:tcPr>
            <w:tcW w:w="1764" w:type="pct"/>
            <w:gridSpan w:val="3"/>
            <w:tcBorders>
              <w:top w:val="single" w:sz="4" w:space="0" w:color="auto"/>
              <w:left w:val="nil"/>
              <w:bottom w:val="single" w:sz="4" w:space="0" w:color="auto"/>
              <w:right w:val="single" w:sz="4" w:space="0" w:color="auto"/>
            </w:tcBorders>
            <w:shd w:val="clear" w:color="auto" w:fill="auto"/>
            <w:vAlign w:val="center"/>
            <w:hideMark/>
          </w:tcPr>
          <w:p w:rsidR="000B50C0" w:rsidRPr="00654387" w:rsidRDefault="000B50C0" w:rsidP="00562947">
            <w:pPr>
              <w:jc w:val="center"/>
              <w:rPr>
                <w:color w:val="000000"/>
              </w:rPr>
            </w:pPr>
            <w:r w:rsidRPr="00654387">
              <w:rPr>
                <w:color w:val="000000"/>
              </w:rPr>
              <w:t>1 полугодие</w:t>
            </w:r>
          </w:p>
        </w:tc>
        <w:tc>
          <w:tcPr>
            <w:tcW w:w="1602" w:type="pct"/>
            <w:gridSpan w:val="3"/>
            <w:tcBorders>
              <w:top w:val="single" w:sz="4" w:space="0" w:color="auto"/>
              <w:left w:val="nil"/>
              <w:bottom w:val="single" w:sz="4" w:space="0" w:color="auto"/>
              <w:right w:val="single" w:sz="4" w:space="0" w:color="auto"/>
            </w:tcBorders>
            <w:shd w:val="clear" w:color="auto" w:fill="auto"/>
            <w:vAlign w:val="center"/>
            <w:hideMark/>
          </w:tcPr>
          <w:p w:rsidR="000B50C0" w:rsidRPr="00654387" w:rsidRDefault="000B50C0" w:rsidP="00562947">
            <w:pPr>
              <w:jc w:val="center"/>
              <w:rPr>
                <w:color w:val="000000"/>
              </w:rPr>
            </w:pPr>
            <w:r w:rsidRPr="00654387">
              <w:rPr>
                <w:color w:val="000000"/>
              </w:rPr>
              <w:t>2 полугодие</w:t>
            </w:r>
          </w:p>
        </w:tc>
      </w:tr>
      <w:tr w:rsidR="000B50C0" w:rsidRPr="00654387" w:rsidTr="00562947">
        <w:trPr>
          <w:trHeight w:val="315"/>
        </w:trPr>
        <w:tc>
          <w:tcPr>
            <w:tcW w:w="201" w:type="pct"/>
            <w:vMerge/>
            <w:tcBorders>
              <w:left w:val="single" w:sz="4" w:space="0" w:color="auto"/>
              <w:right w:val="single" w:sz="4" w:space="0" w:color="auto"/>
            </w:tcBorders>
            <w:vAlign w:val="center"/>
            <w:hideMark/>
          </w:tcPr>
          <w:p w:rsidR="000B50C0" w:rsidRPr="00654387" w:rsidRDefault="000B50C0" w:rsidP="00562947">
            <w:pPr>
              <w:rPr>
                <w:color w:val="000000"/>
              </w:rPr>
            </w:pPr>
          </w:p>
        </w:tc>
        <w:tc>
          <w:tcPr>
            <w:tcW w:w="1433" w:type="pct"/>
            <w:vMerge/>
            <w:tcBorders>
              <w:left w:val="single" w:sz="4" w:space="0" w:color="auto"/>
              <w:right w:val="single" w:sz="4" w:space="0" w:color="auto"/>
            </w:tcBorders>
            <w:vAlign w:val="center"/>
          </w:tcPr>
          <w:p w:rsidR="000B50C0" w:rsidRPr="00654387" w:rsidRDefault="000B50C0" w:rsidP="00562947">
            <w:pPr>
              <w:rPr>
                <w:color w:val="000000"/>
              </w:rPr>
            </w:pPr>
          </w:p>
        </w:tc>
        <w:tc>
          <w:tcPr>
            <w:tcW w:w="581" w:type="pct"/>
            <w:vMerge w:val="restart"/>
            <w:tcBorders>
              <w:top w:val="single" w:sz="4" w:space="0" w:color="auto"/>
              <w:left w:val="nil"/>
              <w:right w:val="single" w:sz="4" w:space="0" w:color="auto"/>
            </w:tcBorders>
            <w:shd w:val="clear" w:color="auto" w:fill="auto"/>
            <w:vAlign w:val="center"/>
            <w:hideMark/>
          </w:tcPr>
          <w:p w:rsidR="000B50C0" w:rsidRPr="00654387" w:rsidRDefault="000B50C0" w:rsidP="00562947">
            <w:pPr>
              <w:jc w:val="center"/>
              <w:rPr>
                <w:color w:val="000000"/>
              </w:rPr>
            </w:pPr>
            <w:proofErr w:type="spellStart"/>
            <w:r w:rsidRPr="00654387">
              <w:rPr>
                <w:color w:val="000000"/>
              </w:rPr>
              <w:t>Односта</w:t>
            </w:r>
            <w:r>
              <w:rPr>
                <w:color w:val="000000"/>
              </w:rPr>
              <w:t>-</w:t>
            </w:r>
            <w:r w:rsidRPr="00654387">
              <w:rPr>
                <w:color w:val="000000"/>
              </w:rPr>
              <w:t>вочный</w:t>
            </w:r>
            <w:proofErr w:type="spellEnd"/>
            <w:r w:rsidRPr="00654387">
              <w:rPr>
                <w:color w:val="000000"/>
              </w:rPr>
              <w:t xml:space="preserve"> тариф</w:t>
            </w:r>
          </w:p>
        </w:tc>
        <w:tc>
          <w:tcPr>
            <w:tcW w:w="1183" w:type="pct"/>
            <w:gridSpan w:val="2"/>
            <w:tcBorders>
              <w:top w:val="single" w:sz="4" w:space="0" w:color="auto"/>
              <w:left w:val="nil"/>
              <w:bottom w:val="single" w:sz="4" w:space="0" w:color="auto"/>
              <w:right w:val="single" w:sz="4" w:space="0" w:color="auto"/>
            </w:tcBorders>
            <w:shd w:val="clear" w:color="auto" w:fill="auto"/>
            <w:vAlign w:val="center"/>
          </w:tcPr>
          <w:p w:rsidR="000B50C0" w:rsidRPr="00654387" w:rsidRDefault="000B50C0" w:rsidP="00562947">
            <w:pPr>
              <w:jc w:val="center"/>
              <w:rPr>
                <w:color w:val="000000"/>
              </w:rPr>
            </w:pPr>
            <w:proofErr w:type="spellStart"/>
            <w:r w:rsidRPr="00654387">
              <w:rPr>
                <w:color w:val="000000"/>
              </w:rPr>
              <w:t>Двухставочный</w:t>
            </w:r>
            <w:proofErr w:type="spellEnd"/>
            <w:r w:rsidRPr="00654387">
              <w:rPr>
                <w:color w:val="000000"/>
              </w:rPr>
              <w:t xml:space="preserve"> тариф</w:t>
            </w:r>
          </w:p>
        </w:tc>
        <w:tc>
          <w:tcPr>
            <w:tcW w:w="439" w:type="pct"/>
            <w:vMerge w:val="restart"/>
            <w:tcBorders>
              <w:top w:val="single" w:sz="4" w:space="0" w:color="auto"/>
              <w:left w:val="nil"/>
              <w:right w:val="single" w:sz="4" w:space="0" w:color="auto"/>
            </w:tcBorders>
            <w:shd w:val="clear" w:color="auto" w:fill="auto"/>
            <w:vAlign w:val="center"/>
            <w:hideMark/>
          </w:tcPr>
          <w:p w:rsidR="000B50C0" w:rsidRPr="00654387" w:rsidRDefault="000B50C0" w:rsidP="00562947">
            <w:pPr>
              <w:jc w:val="center"/>
              <w:rPr>
                <w:color w:val="000000"/>
              </w:rPr>
            </w:pPr>
            <w:proofErr w:type="spellStart"/>
            <w:r w:rsidRPr="00654387">
              <w:rPr>
                <w:color w:val="000000"/>
              </w:rPr>
              <w:t>Односта</w:t>
            </w:r>
            <w:r>
              <w:rPr>
                <w:color w:val="000000"/>
              </w:rPr>
              <w:t>-</w:t>
            </w:r>
            <w:r w:rsidRPr="00654387">
              <w:rPr>
                <w:color w:val="000000"/>
              </w:rPr>
              <w:t>вочный</w:t>
            </w:r>
            <w:proofErr w:type="spellEnd"/>
            <w:r w:rsidRPr="00654387">
              <w:rPr>
                <w:color w:val="000000"/>
              </w:rPr>
              <w:t xml:space="preserve"> тариф</w:t>
            </w:r>
          </w:p>
        </w:tc>
        <w:tc>
          <w:tcPr>
            <w:tcW w:w="1163" w:type="pct"/>
            <w:gridSpan w:val="2"/>
            <w:tcBorders>
              <w:top w:val="single" w:sz="4" w:space="0" w:color="auto"/>
              <w:left w:val="nil"/>
              <w:bottom w:val="single" w:sz="4" w:space="0" w:color="auto"/>
              <w:right w:val="single" w:sz="4" w:space="0" w:color="auto"/>
            </w:tcBorders>
            <w:shd w:val="clear" w:color="auto" w:fill="auto"/>
            <w:vAlign w:val="center"/>
          </w:tcPr>
          <w:p w:rsidR="000B50C0" w:rsidRPr="00654387" w:rsidRDefault="000B50C0" w:rsidP="00562947">
            <w:pPr>
              <w:jc w:val="center"/>
              <w:rPr>
                <w:color w:val="000000"/>
              </w:rPr>
            </w:pPr>
            <w:proofErr w:type="spellStart"/>
            <w:r w:rsidRPr="00654387">
              <w:rPr>
                <w:color w:val="000000"/>
              </w:rPr>
              <w:t>Двухставочный</w:t>
            </w:r>
            <w:proofErr w:type="spellEnd"/>
            <w:r w:rsidRPr="00654387">
              <w:rPr>
                <w:color w:val="000000"/>
              </w:rPr>
              <w:t xml:space="preserve"> тариф</w:t>
            </w:r>
          </w:p>
        </w:tc>
      </w:tr>
      <w:tr w:rsidR="000B50C0" w:rsidRPr="00654387" w:rsidTr="00562947">
        <w:trPr>
          <w:trHeight w:val="1343"/>
        </w:trPr>
        <w:tc>
          <w:tcPr>
            <w:tcW w:w="201" w:type="pct"/>
            <w:vMerge/>
            <w:tcBorders>
              <w:left w:val="single" w:sz="4" w:space="0" w:color="auto"/>
              <w:right w:val="single" w:sz="4" w:space="0" w:color="auto"/>
            </w:tcBorders>
            <w:vAlign w:val="center"/>
            <w:hideMark/>
          </w:tcPr>
          <w:p w:rsidR="000B50C0" w:rsidRPr="00654387" w:rsidRDefault="000B50C0" w:rsidP="00562947">
            <w:pPr>
              <w:rPr>
                <w:color w:val="000000"/>
              </w:rPr>
            </w:pPr>
          </w:p>
        </w:tc>
        <w:tc>
          <w:tcPr>
            <w:tcW w:w="1433" w:type="pct"/>
            <w:vMerge/>
            <w:tcBorders>
              <w:left w:val="single" w:sz="4" w:space="0" w:color="auto"/>
              <w:right w:val="single" w:sz="4" w:space="0" w:color="auto"/>
            </w:tcBorders>
            <w:vAlign w:val="center"/>
          </w:tcPr>
          <w:p w:rsidR="000B50C0" w:rsidRPr="00654387" w:rsidRDefault="000B50C0" w:rsidP="00562947">
            <w:pPr>
              <w:rPr>
                <w:color w:val="000000"/>
              </w:rPr>
            </w:pPr>
          </w:p>
        </w:tc>
        <w:tc>
          <w:tcPr>
            <w:tcW w:w="581" w:type="pct"/>
            <w:vMerge/>
            <w:tcBorders>
              <w:left w:val="nil"/>
              <w:bottom w:val="single" w:sz="4" w:space="0" w:color="auto"/>
              <w:right w:val="single" w:sz="4" w:space="0" w:color="auto"/>
            </w:tcBorders>
            <w:shd w:val="clear" w:color="auto" w:fill="auto"/>
            <w:vAlign w:val="center"/>
            <w:hideMark/>
          </w:tcPr>
          <w:p w:rsidR="000B50C0" w:rsidRPr="00654387" w:rsidRDefault="000B50C0" w:rsidP="00562947">
            <w:pPr>
              <w:jc w:val="center"/>
              <w:rPr>
                <w:color w:val="000000"/>
              </w:rPr>
            </w:pPr>
          </w:p>
        </w:tc>
        <w:tc>
          <w:tcPr>
            <w:tcW w:w="629" w:type="pct"/>
            <w:tcBorders>
              <w:top w:val="nil"/>
              <w:left w:val="nil"/>
              <w:bottom w:val="single" w:sz="4" w:space="0" w:color="auto"/>
              <w:right w:val="single" w:sz="4" w:space="0" w:color="auto"/>
            </w:tcBorders>
            <w:shd w:val="clear" w:color="auto" w:fill="auto"/>
            <w:vAlign w:val="center"/>
            <w:hideMark/>
          </w:tcPr>
          <w:p w:rsidR="000B50C0" w:rsidRPr="00654387" w:rsidRDefault="000B50C0" w:rsidP="00562947">
            <w:pPr>
              <w:jc w:val="center"/>
              <w:rPr>
                <w:color w:val="000000"/>
              </w:rPr>
            </w:pPr>
            <w:r w:rsidRPr="00654387">
              <w:rPr>
                <w:color w:val="000000"/>
              </w:rPr>
              <w:t xml:space="preserve">ставка за содержание </w:t>
            </w:r>
            <w:proofErr w:type="spellStart"/>
            <w:proofErr w:type="gramStart"/>
            <w:r w:rsidRPr="00654387">
              <w:rPr>
                <w:color w:val="000000"/>
              </w:rPr>
              <w:t>электричес</w:t>
            </w:r>
            <w:proofErr w:type="spellEnd"/>
            <w:r>
              <w:rPr>
                <w:color w:val="000000"/>
              </w:rPr>
              <w:t>-</w:t>
            </w:r>
            <w:r w:rsidRPr="00654387">
              <w:rPr>
                <w:color w:val="000000"/>
              </w:rPr>
              <w:t>ких</w:t>
            </w:r>
            <w:proofErr w:type="gramEnd"/>
            <w:r w:rsidRPr="00654387">
              <w:rPr>
                <w:color w:val="000000"/>
              </w:rPr>
              <w:t xml:space="preserve"> сетей</w:t>
            </w:r>
          </w:p>
        </w:tc>
        <w:tc>
          <w:tcPr>
            <w:tcW w:w="554" w:type="pct"/>
            <w:tcBorders>
              <w:top w:val="nil"/>
              <w:left w:val="single" w:sz="4" w:space="0" w:color="auto"/>
              <w:bottom w:val="single" w:sz="4" w:space="0" w:color="auto"/>
              <w:right w:val="single" w:sz="4" w:space="0" w:color="auto"/>
            </w:tcBorders>
            <w:shd w:val="clear" w:color="auto" w:fill="auto"/>
            <w:vAlign w:val="center"/>
            <w:hideMark/>
          </w:tcPr>
          <w:p w:rsidR="000B50C0" w:rsidRPr="00654387" w:rsidRDefault="000B50C0" w:rsidP="00562947">
            <w:pPr>
              <w:jc w:val="center"/>
              <w:rPr>
                <w:color w:val="000000"/>
              </w:rPr>
            </w:pPr>
            <w:r w:rsidRPr="00654387">
              <w:rPr>
                <w:color w:val="000000"/>
              </w:rPr>
              <w:t xml:space="preserve">ставка на оплату </w:t>
            </w:r>
            <w:proofErr w:type="gramStart"/>
            <w:r w:rsidRPr="00654387">
              <w:rPr>
                <w:color w:val="000000"/>
              </w:rPr>
              <w:t>технологи</w:t>
            </w:r>
            <w:r>
              <w:rPr>
                <w:color w:val="000000"/>
              </w:rPr>
              <w:t>-</w:t>
            </w:r>
            <w:proofErr w:type="spellStart"/>
            <w:r w:rsidRPr="00654387">
              <w:rPr>
                <w:color w:val="000000"/>
              </w:rPr>
              <w:t>ческого</w:t>
            </w:r>
            <w:proofErr w:type="spellEnd"/>
            <w:proofErr w:type="gramEnd"/>
            <w:r w:rsidRPr="00654387">
              <w:rPr>
                <w:color w:val="000000"/>
              </w:rPr>
              <w:t xml:space="preserve"> расхода (потерь)</w:t>
            </w:r>
          </w:p>
        </w:tc>
        <w:tc>
          <w:tcPr>
            <w:tcW w:w="439" w:type="pct"/>
            <w:vMerge/>
            <w:tcBorders>
              <w:left w:val="nil"/>
              <w:bottom w:val="single" w:sz="4" w:space="0" w:color="auto"/>
              <w:right w:val="single" w:sz="4" w:space="0" w:color="auto"/>
            </w:tcBorders>
            <w:shd w:val="clear" w:color="auto" w:fill="auto"/>
            <w:vAlign w:val="center"/>
            <w:hideMark/>
          </w:tcPr>
          <w:p w:rsidR="000B50C0" w:rsidRPr="00654387" w:rsidRDefault="000B50C0" w:rsidP="00562947">
            <w:pPr>
              <w:jc w:val="center"/>
              <w:rPr>
                <w:color w:val="000000"/>
              </w:rPr>
            </w:pPr>
          </w:p>
        </w:tc>
        <w:tc>
          <w:tcPr>
            <w:tcW w:w="690" w:type="pct"/>
            <w:tcBorders>
              <w:top w:val="nil"/>
              <w:left w:val="nil"/>
              <w:bottom w:val="single" w:sz="4" w:space="0" w:color="auto"/>
              <w:right w:val="single" w:sz="4" w:space="0" w:color="auto"/>
            </w:tcBorders>
            <w:shd w:val="clear" w:color="auto" w:fill="auto"/>
            <w:vAlign w:val="center"/>
          </w:tcPr>
          <w:p w:rsidR="000B50C0" w:rsidRPr="00654387" w:rsidRDefault="000B50C0" w:rsidP="00562947">
            <w:pPr>
              <w:jc w:val="center"/>
              <w:rPr>
                <w:color w:val="000000"/>
              </w:rPr>
            </w:pPr>
            <w:r w:rsidRPr="00654387">
              <w:rPr>
                <w:color w:val="000000"/>
              </w:rPr>
              <w:t xml:space="preserve">ставка за содержание </w:t>
            </w:r>
            <w:proofErr w:type="spellStart"/>
            <w:proofErr w:type="gramStart"/>
            <w:r w:rsidRPr="00654387">
              <w:rPr>
                <w:color w:val="000000"/>
              </w:rPr>
              <w:t>электричес</w:t>
            </w:r>
            <w:proofErr w:type="spellEnd"/>
            <w:r>
              <w:rPr>
                <w:color w:val="000000"/>
              </w:rPr>
              <w:t>-</w:t>
            </w:r>
            <w:r w:rsidRPr="00654387">
              <w:rPr>
                <w:color w:val="000000"/>
              </w:rPr>
              <w:t>ких</w:t>
            </w:r>
            <w:proofErr w:type="gramEnd"/>
            <w:r w:rsidRPr="00654387">
              <w:rPr>
                <w:color w:val="000000"/>
              </w:rPr>
              <w:t xml:space="preserve"> сетей</w:t>
            </w:r>
          </w:p>
        </w:tc>
        <w:tc>
          <w:tcPr>
            <w:tcW w:w="473" w:type="pct"/>
            <w:tcBorders>
              <w:top w:val="nil"/>
              <w:left w:val="single" w:sz="4" w:space="0" w:color="auto"/>
              <w:bottom w:val="single" w:sz="4" w:space="0" w:color="auto"/>
              <w:right w:val="single" w:sz="4" w:space="0" w:color="auto"/>
            </w:tcBorders>
            <w:shd w:val="clear" w:color="auto" w:fill="auto"/>
            <w:vAlign w:val="center"/>
            <w:hideMark/>
          </w:tcPr>
          <w:p w:rsidR="000B50C0" w:rsidRPr="00654387" w:rsidRDefault="000B50C0" w:rsidP="00562947">
            <w:pPr>
              <w:jc w:val="center"/>
              <w:rPr>
                <w:color w:val="000000"/>
              </w:rPr>
            </w:pPr>
            <w:r w:rsidRPr="00654387">
              <w:rPr>
                <w:color w:val="000000"/>
              </w:rPr>
              <w:t xml:space="preserve">ставка на оплату </w:t>
            </w:r>
            <w:proofErr w:type="gramStart"/>
            <w:r w:rsidRPr="00654387">
              <w:rPr>
                <w:color w:val="000000"/>
              </w:rPr>
              <w:t>технологи</w:t>
            </w:r>
            <w:r>
              <w:rPr>
                <w:color w:val="000000"/>
              </w:rPr>
              <w:t>-</w:t>
            </w:r>
            <w:proofErr w:type="spellStart"/>
            <w:r w:rsidRPr="00654387">
              <w:rPr>
                <w:color w:val="000000"/>
              </w:rPr>
              <w:t>ческого</w:t>
            </w:r>
            <w:proofErr w:type="spellEnd"/>
            <w:proofErr w:type="gramEnd"/>
            <w:r w:rsidRPr="00654387">
              <w:rPr>
                <w:color w:val="000000"/>
              </w:rPr>
              <w:t xml:space="preserve"> расхода (потерь)</w:t>
            </w:r>
          </w:p>
        </w:tc>
      </w:tr>
      <w:tr w:rsidR="000B50C0" w:rsidRPr="00654387" w:rsidTr="00562947">
        <w:trPr>
          <w:trHeight w:val="427"/>
        </w:trPr>
        <w:tc>
          <w:tcPr>
            <w:tcW w:w="201" w:type="pct"/>
            <w:vMerge/>
            <w:tcBorders>
              <w:left w:val="single" w:sz="4" w:space="0" w:color="auto"/>
              <w:bottom w:val="single" w:sz="4" w:space="0" w:color="auto"/>
              <w:right w:val="single" w:sz="4" w:space="0" w:color="auto"/>
            </w:tcBorders>
            <w:vAlign w:val="center"/>
            <w:hideMark/>
          </w:tcPr>
          <w:p w:rsidR="000B50C0" w:rsidRPr="00654387" w:rsidRDefault="000B50C0" w:rsidP="00562947">
            <w:pPr>
              <w:rPr>
                <w:color w:val="000000"/>
              </w:rPr>
            </w:pPr>
          </w:p>
        </w:tc>
        <w:tc>
          <w:tcPr>
            <w:tcW w:w="1433" w:type="pct"/>
            <w:vMerge/>
            <w:tcBorders>
              <w:left w:val="single" w:sz="4" w:space="0" w:color="auto"/>
              <w:bottom w:val="single" w:sz="4" w:space="0" w:color="auto"/>
              <w:right w:val="single" w:sz="4" w:space="0" w:color="auto"/>
            </w:tcBorders>
            <w:vAlign w:val="center"/>
          </w:tcPr>
          <w:p w:rsidR="000B50C0" w:rsidRPr="00654387" w:rsidRDefault="000B50C0" w:rsidP="00562947">
            <w:pPr>
              <w:rPr>
                <w:color w:val="000000"/>
              </w:rPr>
            </w:pPr>
          </w:p>
        </w:tc>
        <w:tc>
          <w:tcPr>
            <w:tcW w:w="581" w:type="pct"/>
            <w:tcBorders>
              <w:top w:val="nil"/>
              <w:left w:val="nil"/>
              <w:bottom w:val="single" w:sz="4" w:space="0" w:color="auto"/>
              <w:right w:val="single" w:sz="4" w:space="0" w:color="auto"/>
            </w:tcBorders>
            <w:shd w:val="clear" w:color="auto" w:fill="auto"/>
            <w:vAlign w:val="center"/>
            <w:hideMark/>
          </w:tcPr>
          <w:p w:rsidR="000B50C0" w:rsidRPr="00654387" w:rsidRDefault="000B50C0" w:rsidP="00562947">
            <w:pPr>
              <w:jc w:val="center"/>
              <w:rPr>
                <w:color w:val="000000"/>
              </w:rPr>
            </w:pPr>
            <w:r w:rsidRPr="00654387">
              <w:rPr>
                <w:color w:val="000000"/>
              </w:rPr>
              <w:t>руб./</w:t>
            </w:r>
            <w:proofErr w:type="spellStart"/>
            <w:r w:rsidRPr="00654387">
              <w:rPr>
                <w:color w:val="000000"/>
              </w:rPr>
              <w:t>кВт·ч</w:t>
            </w:r>
            <w:proofErr w:type="spellEnd"/>
          </w:p>
        </w:tc>
        <w:tc>
          <w:tcPr>
            <w:tcW w:w="629" w:type="pct"/>
            <w:tcBorders>
              <w:top w:val="nil"/>
              <w:left w:val="nil"/>
              <w:bottom w:val="single" w:sz="4" w:space="0" w:color="auto"/>
              <w:right w:val="single" w:sz="4" w:space="0" w:color="auto"/>
            </w:tcBorders>
            <w:shd w:val="clear" w:color="auto" w:fill="auto"/>
            <w:vAlign w:val="center"/>
            <w:hideMark/>
          </w:tcPr>
          <w:p w:rsidR="000B50C0" w:rsidRPr="00654387" w:rsidRDefault="000B50C0" w:rsidP="00562947">
            <w:pPr>
              <w:jc w:val="center"/>
              <w:rPr>
                <w:color w:val="000000"/>
              </w:rPr>
            </w:pPr>
            <w:r w:rsidRPr="00654387">
              <w:rPr>
                <w:color w:val="000000"/>
              </w:rPr>
              <w:t>руб./</w:t>
            </w:r>
            <w:proofErr w:type="spellStart"/>
            <w:r w:rsidRPr="00654387">
              <w:rPr>
                <w:color w:val="000000"/>
              </w:rPr>
              <w:t>МВт·мес</w:t>
            </w:r>
            <w:proofErr w:type="spellEnd"/>
            <w:r w:rsidRPr="00654387">
              <w:rPr>
                <w:color w:val="000000"/>
              </w:rPr>
              <w:t>.</w:t>
            </w:r>
          </w:p>
        </w:tc>
        <w:tc>
          <w:tcPr>
            <w:tcW w:w="554" w:type="pct"/>
            <w:tcBorders>
              <w:top w:val="nil"/>
              <w:left w:val="nil"/>
              <w:bottom w:val="single" w:sz="4" w:space="0" w:color="auto"/>
              <w:right w:val="single" w:sz="4" w:space="0" w:color="auto"/>
            </w:tcBorders>
            <w:shd w:val="clear" w:color="auto" w:fill="auto"/>
            <w:vAlign w:val="center"/>
            <w:hideMark/>
          </w:tcPr>
          <w:p w:rsidR="000B50C0" w:rsidRPr="00654387" w:rsidRDefault="000B50C0" w:rsidP="00562947">
            <w:pPr>
              <w:jc w:val="center"/>
              <w:rPr>
                <w:color w:val="000000"/>
              </w:rPr>
            </w:pPr>
            <w:r w:rsidRPr="00654387">
              <w:rPr>
                <w:color w:val="000000"/>
              </w:rPr>
              <w:t>руб./</w:t>
            </w:r>
            <w:proofErr w:type="spellStart"/>
            <w:r w:rsidRPr="00654387">
              <w:rPr>
                <w:color w:val="000000"/>
              </w:rPr>
              <w:t>МВт·ч</w:t>
            </w:r>
            <w:proofErr w:type="spellEnd"/>
          </w:p>
        </w:tc>
        <w:tc>
          <w:tcPr>
            <w:tcW w:w="439" w:type="pct"/>
            <w:tcBorders>
              <w:top w:val="nil"/>
              <w:left w:val="nil"/>
              <w:bottom w:val="single" w:sz="4" w:space="0" w:color="auto"/>
              <w:right w:val="single" w:sz="4" w:space="0" w:color="auto"/>
            </w:tcBorders>
            <w:shd w:val="clear" w:color="auto" w:fill="auto"/>
            <w:vAlign w:val="center"/>
            <w:hideMark/>
          </w:tcPr>
          <w:p w:rsidR="000B50C0" w:rsidRPr="00654387" w:rsidRDefault="000B50C0" w:rsidP="00562947">
            <w:pPr>
              <w:jc w:val="center"/>
              <w:rPr>
                <w:color w:val="000000"/>
              </w:rPr>
            </w:pPr>
            <w:r w:rsidRPr="00654387">
              <w:rPr>
                <w:color w:val="000000"/>
              </w:rPr>
              <w:t>руб./</w:t>
            </w:r>
            <w:proofErr w:type="spellStart"/>
            <w:r w:rsidRPr="00654387">
              <w:rPr>
                <w:color w:val="000000"/>
              </w:rPr>
              <w:t>кВт·ч</w:t>
            </w:r>
            <w:proofErr w:type="spellEnd"/>
          </w:p>
        </w:tc>
        <w:tc>
          <w:tcPr>
            <w:tcW w:w="690" w:type="pct"/>
            <w:tcBorders>
              <w:top w:val="nil"/>
              <w:left w:val="nil"/>
              <w:bottom w:val="single" w:sz="4" w:space="0" w:color="auto"/>
              <w:right w:val="single" w:sz="4" w:space="0" w:color="auto"/>
            </w:tcBorders>
            <w:shd w:val="clear" w:color="auto" w:fill="auto"/>
            <w:vAlign w:val="center"/>
            <w:hideMark/>
          </w:tcPr>
          <w:p w:rsidR="000B50C0" w:rsidRPr="00654387" w:rsidRDefault="000B50C0" w:rsidP="00562947">
            <w:pPr>
              <w:jc w:val="center"/>
              <w:rPr>
                <w:color w:val="000000"/>
              </w:rPr>
            </w:pPr>
            <w:r w:rsidRPr="00654387">
              <w:rPr>
                <w:color w:val="000000"/>
              </w:rPr>
              <w:t>руб./</w:t>
            </w:r>
            <w:proofErr w:type="spellStart"/>
            <w:r w:rsidRPr="00654387">
              <w:rPr>
                <w:color w:val="000000"/>
              </w:rPr>
              <w:t>МВт·мес</w:t>
            </w:r>
            <w:proofErr w:type="spellEnd"/>
            <w:r w:rsidRPr="00654387">
              <w:rPr>
                <w:color w:val="000000"/>
              </w:rPr>
              <w:t>.</w:t>
            </w:r>
          </w:p>
        </w:tc>
        <w:tc>
          <w:tcPr>
            <w:tcW w:w="473" w:type="pct"/>
            <w:tcBorders>
              <w:top w:val="nil"/>
              <w:left w:val="nil"/>
              <w:bottom w:val="single" w:sz="4" w:space="0" w:color="auto"/>
              <w:right w:val="single" w:sz="4" w:space="0" w:color="auto"/>
            </w:tcBorders>
            <w:shd w:val="clear" w:color="auto" w:fill="auto"/>
            <w:vAlign w:val="center"/>
            <w:hideMark/>
          </w:tcPr>
          <w:p w:rsidR="000B50C0" w:rsidRPr="00654387" w:rsidRDefault="000B50C0" w:rsidP="00562947">
            <w:pPr>
              <w:jc w:val="center"/>
              <w:rPr>
                <w:color w:val="000000"/>
              </w:rPr>
            </w:pPr>
            <w:r w:rsidRPr="00654387">
              <w:rPr>
                <w:color w:val="000000"/>
              </w:rPr>
              <w:t>руб./</w:t>
            </w:r>
            <w:proofErr w:type="spellStart"/>
            <w:r w:rsidRPr="00654387">
              <w:rPr>
                <w:color w:val="000000"/>
              </w:rPr>
              <w:t>МВт·ч</w:t>
            </w:r>
            <w:proofErr w:type="spellEnd"/>
          </w:p>
        </w:tc>
      </w:tr>
      <w:tr w:rsidR="000B50C0" w:rsidRPr="00654387" w:rsidTr="00562947">
        <w:trPr>
          <w:trHeight w:val="403"/>
        </w:trPr>
        <w:tc>
          <w:tcPr>
            <w:tcW w:w="201" w:type="pct"/>
            <w:tcBorders>
              <w:left w:val="single" w:sz="4" w:space="0" w:color="auto"/>
              <w:bottom w:val="single" w:sz="4" w:space="0" w:color="auto"/>
              <w:right w:val="single" w:sz="4" w:space="0" w:color="auto"/>
            </w:tcBorders>
            <w:vAlign w:val="center"/>
          </w:tcPr>
          <w:p w:rsidR="000B50C0" w:rsidRPr="00D667D5" w:rsidRDefault="000B50C0" w:rsidP="00562947">
            <w:pPr>
              <w:jc w:val="center"/>
            </w:pPr>
            <w:bookmarkStart w:id="96" w:name="_Hlk530758992"/>
            <w:r w:rsidRPr="00D667D5">
              <w:t>1</w:t>
            </w:r>
          </w:p>
        </w:tc>
        <w:tc>
          <w:tcPr>
            <w:tcW w:w="1433" w:type="pct"/>
            <w:tcBorders>
              <w:left w:val="single" w:sz="4" w:space="0" w:color="auto"/>
              <w:bottom w:val="single" w:sz="4" w:space="0" w:color="auto"/>
              <w:right w:val="single" w:sz="4" w:space="0" w:color="auto"/>
            </w:tcBorders>
            <w:vAlign w:val="center"/>
          </w:tcPr>
          <w:p w:rsidR="000B50C0" w:rsidRPr="00D667D5" w:rsidRDefault="000B50C0" w:rsidP="00562947">
            <w:pPr>
              <w:jc w:val="center"/>
            </w:pPr>
            <w:r w:rsidRPr="00D667D5">
              <w:t>2</w:t>
            </w:r>
          </w:p>
        </w:tc>
        <w:tc>
          <w:tcPr>
            <w:tcW w:w="581" w:type="pct"/>
            <w:tcBorders>
              <w:top w:val="nil"/>
              <w:left w:val="nil"/>
              <w:bottom w:val="single" w:sz="4" w:space="0" w:color="auto"/>
              <w:right w:val="single" w:sz="4" w:space="0" w:color="auto"/>
            </w:tcBorders>
            <w:shd w:val="clear" w:color="auto" w:fill="auto"/>
            <w:vAlign w:val="center"/>
          </w:tcPr>
          <w:p w:rsidR="000B50C0" w:rsidRPr="00D667D5" w:rsidRDefault="000B50C0" w:rsidP="00562947">
            <w:pPr>
              <w:jc w:val="center"/>
            </w:pPr>
            <w:r w:rsidRPr="00D667D5">
              <w:t>3</w:t>
            </w:r>
          </w:p>
        </w:tc>
        <w:tc>
          <w:tcPr>
            <w:tcW w:w="629" w:type="pct"/>
            <w:tcBorders>
              <w:top w:val="nil"/>
              <w:left w:val="nil"/>
              <w:bottom w:val="single" w:sz="4" w:space="0" w:color="auto"/>
              <w:right w:val="single" w:sz="4" w:space="0" w:color="auto"/>
            </w:tcBorders>
            <w:shd w:val="clear" w:color="auto" w:fill="auto"/>
            <w:vAlign w:val="center"/>
          </w:tcPr>
          <w:p w:rsidR="000B50C0" w:rsidRPr="00D667D5" w:rsidRDefault="000B50C0" w:rsidP="00562947">
            <w:pPr>
              <w:jc w:val="center"/>
            </w:pPr>
            <w:r w:rsidRPr="00D667D5">
              <w:t>4</w:t>
            </w:r>
          </w:p>
        </w:tc>
        <w:tc>
          <w:tcPr>
            <w:tcW w:w="554" w:type="pct"/>
            <w:tcBorders>
              <w:top w:val="nil"/>
              <w:left w:val="nil"/>
              <w:bottom w:val="single" w:sz="4" w:space="0" w:color="auto"/>
              <w:right w:val="single" w:sz="4" w:space="0" w:color="auto"/>
            </w:tcBorders>
            <w:shd w:val="clear" w:color="auto" w:fill="auto"/>
            <w:vAlign w:val="center"/>
          </w:tcPr>
          <w:p w:rsidR="000B50C0" w:rsidRPr="00D667D5" w:rsidRDefault="000B50C0" w:rsidP="00562947">
            <w:pPr>
              <w:jc w:val="center"/>
            </w:pPr>
            <w:r w:rsidRPr="00D667D5">
              <w:t>5</w:t>
            </w:r>
          </w:p>
        </w:tc>
        <w:tc>
          <w:tcPr>
            <w:tcW w:w="439" w:type="pct"/>
            <w:tcBorders>
              <w:top w:val="nil"/>
              <w:left w:val="nil"/>
              <w:bottom w:val="single" w:sz="4" w:space="0" w:color="auto"/>
              <w:right w:val="single" w:sz="4" w:space="0" w:color="auto"/>
            </w:tcBorders>
            <w:shd w:val="clear" w:color="auto" w:fill="auto"/>
            <w:vAlign w:val="center"/>
          </w:tcPr>
          <w:p w:rsidR="000B50C0" w:rsidRPr="00D667D5" w:rsidRDefault="000B50C0" w:rsidP="00562947">
            <w:pPr>
              <w:jc w:val="center"/>
            </w:pPr>
            <w:r w:rsidRPr="00D667D5">
              <w:t>6</w:t>
            </w:r>
          </w:p>
        </w:tc>
        <w:tc>
          <w:tcPr>
            <w:tcW w:w="690" w:type="pct"/>
            <w:tcBorders>
              <w:top w:val="nil"/>
              <w:left w:val="nil"/>
              <w:bottom w:val="single" w:sz="4" w:space="0" w:color="auto"/>
              <w:right w:val="single" w:sz="4" w:space="0" w:color="auto"/>
            </w:tcBorders>
            <w:shd w:val="clear" w:color="auto" w:fill="auto"/>
            <w:vAlign w:val="center"/>
          </w:tcPr>
          <w:p w:rsidR="000B50C0" w:rsidRPr="00D667D5" w:rsidRDefault="000B50C0" w:rsidP="00562947">
            <w:pPr>
              <w:jc w:val="center"/>
            </w:pPr>
            <w:r w:rsidRPr="00D667D5">
              <w:t>7</w:t>
            </w:r>
          </w:p>
        </w:tc>
        <w:tc>
          <w:tcPr>
            <w:tcW w:w="473" w:type="pct"/>
            <w:tcBorders>
              <w:top w:val="nil"/>
              <w:left w:val="nil"/>
              <w:bottom w:val="single" w:sz="4" w:space="0" w:color="auto"/>
              <w:right w:val="single" w:sz="4" w:space="0" w:color="auto"/>
            </w:tcBorders>
            <w:shd w:val="clear" w:color="auto" w:fill="auto"/>
            <w:vAlign w:val="center"/>
          </w:tcPr>
          <w:p w:rsidR="000B50C0" w:rsidRDefault="000B50C0" w:rsidP="00562947">
            <w:pPr>
              <w:jc w:val="center"/>
            </w:pPr>
            <w:r w:rsidRPr="00D667D5">
              <w:t>8</w:t>
            </w:r>
          </w:p>
        </w:tc>
      </w:tr>
      <w:bookmarkEnd w:id="96"/>
      <w:tr w:rsidR="000B50C0" w:rsidTr="00562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7"/>
        </w:trPr>
        <w:tc>
          <w:tcPr>
            <w:tcW w:w="201" w:type="pct"/>
            <w:shd w:val="clear" w:color="auto" w:fill="auto"/>
            <w:noWrap/>
            <w:vAlign w:val="center"/>
            <w:hideMark/>
          </w:tcPr>
          <w:p w:rsidR="000B50C0" w:rsidRDefault="000B50C0" w:rsidP="00562947">
            <w:pPr>
              <w:jc w:val="center"/>
              <w:rPr>
                <w:color w:val="000000"/>
                <w:sz w:val="22"/>
                <w:szCs w:val="22"/>
              </w:rPr>
            </w:pPr>
            <w:r>
              <w:rPr>
                <w:color w:val="000000"/>
                <w:sz w:val="22"/>
                <w:szCs w:val="22"/>
              </w:rPr>
              <w:t>1</w:t>
            </w:r>
          </w:p>
        </w:tc>
        <w:tc>
          <w:tcPr>
            <w:tcW w:w="1433" w:type="pct"/>
            <w:shd w:val="clear" w:color="auto" w:fill="auto"/>
            <w:vAlign w:val="center"/>
            <w:hideMark/>
          </w:tcPr>
          <w:p w:rsidR="000B50C0" w:rsidRDefault="000B50C0" w:rsidP="00562947">
            <w:pPr>
              <w:spacing w:before="60" w:after="60"/>
              <w:rPr>
                <w:color w:val="000000"/>
                <w:sz w:val="22"/>
                <w:szCs w:val="22"/>
              </w:rPr>
            </w:pPr>
            <w:r>
              <w:rPr>
                <w:color w:val="000000"/>
                <w:sz w:val="22"/>
                <w:szCs w:val="22"/>
              </w:rPr>
              <w:t>«Сибирская промышленная сетевая компания» АО (ИНН 4205234208) - «</w:t>
            </w:r>
            <w:proofErr w:type="spellStart"/>
            <w:r>
              <w:rPr>
                <w:color w:val="000000"/>
                <w:sz w:val="22"/>
                <w:szCs w:val="22"/>
              </w:rPr>
              <w:t>СибЭнергоТранс</w:t>
            </w:r>
            <w:proofErr w:type="spellEnd"/>
            <w:r>
              <w:rPr>
                <w:color w:val="000000"/>
                <w:sz w:val="22"/>
                <w:szCs w:val="22"/>
              </w:rPr>
              <w:t xml:space="preserve"> - 42» ООО (ИНН 4223086707)</w:t>
            </w:r>
          </w:p>
        </w:tc>
        <w:tc>
          <w:tcPr>
            <w:tcW w:w="581" w:type="pct"/>
            <w:shd w:val="clear" w:color="auto" w:fill="auto"/>
            <w:noWrap/>
            <w:vAlign w:val="center"/>
            <w:hideMark/>
          </w:tcPr>
          <w:p w:rsidR="000B50C0" w:rsidRPr="00736443" w:rsidRDefault="000B50C0" w:rsidP="00562947">
            <w:pPr>
              <w:ind w:left="-57" w:right="-57"/>
              <w:jc w:val="center"/>
              <w:rPr>
                <w:color w:val="000000"/>
                <w:sz w:val="22"/>
                <w:szCs w:val="22"/>
              </w:rPr>
            </w:pPr>
            <w:r w:rsidRPr="00736443">
              <w:rPr>
                <w:color w:val="000000"/>
                <w:sz w:val="22"/>
                <w:szCs w:val="22"/>
              </w:rPr>
              <w:t>0,473342</w:t>
            </w:r>
          </w:p>
        </w:tc>
        <w:tc>
          <w:tcPr>
            <w:tcW w:w="629" w:type="pct"/>
            <w:shd w:val="clear" w:color="auto" w:fill="auto"/>
            <w:noWrap/>
            <w:vAlign w:val="center"/>
            <w:hideMark/>
          </w:tcPr>
          <w:p w:rsidR="000B50C0" w:rsidRPr="00736443" w:rsidRDefault="000B50C0" w:rsidP="00562947">
            <w:pPr>
              <w:ind w:left="-57" w:right="-57"/>
              <w:jc w:val="center"/>
              <w:rPr>
                <w:color w:val="000000"/>
                <w:sz w:val="22"/>
                <w:szCs w:val="22"/>
              </w:rPr>
            </w:pPr>
            <w:r w:rsidRPr="00736443">
              <w:rPr>
                <w:color w:val="000000"/>
                <w:sz w:val="22"/>
                <w:szCs w:val="22"/>
              </w:rPr>
              <w:t>210 125,680507</w:t>
            </w:r>
          </w:p>
        </w:tc>
        <w:tc>
          <w:tcPr>
            <w:tcW w:w="554" w:type="pct"/>
            <w:shd w:val="clear" w:color="auto" w:fill="auto"/>
            <w:noWrap/>
            <w:vAlign w:val="center"/>
            <w:hideMark/>
          </w:tcPr>
          <w:p w:rsidR="000B50C0" w:rsidRPr="00736443" w:rsidRDefault="000B50C0" w:rsidP="00562947">
            <w:pPr>
              <w:ind w:left="-57" w:right="-57"/>
              <w:jc w:val="center"/>
              <w:rPr>
                <w:color w:val="000000"/>
                <w:sz w:val="22"/>
                <w:szCs w:val="22"/>
              </w:rPr>
            </w:pPr>
            <w:r w:rsidRPr="00736443">
              <w:rPr>
                <w:color w:val="000000"/>
                <w:sz w:val="22"/>
                <w:szCs w:val="22"/>
              </w:rPr>
              <w:t>56,343506</w:t>
            </w:r>
          </w:p>
        </w:tc>
        <w:tc>
          <w:tcPr>
            <w:tcW w:w="439" w:type="pct"/>
            <w:shd w:val="clear" w:color="auto" w:fill="auto"/>
            <w:noWrap/>
            <w:vAlign w:val="center"/>
            <w:hideMark/>
          </w:tcPr>
          <w:p w:rsidR="000B50C0" w:rsidRPr="00736443" w:rsidRDefault="000B50C0" w:rsidP="00562947">
            <w:pPr>
              <w:ind w:left="-57" w:right="-57"/>
              <w:jc w:val="center"/>
              <w:rPr>
                <w:color w:val="000000"/>
                <w:sz w:val="22"/>
                <w:szCs w:val="22"/>
              </w:rPr>
            </w:pPr>
            <w:r w:rsidRPr="00736443">
              <w:rPr>
                <w:color w:val="000000"/>
                <w:sz w:val="22"/>
                <w:szCs w:val="22"/>
              </w:rPr>
              <w:t>0,662261</w:t>
            </w:r>
          </w:p>
        </w:tc>
        <w:tc>
          <w:tcPr>
            <w:tcW w:w="690" w:type="pct"/>
            <w:shd w:val="clear" w:color="auto" w:fill="auto"/>
            <w:noWrap/>
            <w:vAlign w:val="center"/>
            <w:hideMark/>
          </w:tcPr>
          <w:p w:rsidR="000B50C0" w:rsidRPr="00736443" w:rsidRDefault="000B50C0" w:rsidP="00562947">
            <w:pPr>
              <w:ind w:left="-57" w:right="-57"/>
              <w:jc w:val="center"/>
              <w:rPr>
                <w:color w:val="000000"/>
                <w:sz w:val="22"/>
                <w:szCs w:val="22"/>
              </w:rPr>
            </w:pPr>
            <w:r w:rsidRPr="00736443">
              <w:rPr>
                <w:color w:val="000000"/>
                <w:sz w:val="22"/>
                <w:szCs w:val="22"/>
              </w:rPr>
              <w:t>340 426,638931</w:t>
            </w:r>
          </w:p>
        </w:tc>
        <w:tc>
          <w:tcPr>
            <w:tcW w:w="473" w:type="pct"/>
            <w:shd w:val="clear" w:color="auto" w:fill="auto"/>
            <w:noWrap/>
            <w:vAlign w:val="center"/>
            <w:hideMark/>
          </w:tcPr>
          <w:p w:rsidR="000B50C0" w:rsidRPr="00736443" w:rsidRDefault="000B50C0" w:rsidP="00562947">
            <w:pPr>
              <w:ind w:left="-57" w:right="-57"/>
              <w:jc w:val="center"/>
              <w:rPr>
                <w:color w:val="000000"/>
                <w:sz w:val="22"/>
                <w:szCs w:val="22"/>
              </w:rPr>
            </w:pPr>
            <w:r w:rsidRPr="00736443">
              <w:rPr>
                <w:color w:val="000000"/>
                <w:sz w:val="22"/>
                <w:szCs w:val="22"/>
              </w:rPr>
              <w:t>58,839841</w:t>
            </w:r>
          </w:p>
        </w:tc>
      </w:tr>
      <w:tr w:rsidR="000B50C0" w:rsidTr="00562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3"/>
        </w:trPr>
        <w:tc>
          <w:tcPr>
            <w:tcW w:w="201" w:type="pct"/>
            <w:shd w:val="clear" w:color="auto" w:fill="auto"/>
            <w:noWrap/>
            <w:vAlign w:val="center"/>
            <w:hideMark/>
          </w:tcPr>
          <w:p w:rsidR="000B50C0" w:rsidRDefault="000B50C0" w:rsidP="00562947">
            <w:pPr>
              <w:jc w:val="center"/>
              <w:rPr>
                <w:color w:val="000000"/>
                <w:sz w:val="22"/>
                <w:szCs w:val="22"/>
              </w:rPr>
            </w:pPr>
            <w:r>
              <w:rPr>
                <w:color w:val="000000"/>
                <w:sz w:val="22"/>
                <w:szCs w:val="22"/>
              </w:rPr>
              <w:t>2</w:t>
            </w:r>
          </w:p>
        </w:tc>
        <w:tc>
          <w:tcPr>
            <w:tcW w:w="1433" w:type="pct"/>
            <w:shd w:val="clear" w:color="auto" w:fill="auto"/>
            <w:vAlign w:val="center"/>
            <w:hideMark/>
          </w:tcPr>
          <w:p w:rsidR="000B50C0" w:rsidRDefault="000B50C0" w:rsidP="00562947">
            <w:pPr>
              <w:spacing w:before="60" w:after="60"/>
              <w:rPr>
                <w:color w:val="000000"/>
                <w:sz w:val="22"/>
                <w:szCs w:val="22"/>
              </w:rPr>
            </w:pPr>
            <w:r>
              <w:rPr>
                <w:color w:val="000000"/>
                <w:sz w:val="22"/>
                <w:szCs w:val="22"/>
              </w:rPr>
              <w:t>«</w:t>
            </w:r>
            <w:proofErr w:type="spellStart"/>
            <w:r>
              <w:rPr>
                <w:color w:val="000000"/>
                <w:sz w:val="22"/>
                <w:szCs w:val="22"/>
              </w:rPr>
              <w:t>СибЭнергоТранс</w:t>
            </w:r>
            <w:proofErr w:type="spellEnd"/>
            <w:r>
              <w:rPr>
                <w:color w:val="000000"/>
                <w:sz w:val="22"/>
                <w:szCs w:val="22"/>
              </w:rPr>
              <w:t xml:space="preserve"> - 42» ООО (ИНН 4223086707) - «РЖД» </w:t>
            </w:r>
            <w:proofErr w:type="gramStart"/>
            <w:r>
              <w:rPr>
                <w:color w:val="000000"/>
                <w:sz w:val="22"/>
                <w:szCs w:val="22"/>
              </w:rPr>
              <w:t>ОАО  (</w:t>
            </w:r>
            <w:proofErr w:type="gramEnd"/>
            <w:r>
              <w:rPr>
                <w:color w:val="000000"/>
                <w:sz w:val="22"/>
                <w:szCs w:val="22"/>
              </w:rPr>
              <w:t xml:space="preserve">Западно-Сибирская дирекция по энергообеспечению - СП </w:t>
            </w:r>
            <w:proofErr w:type="spellStart"/>
            <w:r>
              <w:rPr>
                <w:color w:val="000000"/>
                <w:sz w:val="22"/>
                <w:szCs w:val="22"/>
              </w:rPr>
              <w:t>Трансэнерго</w:t>
            </w:r>
            <w:proofErr w:type="spellEnd"/>
            <w:r>
              <w:rPr>
                <w:color w:val="000000"/>
                <w:sz w:val="22"/>
                <w:szCs w:val="22"/>
              </w:rPr>
              <w:t xml:space="preserve"> - филиала ОАО «РЖД») (ИНН 7708503727)</w:t>
            </w:r>
          </w:p>
        </w:tc>
        <w:tc>
          <w:tcPr>
            <w:tcW w:w="581" w:type="pct"/>
            <w:shd w:val="clear" w:color="auto" w:fill="auto"/>
            <w:noWrap/>
            <w:vAlign w:val="center"/>
            <w:hideMark/>
          </w:tcPr>
          <w:p w:rsidR="000B50C0" w:rsidRPr="00736443" w:rsidRDefault="000B50C0" w:rsidP="00562947">
            <w:pPr>
              <w:ind w:left="-57" w:right="-57"/>
              <w:jc w:val="center"/>
              <w:rPr>
                <w:color w:val="000000"/>
                <w:sz w:val="22"/>
                <w:szCs w:val="22"/>
              </w:rPr>
            </w:pPr>
            <w:r w:rsidRPr="00736443">
              <w:rPr>
                <w:color w:val="000000"/>
                <w:sz w:val="22"/>
                <w:szCs w:val="22"/>
              </w:rPr>
              <w:t>1,795728</w:t>
            </w:r>
          </w:p>
        </w:tc>
        <w:tc>
          <w:tcPr>
            <w:tcW w:w="629" w:type="pct"/>
            <w:shd w:val="clear" w:color="auto" w:fill="auto"/>
            <w:noWrap/>
            <w:vAlign w:val="center"/>
            <w:hideMark/>
          </w:tcPr>
          <w:p w:rsidR="000B50C0" w:rsidRPr="00736443" w:rsidRDefault="000B50C0" w:rsidP="00562947">
            <w:pPr>
              <w:ind w:left="-57" w:right="-57"/>
              <w:jc w:val="center"/>
              <w:rPr>
                <w:color w:val="000000"/>
                <w:sz w:val="22"/>
                <w:szCs w:val="22"/>
              </w:rPr>
            </w:pPr>
            <w:r w:rsidRPr="00736443">
              <w:rPr>
                <w:color w:val="000000"/>
                <w:sz w:val="22"/>
                <w:szCs w:val="22"/>
              </w:rPr>
              <w:t>759 409,749064</w:t>
            </w:r>
          </w:p>
        </w:tc>
        <w:tc>
          <w:tcPr>
            <w:tcW w:w="554" w:type="pct"/>
            <w:shd w:val="clear" w:color="auto" w:fill="auto"/>
            <w:noWrap/>
            <w:vAlign w:val="center"/>
            <w:hideMark/>
          </w:tcPr>
          <w:p w:rsidR="000B50C0" w:rsidRPr="00736443" w:rsidRDefault="000B50C0" w:rsidP="00562947">
            <w:pPr>
              <w:ind w:left="-57" w:right="-57"/>
              <w:jc w:val="center"/>
              <w:rPr>
                <w:color w:val="000000"/>
                <w:sz w:val="22"/>
                <w:szCs w:val="22"/>
              </w:rPr>
            </w:pPr>
            <w:r w:rsidRPr="00736443">
              <w:rPr>
                <w:color w:val="000000"/>
                <w:sz w:val="22"/>
                <w:szCs w:val="22"/>
              </w:rPr>
              <w:t>120,511123</w:t>
            </w:r>
          </w:p>
        </w:tc>
        <w:tc>
          <w:tcPr>
            <w:tcW w:w="439" w:type="pct"/>
            <w:shd w:val="clear" w:color="auto" w:fill="auto"/>
            <w:noWrap/>
            <w:vAlign w:val="center"/>
            <w:hideMark/>
          </w:tcPr>
          <w:p w:rsidR="000B50C0" w:rsidRPr="00736443" w:rsidRDefault="000B50C0" w:rsidP="00562947">
            <w:pPr>
              <w:ind w:left="-57" w:right="-57"/>
              <w:jc w:val="center"/>
              <w:rPr>
                <w:color w:val="000000"/>
                <w:sz w:val="22"/>
                <w:szCs w:val="22"/>
              </w:rPr>
            </w:pPr>
            <w:r w:rsidRPr="00736443">
              <w:rPr>
                <w:color w:val="000000"/>
                <w:sz w:val="22"/>
                <w:szCs w:val="22"/>
              </w:rPr>
              <w:t>1,901429</w:t>
            </w:r>
          </w:p>
        </w:tc>
        <w:tc>
          <w:tcPr>
            <w:tcW w:w="690" w:type="pct"/>
            <w:shd w:val="clear" w:color="auto" w:fill="auto"/>
            <w:noWrap/>
            <w:vAlign w:val="center"/>
            <w:hideMark/>
          </w:tcPr>
          <w:p w:rsidR="000B50C0" w:rsidRPr="00736443" w:rsidRDefault="000B50C0" w:rsidP="00562947">
            <w:pPr>
              <w:ind w:left="-57" w:right="-57"/>
              <w:jc w:val="center"/>
              <w:rPr>
                <w:color w:val="000000"/>
                <w:sz w:val="22"/>
                <w:szCs w:val="22"/>
              </w:rPr>
            </w:pPr>
            <w:r w:rsidRPr="00736443">
              <w:rPr>
                <w:color w:val="000000"/>
                <w:sz w:val="22"/>
                <w:szCs w:val="22"/>
              </w:rPr>
              <w:t>730 315,502415</w:t>
            </w:r>
          </w:p>
        </w:tc>
        <w:tc>
          <w:tcPr>
            <w:tcW w:w="473" w:type="pct"/>
            <w:shd w:val="clear" w:color="auto" w:fill="auto"/>
            <w:noWrap/>
            <w:vAlign w:val="center"/>
            <w:hideMark/>
          </w:tcPr>
          <w:p w:rsidR="000B50C0" w:rsidRPr="00736443" w:rsidRDefault="000B50C0" w:rsidP="00562947">
            <w:pPr>
              <w:ind w:left="-57" w:right="-57"/>
              <w:jc w:val="center"/>
              <w:rPr>
                <w:color w:val="000000"/>
                <w:sz w:val="22"/>
                <w:szCs w:val="22"/>
              </w:rPr>
            </w:pPr>
            <w:r w:rsidRPr="00736443">
              <w:rPr>
                <w:color w:val="000000"/>
                <w:sz w:val="22"/>
                <w:szCs w:val="22"/>
              </w:rPr>
              <w:t>126,092490</w:t>
            </w:r>
          </w:p>
        </w:tc>
      </w:tr>
    </w:tbl>
    <w:p w:rsidR="000B50C0" w:rsidRDefault="000B50C0" w:rsidP="000B50C0">
      <w:pPr>
        <w:jc w:val="center"/>
        <w:rPr>
          <w:color w:val="000000"/>
          <w:sz w:val="22"/>
          <w:szCs w:val="22"/>
        </w:rPr>
        <w:sectPr w:rsidR="000B50C0" w:rsidSect="00562947">
          <w:pgSz w:w="16838" w:h="11906" w:orient="landscape" w:code="9"/>
          <w:pgMar w:top="851" w:right="851" w:bottom="851" w:left="1560" w:header="426" w:footer="709" w:gutter="0"/>
          <w:cols w:space="708"/>
          <w:titlePg/>
          <w:docGrid w:linePitch="360"/>
        </w:sectPr>
      </w:pPr>
    </w:p>
    <w:p w:rsidR="000B50C0" w:rsidRDefault="000B50C0" w:rsidP="000B50C0">
      <w:pPr>
        <w:jc w:val="center"/>
        <w:rPr>
          <w:color w:val="000000"/>
          <w:sz w:val="22"/>
          <w:szCs w:val="22"/>
        </w:rPr>
      </w:pPr>
    </w:p>
    <w:tbl>
      <w:tblPr>
        <w:tblpPr w:leftFromText="180" w:rightFromText="180" w:vertAnchor="page" w:horzAnchor="margin" w:tblpY="16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974"/>
        <w:gridCol w:w="1642"/>
        <w:gridCol w:w="1778"/>
        <w:gridCol w:w="1642"/>
        <w:gridCol w:w="1097"/>
        <w:gridCol w:w="2024"/>
        <w:gridCol w:w="1331"/>
      </w:tblGrid>
      <w:tr w:rsidR="000B50C0" w:rsidRPr="00654387" w:rsidTr="00562947">
        <w:trPr>
          <w:trHeight w:val="419"/>
        </w:trPr>
        <w:tc>
          <w:tcPr>
            <w:tcW w:w="228" w:type="pct"/>
            <w:vAlign w:val="center"/>
          </w:tcPr>
          <w:p w:rsidR="000B50C0" w:rsidRPr="00D667D5" w:rsidRDefault="000B50C0" w:rsidP="00562947">
            <w:pPr>
              <w:jc w:val="center"/>
            </w:pPr>
            <w:r w:rsidRPr="00D667D5">
              <w:t>1</w:t>
            </w:r>
          </w:p>
        </w:tc>
        <w:tc>
          <w:tcPr>
            <w:tcW w:w="1406" w:type="pct"/>
            <w:vAlign w:val="center"/>
          </w:tcPr>
          <w:p w:rsidR="000B50C0" w:rsidRPr="00D667D5" w:rsidRDefault="000B50C0" w:rsidP="00562947">
            <w:pPr>
              <w:jc w:val="center"/>
            </w:pPr>
            <w:r w:rsidRPr="00D667D5">
              <w:t>2</w:t>
            </w:r>
          </w:p>
        </w:tc>
        <w:tc>
          <w:tcPr>
            <w:tcW w:w="581" w:type="pct"/>
            <w:shd w:val="clear" w:color="auto" w:fill="auto"/>
            <w:vAlign w:val="center"/>
          </w:tcPr>
          <w:p w:rsidR="000B50C0" w:rsidRPr="00D667D5" w:rsidRDefault="000B50C0" w:rsidP="00562947">
            <w:pPr>
              <w:jc w:val="center"/>
            </w:pPr>
            <w:r w:rsidRPr="00D667D5">
              <w:t>3</w:t>
            </w:r>
          </w:p>
        </w:tc>
        <w:tc>
          <w:tcPr>
            <w:tcW w:w="629" w:type="pct"/>
            <w:shd w:val="clear" w:color="auto" w:fill="auto"/>
            <w:vAlign w:val="center"/>
          </w:tcPr>
          <w:p w:rsidR="000B50C0" w:rsidRPr="00D667D5" w:rsidRDefault="000B50C0" w:rsidP="00562947">
            <w:pPr>
              <w:jc w:val="center"/>
            </w:pPr>
            <w:r w:rsidRPr="00D667D5">
              <w:t>4</w:t>
            </w:r>
          </w:p>
        </w:tc>
        <w:tc>
          <w:tcPr>
            <w:tcW w:w="581" w:type="pct"/>
            <w:shd w:val="clear" w:color="auto" w:fill="auto"/>
            <w:vAlign w:val="center"/>
          </w:tcPr>
          <w:p w:rsidR="000B50C0" w:rsidRPr="00D667D5" w:rsidRDefault="000B50C0" w:rsidP="00562947">
            <w:pPr>
              <w:jc w:val="center"/>
            </w:pPr>
            <w:r w:rsidRPr="00D667D5">
              <w:t>5</w:t>
            </w:r>
          </w:p>
        </w:tc>
        <w:tc>
          <w:tcPr>
            <w:tcW w:w="388" w:type="pct"/>
            <w:shd w:val="clear" w:color="auto" w:fill="auto"/>
            <w:vAlign w:val="center"/>
          </w:tcPr>
          <w:p w:rsidR="000B50C0" w:rsidRPr="00D667D5" w:rsidRDefault="000B50C0" w:rsidP="00562947">
            <w:pPr>
              <w:jc w:val="center"/>
            </w:pPr>
            <w:r w:rsidRPr="00D667D5">
              <w:t>6</w:t>
            </w:r>
          </w:p>
        </w:tc>
        <w:tc>
          <w:tcPr>
            <w:tcW w:w="716" w:type="pct"/>
            <w:shd w:val="clear" w:color="auto" w:fill="auto"/>
            <w:vAlign w:val="center"/>
          </w:tcPr>
          <w:p w:rsidR="000B50C0" w:rsidRPr="00D667D5" w:rsidRDefault="000B50C0" w:rsidP="00562947">
            <w:pPr>
              <w:jc w:val="center"/>
            </w:pPr>
            <w:r w:rsidRPr="00D667D5">
              <w:t>7</w:t>
            </w:r>
          </w:p>
        </w:tc>
        <w:tc>
          <w:tcPr>
            <w:tcW w:w="472" w:type="pct"/>
            <w:shd w:val="clear" w:color="auto" w:fill="auto"/>
            <w:vAlign w:val="center"/>
          </w:tcPr>
          <w:p w:rsidR="000B50C0" w:rsidRDefault="000B50C0" w:rsidP="00562947">
            <w:pPr>
              <w:jc w:val="center"/>
            </w:pPr>
            <w:r w:rsidRPr="00D667D5">
              <w:t>8</w:t>
            </w:r>
          </w:p>
        </w:tc>
      </w:tr>
      <w:tr w:rsidR="000B50C0" w:rsidRPr="00654387" w:rsidTr="00562947">
        <w:trPr>
          <w:trHeight w:val="982"/>
        </w:trPr>
        <w:tc>
          <w:tcPr>
            <w:tcW w:w="228" w:type="pct"/>
            <w:shd w:val="clear" w:color="auto" w:fill="auto"/>
            <w:vAlign w:val="center"/>
          </w:tcPr>
          <w:p w:rsidR="000B50C0" w:rsidRDefault="000B50C0" w:rsidP="00562947">
            <w:pPr>
              <w:jc w:val="center"/>
              <w:rPr>
                <w:color w:val="000000"/>
                <w:sz w:val="22"/>
                <w:szCs w:val="22"/>
              </w:rPr>
            </w:pPr>
            <w:r>
              <w:rPr>
                <w:color w:val="000000"/>
                <w:sz w:val="22"/>
                <w:szCs w:val="22"/>
              </w:rPr>
              <w:t>3</w:t>
            </w:r>
          </w:p>
        </w:tc>
        <w:tc>
          <w:tcPr>
            <w:tcW w:w="1406" w:type="pct"/>
            <w:shd w:val="clear" w:color="auto" w:fill="auto"/>
            <w:vAlign w:val="center"/>
          </w:tcPr>
          <w:p w:rsidR="000B50C0" w:rsidRDefault="000B50C0" w:rsidP="00562947">
            <w:pPr>
              <w:spacing w:before="60" w:after="60"/>
              <w:rPr>
                <w:color w:val="000000"/>
                <w:sz w:val="22"/>
                <w:szCs w:val="22"/>
              </w:rPr>
            </w:pPr>
            <w:r>
              <w:rPr>
                <w:color w:val="000000"/>
                <w:sz w:val="22"/>
                <w:szCs w:val="22"/>
              </w:rPr>
              <w:t>«</w:t>
            </w:r>
            <w:proofErr w:type="spellStart"/>
            <w:r>
              <w:rPr>
                <w:color w:val="000000"/>
                <w:sz w:val="22"/>
                <w:szCs w:val="22"/>
              </w:rPr>
              <w:t>СибЭнергоТранс</w:t>
            </w:r>
            <w:proofErr w:type="spellEnd"/>
            <w:r>
              <w:rPr>
                <w:color w:val="000000"/>
                <w:sz w:val="22"/>
                <w:szCs w:val="22"/>
              </w:rPr>
              <w:t xml:space="preserve"> - 42» ООО (ИНН 4223086707) - «СДС-</w:t>
            </w:r>
            <w:proofErr w:type="spellStart"/>
            <w:r>
              <w:rPr>
                <w:color w:val="000000"/>
                <w:sz w:val="22"/>
                <w:szCs w:val="22"/>
              </w:rPr>
              <w:t>Энерго</w:t>
            </w:r>
            <w:proofErr w:type="spellEnd"/>
            <w:r>
              <w:rPr>
                <w:color w:val="000000"/>
                <w:sz w:val="22"/>
                <w:szCs w:val="22"/>
              </w:rPr>
              <w:t xml:space="preserve">» ХК </w:t>
            </w:r>
            <w:proofErr w:type="gramStart"/>
            <w:r>
              <w:rPr>
                <w:color w:val="000000"/>
                <w:sz w:val="22"/>
                <w:szCs w:val="22"/>
              </w:rPr>
              <w:t>ООО  (</w:t>
            </w:r>
            <w:proofErr w:type="gramEnd"/>
            <w:r>
              <w:rPr>
                <w:color w:val="000000"/>
                <w:sz w:val="22"/>
                <w:szCs w:val="22"/>
              </w:rPr>
              <w:t>ИНН 4250003450)</w:t>
            </w:r>
          </w:p>
        </w:tc>
        <w:tc>
          <w:tcPr>
            <w:tcW w:w="581" w:type="pct"/>
            <w:shd w:val="clear" w:color="auto" w:fill="auto"/>
            <w:vAlign w:val="center"/>
          </w:tcPr>
          <w:p w:rsidR="000B50C0" w:rsidRPr="00736443" w:rsidRDefault="000B50C0" w:rsidP="00562947">
            <w:pPr>
              <w:ind w:left="-57" w:right="-57"/>
              <w:jc w:val="center"/>
              <w:rPr>
                <w:color w:val="000000"/>
                <w:sz w:val="22"/>
                <w:szCs w:val="22"/>
              </w:rPr>
            </w:pPr>
            <w:r w:rsidRPr="00736443">
              <w:rPr>
                <w:color w:val="000000"/>
                <w:sz w:val="22"/>
                <w:szCs w:val="22"/>
              </w:rPr>
              <w:t>1,795728</w:t>
            </w:r>
          </w:p>
        </w:tc>
        <w:tc>
          <w:tcPr>
            <w:tcW w:w="629" w:type="pct"/>
            <w:shd w:val="clear" w:color="auto" w:fill="auto"/>
            <w:vAlign w:val="center"/>
          </w:tcPr>
          <w:p w:rsidR="000B50C0" w:rsidRPr="00736443" w:rsidRDefault="000B50C0" w:rsidP="00562947">
            <w:pPr>
              <w:ind w:left="-57" w:right="-57"/>
              <w:jc w:val="center"/>
              <w:rPr>
                <w:color w:val="000000"/>
                <w:sz w:val="22"/>
                <w:szCs w:val="22"/>
              </w:rPr>
            </w:pPr>
            <w:r w:rsidRPr="00736443">
              <w:rPr>
                <w:color w:val="000000"/>
                <w:sz w:val="22"/>
                <w:szCs w:val="22"/>
              </w:rPr>
              <w:t>862 216,528922</w:t>
            </w:r>
          </w:p>
        </w:tc>
        <w:tc>
          <w:tcPr>
            <w:tcW w:w="581" w:type="pct"/>
            <w:shd w:val="clear" w:color="auto" w:fill="auto"/>
            <w:vAlign w:val="center"/>
          </w:tcPr>
          <w:p w:rsidR="000B50C0" w:rsidRPr="00736443" w:rsidRDefault="000B50C0" w:rsidP="00562947">
            <w:pPr>
              <w:ind w:left="-57" w:right="-57"/>
              <w:jc w:val="center"/>
              <w:rPr>
                <w:color w:val="000000"/>
                <w:sz w:val="22"/>
                <w:szCs w:val="22"/>
              </w:rPr>
            </w:pPr>
            <w:r w:rsidRPr="00736443">
              <w:rPr>
                <w:color w:val="000000"/>
                <w:sz w:val="22"/>
                <w:szCs w:val="22"/>
              </w:rPr>
              <w:t>120,511123</w:t>
            </w:r>
          </w:p>
        </w:tc>
        <w:tc>
          <w:tcPr>
            <w:tcW w:w="388" w:type="pct"/>
            <w:shd w:val="clear" w:color="auto" w:fill="auto"/>
            <w:vAlign w:val="center"/>
          </w:tcPr>
          <w:p w:rsidR="000B50C0" w:rsidRPr="00736443" w:rsidRDefault="000B50C0" w:rsidP="00562947">
            <w:pPr>
              <w:ind w:left="-57" w:right="-57"/>
              <w:jc w:val="center"/>
              <w:rPr>
                <w:color w:val="000000"/>
                <w:sz w:val="22"/>
                <w:szCs w:val="22"/>
              </w:rPr>
            </w:pPr>
            <w:r w:rsidRPr="00736443">
              <w:rPr>
                <w:color w:val="000000"/>
                <w:sz w:val="22"/>
                <w:szCs w:val="22"/>
              </w:rPr>
              <w:t>1,901429</w:t>
            </w:r>
          </w:p>
        </w:tc>
        <w:tc>
          <w:tcPr>
            <w:tcW w:w="716" w:type="pct"/>
            <w:shd w:val="clear" w:color="auto" w:fill="auto"/>
            <w:vAlign w:val="center"/>
          </w:tcPr>
          <w:p w:rsidR="000B50C0" w:rsidRPr="00736443" w:rsidRDefault="000B50C0" w:rsidP="00562947">
            <w:pPr>
              <w:ind w:left="-57" w:right="-57"/>
              <w:jc w:val="center"/>
              <w:rPr>
                <w:color w:val="000000"/>
                <w:sz w:val="22"/>
                <w:szCs w:val="22"/>
              </w:rPr>
            </w:pPr>
            <w:r w:rsidRPr="00736443">
              <w:rPr>
                <w:color w:val="000000"/>
                <w:sz w:val="22"/>
                <w:szCs w:val="22"/>
              </w:rPr>
              <w:t>932 538,102651</w:t>
            </w:r>
          </w:p>
        </w:tc>
        <w:tc>
          <w:tcPr>
            <w:tcW w:w="472" w:type="pct"/>
            <w:shd w:val="clear" w:color="auto" w:fill="auto"/>
            <w:vAlign w:val="center"/>
          </w:tcPr>
          <w:p w:rsidR="000B50C0" w:rsidRPr="00736443" w:rsidRDefault="000B50C0" w:rsidP="00562947">
            <w:pPr>
              <w:ind w:left="-57" w:right="-57"/>
              <w:jc w:val="center"/>
              <w:rPr>
                <w:color w:val="000000"/>
                <w:sz w:val="22"/>
                <w:szCs w:val="22"/>
              </w:rPr>
            </w:pPr>
            <w:r w:rsidRPr="00736443">
              <w:rPr>
                <w:color w:val="000000"/>
                <w:sz w:val="22"/>
                <w:szCs w:val="22"/>
              </w:rPr>
              <w:t>126,092490</w:t>
            </w:r>
          </w:p>
        </w:tc>
      </w:tr>
      <w:tr w:rsidR="000B50C0" w:rsidRPr="00654387" w:rsidTr="00562947">
        <w:trPr>
          <w:trHeight w:val="982"/>
        </w:trPr>
        <w:tc>
          <w:tcPr>
            <w:tcW w:w="228" w:type="pct"/>
            <w:shd w:val="clear" w:color="auto" w:fill="auto"/>
            <w:vAlign w:val="center"/>
          </w:tcPr>
          <w:p w:rsidR="000B50C0" w:rsidRDefault="000B50C0" w:rsidP="00562947">
            <w:pPr>
              <w:jc w:val="center"/>
              <w:rPr>
                <w:color w:val="000000"/>
                <w:sz w:val="22"/>
                <w:szCs w:val="22"/>
              </w:rPr>
            </w:pPr>
            <w:r>
              <w:rPr>
                <w:color w:val="000000"/>
                <w:sz w:val="22"/>
                <w:szCs w:val="22"/>
              </w:rPr>
              <w:t>4</w:t>
            </w:r>
          </w:p>
        </w:tc>
        <w:tc>
          <w:tcPr>
            <w:tcW w:w="1406" w:type="pct"/>
            <w:shd w:val="clear" w:color="auto" w:fill="auto"/>
            <w:vAlign w:val="center"/>
          </w:tcPr>
          <w:p w:rsidR="000B50C0" w:rsidRDefault="000B50C0" w:rsidP="00562947">
            <w:pPr>
              <w:spacing w:before="60" w:after="60"/>
              <w:rPr>
                <w:color w:val="000000"/>
                <w:sz w:val="22"/>
                <w:szCs w:val="22"/>
              </w:rPr>
            </w:pPr>
            <w:r>
              <w:rPr>
                <w:color w:val="000000"/>
                <w:sz w:val="22"/>
                <w:szCs w:val="22"/>
              </w:rPr>
              <w:t>«</w:t>
            </w:r>
            <w:proofErr w:type="spellStart"/>
            <w:r>
              <w:rPr>
                <w:color w:val="000000"/>
                <w:sz w:val="22"/>
                <w:szCs w:val="22"/>
              </w:rPr>
              <w:t>СибЭнергоТранс</w:t>
            </w:r>
            <w:proofErr w:type="spellEnd"/>
            <w:r>
              <w:rPr>
                <w:color w:val="000000"/>
                <w:sz w:val="22"/>
                <w:szCs w:val="22"/>
              </w:rPr>
              <w:t xml:space="preserve"> - 42» ООО (ИНН 4223086707) - «ОЭСК» </w:t>
            </w:r>
            <w:proofErr w:type="gramStart"/>
            <w:r>
              <w:rPr>
                <w:color w:val="000000"/>
                <w:sz w:val="22"/>
                <w:szCs w:val="22"/>
              </w:rPr>
              <w:t>ООО  (</w:t>
            </w:r>
            <w:proofErr w:type="gramEnd"/>
            <w:r>
              <w:rPr>
                <w:color w:val="000000"/>
                <w:sz w:val="22"/>
                <w:szCs w:val="22"/>
              </w:rPr>
              <w:t>ИНН 4223052779)</w:t>
            </w:r>
          </w:p>
        </w:tc>
        <w:tc>
          <w:tcPr>
            <w:tcW w:w="581" w:type="pct"/>
            <w:shd w:val="clear" w:color="auto" w:fill="auto"/>
            <w:vAlign w:val="center"/>
          </w:tcPr>
          <w:p w:rsidR="000B50C0" w:rsidRPr="00736443" w:rsidRDefault="000B50C0" w:rsidP="00562947">
            <w:pPr>
              <w:ind w:left="-57" w:right="-57"/>
              <w:jc w:val="center"/>
              <w:rPr>
                <w:color w:val="000000"/>
                <w:sz w:val="22"/>
                <w:szCs w:val="22"/>
              </w:rPr>
            </w:pPr>
            <w:r w:rsidRPr="00736443">
              <w:rPr>
                <w:color w:val="000000"/>
                <w:sz w:val="22"/>
                <w:szCs w:val="22"/>
              </w:rPr>
              <w:t>1,795728</w:t>
            </w:r>
          </w:p>
        </w:tc>
        <w:tc>
          <w:tcPr>
            <w:tcW w:w="629" w:type="pct"/>
            <w:shd w:val="clear" w:color="auto" w:fill="auto"/>
            <w:vAlign w:val="center"/>
          </w:tcPr>
          <w:p w:rsidR="000B50C0" w:rsidRPr="00736443" w:rsidRDefault="000B50C0" w:rsidP="00562947">
            <w:pPr>
              <w:ind w:left="-57" w:right="-57"/>
              <w:jc w:val="center"/>
              <w:rPr>
                <w:color w:val="000000"/>
                <w:sz w:val="22"/>
                <w:szCs w:val="22"/>
              </w:rPr>
            </w:pPr>
            <w:r w:rsidRPr="00736443">
              <w:rPr>
                <w:color w:val="000000"/>
                <w:sz w:val="22"/>
                <w:szCs w:val="22"/>
              </w:rPr>
              <w:t>1 047 010,543185</w:t>
            </w:r>
          </w:p>
        </w:tc>
        <w:tc>
          <w:tcPr>
            <w:tcW w:w="581" w:type="pct"/>
            <w:shd w:val="clear" w:color="auto" w:fill="auto"/>
            <w:vAlign w:val="center"/>
          </w:tcPr>
          <w:p w:rsidR="000B50C0" w:rsidRPr="00736443" w:rsidRDefault="000B50C0" w:rsidP="00562947">
            <w:pPr>
              <w:ind w:left="-57" w:right="-57"/>
              <w:jc w:val="center"/>
              <w:rPr>
                <w:color w:val="000000"/>
                <w:sz w:val="22"/>
                <w:szCs w:val="22"/>
              </w:rPr>
            </w:pPr>
            <w:r w:rsidRPr="00736443">
              <w:rPr>
                <w:color w:val="000000"/>
                <w:sz w:val="22"/>
                <w:szCs w:val="22"/>
              </w:rPr>
              <w:t>120,511123</w:t>
            </w:r>
          </w:p>
        </w:tc>
        <w:tc>
          <w:tcPr>
            <w:tcW w:w="388" w:type="pct"/>
            <w:shd w:val="clear" w:color="auto" w:fill="auto"/>
            <w:vAlign w:val="center"/>
          </w:tcPr>
          <w:p w:rsidR="000B50C0" w:rsidRPr="00736443" w:rsidRDefault="000B50C0" w:rsidP="00562947">
            <w:pPr>
              <w:ind w:left="-57" w:right="-57"/>
              <w:jc w:val="center"/>
              <w:rPr>
                <w:color w:val="000000"/>
                <w:sz w:val="22"/>
                <w:szCs w:val="22"/>
              </w:rPr>
            </w:pPr>
            <w:r w:rsidRPr="00736443">
              <w:rPr>
                <w:color w:val="000000"/>
                <w:sz w:val="22"/>
                <w:szCs w:val="22"/>
              </w:rPr>
              <w:t>1,901429</w:t>
            </w:r>
          </w:p>
        </w:tc>
        <w:tc>
          <w:tcPr>
            <w:tcW w:w="716" w:type="pct"/>
            <w:shd w:val="clear" w:color="auto" w:fill="auto"/>
            <w:vAlign w:val="center"/>
          </w:tcPr>
          <w:p w:rsidR="000B50C0" w:rsidRPr="00736443" w:rsidRDefault="000B50C0" w:rsidP="00562947">
            <w:pPr>
              <w:ind w:left="-57" w:right="-57"/>
              <w:jc w:val="center"/>
              <w:rPr>
                <w:color w:val="000000"/>
                <w:sz w:val="22"/>
                <w:szCs w:val="22"/>
              </w:rPr>
            </w:pPr>
            <w:r w:rsidRPr="00736443">
              <w:rPr>
                <w:color w:val="000000"/>
                <w:sz w:val="22"/>
                <w:szCs w:val="22"/>
              </w:rPr>
              <w:t>1 109 585,367934</w:t>
            </w:r>
          </w:p>
        </w:tc>
        <w:tc>
          <w:tcPr>
            <w:tcW w:w="472" w:type="pct"/>
            <w:shd w:val="clear" w:color="auto" w:fill="auto"/>
            <w:vAlign w:val="center"/>
          </w:tcPr>
          <w:p w:rsidR="000B50C0" w:rsidRPr="00736443" w:rsidRDefault="000B50C0" w:rsidP="00562947">
            <w:pPr>
              <w:ind w:left="-57" w:right="-57"/>
              <w:jc w:val="center"/>
              <w:rPr>
                <w:color w:val="000000"/>
                <w:sz w:val="22"/>
                <w:szCs w:val="22"/>
              </w:rPr>
            </w:pPr>
            <w:r w:rsidRPr="00736443">
              <w:rPr>
                <w:color w:val="000000"/>
                <w:sz w:val="22"/>
                <w:szCs w:val="22"/>
              </w:rPr>
              <w:t>126,092490</w:t>
            </w:r>
          </w:p>
        </w:tc>
      </w:tr>
      <w:tr w:rsidR="000B50C0" w:rsidRPr="00654387" w:rsidTr="00562947">
        <w:trPr>
          <w:trHeight w:val="1964"/>
        </w:trPr>
        <w:tc>
          <w:tcPr>
            <w:tcW w:w="228" w:type="pct"/>
            <w:shd w:val="clear" w:color="auto" w:fill="auto"/>
            <w:vAlign w:val="center"/>
          </w:tcPr>
          <w:p w:rsidR="000B50C0" w:rsidRPr="00D667D5" w:rsidRDefault="000B50C0" w:rsidP="00562947">
            <w:pPr>
              <w:jc w:val="center"/>
            </w:pPr>
            <w:r>
              <w:rPr>
                <w:color w:val="000000"/>
                <w:sz w:val="22"/>
                <w:szCs w:val="22"/>
              </w:rPr>
              <w:t>5</w:t>
            </w:r>
          </w:p>
        </w:tc>
        <w:tc>
          <w:tcPr>
            <w:tcW w:w="1406" w:type="pct"/>
            <w:shd w:val="clear" w:color="auto" w:fill="auto"/>
            <w:vAlign w:val="center"/>
          </w:tcPr>
          <w:p w:rsidR="000B50C0" w:rsidRPr="00D667D5" w:rsidRDefault="000B50C0" w:rsidP="00562947">
            <w:r>
              <w:rPr>
                <w:color w:val="000000"/>
                <w:sz w:val="22"/>
                <w:szCs w:val="22"/>
              </w:rPr>
              <w:t>«</w:t>
            </w:r>
            <w:proofErr w:type="spellStart"/>
            <w:r>
              <w:rPr>
                <w:color w:val="000000"/>
                <w:sz w:val="22"/>
                <w:szCs w:val="22"/>
              </w:rPr>
              <w:t>СибЭнергоТранс</w:t>
            </w:r>
            <w:proofErr w:type="spellEnd"/>
            <w:r>
              <w:rPr>
                <w:color w:val="000000"/>
                <w:sz w:val="22"/>
                <w:szCs w:val="22"/>
              </w:rPr>
              <w:t xml:space="preserve"> - 42» ООО (ИНН 4223086707) - «МРСК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c>
          <w:tcPr>
            <w:tcW w:w="581" w:type="pct"/>
            <w:shd w:val="clear" w:color="auto" w:fill="auto"/>
            <w:vAlign w:val="center"/>
          </w:tcPr>
          <w:p w:rsidR="000B50C0" w:rsidRPr="00D667D5" w:rsidRDefault="000B50C0" w:rsidP="00562947">
            <w:pPr>
              <w:jc w:val="center"/>
            </w:pPr>
            <w:r w:rsidRPr="00736443">
              <w:rPr>
                <w:color w:val="000000"/>
                <w:sz w:val="22"/>
                <w:szCs w:val="22"/>
              </w:rPr>
              <w:t>1,795728</w:t>
            </w:r>
          </w:p>
        </w:tc>
        <w:tc>
          <w:tcPr>
            <w:tcW w:w="629" w:type="pct"/>
            <w:shd w:val="clear" w:color="auto" w:fill="auto"/>
            <w:vAlign w:val="center"/>
          </w:tcPr>
          <w:p w:rsidR="000B50C0" w:rsidRPr="00D667D5" w:rsidRDefault="000B50C0" w:rsidP="00562947">
            <w:pPr>
              <w:jc w:val="center"/>
            </w:pPr>
            <w:r w:rsidRPr="00736443">
              <w:rPr>
                <w:color w:val="000000"/>
                <w:sz w:val="22"/>
                <w:szCs w:val="22"/>
              </w:rPr>
              <w:t>970 494,638832</w:t>
            </w:r>
          </w:p>
        </w:tc>
        <w:tc>
          <w:tcPr>
            <w:tcW w:w="581" w:type="pct"/>
            <w:shd w:val="clear" w:color="auto" w:fill="auto"/>
            <w:vAlign w:val="center"/>
          </w:tcPr>
          <w:p w:rsidR="000B50C0" w:rsidRPr="00D667D5" w:rsidRDefault="000B50C0" w:rsidP="00562947">
            <w:pPr>
              <w:jc w:val="center"/>
            </w:pPr>
            <w:r w:rsidRPr="00736443">
              <w:rPr>
                <w:color w:val="000000"/>
                <w:sz w:val="22"/>
                <w:szCs w:val="22"/>
              </w:rPr>
              <w:t>120,511123</w:t>
            </w:r>
          </w:p>
        </w:tc>
        <w:tc>
          <w:tcPr>
            <w:tcW w:w="388" w:type="pct"/>
            <w:shd w:val="clear" w:color="auto" w:fill="auto"/>
            <w:vAlign w:val="center"/>
          </w:tcPr>
          <w:p w:rsidR="000B50C0" w:rsidRPr="00D667D5" w:rsidRDefault="000B50C0" w:rsidP="00562947">
            <w:pPr>
              <w:jc w:val="center"/>
            </w:pPr>
            <w:r w:rsidRPr="00736443">
              <w:rPr>
                <w:color w:val="000000"/>
                <w:sz w:val="22"/>
                <w:szCs w:val="22"/>
              </w:rPr>
              <w:t>1,901429</w:t>
            </w:r>
          </w:p>
        </w:tc>
        <w:tc>
          <w:tcPr>
            <w:tcW w:w="716" w:type="pct"/>
            <w:shd w:val="clear" w:color="auto" w:fill="auto"/>
            <w:vAlign w:val="center"/>
          </w:tcPr>
          <w:p w:rsidR="000B50C0" w:rsidRPr="00D667D5" w:rsidRDefault="000B50C0" w:rsidP="00562947">
            <w:pPr>
              <w:jc w:val="center"/>
            </w:pPr>
            <w:r w:rsidRPr="00736443">
              <w:rPr>
                <w:color w:val="000000"/>
                <w:sz w:val="22"/>
                <w:szCs w:val="22"/>
              </w:rPr>
              <w:t>1 029 352,468422</w:t>
            </w:r>
          </w:p>
        </w:tc>
        <w:tc>
          <w:tcPr>
            <w:tcW w:w="472" w:type="pct"/>
            <w:shd w:val="clear" w:color="auto" w:fill="auto"/>
            <w:vAlign w:val="center"/>
          </w:tcPr>
          <w:p w:rsidR="000B50C0" w:rsidRPr="00D667D5" w:rsidRDefault="000B50C0" w:rsidP="00562947">
            <w:pPr>
              <w:jc w:val="center"/>
            </w:pPr>
            <w:r w:rsidRPr="00736443">
              <w:rPr>
                <w:color w:val="000000"/>
                <w:sz w:val="22"/>
                <w:szCs w:val="22"/>
              </w:rPr>
              <w:t>126,092490</w:t>
            </w:r>
          </w:p>
        </w:tc>
      </w:tr>
    </w:tbl>
    <w:p w:rsidR="000B50C0" w:rsidRDefault="000B50C0" w:rsidP="000B50C0">
      <w:pPr>
        <w:rPr>
          <w:color w:val="000000"/>
          <w:sz w:val="22"/>
          <w:szCs w:val="22"/>
        </w:rPr>
      </w:pPr>
    </w:p>
    <w:p w:rsidR="000B50C0" w:rsidRPr="000A6B7F" w:rsidRDefault="000B50C0" w:rsidP="000B50C0">
      <w:pPr>
        <w:tabs>
          <w:tab w:val="left" w:pos="709"/>
          <w:tab w:val="left" w:pos="993"/>
          <w:tab w:val="left" w:pos="1560"/>
          <w:tab w:val="left" w:pos="2127"/>
        </w:tabs>
        <w:ind w:right="-2" w:firstLine="567"/>
        <w:jc w:val="right"/>
        <w:rPr>
          <w:sz w:val="28"/>
        </w:rPr>
      </w:pPr>
    </w:p>
    <w:p w:rsidR="000B50C0" w:rsidRDefault="000B50C0" w:rsidP="000B50C0">
      <w:pPr>
        <w:jc w:val="both"/>
        <w:sectPr w:rsidR="000B50C0" w:rsidSect="000B50C0">
          <w:pgSz w:w="16838" w:h="11906" w:orient="landscape"/>
          <w:pgMar w:top="1134" w:right="1418" w:bottom="849" w:left="1276" w:header="709" w:footer="709" w:gutter="0"/>
          <w:cols w:space="708"/>
          <w:titlePg/>
          <w:docGrid w:linePitch="360"/>
        </w:sectPr>
      </w:pPr>
    </w:p>
    <w:p w:rsidR="000B50C0" w:rsidRDefault="000B50C0" w:rsidP="00094BC8">
      <w:pPr>
        <w:ind w:firstLine="6379"/>
      </w:pPr>
      <w:r>
        <w:lastRenderedPageBreak/>
        <w:t xml:space="preserve">Приложение № </w:t>
      </w:r>
      <w:r w:rsidR="00263A98">
        <w:t>6</w:t>
      </w:r>
      <w:r>
        <w:t xml:space="preserve"> к протоколу № 72 </w:t>
      </w:r>
    </w:p>
    <w:p w:rsidR="000B50C0" w:rsidRDefault="000B50C0" w:rsidP="00094BC8">
      <w:pPr>
        <w:ind w:firstLine="6379"/>
      </w:pPr>
      <w:r>
        <w:t>заседания Правления региональной</w:t>
      </w:r>
    </w:p>
    <w:p w:rsidR="000B50C0" w:rsidRDefault="000B50C0" w:rsidP="00094BC8">
      <w:pPr>
        <w:ind w:firstLine="6379"/>
      </w:pPr>
      <w:r>
        <w:t>энергетической комиссии</w:t>
      </w:r>
    </w:p>
    <w:p w:rsidR="000B50C0" w:rsidRDefault="000B50C0" w:rsidP="00094BC8">
      <w:pPr>
        <w:ind w:firstLine="6379"/>
      </w:pPr>
      <w:r>
        <w:t>Кемеровской области от 30.11.2018</w:t>
      </w:r>
    </w:p>
    <w:p w:rsidR="00094BC8" w:rsidRDefault="00094BC8" w:rsidP="00094BC8">
      <w:pPr>
        <w:ind w:firstLine="6379"/>
      </w:pPr>
    </w:p>
    <w:p w:rsidR="00094BC8" w:rsidRPr="00094BC8" w:rsidRDefault="00094BC8" w:rsidP="00094BC8">
      <w:pPr>
        <w:tabs>
          <w:tab w:val="left" w:pos="1418"/>
          <w:tab w:val="center" w:pos="4858"/>
        </w:tabs>
        <w:ind w:left="360" w:right="849"/>
        <w:jc w:val="center"/>
        <w:rPr>
          <w:b/>
        </w:rPr>
      </w:pPr>
      <w:r w:rsidRPr="00094BC8">
        <w:rPr>
          <w:b/>
        </w:rPr>
        <w:t>Пояснительная записка</w:t>
      </w:r>
    </w:p>
    <w:p w:rsidR="00094BC8" w:rsidRPr="00094BC8" w:rsidRDefault="00094BC8" w:rsidP="00094BC8">
      <w:pPr>
        <w:ind w:right="849"/>
        <w:jc w:val="center"/>
        <w:rPr>
          <w:b/>
        </w:rPr>
      </w:pPr>
      <w:r w:rsidRPr="00094BC8">
        <w:rPr>
          <w:b/>
        </w:rPr>
        <w:t xml:space="preserve">к проекту постановления «О внесении изменений в постановление региональной энергетической комиссии Кемеровской области от 11.01.2018    № 1 «Об установлении долгосрочных параметров регулирования тарифов в сфере холодного водоснабжения питьевой водой, водоотведения МУП </w:t>
      </w:r>
      <w:proofErr w:type="spellStart"/>
      <w:r w:rsidRPr="00094BC8">
        <w:rPr>
          <w:b/>
        </w:rPr>
        <w:t>Гурьевского</w:t>
      </w:r>
      <w:proofErr w:type="spellEnd"/>
      <w:r w:rsidRPr="00094BC8">
        <w:rPr>
          <w:b/>
        </w:rPr>
        <w:t xml:space="preserve"> муниципального района «УК ЖКХ» </w:t>
      </w:r>
    </w:p>
    <w:p w:rsidR="00094BC8" w:rsidRPr="00094BC8" w:rsidRDefault="00094BC8" w:rsidP="00094BC8">
      <w:pPr>
        <w:ind w:right="849"/>
        <w:jc w:val="center"/>
        <w:rPr>
          <w:b/>
        </w:rPr>
      </w:pPr>
      <w:r w:rsidRPr="00094BC8">
        <w:rPr>
          <w:b/>
        </w:rPr>
        <w:t>(</w:t>
      </w:r>
      <w:proofErr w:type="spellStart"/>
      <w:r w:rsidRPr="00094BC8">
        <w:rPr>
          <w:b/>
        </w:rPr>
        <w:t>Гурьевский</w:t>
      </w:r>
      <w:proofErr w:type="spellEnd"/>
      <w:r w:rsidRPr="00094BC8">
        <w:rPr>
          <w:b/>
        </w:rPr>
        <w:t xml:space="preserve"> муниципальный район)»</w:t>
      </w:r>
    </w:p>
    <w:p w:rsidR="00094BC8" w:rsidRPr="00094BC8" w:rsidRDefault="00094BC8" w:rsidP="00094BC8">
      <w:pPr>
        <w:ind w:right="849"/>
        <w:jc w:val="center"/>
        <w:rPr>
          <w:b/>
          <w:bCs/>
          <w:kern w:val="32"/>
        </w:rPr>
      </w:pPr>
    </w:p>
    <w:p w:rsidR="00094BC8" w:rsidRPr="00094BC8" w:rsidRDefault="00094BC8" w:rsidP="00094BC8">
      <w:pPr>
        <w:tabs>
          <w:tab w:val="left" w:pos="851"/>
          <w:tab w:val="left" w:pos="1134"/>
        </w:tabs>
        <w:autoSpaceDE w:val="0"/>
        <w:autoSpaceDN w:val="0"/>
        <w:adjustRightInd w:val="0"/>
        <w:ind w:right="849" w:firstLine="709"/>
        <w:jc w:val="both"/>
        <w:rPr>
          <w:bCs/>
          <w:kern w:val="32"/>
        </w:rPr>
      </w:pPr>
      <w:r w:rsidRPr="00094BC8">
        <w:t xml:space="preserve">МУП </w:t>
      </w:r>
      <w:proofErr w:type="spellStart"/>
      <w:r w:rsidRPr="00094BC8">
        <w:t>Гурьевского</w:t>
      </w:r>
      <w:proofErr w:type="spellEnd"/>
      <w:r w:rsidRPr="00094BC8">
        <w:t xml:space="preserve"> муниципального района «УК ЖКХ» предоставляет услуги в сфере холодного водоснабжения и водоотведения на территории сельских поселений </w:t>
      </w:r>
      <w:proofErr w:type="spellStart"/>
      <w:r w:rsidRPr="00094BC8">
        <w:t>Гурьевского</w:t>
      </w:r>
      <w:proofErr w:type="spellEnd"/>
      <w:r w:rsidRPr="00094BC8">
        <w:t xml:space="preserve"> муниципального района. </w:t>
      </w:r>
    </w:p>
    <w:p w:rsidR="00094BC8" w:rsidRPr="00094BC8" w:rsidRDefault="00094BC8" w:rsidP="00094BC8">
      <w:pPr>
        <w:tabs>
          <w:tab w:val="left" w:pos="851"/>
          <w:tab w:val="left" w:pos="1134"/>
        </w:tabs>
        <w:autoSpaceDE w:val="0"/>
        <w:autoSpaceDN w:val="0"/>
        <w:adjustRightInd w:val="0"/>
        <w:ind w:right="849" w:firstLine="709"/>
        <w:jc w:val="both"/>
        <w:rPr>
          <w:bCs/>
          <w:kern w:val="32"/>
        </w:rPr>
      </w:pPr>
      <w:r w:rsidRPr="00094BC8">
        <w:t>По договору хозяйственного ведения от 27.06.2018 года № 96 организации дополнительно передано имущество, необходимое для оказания услуг холодного водоснабжения и водоотведения на территории г. Салаир.</w:t>
      </w:r>
    </w:p>
    <w:p w:rsidR="00094BC8" w:rsidRPr="00094BC8" w:rsidRDefault="00094BC8" w:rsidP="00094BC8">
      <w:pPr>
        <w:tabs>
          <w:tab w:val="left" w:pos="851"/>
          <w:tab w:val="left" w:pos="1134"/>
        </w:tabs>
        <w:autoSpaceDE w:val="0"/>
        <w:autoSpaceDN w:val="0"/>
        <w:adjustRightInd w:val="0"/>
        <w:ind w:right="849" w:firstLine="709"/>
        <w:jc w:val="both"/>
        <w:rPr>
          <w:bCs/>
          <w:kern w:val="32"/>
        </w:rPr>
      </w:pPr>
      <w:r w:rsidRPr="00094BC8">
        <w:rPr>
          <w:bCs/>
          <w:kern w:val="32"/>
        </w:rPr>
        <w:t>С учетом дополнительно переданного имущества и на основании имеющихся фактических данных за 2017 год по организациям (ООО «</w:t>
      </w:r>
      <w:proofErr w:type="spellStart"/>
      <w:r w:rsidRPr="00094BC8">
        <w:rPr>
          <w:bCs/>
          <w:kern w:val="32"/>
        </w:rPr>
        <w:t>Комресурс</w:t>
      </w:r>
      <w:proofErr w:type="spellEnd"/>
      <w:r w:rsidRPr="00094BC8">
        <w:rPr>
          <w:bCs/>
          <w:kern w:val="32"/>
        </w:rPr>
        <w:t>»: подано воды в сеть 267252,25 м</w:t>
      </w:r>
      <w:r w:rsidRPr="00094BC8">
        <w:rPr>
          <w:bCs/>
          <w:kern w:val="32"/>
          <w:vertAlign w:val="superscript"/>
        </w:rPr>
        <w:t>3</w:t>
      </w:r>
      <w:r w:rsidRPr="00094BC8">
        <w:rPr>
          <w:bCs/>
          <w:kern w:val="32"/>
        </w:rPr>
        <w:t xml:space="preserve">, объем электроэнергии (холодное водоснабжение) 780,57 </w:t>
      </w:r>
      <w:proofErr w:type="spellStart"/>
      <w:r w:rsidRPr="00094BC8">
        <w:rPr>
          <w:bCs/>
          <w:kern w:val="32"/>
        </w:rPr>
        <w:t>тыс.кВт.ч</w:t>
      </w:r>
      <w:proofErr w:type="spellEnd"/>
      <w:r w:rsidRPr="00094BC8">
        <w:rPr>
          <w:bCs/>
          <w:kern w:val="32"/>
        </w:rPr>
        <w:t>., объем пропущенных сточных вод 24854,82 м</w:t>
      </w:r>
      <w:r w:rsidRPr="00094BC8">
        <w:rPr>
          <w:bCs/>
          <w:kern w:val="32"/>
          <w:vertAlign w:val="superscript"/>
        </w:rPr>
        <w:t>3</w:t>
      </w:r>
      <w:r w:rsidRPr="00094BC8">
        <w:rPr>
          <w:bCs/>
          <w:kern w:val="32"/>
        </w:rPr>
        <w:t xml:space="preserve">, объем электроэнергии (водоотведение) 20,83 </w:t>
      </w:r>
      <w:proofErr w:type="spellStart"/>
      <w:r w:rsidRPr="00094BC8">
        <w:rPr>
          <w:bCs/>
          <w:kern w:val="32"/>
        </w:rPr>
        <w:t>тыс.кВт.ч</w:t>
      </w:r>
      <w:proofErr w:type="spellEnd"/>
      <w:r w:rsidRPr="00094BC8">
        <w:rPr>
          <w:bCs/>
          <w:kern w:val="32"/>
        </w:rPr>
        <w:t>.;                           ООО «</w:t>
      </w:r>
      <w:proofErr w:type="spellStart"/>
      <w:r w:rsidRPr="00094BC8">
        <w:rPr>
          <w:bCs/>
          <w:kern w:val="32"/>
        </w:rPr>
        <w:t>Горводоканал</w:t>
      </w:r>
      <w:proofErr w:type="spellEnd"/>
      <w:r w:rsidRPr="00094BC8">
        <w:rPr>
          <w:bCs/>
          <w:kern w:val="32"/>
        </w:rPr>
        <w:t>»: подано воды в сеть 1376883,97 м</w:t>
      </w:r>
      <w:r w:rsidRPr="00094BC8">
        <w:rPr>
          <w:bCs/>
          <w:kern w:val="32"/>
          <w:vertAlign w:val="superscript"/>
        </w:rPr>
        <w:t>3</w:t>
      </w:r>
      <w:r w:rsidRPr="00094BC8">
        <w:rPr>
          <w:bCs/>
          <w:kern w:val="32"/>
        </w:rPr>
        <w:t xml:space="preserve">, объем электроэнергии (холодное водоснабжение) 3291,33 </w:t>
      </w:r>
      <w:proofErr w:type="spellStart"/>
      <w:r w:rsidRPr="00094BC8">
        <w:rPr>
          <w:bCs/>
          <w:kern w:val="32"/>
        </w:rPr>
        <w:t>тыс.кВт.ч</w:t>
      </w:r>
      <w:proofErr w:type="spellEnd"/>
      <w:r w:rsidRPr="00094BC8">
        <w:rPr>
          <w:bCs/>
          <w:kern w:val="32"/>
        </w:rPr>
        <w:t>., объем пропущенных сточных вод 233443,63 м</w:t>
      </w:r>
      <w:r w:rsidRPr="00094BC8">
        <w:rPr>
          <w:bCs/>
          <w:kern w:val="32"/>
          <w:vertAlign w:val="superscript"/>
        </w:rPr>
        <w:t>3</w:t>
      </w:r>
      <w:r w:rsidRPr="00094BC8">
        <w:rPr>
          <w:bCs/>
          <w:kern w:val="32"/>
        </w:rPr>
        <w:t xml:space="preserve">, объем электроэнергии (водоотведение) 211,66 </w:t>
      </w:r>
      <w:proofErr w:type="spellStart"/>
      <w:r w:rsidRPr="00094BC8">
        <w:rPr>
          <w:bCs/>
          <w:kern w:val="32"/>
        </w:rPr>
        <w:t>тыс.кВт.ч</w:t>
      </w:r>
      <w:proofErr w:type="spellEnd"/>
      <w:r w:rsidRPr="00094BC8">
        <w:rPr>
          <w:bCs/>
          <w:kern w:val="32"/>
        </w:rPr>
        <w:t>), ранее обслуживающих территории сельских поселений и город Салаир в расчет тарифов на 2019 год:</w:t>
      </w:r>
    </w:p>
    <w:p w:rsidR="00094BC8" w:rsidRPr="00094BC8" w:rsidRDefault="00094BC8" w:rsidP="00094BC8">
      <w:pPr>
        <w:tabs>
          <w:tab w:val="left" w:pos="851"/>
          <w:tab w:val="left" w:pos="1134"/>
        </w:tabs>
        <w:autoSpaceDE w:val="0"/>
        <w:autoSpaceDN w:val="0"/>
        <w:adjustRightInd w:val="0"/>
        <w:ind w:right="849" w:firstLine="709"/>
        <w:jc w:val="both"/>
        <w:rPr>
          <w:bCs/>
          <w:kern w:val="32"/>
        </w:rPr>
      </w:pPr>
      <w:r w:rsidRPr="00094BC8">
        <w:rPr>
          <w:bCs/>
          <w:kern w:val="32"/>
        </w:rPr>
        <w:t>– показатель потерь воды в сетях рассчитан исходя из суммарных показателей фактических объемов поданной воды в сеть и отпущенной воды по категориям потребителей;</w:t>
      </w:r>
    </w:p>
    <w:p w:rsidR="00094BC8" w:rsidRPr="00094BC8" w:rsidRDefault="00094BC8" w:rsidP="00094BC8">
      <w:pPr>
        <w:tabs>
          <w:tab w:val="left" w:pos="851"/>
          <w:tab w:val="left" w:pos="1134"/>
        </w:tabs>
        <w:autoSpaceDE w:val="0"/>
        <w:autoSpaceDN w:val="0"/>
        <w:adjustRightInd w:val="0"/>
        <w:ind w:right="849" w:firstLine="709"/>
        <w:jc w:val="both"/>
        <w:rPr>
          <w:bCs/>
          <w:kern w:val="32"/>
        </w:rPr>
      </w:pPr>
      <w:r w:rsidRPr="00094BC8">
        <w:rPr>
          <w:bCs/>
          <w:kern w:val="32"/>
        </w:rPr>
        <w:t xml:space="preserve">– показатель удельного расхода на электроэнергию (холодное водоснабжение) рассчитан исходя из суммарных фактических объемов электроэнергии за 2017 год по двум организациям (4071,90 </w:t>
      </w:r>
      <w:proofErr w:type="spellStart"/>
      <w:r w:rsidRPr="00094BC8">
        <w:rPr>
          <w:bCs/>
          <w:kern w:val="32"/>
        </w:rPr>
        <w:t>тыс.кВт.ч</w:t>
      </w:r>
      <w:proofErr w:type="spellEnd"/>
      <w:r w:rsidRPr="00094BC8">
        <w:rPr>
          <w:bCs/>
          <w:kern w:val="32"/>
        </w:rPr>
        <w:t>.) и суммарных фактических объемов поданной воды в сеть (1644136,22 м</w:t>
      </w:r>
      <w:r w:rsidRPr="00094BC8">
        <w:rPr>
          <w:bCs/>
          <w:kern w:val="32"/>
          <w:vertAlign w:val="superscript"/>
        </w:rPr>
        <w:t>3</w:t>
      </w:r>
      <w:r w:rsidRPr="00094BC8">
        <w:rPr>
          <w:bCs/>
          <w:kern w:val="32"/>
        </w:rPr>
        <w:t>);</w:t>
      </w:r>
    </w:p>
    <w:p w:rsidR="00094BC8" w:rsidRPr="00094BC8" w:rsidRDefault="00094BC8" w:rsidP="00094BC8">
      <w:pPr>
        <w:tabs>
          <w:tab w:val="left" w:pos="851"/>
          <w:tab w:val="left" w:pos="1134"/>
        </w:tabs>
        <w:autoSpaceDE w:val="0"/>
        <w:autoSpaceDN w:val="0"/>
        <w:adjustRightInd w:val="0"/>
        <w:ind w:right="849" w:firstLine="709"/>
        <w:jc w:val="both"/>
        <w:rPr>
          <w:bCs/>
          <w:kern w:val="32"/>
        </w:rPr>
      </w:pPr>
      <w:r w:rsidRPr="00094BC8">
        <w:rPr>
          <w:bCs/>
          <w:kern w:val="32"/>
        </w:rPr>
        <w:t xml:space="preserve">– показатель удельного расхода на электроэнергию (водоотведение) рассчитан исходя из суммарных фактических объемов электроэнергии за 2017 год по двум организациям (232,49 </w:t>
      </w:r>
      <w:proofErr w:type="spellStart"/>
      <w:r w:rsidRPr="00094BC8">
        <w:rPr>
          <w:bCs/>
          <w:kern w:val="32"/>
        </w:rPr>
        <w:t>тыс.кВт.ч</w:t>
      </w:r>
      <w:proofErr w:type="spellEnd"/>
      <w:r w:rsidRPr="00094BC8">
        <w:rPr>
          <w:bCs/>
          <w:kern w:val="32"/>
        </w:rPr>
        <w:t>.) и суммарных фактических объемов пропущенных сточных вод (258298,45 м</w:t>
      </w:r>
      <w:r w:rsidRPr="00094BC8">
        <w:rPr>
          <w:bCs/>
          <w:kern w:val="32"/>
          <w:vertAlign w:val="superscript"/>
        </w:rPr>
        <w:t>3</w:t>
      </w:r>
      <w:r w:rsidRPr="00094BC8">
        <w:rPr>
          <w:bCs/>
          <w:kern w:val="32"/>
        </w:rPr>
        <w:t>).</w:t>
      </w:r>
    </w:p>
    <w:p w:rsidR="00094BC8" w:rsidRPr="00094BC8" w:rsidRDefault="00094BC8" w:rsidP="00094BC8">
      <w:pPr>
        <w:tabs>
          <w:tab w:val="left" w:pos="851"/>
          <w:tab w:val="left" w:pos="1134"/>
        </w:tabs>
        <w:autoSpaceDE w:val="0"/>
        <w:autoSpaceDN w:val="0"/>
        <w:adjustRightInd w:val="0"/>
        <w:ind w:right="849" w:firstLine="709"/>
        <w:jc w:val="both"/>
        <w:rPr>
          <w:bCs/>
          <w:kern w:val="32"/>
        </w:rPr>
      </w:pPr>
      <w:r w:rsidRPr="00094BC8">
        <w:rPr>
          <w:bCs/>
          <w:kern w:val="32"/>
        </w:rPr>
        <w:t>Исходя из вышеизложенного и в</w:t>
      </w:r>
      <w:r w:rsidRPr="00094BC8">
        <w:rPr>
          <w:rFonts w:eastAsiaTheme="minorHAnsi"/>
        </w:rPr>
        <w:t xml:space="preserve"> соответствии с </w:t>
      </w:r>
      <w:proofErr w:type="spellStart"/>
      <w:r w:rsidRPr="00094BC8">
        <w:rPr>
          <w:rFonts w:eastAsiaTheme="minorHAnsi"/>
        </w:rPr>
        <w:t>п.п</w:t>
      </w:r>
      <w:proofErr w:type="spellEnd"/>
      <w:r w:rsidRPr="00094BC8">
        <w:rPr>
          <w:rFonts w:eastAsiaTheme="minorHAnsi"/>
        </w:rPr>
        <w:t xml:space="preserve">. «е» п. 33 Постановления Правительства РФ от 13.05.2013 № 406 (ред. от 08.10.2018) «О государственном регулировании тарифов в сфере водоснабжения и водоотведения» </w:t>
      </w:r>
      <w:r w:rsidRPr="00094BC8">
        <w:rPr>
          <w:bCs/>
          <w:kern w:val="32"/>
        </w:rPr>
        <w:t xml:space="preserve">предлагается внести изменения в приложение к постановлению региональной энергетической комиссии Кемеровской области от 11.01.2018 № 1 «Об установлении долгосрочных параметров регулирования тарифов в сфере холодного водоснабжения питьевой водой, водоотведения </w:t>
      </w:r>
      <w:r w:rsidRPr="00094BC8">
        <w:t xml:space="preserve">МУП </w:t>
      </w:r>
      <w:proofErr w:type="spellStart"/>
      <w:r w:rsidRPr="00094BC8">
        <w:t>Гурьевского</w:t>
      </w:r>
      <w:proofErr w:type="spellEnd"/>
      <w:r w:rsidRPr="00094BC8">
        <w:t xml:space="preserve"> муниципального района «УК ЖКХ» (</w:t>
      </w:r>
      <w:proofErr w:type="spellStart"/>
      <w:r w:rsidRPr="00094BC8">
        <w:t>Гурьевский</w:t>
      </w:r>
      <w:proofErr w:type="spellEnd"/>
      <w:r w:rsidRPr="00094BC8">
        <w:t xml:space="preserve"> муниципальный район)</w:t>
      </w:r>
      <w:r w:rsidRPr="00094BC8">
        <w:rPr>
          <w:bCs/>
          <w:kern w:val="32"/>
        </w:rPr>
        <w:t>» изложив его в новой редакции:</w:t>
      </w:r>
    </w:p>
    <w:p w:rsidR="00094BC8" w:rsidRPr="00094BC8" w:rsidRDefault="00094BC8" w:rsidP="00094BC8">
      <w:pPr>
        <w:ind w:right="849"/>
        <w:jc w:val="center"/>
        <w:rPr>
          <w:b/>
        </w:rPr>
      </w:pPr>
    </w:p>
    <w:p w:rsidR="00094BC8" w:rsidRDefault="00094BC8" w:rsidP="00094BC8">
      <w:pPr>
        <w:ind w:right="849"/>
        <w:jc w:val="center"/>
        <w:rPr>
          <w:b/>
        </w:rPr>
        <w:sectPr w:rsidR="00094BC8" w:rsidSect="00094BC8">
          <w:pgSz w:w="11906" w:h="16838"/>
          <w:pgMar w:top="1418" w:right="0" w:bottom="1276" w:left="1134" w:header="709" w:footer="709" w:gutter="0"/>
          <w:cols w:space="708"/>
          <w:titlePg/>
          <w:docGrid w:linePitch="360"/>
        </w:sectPr>
      </w:pPr>
    </w:p>
    <w:p w:rsidR="00094BC8" w:rsidRPr="00094BC8" w:rsidRDefault="00094BC8" w:rsidP="00094BC8">
      <w:pPr>
        <w:ind w:right="849"/>
        <w:jc w:val="center"/>
        <w:rPr>
          <w:b/>
        </w:rPr>
      </w:pPr>
      <w:r w:rsidRPr="00094BC8">
        <w:rPr>
          <w:b/>
        </w:rPr>
        <w:lastRenderedPageBreak/>
        <w:t>Долгосрочные параметры</w:t>
      </w:r>
    </w:p>
    <w:p w:rsidR="00094BC8" w:rsidRPr="00094BC8" w:rsidRDefault="00094BC8" w:rsidP="00094BC8">
      <w:pPr>
        <w:ind w:right="849"/>
        <w:jc w:val="center"/>
        <w:rPr>
          <w:b/>
        </w:rPr>
      </w:pPr>
      <w:r w:rsidRPr="00094BC8">
        <w:rPr>
          <w:b/>
        </w:rPr>
        <w:t xml:space="preserve"> регулирования тарифов на питьевую воду, водоотведение </w:t>
      </w:r>
    </w:p>
    <w:p w:rsidR="00094BC8" w:rsidRPr="00094BC8" w:rsidRDefault="00094BC8" w:rsidP="00094BC8">
      <w:pPr>
        <w:ind w:right="849"/>
        <w:jc w:val="center"/>
        <w:rPr>
          <w:b/>
        </w:rPr>
      </w:pPr>
      <w:r w:rsidRPr="00094BC8">
        <w:rPr>
          <w:b/>
        </w:rPr>
        <w:t xml:space="preserve">МУП </w:t>
      </w:r>
      <w:proofErr w:type="spellStart"/>
      <w:r w:rsidRPr="00094BC8">
        <w:rPr>
          <w:b/>
        </w:rPr>
        <w:t>Гурьевского</w:t>
      </w:r>
      <w:proofErr w:type="spellEnd"/>
      <w:r w:rsidRPr="00094BC8">
        <w:rPr>
          <w:b/>
        </w:rPr>
        <w:t xml:space="preserve"> муниципального района «УК ЖКХ» </w:t>
      </w:r>
    </w:p>
    <w:p w:rsidR="00094BC8" w:rsidRPr="00094BC8" w:rsidRDefault="00094BC8" w:rsidP="00094BC8">
      <w:pPr>
        <w:ind w:right="849"/>
        <w:jc w:val="center"/>
        <w:rPr>
          <w:b/>
        </w:rPr>
      </w:pPr>
      <w:r w:rsidRPr="00094BC8">
        <w:rPr>
          <w:b/>
        </w:rPr>
        <w:t>(</w:t>
      </w:r>
      <w:proofErr w:type="spellStart"/>
      <w:r w:rsidRPr="00094BC8">
        <w:rPr>
          <w:b/>
        </w:rPr>
        <w:t>Гурьевский</w:t>
      </w:r>
      <w:proofErr w:type="spellEnd"/>
      <w:r w:rsidRPr="00094BC8">
        <w:rPr>
          <w:b/>
        </w:rPr>
        <w:t xml:space="preserve"> муниципальный район) на период с 12.01.2018 по 31.12.2020</w:t>
      </w:r>
    </w:p>
    <w:p w:rsidR="00094BC8" w:rsidRPr="00C2014A" w:rsidRDefault="00094BC8" w:rsidP="00094BC8">
      <w:pPr>
        <w:jc w:val="center"/>
        <w:rPr>
          <w:b/>
          <w:sz w:val="28"/>
          <w:szCs w:val="28"/>
        </w:rPr>
      </w:pPr>
    </w:p>
    <w:tbl>
      <w:tblPr>
        <w:tblStyle w:val="a5"/>
        <w:tblW w:w="9956" w:type="dxa"/>
        <w:tblLayout w:type="fixed"/>
        <w:tblLook w:val="04A0" w:firstRow="1" w:lastRow="0" w:firstColumn="1" w:lastColumn="0" w:noHBand="0" w:noVBand="1"/>
      </w:tblPr>
      <w:tblGrid>
        <w:gridCol w:w="531"/>
        <w:gridCol w:w="1726"/>
        <w:gridCol w:w="796"/>
        <w:gridCol w:w="1460"/>
        <w:gridCol w:w="1328"/>
        <w:gridCol w:w="1593"/>
        <w:gridCol w:w="1062"/>
        <w:gridCol w:w="1460"/>
      </w:tblGrid>
      <w:tr w:rsidR="00094BC8" w:rsidRPr="00094BC8" w:rsidTr="00094BC8">
        <w:trPr>
          <w:trHeight w:val="492"/>
        </w:trPr>
        <w:tc>
          <w:tcPr>
            <w:tcW w:w="531" w:type="dxa"/>
            <w:vMerge w:val="restart"/>
            <w:vAlign w:val="center"/>
          </w:tcPr>
          <w:p w:rsidR="00094BC8" w:rsidRPr="00094BC8" w:rsidRDefault="00094BC8" w:rsidP="00562947">
            <w:pPr>
              <w:tabs>
                <w:tab w:val="left" w:pos="0"/>
              </w:tabs>
              <w:jc w:val="center"/>
              <w:rPr>
                <w:sz w:val="16"/>
                <w:szCs w:val="16"/>
              </w:rPr>
            </w:pPr>
            <w:r w:rsidRPr="00094BC8">
              <w:rPr>
                <w:sz w:val="16"/>
                <w:szCs w:val="16"/>
              </w:rPr>
              <w:t>№ п/п</w:t>
            </w:r>
          </w:p>
        </w:tc>
        <w:tc>
          <w:tcPr>
            <w:tcW w:w="1726" w:type="dxa"/>
            <w:vMerge w:val="restart"/>
            <w:vAlign w:val="center"/>
          </w:tcPr>
          <w:p w:rsidR="00094BC8" w:rsidRPr="00094BC8" w:rsidRDefault="00094BC8" w:rsidP="00562947">
            <w:pPr>
              <w:tabs>
                <w:tab w:val="left" w:pos="0"/>
              </w:tabs>
              <w:jc w:val="center"/>
              <w:rPr>
                <w:sz w:val="16"/>
                <w:szCs w:val="16"/>
              </w:rPr>
            </w:pPr>
            <w:r w:rsidRPr="00094BC8">
              <w:rPr>
                <w:sz w:val="16"/>
                <w:szCs w:val="16"/>
              </w:rPr>
              <w:t>Наименование услуг</w:t>
            </w:r>
          </w:p>
        </w:tc>
        <w:tc>
          <w:tcPr>
            <w:tcW w:w="796" w:type="dxa"/>
            <w:vMerge w:val="restart"/>
            <w:vAlign w:val="center"/>
          </w:tcPr>
          <w:p w:rsidR="00094BC8" w:rsidRPr="00094BC8" w:rsidRDefault="00094BC8" w:rsidP="00562947">
            <w:pPr>
              <w:tabs>
                <w:tab w:val="left" w:pos="0"/>
              </w:tabs>
              <w:jc w:val="center"/>
              <w:rPr>
                <w:sz w:val="16"/>
                <w:szCs w:val="16"/>
              </w:rPr>
            </w:pPr>
            <w:r w:rsidRPr="00094BC8">
              <w:rPr>
                <w:sz w:val="16"/>
                <w:szCs w:val="16"/>
              </w:rPr>
              <w:t>Годы</w:t>
            </w:r>
          </w:p>
        </w:tc>
        <w:tc>
          <w:tcPr>
            <w:tcW w:w="1460" w:type="dxa"/>
            <w:vMerge w:val="restart"/>
            <w:vAlign w:val="center"/>
          </w:tcPr>
          <w:p w:rsidR="00094BC8" w:rsidRPr="00094BC8" w:rsidRDefault="00094BC8" w:rsidP="00562947">
            <w:pPr>
              <w:tabs>
                <w:tab w:val="left" w:pos="0"/>
              </w:tabs>
              <w:jc w:val="center"/>
              <w:rPr>
                <w:sz w:val="16"/>
                <w:szCs w:val="16"/>
              </w:rPr>
            </w:pPr>
            <w:r w:rsidRPr="00094BC8">
              <w:rPr>
                <w:sz w:val="16"/>
                <w:szCs w:val="16"/>
              </w:rPr>
              <w:t xml:space="preserve">Базовый уровень </w:t>
            </w:r>
            <w:proofErr w:type="spellStart"/>
            <w:r w:rsidRPr="00094BC8">
              <w:rPr>
                <w:sz w:val="16"/>
                <w:szCs w:val="16"/>
              </w:rPr>
              <w:t>операцион-ных</w:t>
            </w:r>
            <w:proofErr w:type="spellEnd"/>
            <w:r w:rsidRPr="00094BC8">
              <w:rPr>
                <w:sz w:val="16"/>
                <w:szCs w:val="16"/>
              </w:rPr>
              <w:t xml:space="preserve"> </w:t>
            </w:r>
            <w:proofErr w:type="gramStart"/>
            <w:r w:rsidRPr="00094BC8">
              <w:rPr>
                <w:sz w:val="16"/>
                <w:szCs w:val="16"/>
              </w:rPr>
              <w:t xml:space="preserve">расходов,   </w:t>
            </w:r>
            <w:proofErr w:type="gramEnd"/>
            <w:r w:rsidRPr="00094BC8">
              <w:rPr>
                <w:sz w:val="16"/>
                <w:szCs w:val="16"/>
              </w:rPr>
              <w:t xml:space="preserve"> тыс. руб.</w:t>
            </w:r>
          </w:p>
        </w:tc>
        <w:tc>
          <w:tcPr>
            <w:tcW w:w="1328" w:type="dxa"/>
            <w:vMerge w:val="restart"/>
            <w:vAlign w:val="center"/>
          </w:tcPr>
          <w:p w:rsidR="00094BC8" w:rsidRPr="00094BC8" w:rsidRDefault="00094BC8" w:rsidP="00562947">
            <w:pPr>
              <w:tabs>
                <w:tab w:val="left" w:pos="0"/>
              </w:tabs>
              <w:jc w:val="center"/>
              <w:rPr>
                <w:sz w:val="16"/>
                <w:szCs w:val="16"/>
              </w:rPr>
            </w:pPr>
            <w:r w:rsidRPr="00094BC8">
              <w:rPr>
                <w:sz w:val="16"/>
                <w:szCs w:val="16"/>
              </w:rPr>
              <w:t xml:space="preserve">Индекс </w:t>
            </w:r>
            <w:proofErr w:type="spellStart"/>
            <w:proofErr w:type="gramStart"/>
            <w:r w:rsidRPr="00094BC8">
              <w:rPr>
                <w:sz w:val="16"/>
                <w:szCs w:val="16"/>
              </w:rPr>
              <w:t>эффектив-ности</w:t>
            </w:r>
            <w:proofErr w:type="spellEnd"/>
            <w:proofErr w:type="gramEnd"/>
            <w:r w:rsidRPr="00094BC8">
              <w:rPr>
                <w:sz w:val="16"/>
                <w:szCs w:val="16"/>
              </w:rPr>
              <w:t xml:space="preserve"> </w:t>
            </w:r>
            <w:proofErr w:type="spellStart"/>
            <w:r w:rsidRPr="00094BC8">
              <w:rPr>
                <w:sz w:val="16"/>
                <w:szCs w:val="16"/>
              </w:rPr>
              <w:t>операцион-ных</w:t>
            </w:r>
            <w:proofErr w:type="spellEnd"/>
            <w:r w:rsidRPr="00094BC8">
              <w:rPr>
                <w:sz w:val="16"/>
                <w:szCs w:val="16"/>
              </w:rPr>
              <w:t xml:space="preserve"> расходов, %</w:t>
            </w:r>
          </w:p>
        </w:tc>
        <w:tc>
          <w:tcPr>
            <w:tcW w:w="1593" w:type="dxa"/>
            <w:vMerge w:val="restart"/>
            <w:vAlign w:val="center"/>
          </w:tcPr>
          <w:p w:rsidR="00094BC8" w:rsidRPr="00094BC8" w:rsidRDefault="00094BC8" w:rsidP="00562947">
            <w:pPr>
              <w:tabs>
                <w:tab w:val="left" w:pos="0"/>
              </w:tabs>
              <w:jc w:val="center"/>
              <w:rPr>
                <w:sz w:val="16"/>
                <w:szCs w:val="16"/>
              </w:rPr>
            </w:pPr>
            <w:r w:rsidRPr="00094BC8">
              <w:rPr>
                <w:sz w:val="16"/>
                <w:szCs w:val="16"/>
              </w:rPr>
              <w:t>Нормативный уровень прибыли, %</w:t>
            </w:r>
          </w:p>
        </w:tc>
        <w:tc>
          <w:tcPr>
            <w:tcW w:w="2522" w:type="dxa"/>
            <w:gridSpan w:val="2"/>
            <w:vAlign w:val="center"/>
          </w:tcPr>
          <w:p w:rsidR="00094BC8" w:rsidRPr="00094BC8" w:rsidRDefault="00094BC8" w:rsidP="00562947">
            <w:pPr>
              <w:tabs>
                <w:tab w:val="left" w:pos="0"/>
              </w:tabs>
              <w:jc w:val="center"/>
              <w:rPr>
                <w:sz w:val="16"/>
                <w:szCs w:val="16"/>
              </w:rPr>
            </w:pPr>
            <w:r w:rsidRPr="00094BC8">
              <w:rPr>
                <w:sz w:val="16"/>
                <w:szCs w:val="16"/>
              </w:rPr>
              <w:t>Показатели энергосбережения и энергетической эффективности</w:t>
            </w:r>
          </w:p>
        </w:tc>
      </w:tr>
      <w:tr w:rsidR="00094BC8" w:rsidRPr="00094BC8" w:rsidTr="00094BC8">
        <w:trPr>
          <w:trHeight w:val="682"/>
        </w:trPr>
        <w:tc>
          <w:tcPr>
            <w:tcW w:w="531" w:type="dxa"/>
            <w:vMerge/>
          </w:tcPr>
          <w:p w:rsidR="00094BC8" w:rsidRPr="00094BC8" w:rsidRDefault="00094BC8" w:rsidP="00562947">
            <w:pPr>
              <w:tabs>
                <w:tab w:val="left" w:pos="0"/>
              </w:tabs>
              <w:jc w:val="center"/>
              <w:rPr>
                <w:sz w:val="16"/>
                <w:szCs w:val="16"/>
              </w:rPr>
            </w:pPr>
          </w:p>
        </w:tc>
        <w:tc>
          <w:tcPr>
            <w:tcW w:w="1726" w:type="dxa"/>
            <w:vMerge/>
            <w:vAlign w:val="center"/>
          </w:tcPr>
          <w:p w:rsidR="00094BC8" w:rsidRPr="00094BC8" w:rsidRDefault="00094BC8" w:rsidP="00562947">
            <w:pPr>
              <w:tabs>
                <w:tab w:val="left" w:pos="0"/>
              </w:tabs>
              <w:jc w:val="center"/>
              <w:rPr>
                <w:sz w:val="16"/>
                <w:szCs w:val="16"/>
              </w:rPr>
            </w:pPr>
          </w:p>
        </w:tc>
        <w:tc>
          <w:tcPr>
            <w:tcW w:w="796" w:type="dxa"/>
            <w:vMerge/>
          </w:tcPr>
          <w:p w:rsidR="00094BC8" w:rsidRPr="00094BC8" w:rsidRDefault="00094BC8" w:rsidP="00562947">
            <w:pPr>
              <w:tabs>
                <w:tab w:val="left" w:pos="0"/>
              </w:tabs>
              <w:jc w:val="center"/>
              <w:rPr>
                <w:sz w:val="16"/>
                <w:szCs w:val="16"/>
              </w:rPr>
            </w:pPr>
          </w:p>
        </w:tc>
        <w:tc>
          <w:tcPr>
            <w:tcW w:w="1460" w:type="dxa"/>
            <w:vMerge/>
          </w:tcPr>
          <w:p w:rsidR="00094BC8" w:rsidRPr="00094BC8" w:rsidRDefault="00094BC8" w:rsidP="00562947">
            <w:pPr>
              <w:tabs>
                <w:tab w:val="left" w:pos="0"/>
              </w:tabs>
              <w:jc w:val="center"/>
              <w:rPr>
                <w:sz w:val="16"/>
                <w:szCs w:val="16"/>
              </w:rPr>
            </w:pPr>
          </w:p>
        </w:tc>
        <w:tc>
          <w:tcPr>
            <w:tcW w:w="1328" w:type="dxa"/>
            <w:vMerge/>
          </w:tcPr>
          <w:p w:rsidR="00094BC8" w:rsidRPr="00094BC8" w:rsidRDefault="00094BC8" w:rsidP="00562947">
            <w:pPr>
              <w:tabs>
                <w:tab w:val="left" w:pos="0"/>
              </w:tabs>
              <w:jc w:val="center"/>
              <w:rPr>
                <w:sz w:val="16"/>
                <w:szCs w:val="16"/>
              </w:rPr>
            </w:pPr>
          </w:p>
        </w:tc>
        <w:tc>
          <w:tcPr>
            <w:tcW w:w="1593" w:type="dxa"/>
            <w:vMerge/>
            <w:vAlign w:val="center"/>
          </w:tcPr>
          <w:p w:rsidR="00094BC8" w:rsidRPr="00094BC8" w:rsidRDefault="00094BC8" w:rsidP="00562947">
            <w:pPr>
              <w:tabs>
                <w:tab w:val="left" w:pos="0"/>
              </w:tabs>
              <w:jc w:val="center"/>
              <w:rPr>
                <w:sz w:val="16"/>
                <w:szCs w:val="16"/>
              </w:rPr>
            </w:pPr>
          </w:p>
        </w:tc>
        <w:tc>
          <w:tcPr>
            <w:tcW w:w="1062" w:type="dxa"/>
          </w:tcPr>
          <w:p w:rsidR="00094BC8" w:rsidRPr="00094BC8" w:rsidRDefault="00094BC8" w:rsidP="00562947">
            <w:pPr>
              <w:tabs>
                <w:tab w:val="left" w:pos="0"/>
              </w:tabs>
              <w:jc w:val="center"/>
              <w:rPr>
                <w:sz w:val="16"/>
                <w:szCs w:val="16"/>
              </w:rPr>
            </w:pPr>
            <w:r w:rsidRPr="00094BC8">
              <w:rPr>
                <w:sz w:val="16"/>
                <w:szCs w:val="16"/>
              </w:rPr>
              <w:t>Уровень потерь воды, %</w:t>
            </w:r>
          </w:p>
        </w:tc>
        <w:tc>
          <w:tcPr>
            <w:tcW w:w="1460" w:type="dxa"/>
          </w:tcPr>
          <w:p w:rsidR="00094BC8" w:rsidRPr="00094BC8" w:rsidRDefault="00094BC8" w:rsidP="00562947">
            <w:pPr>
              <w:tabs>
                <w:tab w:val="left" w:pos="0"/>
              </w:tabs>
              <w:jc w:val="center"/>
              <w:rPr>
                <w:sz w:val="16"/>
                <w:szCs w:val="16"/>
              </w:rPr>
            </w:pPr>
            <w:r w:rsidRPr="00094BC8">
              <w:rPr>
                <w:sz w:val="16"/>
                <w:szCs w:val="16"/>
              </w:rPr>
              <w:t xml:space="preserve">Удельный расход </w:t>
            </w:r>
            <w:proofErr w:type="spellStart"/>
            <w:proofErr w:type="gramStart"/>
            <w:r w:rsidRPr="00094BC8">
              <w:rPr>
                <w:sz w:val="16"/>
                <w:szCs w:val="16"/>
              </w:rPr>
              <w:t>электричес</w:t>
            </w:r>
            <w:proofErr w:type="spellEnd"/>
            <w:r w:rsidRPr="00094BC8">
              <w:rPr>
                <w:sz w:val="16"/>
                <w:szCs w:val="16"/>
              </w:rPr>
              <w:t>-кой</w:t>
            </w:r>
            <w:proofErr w:type="gramEnd"/>
            <w:r w:rsidRPr="00094BC8">
              <w:rPr>
                <w:sz w:val="16"/>
                <w:szCs w:val="16"/>
              </w:rPr>
              <w:t xml:space="preserve"> энергии, кВт*ч/ м</w:t>
            </w:r>
            <w:r w:rsidRPr="00094BC8">
              <w:rPr>
                <w:sz w:val="16"/>
                <w:szCs w:val="16"/>
                <w:vertAlign w:val="superscript"/>
              </w:rPr>
              <w:t>3</w:t>
            </w:r>
          </w:p>
        </w:tc>
      </w:tr>
      <w:tr w:rsidR="00094BC8" w:rsidRPr="00094BC8" w:rsidTr="00094BC8">
        <w:trPr>
          <w:trHeight w:val="260"/>
        </w:trPr>
        <w:tc>
          <w:tcPr>
            <w:tcW w:w="531" w:type="dxa"/>
            <w:vMerge w:val="restart"/>
            <w:vAlign w:val="center"/>
          </w:tcPr>
          <w:p w:rsidR="00094BC8" w:rsidRPr="00094BC8" w:rsidRDefault="00094BC8" w:rsidP="00562947">
            <w:pPr>
              <w:tabs>
                <w:tab w:val="left" w:pos="0"/>
              </w:tabs>
              <w:jc w:val="center"/>
              <w:rPr>
                <w:sz w:val="16"/>
                <w:szCs w:val="16"/>
              </w:rPr>
            </w:pPr>
            <w:r w:rsidRPr="00094BC8">
              <w:rPr>
                <w:sz w:val="16"/>
                <w:szCs w:val="16"/>
              </w:rPr>
              <w:t>1.</w:t>
            </w:r>
          </w:p>
        </w:tc>
        <w:tc>
          <w:tcPr>
            <w:tcW w:w="1726" w:type="dxa"/>
            <w:vMerge w:val="restart"/>
            <w:vAlign w:val="center"/>
          </w:tcPr>
          <w:p w:rsidR="00094BC8" w:rsidRPr="00094BC8" w:rsidRDefault="00094BC8" w:rsidP="00562947">
            <w:pPr>
              <w:tabs>
                <w:tab w:val="left" w:pos="0"/>
              </w:tabs>
              <w:rPr>
                <w:sz w:val="16"/>
                <w:szCs w:val="16"/>
              </w:rPr>
            </w:pPr>
            <w:r w:rsidRPr="00094BC8">
              <w:rPr>
                <w:sz w:val="16"/>
                <w:szCs w:val="16"/>
              </w:rPr>
              <w:t>Питьевая вода</w:t>
            </w:r>
          </w:p>
        </w:tc>
        <w:tc>
          <w:tcPr>
            <w:tcW w:w="796" w:type="dxa"/>
          </w:tcPr>
          <w:p w:rsidR="00094BC8" w:rsidRPr="00094BC8" w:rsidRDefault="00094BC8" w:rsidP="00562947">
            <w:pPr>
              <w:tabs>
                <w:tab w:val="left" w:pos="0"/>
              </w:tabs>
              <w:jc w:val="center"/>
              <w:rPr>
                <w:sz w:val="16"/>
                <w:szCs w:val="16"/>
              </w:rPr>
            </w:pPr>
            <w:r w:rsidRPr="00094BC8">
              <w:rPr>
                <w:sz w:val="16"/>
                <w:szCs w:val="16"/>
              </w:rPr>
              <w:t>2018</w:t>
            </w:r>
          </w:p>
        </w:tc>
        <w:tc>
          <w:tcPr>
            <w:tcW w:w="1460" w:type="dxa"/>
            <w:vAlign w:val="center"/>
          </w:tcPr>
          <w:p w:rsidR="00094BC8" w:rsidRPr="00094BC8" w:rsidRDefault="00094BC8" w:rsidP="00562947">
            <w:pPr>
              <w:tabs>
                <w:tab w:val="left" w:pos="0"/>
              </w:tabs>
              <w:jc w:val="center"/>
              <w:rPr>
                <w:sz w:val="16"/>
                <w:szCs w:val="16"/>
              </w:rPr>
            </w:pPr>
            <w:r w:rsidRPr="00094BC8">
              <w:rPr>
                <w:sz w:val="16"/>
                <w:szCs w:val="16"/>
              </w:rPr>
              <w:t>9714,67</w:t>
            </w:r>
          </w:p>
        </w:tc>
        <w:tc>
          <w:tcPr>
            <w:tcW w:w="1328" w:type="dxa"/>
            <w:vAlign w:val="center"/>
          </w:tcPr>
          <w:p w:rsidR="00094BC8" w:rsidRPr="00094BC8" w:rsidRDefault="00094BC8" w:rsidP="00562947">
            <w:pPr>
              <w:tabs>
                <w:tab w:val="left" w:pos="0"/>
              </w:tabs>
              <w:jc w:val="center"/>
              <w:rPr>
                <w:sz w:val="16"/>
                <w:szCs w:val="16"/>
              </w:rPr>
            </w:pPr>
            <w:r w:rsidRPr="00094BC8">
              <w:rPr>
                <w:sz w:val="16"/>
                <w:szCs w:val="16"/>
              </w:rPr>
              <w:t>х</w:t>
            </w:r>
          </w:p>
        </w:tc>
        <w:tc>
          <w:tcPr>
            <w:tcW w:w="1593" w:type="dxa"/>
            <w:vAlign w:val="center"/>
          </w:tcPr>
          <w:p w:rsidR="00094BC8" w:rsidRPr="00094BC8" w:rsidRDefault="00094BC8" w:rsidP="00562947">
            <w:pPr>
              <w:tabs>
                <w:tab w:val="left" w:pos="0"/>
              </w:tabs>
              <w:jc w:val="center"/>
              <w:rPr>
                <w:sz w:val="16"/>
                <w:szCs w:val="16"/>
              </w:rPr>
            </w:pPr>
            <w:r w:rsidRPr="00094BC8">
              <w:rPr>
                <w:sz w:val="16"/>
                <w:szCs w:val="16"/>
              </w:rPr>
              <w:t>0,00</w:t>
            </w:r>
          </w:p>
        </w:tc>
        <w:tc>
          <w:tcPr>
            <w:tcW w:w="1062" w:type="dxa"/>
            <w:vAlign w:val="center"/>
          </w:tcPr>
          <w:p w:rsidR="00094BC8" w:rsidRPr="00094BC8" w:rsidRDefault="00094BC8" w:rsidP="00562947">
            <w:pPr>
              <w:tabs>
                <w:tab w:val="left" w:pos="0"/>
              </w:tabs>
              <w:jc w:val="center"/>
              <w:rPr>
                <w:sz w:val="16"/>
                <w:szCs w:val="16"/>
              </w:rPr>
            </w:pPr>
            <w:r w:rsidRPr="00094BC8">
              <w:rPr>
                <w:sz w:val="16"/>
                <w:szCs w:val="16"/>
              </w:rPr>
              <w:t>22,01</w:t>
            </w:r>
          </w:p>
        </w:tc>
        <w:tc>
          <w:tcPr>
            <w:tcW w:w="1460" w:type="dxa"/>
            <w:vAlign w:val="center"/>
          </w:tcPr>
          <w:p w:rsidR="00094BC8" w:rsidRPr="00094BC8" w:rsidRDefault="00094BC8" w:rsidP="00562947">
            <w:pPr>
              <w:tabs>
                <w:tab w:val="left" w:pos="0"/>
              </w:tabs>
              <w:jc w:val="center"/>
              <w:rPr>
                <w:sz w:val="16"/>
                <w:szCs w:val="16"/>
              </w:rPr>
            </w:pPr>
            <w:r w:rsidRPr="00094BC8">
              <w:rPr>
                <w:sz w:val="16"/>
                <w:szCs w:val="16"/>
              </w:rPr>
              <w:t>1,95</w:t>
            </w:r>
          </w:p>
        </w:tc>
      </w:tr>
      <w:tr w:rsidR="00094BC8" w:rsidRPr="00094BC8" w:rsidTr="00094BC8">
        <w:trPr>
          <w:trHeight w:val="274"/>
        </w:trPr>
        <w:tc>
          <w:tcPr>
            <w:tcW w:w="531" w:type="dxa"/>
            <w:vMerge/>
            <w:vAlign w:val="center"/>
          </w:tcPr>
          <w:p w:rsidR="00094BC8" w:rsidRPr="00094BC8" w:rsidRDefault="00094BC8" w:rsidP="00562947">
            <w:pPr>
              <w:tabs>
                <w:tab w:val="left" w:pos="0"/>
              </w:tabs>
              <w:jc w:val="center"/>
              <w:rPr>
                <w:sz w:val="16"/>
                <w:szCs w:val="16"/>
              </w:rPr>
            </w:pPr>
          </w:p>
        </w:tc>
        <w:tc>
          <w:tcPr>
            <w:tcW w:w="1726" w:type="dxa"/>
            <w:vMerge/>
            <w:vAlign w:val="center"/>
          </w:tcPr>
          <w:p w:rsidR="00094BC8" w:rsidRPr="00094BC8" w:rsidRDefault="00094BC8" w:rsidP="00562947">
            <w:pPr>
              <w:tabs>
                <w:tab w:val="left" w:pos="0"/>
              </w:tabs>
              <w:jc w:val="center"/>
              <w:rPr>
                <w:sz w:val="16"/>
                <w:szCs w:val="16"/>
              </w:rPr>
            </w:pPr>
          </w:p>
        </w:tc>
        <w:tc>
          <w:tcPr>
            <w:tcW w:w="796" w:type="dxa"/>
          </w:tcPr>
          <w:p w:rsidR="00094BC8" w:rsidRPr="00094BC8" w:rsidRDefault="00094BC8" w:rsidP="00562947">
            <w:pPr>
              <w:tabs>
                <w:tab w:val="left" w:pos="0"/>
              </w:tabs>
              <w:jc w:val="center"/>
              <w:rPr>
                <w:sz w:val="16"/>
                <w:szCs w:val="16"/>
              </w:rPr>
            </w:pPr>
            <w:r w:rsidRPr="00094BC8">
              <w:rPr>
                <w:sz w:val="16"/>
                <w:szCs w:val="16"/>
              </w:rPr>
              <w:t>2019</w:t>
            </w:r>
          </w:p>
        </w:tc>
        <w:tc>
          <w:tcPr>
            <w:tcW w:w="1460" w:type="dxa"/>
          </w:tcPr>
          <w:p w:rsidR="00094BC8" w:rsidRPr="00094BC8" w:rsidRDefault="00094BC8" w:rsidP="00562947">
            <w:pPr>
              <w:jc w:val="center"/>
              <w:rPr>
                <w:sz w:val="16"/>
                <w:szCs w:val="16"/>
              </w:rPr>
            </w:pPr>
            <w:r w:rsidRPr="00094BC8">
              <w:rPr>
                <w:sz w:val="16"/>
                <w:szCs w:val="16"/>
              </w:rPr>
              <w:t>х</w:t>
            </w:r>
          </w:p>
        </w:tc>
        <w:tc>
          <w:tcPr>
            <w:tcW w:w="1328" w:type="dxa"/>
            <w:vAlign w:val="center"/>
          </w:tcPr>
          <w:p w:rsidR="00094BC8" w:rsidRPr="00094BC8" w:rsidRDefault="00094BC8" w:rsidP="00562947">
            <w:pPr>
              <w:tabs>
                <w:tab w:val="left" w:pos="0"/>
              </w:tabs>
              <w:jc w:val="center"/>
              <w:rPr>
                <w:sz w:val="16"/>
                <w:szCs w:val="16"/>
              </w:rPr>
            </w:pPr>
            <w:r w:rsidRPr="00094BC8">
              <w:rPr>
                <w:sz w:val="16"/>
                <w:szCs w:val="16"/>
              </w:rPr>
              <w:t>1</w:t>
            </w:r>
          </w:p>
        </w:tc>
        <w:tc>
          <w:tcPr>
            <w:tcW w:w="1593" w:type="dxa"/>
          </w:tcPr>
          <w:p w:rsidR="00094BC8" w:rsidRPr="00094BC8" w:rsidRDefault="00094BC8" w:rsidP="00562947">
            <w:pPr>
              <w:jc w:val="center"/>
              <w:rPr>
                <w:sz w:val="16"/>
                <w:szCs w:val="16"/>
              </w:rPr>
            </w:pPr>
            <w:r w:rsidRPr="00094BC8">
              <w:rPr>
                <w:sz w:val="16"/>
                <w:szCs w:val="16"/>
              </w:rPr>
              <w:t>0,00</w:t>
            </w:r>
          </w:p>
        </w:tc>
        <w:tc>
          <w:tcPr>
            <w:tcW w:w="1062" w:type="dxa"/>
            <w:vAlign w:val="center"/>
          </w:tcPr>
          <w:p w:rsidR="00094BC8" w:rsidRPr="00094BC8" w:rsidRDefault="00094BC8" w:rsidP="00562947">
            <w:pPr>
              <w:tabs>
                <w:tab w:val="left" w:pos="0"/>
              </w:tabs>
              <w:jc w:val="center"/>
              <w:rPr>
                <w:sz w:val="16"/>
                <w:szCs w:val="16"/>
              </w:rPr>
            </w:pPr>
            <w:r w:rsidRPr="00094BC8">
              <w:rPr>
                <w:sz w:val="16"/>
                <w:szCs w:val="16"/>
              </w:rPr>
              <w:t>58,01</w:t>
            </w:r>
          </w:p>
        </w:tc>
        <w:tc>
          <w:tcPr>
            <w:tcW w:w="1460" w:type="dxa"/>
            <w:vAlign w:val="center"/>
          </w:tcPr>
          <w:p w:rsidR="00094BC8" w:rsidRPr="00094BC8" w:rsidRDefault="00094BC8" w:rsidP="00562947">
            <w:pPr>
              <w:tabs>
                <w:tab w:val="left" w:pos="0"/>
              </w:tabs>
              <w:jc w:val="center"/>
              <w:rPr>
                <w:sz w:val="16"/>
                <w:szCs w:val="16"/>
              </w:rPr>
            </w:pPr>
            <w:r w:rsidRPr="00094BC8">
              <w:rPr>
                <w:sz w:val="16"/>
                <w:szCs w:val="16"/>
              </w:rPr>
              <w:t>2,48</w:t>
            </w:r>
          </w:p>
        </w:tc>
      </w:tr>
      <w:tr w:rsidR="00094BC8" w:rsidRPr="00094BC8" w:rsidTr="00094BC8">
        <w:trPr>
          <w:trHeight w:val="274"/>
        </w:trPr>
        <w:tc>
          <w:tcPr>
            <w:tcW w:w="531" w:type="dxa"/>
            <w:vMerge/>
            <w:vAlign w:val="center"/>
          </w:tcPr>
          <w:p w:rsidR="00094BC8" w:rsidRPr="00094BC8" w:rsidRDefault="00094BC8" w:rsidP="00562947">
            <w:pPr>
              <w:tabs>
                <w:tab w:val="left" w:pos="0"/>
              </w:tabs>
              <w:jc w:val="center"/>
              <w:rPr>
                <w:sz w:val="16"/>
                <w:szCs w:val="16"/>
              </w:rPr>
            </w:pPr>
          </w:p>
        </w:tc>
        <w:tc>
          <w:tcPr>
            <w:tcW w:w="1726" w:type="dxa"/>
            <w:vMerge/>
            <w:vAlign w:val="center"/>
          </w:tcPr>
          <w:p w:rsidR="00094BC8" w:rsidRPr="00094BC8" w:rsidRDefault="00094BC8" w:rsidP="00562947">
            <w:pPr>
              <w:tabs>
                <w:tab w:val="left" w:pos="0"/>
              </w:tabs>
              <w:jc w:val="center"/>
              <w:rPr>
                <w:sz w:val="16"/>
                <w:szCs w:val="16"/>
              </w:rPr>
            </w:pPr>
          </w:p>
        </w:tc>
        <w:tc>
          <w:tcPr>
            <w:tcW w:w="796" w:type="dxa"/>
          </w:tcPr>
          <w:p w:rsidR="00094BC8" w:rsidRPr="00094BC8" w:rsidRDefault="00094BC8" w:rsidP="00562947">
            <w:pPr>
              <w:tabs>
                <w:tab w:val="left" w:pos="0"/>
              </w:tabs>
              <w:jc w:val="center"/>
              <w:rPr>
                <w:sz w:val="16"/>
                <w:szCs w:val="16"/>
              </w:rPr>
            </w:pPr>
            <w:r w:rsidRPr="00094BC8">
              <w:rPr>
                <w:sz w:val="16"/>
                <w:szCs w:val="16"/>
              </w:rPr>
              <w:t>2020</w:t>
            </w:r>
          </w:p>
        </w:tc>
        <w:tc>
          <w:tcPr>
            <w:tcW w:w="1460" w:type="dxa"/>
          </w:tcPr>
          <w:p w:rsidR="00094BC8" w:rsidRPr="00094BC8" w:rsidRDefault="00094BC8" w:rsidP="00562947">
            <w:pPr>
              <w:jc w:val="center"/>
              <w:rPr>
                <w:sz w:val="16"/>
                <w:szCs w:val="16"/>
              </w:rPr>
            </w:pPr>
            <w:r w:rsidRPr="00094BC8">
              <w:rPr>
                <w:sz w:val="16"/>
                <w:szCs w:val="16"/>
              </w:rPr>
              <w:t>х</w:t>
            </w:r>
          </w:p>
        </w:tc>
        <w:tc>
          <w:tcPr>
            <w:tcW w:w="1328" w:type="dxa"/>
            <w:vAlign w:val="center"/>
          </w:tcPr>
          <w:p w:rsidR="00094BC8" w:rsidRPr="00094BC8" w:rsidRDefault="00094BC8" w:rsidP="00562947">
            <w:pPr>
              <w:tabs>
                <w:tab w:val="left" w:pos="0"/>
              </w:tabs>
              <w:jc w:val="center"/>
              <w:rPr>
                <w:sz w:val="16"/>
                <w:szCs w:val="16"/>
              </w:rPr>
            </w:pPr>
            <w:r w:rsidRPr="00094BC8">
              <w:rPr>
                <w:sz w:val="16"/>
                <w:szCs w:val="16"/>
              </w:rPr>
              <w:t>1</w:t>
            </w:r>
          </w:p>
        </w:tc>
        <w:tc>
          <w:tcPr>
            <w:tcW w:w="1593" w:type="dxa"/>
          </w:tcPr>
          <w:p w:rsidR="00094BC8" w:rsidRPr="00094BC8" w:rsidRDefault="00094BC8" w:rsidP="00562947">
            <w:pPr>
              <w:jc w:val="center"/>
              <w:rPr>
                <w:sz w:val="16"/>
                <w:szCs w:val="16"/>
              </w:rPr>
            </w:pPr>
            <w:r w:rsidRPr="00094BC8">
              <w:rPr>
                <w:sz w:val="16"/>
                <w:szCs w:val="16"/>
              </w:rPr>
              <w:t>0,00</w:t>
            </w:r>
          </w:p>
        </w:tc>
        <w:tc>
          <w:tcPr>
            <w:tcW w:w="1062" w:type="dxa"/>
            <w:vAlign w:val="center"/>
          </w:tcPr>
          <w:p w:rsidR="00094BC8" w:rsidRPr="00094BC8" w:rsidRDefault="00094BC8" w:rsidP="00562947">
            <w:pPr>
              <w:tabs>
                <w:tab w:val="left" w:pos="0"/>
              </w:tabs>
              <w:jc w:val="center"/>
              <w:rPr>
                <w:sz w:val="16"/>
                <w:szCs w:val="16"/>
              </w:rPr>
            </w:pPr>
            <w:r w:rsidRPr="00094BC8">
              <w:rPr>
                <w:sz w:val="16"/>
                <w:szCs w:val="16"/>
              </w:rPr>
              <w:t>58,01</w:t>
            </w:r>
          </w:p>
        </w:tc>
        <w:tc>
          <w:tcPr>
            <w:tcW w:w="1460" w:type="dxa"/>
            <w:vAlign w:val="center"/>
          </w:tcPr>
          <w:p w:rsidR="00094BC8" w:rsidRPr="00094BC8" w:rsidRDefault="00094BC8" w:rsidP="00562947">
            <w:pPr>
              <w:tabs>
                <w:tab w:val="left" w:pos="0"/>
              </w:tabs>
              <w:jc w:val="center"/>
              <w:rPr>
                <w:sz w:val="16"/>
                <w:szCs w:val="16"/>
              </w:rPr>
            </w:pPr>
            <w:r w:rsidRPr="00094BC8">
              <w:rPr>
                <w:sz w:val="16"/>
                <w:szCs w:val="16"/>
              </w:rPr>
              <w:t>2,48</w:t>
            </w:r>
          </w:p>
        </w:tc>
      </w:tr>
      <w:tr w:rsidR="00094BC8" w:rsidRPr="00094BC8" w:rsidTr="00094BC8">
        <w:trPr>
          <w:trHeight w:val="260"/>
        </w:trPr>
        <w:tc>
          <w:tcPr>
            <w:tcW w:w="531" w:type="dxa"/>
            <w:vMerge w:val="restart"/>
            <w:vAlign w:val="center"/>
          </w:tcPr>
          <w:p w:rsidR="00094BC8" w:rsidRPr="00094BC8" w:rsidRDefault="00094BC8" w:rsidP="00562947">
            <w:pPr>
              <w:tabs>
                <w:tab w:val="left" w:pos="0"/>
              </w:tabs>
              <w:jc w:val="center"/>
              <w:rPr>
                <w:sz w:val="16"/>
                <w:szCs w:val="16"/>
              </w:rPr>
            </w:pPr>
            <w:r w:rsidRPr="00094BC8">
              <w:rPr>
                <w:sz w:val="16"/>
                <w:szCs w:val="16"/>
              </w:rPr>
              <w:t>2.</w:t>
            </w:r>
          </w:p>
        </w:tc>
        <w:tc>
          <w:tcPr>
            <w:tcW w:w="1726" w:type="dxa"/>
            <w:vMerge w:val="restart"/>
            <w:vAlign w:val="center"/>
          </w:tcPr>
          <w:p w:rsidR="00094BC8" w:rsidRPr="00094BC8" w:rsidRDefault="00094BC8" w:rsidP="00562947">
            <w:pPr>
              <w:tabs>
                <w:tab w:val="left" w:pos="0"/>
              </w:tabs>
              <w:rPr>
                <w:sz w:val="16"/>
                <w:szCs w:val="16"/>
              </w:rPr>
            </w:pPr>
            <w:r w:rsidRPr="00094BC8">
              <w:rPr>
                <w:sz w:val="16"/>
                <w:szCs w:val="16"/>
              </w:rPr>
              <w:t>Водоотведение</w:t>
            </w:r>
          </w:p>
        </w:tc>
        <w:tc>
          <w:tcPr>
            <w:tcW w:w="796" w:type="dxa"/>
          </w:tcPr>
          <w:p w:rsidR="00094BC8" w:rsidRPr="00094BC8" w:rsidRDefault="00094BC8" w:rsidP="00562947">
            <w:pPr>
              <w:tabs>
                <w:tab w:val="left" w:pos="0"/>
              </w:tabs>
              <w:jc w:val="center"/>
              <w:rPr>
                <w:sz w:val="16"/>
                <w:szCs w:val="16"/>
              </w:rPr>
            </w:pPr>
            <w:r w:rsidRPr="00094BC8">
              <w:rPr>
                <w:sz w:val="16"/>
                <w:szCs w:val="16"/>
              </w:rPr>
              <w:t>2018</w:t>
            </w:r>
          </w:p>
        </w:tc>
        <w:tc>
          <w:tcPr>
            <w:tcW w:w="1460" w:type="dxa"/>
            <w:vAlign w:val="center"/>
          </w:tcPr>
          <w:p w:rsidR="00094BC8" w:rsidRPr="00094BC8" w:rsidRDefault="00094BC8" w:rsidP="00562947">
            <w:pPr>
              <w:tabs>
                <w:tab w:val="left" w:pos="0"/>
              </w:tabs>
              <w:jc w:val="center"/>
              <w:rPr>
                <w:sz w:val="16"/>
                <w:szCs w:val="16"/>
              </w:rPr>
            </w:pPr>
            <w:r w:rsidRPr="00094BC8">
              <w:rPr>
                <w:sz w:val="16"/>
                <w:szCs w:val="16"/>
              </w:rPr>
              <w:t>552,89</w:t>
            </w:r>
          </w:p>
        </w:tc>
        <w:tc>
          <w:tcPr>
            <w:tcW w:w="1328" w:type="dxa"/>
            <w:vAlign w:val="center"/>
          </w:tcPr>
          <w:p w:rsidR="00094BC8" w:rsidRPr="00094BC8" w:rsidRDefault="00094BC8" w:rsidP="00562947">
            <w:pPr>
              <w:tabs>
                <w:tab w:val="left" w:pos="0"/>
              </w:tabs>
              <w:jc w:val="center"/>
              <w:rPr>
                <w:sz w:val="16"/>
                <w:szCs w:val="16"/>
              </w:rPr>
            </w:pPr>
            <w:r w:rsidRPr="00094BC8">
              <w:rPr>
                <w:sz w:val="16"/>
                <w:szCs w:val="16"/>
              </w:rPr>
              <w:t>х</w:t>
            </w:r>
          </w:p>
        </w:tc>
        <w:tc>
          <w:tcPr>
            <w:tcW w:w="1593" w:type="dxa"/>
          </w:tcPr>
          <w:p w:rsidR="00094BC8" w:rsidRPr="00094BC8" w:rsidRDefault="00094BC8" w:rsidP="00562947">
            <w:pPr>
              <w:jc w:val="center"/>
              <w:rPr>
                <w:sz w:val="16"/>
                <w:szCs w:val="16"/>
              </w:rPr>
            </w:pPr>
            <w:r w:rsidRPr="00094BC8">
              <w:rPr>
                <w:sz w:val="16"/>
                <w:szCs w:val="16"/>
              </w:rPr>
              <w:t>0,00</w:t>
            </w:r>
          </w:p>
        </w:tc>
        <w:tc>
          <w:tcPr>
            <w:tcW w:w="1062" w:type="dxa"/>
          </w:tcPr>
          <w:p w:rsidR="00094BC8" w:rsidRPr="00094BC8" w:rsidRDefault="00094BC8" w:rsidP="00562947">
            <w:pPr>
              <w:jc w:val="center"/>
              <w:rPr>
                <w:sz w:val="16"/>
                <w:szCs w:val="16"/>
              </w:rPr>
            </w:pPr>
            <w:r w:rsidRPr="00094BC8">
              <w:rPr>
                <w:sz w:val="16"/>
                <w:szCs w:val="16"/>
              </w:rPr>
              <w:t>х</w:t>
            </w:r>
          </w:p>
        </w:tc>
        <w:tc>
          <w:tcPr>
            <w:tcW w:w="1460" w:type="dxa"/>
            <w:vAlign w:val="center"/>
          </w:tcPr>
          <w:p w:rsidR="00094BC8" w:rsidRPr="00094BC8" w:rsidRDefault="00094BC8" w:rsidP="00562947">
            <w:pPr>
              <w:tabs>
                <w:tab w:val="left" w:pos="0"/>
              </w:tabs>
              <w:jc w:val="center"/>
              <w:rPr>
                <w:sz w:val="16"/>
                <w:szCs w:val="16"/>
              </w:rPr>
            </w:pPr>
            <w:r w:rsidRPr="00094BC8">
              <w:rPr>
                <w:sz w:val="16"/>
                <w:szCs w:val="16"/>
              </w:rPr>
              <w:t>0,70</w:t>
            </w:r>
          </w:p>
        </w:tc>
      </w:tr>
      <w:tr w:rsidR="00094BC8" w:rsidRPr="00094BC8" w:rsidTr="00094BC8">
        <w:trPr>
          <w:trHeight w:val="274"/>
        </w:trPr>
        <w:tc>
          <w:tcPr>
            <w:tcW w:w="531" w:type="dxa"/>
            <w:vMerge/>
          </w:tcPr>
          <w:p w:rsidR="00094BC8" w:rsidRPr="00094BC8" w:rsidRDefault="00094BC8" w:rsidP="00562947">
            <w:pPr>
              <w:tabs>
                <w:tab w:val="left" w:pos="0"/>
              </w:tabs>
              <w:jc w:val="center"/>
              <w:rPr>
                <w:sz w:val="16"/>
                <w:szCs w:val="16"/>
              </w:rPr>
            </w:pPr>
          </w:p>
        </w:tc>
        <w:tc>
          <w:tcPr>
            <w:tcW w:w="1726" w:type="dxa"/>
            <w:vMerge/>
          </w:tcPr>
          <w:p w:rsidR="00094BC8" w:rsidRPr="00094BC8" w:rsidRDefault="00094BC8" w:rsidP="00562947">
            <w:pPr>
              <w:tabs>
                <w:tab w:val="left" w:pos="0"/>
              </w:tabs>
              <w:jc w:val="center"/>
              <w:rPr>
                <w:sz w:val="16"/>
                <w:szCs w:val="16"/>
              </w:rPr>
            </w:pPr>
          </w:p>
        </w:tc>
        <w:tc>
          <w:tcPr>
            <w:tcW w:w="796" w:type="dxa"/>
          </w:tcPr>
          <w:p w:rsidR="00094BC8" w:rsidRPr="00094BC8" w:rsidRDefault="00094BC8" w:rsidP="00562947">
            <w:pPr>
              <w:tabs>
                <w:tab w:val="left" w:pos="0"/>
              </w:tabs>
              <w:jc w:val="center"/>
              <w:rPr>
                <w:sz w:val="16"/>
                <w:szCs w:val="16"/>
              </w:rPr>
            </w:pPr>
            <w:r w:rsidRPr="00094BC8">
              <w:rPr>
                <w:sz w:val="16"/>
                <w:szCs w:val="16"/>
              </w:rPr>
              <w:t>2019</w:t>
            </w:r>
          </w:p>
        </w:tc>
        <w:tc>
          <w:tcPr>
            <w:tcW w:w="1460" w:type="dxa"/>
          </w:tcPr>
          <w:p w:rsidR="00094BC8" w:rsidRPr="00094BC8" w:rsidRDefault="00094BC8" w:rsidP="00562947">
            <w:pPr>
              <w:jc w:val="center"/>
              <w:rPr>
                <w:sz w:val="16"/>
                <w:szCs w:val="16"/>
              </w:rPr>
            </w:pPr>
            <w:r w:rsidRPr="00094BC8">
              <w:rPr>
                <w:sz w:val="16"/>
                <w:szCs w:val="16"/>
              </w:rPr>
              <w:t>х</w:t>
            </w:r>
          </w:p>
        </w:tc>
        <w:tc>
          <w:tcPr>
            <w:tcW w:w="1328" w:type="dxa"/>
            <w:vAlign w:val="center"/>
          </w:tcPr>
          <w:p w:rsidR="00094BC8" w:rsidRPr="00094BC8" w:rsidRDefault="00094BC8" w:rsidP="00562947">
            <w:pPr>
              <w:tabs>
                <w:tab w:val="left" w:pos="0"/>
              </w:tabs>
              <w:jc w:val="center"/>
              <w:rPr>
                <w:sz w:val="16"/>
                <w:szCs w:val="16"/>
              </w:rPr>
            </w:pPr>
            <w:r w:rsidRPr="00094BC8">
              <w:rPr>
                <w:sz w:val="16"/>
                <w:szCs w:val="16"/>
              </w:rPr>
              <w:t>1</w:t>
            </w:r>
          </w:p>
        </w:tc>
        <w:tc>
          <w:tcPr>
            <w:tcW w:w="1593" w:type="dxa"/>
          </w:tcPr>
          <w:p w:rsidR="00094BC8" w:rsidRPr="00094BC8" w:rsidRDefault="00094BC8" w:rsidP="00562947">
            <w:pPr>
              <w:jc w:val="center"/>
              <w:rPr>
                <w:sz w:val="16"/>
                <w:szCs w:val="16"/>
              </w:rPr>
            </w:pPr>
            <w:r w:rsidRPr="00094BC8">
              <w:rPr>
                <w:sz w:val="16"/>
                <w:szCs w:val="16"/>
              </w:rPr>
              <w:t>0,00</w:t>
            </w:r>
          </w:p>
        </w:tc>
        <w:tc>
          <w:tcPr>
            <w:tcW w:w="1062" w:type="dxa"/>
          </w:tcPr>
          <w:p w:rsidR="00094BC8" w:rsidRPr="00094BC8" w:rsidRDefault="00094BC8" w:rsidP="00562947">
            <w:pPr>
              <w:jc w:val="center"/>
              <w:rPr>
                <w:sz w:val="16"/>
                <w:szCs w:val="16"/>
              </w:rPr>
            </w:pPr>
            <w:r w:rsidRPr="00094BC8">
              <w:rPr>
                <w:sz w:val="16"/>
                <w:szCs w:val="16"/>
              </w:rPr>
              <w:t>х</w:t>
            </w:r>
          </w:p>
        </w:tc>
        <w:tc>
          <w:tcPr>
            <w:tcW w:w="1460" w:type="dxa"/>
            <w:vAlign w:val="center"/>
          </w:tcPr>
          <w:p w:rsidR="00094BC8" w:rsidRPr="00094BC8" w:rsidRDefault="00094BC8" w:rsidP="00562947">
            <w:pPr>
              <w:tabs>
                <w:tab w:val="left" w:pos="0"/>
              </w:tabs>
              <w:jc w:val="center"/>
              <w:rPr>
                <w:sz w:val="16"/>
                <w:szCs w:val="16"/>
              </w:rPr>
            </w:pPr>
            <w:r w:rsidRPr="00094BC8">
              <w:rPr>
                <w:sz w:val="16"/>
                <w:szCs w:val="16"/>
              </w:rPr>
              <w:t>0,90</w:t>
            </w:r>
          </w:p>
        </w:tc>
      </w:tr>
      <w:tr w:rsidR="00094BC8" w:rsidRPr="00094BC8" w:rsidTr="00094BC8">
        <w:trPr>
          <w:trHeight w:val="274"/>
        </w:trPr>
        <w:tc>
          <w:tcPr>
            <w:tcW w:w="531" w:type="dxa"/>
            <w:vMerge/>
          </w:tcPr>
          <w:p w:rsidR="00094BC8" w:rsidRPr="00094BC8" w:rsidRDefault="00094BC8" w:rsidP="00562947">
            <w:pPr>
              <w:tabs>
                <w:tab w:val="left" w:pos="0"/>
              </w:tabs>
              <w:jc w:val="center"/>
              <w:rPr>
                <w:sz w:val="16"/>
                <w:szCs w:val="16"/>
              </w:rPr>
            </w:pPr>
          </w:p>
        </w:tc>
        <w:tc>
          <w:tcPr>
            <w:tcW w:w="1726" w:type="dxa"/>
            <w:vMerge/>
          </w:tcPr>
          <w:p w:rsidR="00094BC8" w:rsidRPr="00094BC8" w:rsidRDefault="00094BC8" w:rsidP="00562947">
            <w:pPr>
              <w:tabs>
                <w:tab w:val="left" w:pos="0"/>
              </w:tabs>
              <w:jc w:val="center"/>
              <w:rPr>
                <w:sz w:val="16"/>
                <w:szCs w:val="16"/>
              </w:rPr>
            </w:pPr>
          </w:p>
        </w:tc>
        <w:tc>
          <w:tcPr>
            <w:tcW w:w="796" w:type="dxa"/>
          </w:tcPr>
          <w:p w:rsidR="00094BC8" w:rsidRPr="00094BC8" w:rsidRDefault="00094BC8" w:rsidP="00562947">
            <w:pPr>
              <w:tabs>
                <w:tab w:val="left" w:pos="0"/>
              </w:tabs>
              <w:jc w:val="center"/>
              <w:rPr>
                <w:sz w:val="16"/>
                <w:szCs w:val="16"/>
              </w:rPr>
            </w:pPr>
            <w:r w:rsidRPr="00094BC8">
              <w:rPr>
                <w:sz w:val="16"/>
                <w:szCs w:val="16"/>
              </w:rPr>
              <w:t>2020</w:t>
            </w:r>
          </w:p>
        </w:tc>
        <w:tc>
          <w:tcPr>
            <w:tcW w:w="1460" w:type="dxa"/>
          </w:tcPr>
          <w:p w:rsidR="00094BC8" w:rsidRPr="00094BC8" w:rsidRDefault="00094BC8" w:rsidP="00562947">
            <w:pPr>
              <w:jc w:val="center"/>
              <w:rPr>
                <w:sz w:val="16"/>
                <w:szCs w:val="16"/>
              </w:rPr>
            </w:pPr>
            <w:r w:rsidRPr="00094BC8">
              <w:rPr>
                <w:sz w:val="16"/>
                <w:szCs w:val="16"/>
              </w:rPr>
              <w:t>х</w:t>
            </w:r>
          </w:p>
        </w:tc>
        <w:tc>
          <w:tcPr>
            <w:tcW w:w="1328" w:type="dxa"/>
            <w:vAlign w:val="center"/>
          </w:tcPr>
          <w:p w:rsidR="00094BC8" w:rsidRPr="00094BC8" w:rsidRDefault="00094BC8" w:rsidP="00562947">
            <w:pPr>
              <w:tabs>
                <w:tab w:val="left" w:pos="0"/>
              </w:tabs>
              <w:jc w:val="center"/>
              <w:rPr>
                <w:sz w:val="16"/>
                <w:szCs w:val="16"/>
              </w:rPr>
            </w:pPr>
            <w:r w:rsidRPr="00094BC8">
              <w:rPr>
                <w:sz w:val="16"/>
                <w:szCs w:val="16"/>
              </w:rPr>
              <w:t>1</w:t>
            </w:r>
          </w:p>
        </w:tc>
        <w:tc>
          <w:tcPr>
            <w:tcW w:w="1593" w:type="dxa"/>
          </w:tcPr>
          <w:p w:rsidR="00094BC8" w:rsidRPr="00094BC8" w:rsidRDefault="00094BC8" w:rsidP="00562947">
            <w:pPr>
              <w:jc w:val="center"/>
              <w:rPr>
                <w:sz w:val="16"/>
                <w:szCs w:val="16"/>
              </w:rPr>
            </w:pPr>
            <w:r w:rsidRPr="00094BC8">
              <w:rPr>
                <w:sz w:val="16"/>
                <w:szCs w:val="16"/>
              </w:rPr>
              <w:t>0,00</w:t>
            </w:r>
          </w:p>
        </w:tc>
        <w:tc>
          <w:tcPr>
            <w:tcW w:w="1062" w:type="dxa"/>
          </w:tcPr>
          <w:p w:rsidR="00094BC8" w:rsidRPr="00094BC8" w:rsidRDefault="00094BC8" w:rsidP="00562947">
            <w:pPr>
              <w:jc w:val="center"/>
              <w:rPr>
                <w:sz w:val="16"/>
                <w:szCs w:val="16"/>
              </w:rPr>
            </w:pPr>
            <w:r w:rsidRPr="00094BC8">
              <w:rPr>
                <w:sz w:val="16"/>
                <w:szCs w:val="16"/>
              </w:rPr>
              <w:t>х</w:t>
            </w:r>
          </w:p>
        </w:tc>
        <w:tc>
          <w:tcPr>
            <w:tcW w:w="1460" w:type="dxa"/>
            <w:vAlign w:val="center"/>
          </w:tcPr>
          <w:p w:rsidR="00094BC8" w:rsidRPr="00094BC8" w:rsidRDefault="00094BC8" w:rsidP="00562947">
            <w:pPr>
              <w:tabs>
                <w:tab w:val="left" w:pos="0"/>
              </w:tabs>
              <w:jc w:val="center"/>
              <w:rPr>
                <w:sz w:val="16"/>
                <w:szCs w:val="16"/>
              </w:rPr>
            </w:pPr>
            <w:r w:rsidRPr="00094BC8">
              <w:rPr>
                <w:sz w:val="16"/>
                <w:szCs w:val="16"/>
              </w:rPr>
              <w:t>0,90</w:t>
            </w:r>
          </w:p>
        </w:tc>
      </w:tr>
    </w:tbl>
    <w:p w:rsidR="00094BC8" w:rsidRDefault="00094BC8" w:rsidP="00094BC8">
      <w:pPr>
        <w:tabs>
          <w:tab w:val="left" w:pos="851"/>
          <w:tab w:val="left" w:pos="1134"/>
        </w:tabs>
        <w:autoSpaceDE w:val="0"/>
        <w:autoSpaceDN w:val="0"/>
        <w:adjustRightInd w:val="0"/>
        <w:ind w:firstLine="709"/>
        <w:jc w:val="both"/>
        <w:rPr>
          <w:sz w:val="28"/>
          <w:szCs w:val="28"/>
        </w:rPr>
      </w:pPr>
    </w:p>
    <w:p w:rsidR="00094BC8" w:rsidRDefault="00094BC8" w:rsidP="000B50C0">
      <w:pPr>
        <w:jc w:val="both"/>
        <w:sectPr w:rsidR="00094BC8" w:rsidSect="00094BC8">
          <w:pgSz w:w="11906" w:h="16838"/>
          <w:pgMar w:top="1418" w:right="0" w:bottom="1276" w:left="1134" w:header="709" w:footer="709" w:gutter="0"/>
          <w:cols w:space="708"/>
          <w:titlePg/>
          <w:docGrid w:linePitch="360"/>
        </w:sectPr>
      </w:pPr>
    </w:p>
    <w:p w:rsidR="00094BC8" w:rsidRDefault="00094BC8" w:rsidP="00094BC8">
      <w:pPr>
        <w:ind w:firstLine="6379"/>
      </w:pPr>
      <w:r>
        <w:lastRenderedPageBreak/>
        <w:t xml:space="preserve">Приложение № </w:t>
      </w:r>
      <w:r w:rsidR="00263A98">
        <w:t>7</w:t>
      </w:r>
      <w:r>
        <w:t xml:space="preserve"> к протоколу № 72 </w:t>
      </w:r>
    </w:p>
    <w:p w:rsidR="00094BC8" w:rsidRDefault="00094BC8" w:rsidP="00094BC8">
      <w:pPr>
        <w:ind w:firstLine="6379"/>
      </w:pPr>
      <w:r>
        <w:t>заседания Правления региональной</w:t>
      </w:r>
    </w:p>
    <w:p w:rsidR="00094BC8" w:rsidRDefault="00094BC8" w:rsidP="00094BC8">
      <w:pPr>
        <w:ind w:firstLine="6379"/>
      </w:pPr>
      <w:r>
        <w:t>энергетической комиссии</w:t>
      </w:r>
    </w:p>
    <w:p w:rsidR="00094BC8" w:rsidRDefault="00094BC8" w:rsidP="00094BC8">
      <w:pPr>
        <w:ind w:firstLine="6379"/>
      </w:pPr>
      <w:r>
        <w:t>Кемеровской области от 30.11.2018</w:t>
      </w:r>
    </w:p>
    <w:p w:rsidR="00562947" w:rsidRDefault="00562947" w:rsidP="00562947">
      <w:pPr>
        <w:jc w:val="center"/>
        <w:rPr>
          <w:b/>
          <w:sz w:val="28"/>
          <w:szCs w:val="28"/>
        </w:rPr>
      </w:pPr>
    </w:p>
    <w:p w:rsidR="00562947" w:rsidRPr="00F60674" w:rsidRDefault="00562947" w:rsidP="00562947">
      <w:pPr>
        <w:jc w:val="center"/>
        <w:rPr>
          <w:b/>
          <w:sz w:val="28"/>
          <w:szCs w:val="28"/>
        </w:rPr>
      </w:pPr>
      <w:r w:rsidRPr="00F60674">
        <w:rPr>
          <w:b/>
          <w:sz w:val="28"/>
          <w:szCs w:val="28"/>
        </w:rPr>
        <w:t>Долгосрочные параметры</w:t>
      </w:r>
    </w:p>
    <w:p w:rsidR="00562947" w:rsidRPr="00F60674" w:rsidRDefault="00562947" w:rsidP="00562947">
      <w:pPr>
        <w:jc w:val="center"/>
        <w:rPr>
          <w:b/>
          <w:sz w:val="28"/>
          <w:szCs w:val="28"/>
        </w:rPr>
      </w:pPr>
      <w:r w:rsidRPr="00F60674">
        <w:rPr>
          <w:b/>
          <w:sz w:val="28"/>
          <w:szCs w:val="28"/>
        </w:rPr>
        <w:t xml:space="preserve"> регулирования тарифов на питьевую воду, водоотведение </w:t>
      </w:r>
    </w:p>
    <w:p w:rsidR="00562947" w:rsidRPr="00F60674" w:rsidRDefault="00562947" w:rsidP="00562947">
      <w:pPr>
        <w:jc w:val="center"/>
        <w:rPr>
          <w:b/>
          <w:sz w:val="28"/>
          <w:szCs w:val="28"/>
        </w:rPr>
      </w:pPr>
      <w:r w:rsidRPr="00F60674">
        <w:rPr>
          <w:b/>
          <w:sz w:val="28"/>
          <w:szCs w:val="28"/>
        </w:rPr>
        <w:t xml:space="preserve">МУП </w:t>
      </w:r>
      <w:proofErr w:type="spellStart"/>
      <w:r w:rsidRPr="00F60674">
        <w:rPr>
          <w:b/>
          <w:sz w:val="28"/>
          <w:szCs w:val="28"/>
        </w:rPr>
        <w:t>Гурьевского</w:t>
      </w:r>
      <w:proofErr w:type="spellEnd"/>
      <w:r w:rsidRPr="00F60674">
        <w:rPr>
          <w:b/>
          <w:sz w:val="28"/>
          <w:szCs w:val="28"/>
        </w:rPr>
        <w:t xml:space="preserve"> муниципального района «УК ЖКХ» (</w:t>
      </w:r>
      <w:proofErr w:type="spellStart"/>
      <w:r w:rsidRPr="00F60674">
        <w:rPr>
          <w:b/>
          <w:sz w:val="28"/>
          <w:szCs w:val="28"/>
        </w:rPr>
        <w:t>Гурьевский</w:t>
      </w:r>
      <w:proofErr w:type="spellEnd"/>
      <w:r w:rsidRPr="00F60674">
        <w:rPr>
          <w:b/>
          <w:sz w:val="28"/>
          <w:szCs w:val="28"/>
        </w:rPr>
        <w:t xml:space="preserve"> муниципальный район) на период с 12.01.2018 по 31.12.2020</w:t>
      </w:r>
    </w:p>
    <w:p w:rsidR="00562947" w:rsidRPr="00F60674" w:rsidRDefault="00562947" w:rsidP="00562947">
      <w:pPr>
        <w:jc w:val="center"/>
        <w:rPr>
          <w:b/>
          <w:sz w:val="28"/>
          <w:szCs w:val="28"/>
        </w:rPr>
      </w:pPr>
    </w:p>
    <w:tbl>
      <w:tblPr>
        <w:tblStyle w:val="a5"/>
        <w:tblW w:w="10123" w:type="dxa"/>
        <w:jc w:val="center"/>
        <w:tblLayout w:type="fixed"/>
        <w:tblLook w:val="04A0" w:firstRow="1" w:lastRow="0" w:firstColumn="1" w:lastColumn="0" w:noHBand="0" w:noVBand="1"/>
      </w:tblPr>
      <w:tblGrid>
        <w:gridCol w:w="519"/>
        <w:gridCol w:w="1687"/>
        <w:gridCol w:w="779"/>
        <w:gridCol w:w="1687"/>
        <w:gridCol w:w="1687"/>
        <w:gridCol w:w="1557"/>
        <w:gridCol w:w="1038"/>
        <w:gridCol w:w="1169"/>
      </w:tblGrid>
      <w:tr w:rsidR="00562947" w:rsidRPr="00562947" w:rsidTr="00562947">
        <w:trPr>
          <w:trHeight w:val="908"/>
          <w:jc w:val="center"/>
        </w:trPr>
        <w:tc>
          <w:tcPr>
            <w:tcW w:w="519" w:type="dxa"/>
            <w:vMerge w:val="restart"/>
            <w:vAlign w:val="center"/>
          </w:tcPr>
          <w:p w:rsidR="00562947" w:rsidRPr="00562947" w:rsidRDefault="00562947" w:rsidP="00562947">
            <w:pPr>
              <w:tabs>
                <w:tab w:val="left" w:pos="0"/>
              </w:tabs>
              <w:jc w:val="center"/>
              <w:rPr>
                <w:sz w:val="16"/>
                <w:szCs w:val="16"/>
              </w:rPr>
            </w:pPr>
            <w:r w:rsidRPr="00562947">
              <w:rPr>
                <w:sz w:val="16"/>
                <w:szCs w:val="16"/>
              </w:rPr>
              <w:t>№ п/п</w:t>
            </w:r>
          </w:p>
        </w:tc>
        <w:tc>
          <w:tcPr>
            <w:tcW w:w="1687" w:type="dxa"/>
            <w:vMerge w:val="restart"/>
            <w:vAlign w:val="center"/>
          </w:tcPr>
          <w:p w:rsidR="00562947" w:rsidRPr="00562947" w:rsidRDefault="00562947" w:rsidP="00562947">
            <w:pPr>
              <w:tabs>
                <w:tab w:val="left" w:pos="0"/>
              </w:tabs>
              <w:jc w:val="center"/>
              <w:rPr>
                <w:sz w:val="16"/>
                <w:szCs w:val="16"/>
              </w:rPr>
            </w:pPr>
            <w:r w:rsidRPr="00562947">
              <w:rPr>
                <w:sz w:val="16"/>
                <w:szCs w:val="16"/>
              </w:rPr>
              <w:t>Наименование услуг</w:t>
            </w:r>
          </w:p>
        </w:tc>
        <w:tc>
          <w:tcPr>
            <w:tcW w:w="779" w:type="dxa"/>
            <w:vMerge w:val="restart"/>
            <w:vAlign w:val="center"/>
          </w:tcPr>
          <w:p w:rsidR="00562947" w:rsidRPr="00562947" w:rsidRDefault="00562947" w:rsidP="00562947">
            <w:pPr>
              <w:tabs>
                <w:tab w:val="left" w:pos="0"/>
              </w:tabs>
              <w:jc w:val="center"/>
              <w:rPr>
                <w:sz w:val="16"/>
                <w:szCs w:val="16"/>
              </w:rPr>
            </w:pPr>
            <w:r w:rsidRPr="00562947">
              <w:rPr>
                <w:sz w:val="16"/>
                <w:szCs w:val="16"/>
              </w:rPr>
              <w:t>Годы</w:t>
            </w:r>
          </w:p>
        </w:tc>
        <w:tc>
          <w:tcPr>
            <w:tcW w:w="1687" w:type="dxa"/>
            <w:vMerge w:val="restart"/>
            <w:vAlign w:val="center"/>
          </w:tcPr>
          <w:p w:rsidR="00562947" w:rsidRPr="00562947" w:rsidRDefault="00562947" w:rsidP="00562947">
            <w:pPr>
              <w:tabs>
                <w:tab w:val="left" w:pos="0"/>
              </w:tabs>
              <w:jc w:val="center"/>
              <w:rPr>
                <w:sz w:val="16"/>
                <w:szCs w:val="16"/>
              </w:rPr>
            </w:pPr>
            <w:r w:rsidRPr="00562947">
              <w:rPr>
                <w:sz w:val="16"/>
                <w:szCs w:val="16"/>
              </w:rPr>
              <w:t xml:space="preserve">Базовый уровень операционных </w:t>
            </w:r>
            <w:proofErr w:type="gramStart"/>
            <w:r w:rsidRPr="00562947">
              <w:rPr>
                <w:sz w:val="16"/>
                <w:szCs w:val="16"/>
              </w:rPr>
              <w:t xml:space="preserve">расходов,   </w:t>
            </w:r>
            <w:proofErr w:type="gramEnd"/>
            <w:r w:rsidRPr="00562947">
              <w:rPr>
                <w:sz w:val="16"/>
                <w:szCs w:val="16"/>
              </w:rPr>
              <w:t xml:space="preserve"> тыс. руб.</w:t>
            </w:r>
          </w:p>
        </w:tc>
        <w:tc>
          <w:tcPr>
            <w:tcW w:w="1687" w:type="dxa"/>
            <w:vMerge w:val="restart"/>
            <w:vAlign w:val="center"/>
          </w:tcPr>
          <w:p w:rsidR="00562947" w:rsidRPr="00562947" w:rsidRDefault="00562947" w:rsidP="00562947">
            <w:pPr>
              <w:tabs>
                <w:tab w:val="left" w:pos="0"/>
              </w:tabs>
              <w:jc w:val="center"/>
              <w:rPr>
                <w:sz w:val="16"/>
                <w:szCs w:val="16"/>
              </w:rPr>
            </w:pPr>
            <w:r w:rsidRPr="00562947">
              <w:rPr>
                <w:sz w:val="16"/>
                <w:szCs w:val="16"/>
              </w:rPr>
              <w:t>Индекс эффективности операционных расходов, %</w:t>
            </w:r>
          </w:p>
        </w:tc>
        <w:tc>
          <w:tcPr>
            <w:tcW w:w="1557" w:type="dxa"/>
            <w:vMerge w:val="restart"/>
            <w:vAlign w:val="center"/>
          </w:tcPr>
          <w:p w:rsidR="00562947" w:rsidRPr="00562947" w:rsidRDefault="00562947" w:rsidP="00562947">
            <w:pPr>
              <w:tabs>
                <w:tab w:val="left" w:pos="0"/>
              </w:tabs>
              <w:jc w:val="center"/>
              <w:rPr>
                <w:sz w:val="16"/>
                <w:szCs w:val="16"/>
              </w:rPr>
            </w:pPr>
            <w:r w:rsidRPr="00562947">
              <w:rPr>
                <w:sz w:val="16"/>
                <w:szCs w:val="16"/>
              </w:rPr>
              <w:t>Нормативный уровень прибыли, %</w:t>
            </w:r>
          </w:p>
        </w:tc>
        <w:tc>
          <w:tcPr>
            <w:tcW w:w="2207" w:type="dxa"/>
            <w:gridSpan w:val="2"/>
            <w:vAlign w:val="center"/>
          </w:tcPr>
          <w:p w:rsidR="00562947" w:rsidRPr="00562947" w:rsidRDefault="00562947" w:rsidP="00562947">
            <w:pPr>
              <w:tabs>
                <w:tab w:val="left" w:pos="0"/>
              </w:tabs>
              <w:jc w:val="center"/>
              <w:rPr>
                <w:sz w:val="16"/>
                <w:szCs w:val="16"/>
              </w:rPr>
            </w:pPr>
            <w:r w:rsidRPr="00562947">
              <w:rPr>
                <w:sz w:val="16"/>
                <w:szCs w:val="16"/>
              </w:rPr>
              <w:t>Показатели энергосбережения и энергетической эффективности</w:t>
            </w:r>
          </w:p>
        </w:tc>
      </w:tr>
      <w:tr w:rsidR="00562947" w:rsidRPr="00562947" w:rsidTr="00562947">
        <w:trPr>
          <w:trHeight w:val="883"/>
          <w:jc w:val="center"/>
        </w:trPr>
        <w:tc>
          <w:tcPr>
            <w:tcW w:w="519" w:type="dxa"/>
            <w:vMerge/>
          </w:tcPr>
          <w:p w:rsidR="00562947" w:rsidRPr="00562947" w:rsidRDefault="00562947" w:rsidP="00562947">
            <w:pPr>
              <w:tabs>
                <w:tab w:val="left" w:pos="0"/>
              </w:tabs>
              <w:jc w:val="center"/>
              <w:rPr>
                <w:sz w:val="16"/>
                <w:szCs w:val="16"/>
              </w:rPr>
            </w:pPr>
          </w:p>
        </w:tc>
        <w:tc>
          <w:tcPr>
            <w:tcW w:w="1687" w:type="dxa"/>
            <w:vMerge/>
            <w:vAlign w:val="center"/>
          </w:tcPr>
          <w:p w:rsidR="00562947" w:rsidRPr="00562947" w:rsidRDefault="00562947" w:rsidP="00562947">
            <w:pPr>
              <w:tabs>
                <w:tab w:val="left" w:pos="0"/>
              </w:tabs>
              <w:jc w:val="center"/>
              <w:rPr>
                <w:sz w:val="16"/>
                <w:szCs w:val="16"/>
              </w:rPr>
            </w:pPr>
          </w:p>
        </w:tc>
        <w:tc>
          <w:tcPr>
            <w:tcW w:w="779" w:type="dxa"/>
            <w:vMerge/>
          </w:tcPr>
          <w:p w:rsidR="00562947" w:rsidRPr="00562947" w:rsidRDefault="00562947" w:rsidP="00562947">
            <w:pPr>
              <w:tabs>
                <w:tab w:val="left" w:pos="0"/>
              </w:tabs>
              <w:jc w:val="center"/>
              <w:rPr>
                <w:sz w:val="16"/>
                <w:szCs w:val="16"/>
              </w:rPr>
            </w:pPr>
          </w:p>
        </w:tc>
        <w:tc>
          <w:tcPr>
            <w:tcW w:w="1687" w:type="dxa"/>
            <w:vMerge/>
          </w:tcPr>
          <w:p w:rsidR="00562947" w:rsidRPr="00562947" w:rsidRDefault="00562947" w:rsidP="00562947">
            <w:pPr>
              <w:tabs>
                <w:tab w:val="left" w:pos="0"/>
              </w:tabs>
              <w:jc w:val="center"/>
              <w:rPr>
                <w:sz w:val="16"/>
                <w:szCs w:val="16"/>
              </w:rPr>
            </w:pPr>
          </w:p>
        </w:tc>
        <w:tc>
          <w:tcPr>
            <w:tcW w:w="1687" w:type="dxa"/>
            <w:vMerge/>
          </w:tcPr>
          <w:p w:rsidR="00562947" w:rsidRPr="00562947" w:rsidRDefault="00562947" w:rsidP="00562947">
            <w:pPr>
              <w:tabs>
                <w:tab w:val="left" w:pos="0"/>
              </w:tabs>
              <w:jc w:val="center"/>
              <w:rPr>
                <w:sz w:val="16"/>
                <w:szCs w:val="16"/>
              </w:rPr>
            </w:pPr>
          </w:p>
        </w:tc>
        <w:tc>
          <w:tcPr>
            <w:tcW w:w="1557" w:type="dxa"/>
            <w:vMerge/>
            <w:vAlign w:val="center"/>
          </w:tcPr>
          <w:p w:rsidR="00562947" w:rsidRPr="00562947" w:rsidRDefault="00562947" w:rsidP="00562947">
            <w:pPr>
              <w:tabs>
                <w:tab w:val="left" w:pos="0"/>
              </w:tabs>
              <w:jc w:val="center"/>
              <w:rPr>
                <w:sz w:val="16"/>
                <w:szCs w:val="16"/>
              </w:rPr>
            </w:pPr>
          </w:p>
        </w:tc>
        <w:tc>
          <w:tcPr>
            <w:tcW w:w="1038" w:type="dxa"/>
          </w:tcPr>
          <w:p w:rsidR="00562947" w:rsidRPr="00562947" w:rsidRDefault="00562947" w:rsidP="00562947">
            <w:pPr>
              <w:tabs>
                <w:tab w:val="left" w:pos="0"/>
              </w:tabs>
              <w:jc w:val="center"/>
              <w:rPr>
                <w:sz w:val="16"/>
                <w:szCs w:val="16"/>
              </w:rPr>
            </w:pPr>
            <w:r w:rsidRPr="00562947">
              <w:rPr>
                <w:sz w:val="16"/>
                <w:szCs w:val="16"/>
              </w:rPr>
              <w:t>Уровень потерь воды, %</w:t>
            </w:r>
          </w:p>
        </w:tc>
        <w:tc>
          <w:tcPr>
            <w:tcW w:w="1168" w:type="dxa"/>
          </w:tcPr>
          <w:p w:rsidR="00562947" w:rsidRPr="00562947" w:rsidRDefault="00562947" w:rsidP="00562947">
            <w:pPr>
              <w:tabs>
                <w:tab w:val="left" w:pos="0"/>
              </w:tabs>
              <w:jc w:val="center"/>
              <w:rPr>
                <w:sz w:val="16"/>
                <w:szCs w:val="16"/>
              </w:rPr>
            </w:pPr>
            <w:r w:rsidRPr="00562947">
              <w:rPr>
                <w:sz w:val="16"/>
                <w:szCs w:val="16"/>
              </w:rPr>
              <w:t xml:space="preserve">Удельный расход </w:t>
            </w:r>
            <w:proofErr w:type="spellStart"/>
            <w:proofErr w:type="gramStart"/>
            <w:r w:rsidRPr="00562947">
              <w:rPr>
                <w:sz w:val="16"/>
                <w:szCs w:val="16"/>
              </w:rPr>
              <w:t>электри</w:t>
            </w:r>
            <w:proofErr w:type="spellEnd"/>
            <w:r w:rsidRPr="00562947">
              <w:rPr>
                <w:sz w:val="16"/>
                <w:szCs w:val="16"/>
              </w:rPr>
              <w:t>-ческой</w:t>
            </w:r>
            <w:proofErr w:type="gramEnd"/>
            <w:r w:rsidRPr="00562947">
              <w:rPr>
                <w:sz w:val="16"/>
                <w:szCs w:val="16"/>
              </w:rPr>
              <w:t xml:space="preserve"> энергии, кВт*ч/ м</w:t>
            </w:r>
            <w:r w:rsidRPr="00562947">
              <w:rPr>
                <w:sz w:val="16"/>
                <w:szCs w:val="16"/>
                <w:vertAlign w:val="superscript"/>
              </w:rPr>
              <w:t>3</w:t>
            </w:r>
          </w:p>
        </w:tc>
      </w:tr>
      <w:tr w:rsidR="00562947" w:rsidRPr="00562947" w:rsidTr="00562947">
        <w:trPr>
          <w:trHeight w:val="177"/>
          <w:jc w:val="center"/>
        </w:trPr>
        <w:tc>
          <w:tcPr>
            <w:tcW w:w="519" w:type="dxa"/>
            <w:vMerge w:val="restart"/>
            <w:vAlign w:val="center"/>
          </w:tcPr>
          <w:p w:rsidR="00562947" w:rsidRPr="00562947" w:rsidRDefault="00562947" w:rsidP="00562947">
            <w:pPr>
              <w:tabs>
                <w:tab w:val="left" w:pos="0"/>
              </w:tabs>
              <w:jc w:val="center"/>
              <w:rPr>
                <w:sz w:val="16"/>
                <w:szCs w:val="16"/>
              </w:rPr>
            </w:pPr>
            <w:r w:rsidRPr="00562947">
              <w:rPr>
                <w:sz w:val="16"/>
                <w:szCs w:val="16"/>
              </w:rPr>
              <w:t>1.</w:t>
            </w:r>
          </w:p>
        </w:tc>
        <w:tc>
          <w:tcPr>
            <w:tcW w:w="1687" w:type="dxa"/>
            <w:vMerge w:val="restart"/>
            <w:vAlign w:val="center"/>
          </w:tcPr>
          <w:p w:rsidR="00562947" w:rsidRPr="00562947" w:rsidRDefault="00562947" w:rsidP="00562947">
            <w:pPr>
              <w:tabs>
                <w:tab w:val="left" w:pos="0"/>
              </w:tabs>
              <w:rPr>
                <w:sz w:val="16"/>
                <w:szCs w:val="16"/>
              </w:rPr>
            </w:pPr>
            <w:r w:rsidRPr="00562947">
              <w:rPr>
                <w:sz w:val="16"/>
                <w:szCs w:val="16"/>
              </w:rPr>
              <w:t>Питьевая вода</w:t>
            </w:r>
          </w:p>
        </w:tc>
        <w:tc>
          <w:tcPr>
            <w:tcW w:w="779" w:type="dxa"/>
          </w:tcPr>
          <w:p w:rsidR="00562947" w:rsidRPr="00562947" w:rsidRDefault="00562947" w:rsidP="00562947">
            <w:pPr>
              <w:tabs>
                <w:tab w:val="left" w:pos="0"/>
              </w:tabs>
              <w:jc w:val="center"/>
              <w:rPr>
                <w:sz w:val="16"/>
                <w:szCs w:val="16"/>
              </w:rPr>
            </w:pPr>
            <w:r w:rsidRPr="00562947">
              <w:rPr>
                <w:sz w:val="16"/>
                <w:szCs w:val="16"/>
              </w:rPr>
              <w:t>2018</w:t>
            </w:r>
          </w:p>
        </w:tc>
        <w:tc>
          <w:tcPr>
            <w:tcW w:w="1687" w:type="dxa"/>
            <w:vAlign w:val="center"/>
          </w:tcPr>
          <w:p w:rsidR="00562947" w:rsidRPr="00562947" w:rsidRDefault="00562947" w:rsidP="00562947">
            <w:pPr>
              <w:tabs>
                <w:tab w:val="left" w:pos="0"/>
              </w:tabs>
              <w:jc w:val="center"/>
              <w:rPr>
                <w:sz w:val="16"/>
                <w:szCs w:val="16"/>
              </w:rPr>
            </w:pPr>
            <w:r w:rsidRPr="00562947">
              <w:rPr>
                <w:sz w:val="16"/>
                <w:szCs w:val="16"/>
              </w:rPr>
              <w:t>9714,67</w:t>
            </w:r>
          </w:p>
        </w:tc>
        <w:tc>
          <w:tcPr>
            <w:tcW w:w="1687" w:type="dxa"/>
            <w:vAlign w:val="center"/>
          </w:tcPr>
          <w:p w:rsidR="00562947" w:rsidRPr="00562947" w:rsidRDefault="00562947" w:rsidP="00562947">
            <w:pPr>
              <w:tabs>
                <w:tab w:val="left" w:pos="0"/>
              </w:tabs>
              <w:jc w:val="center"/>
              <w:rPr>
                <w:sz w:val="16"/>
                <w:szCs w:val="16"/>
              </w:rPr>
            </w:pPr>
            <w:r w:rsidRPr="00562947">
              <w:rPr>
                <w:sz w:val="16"/>
                <w:szCs w:val="16"/>
              </w:rPr>
              <w:t>х</w:t>
            </w:r>
          </w:p>
        </w:tc>
        <w:tc>
          <w:tcPr>
            <w:tcW w:w="1557" w:type="dxa"/>
            <w:vAlign w:val="center"/>
          </w:tcPr>
          <w:p w:rsidR="00562947" w:rsidRPr="00562947" w:rsidRDefault="00562947" w:rsidP="00562947">
            <w:pPr>
              <w:tabs>
                <w:tab w:val="left" w:pos="0"/>
              </w:tabs>
              <w:jc w:val="center"/>
              <w:rPr>
                <w:sz w:val="16"/>
                <w:szCs w:val="16"/>
              </w:rPr>
            </w:pPr>
            <w:r w:rsidRPr="00562947">
              <w:rPr>
                <w:sz w:val="16"/>
                <w:szCs w:val="16"/>
              </w:rPr>
              <w:t>0,00</w:t>
            </w:r>
          </w:p>
        </w:tc>
        <w:tc>
          <w:tcPr>
            <w:tcW w:w="1038" w:type="dxa"/>
            <w:vAlign w:val="center"/>
          </w:tcPr>
          <w:p w:rsidR="00562947" w:rsidRPr="00562947" w:rsidRDefault="00562947" w:rsidP="00562947">
            <w:pPr>
              <w:tabs>
                <w:tab w:val="left" w:pos="0"/>
              </w:tabs>
              <w:jc w:val="center"/>
              <w:rPr>
                <w:sz w:val="16"/>
                <w:szCs w:val="16"/>
              </w:rPr>
            </w:pPr>
            <w:r w:rsidRPr="00562947">
              <w:rPr>
                <w:sz w:val="16"/>
                <w:szCs w:val="16"/>
              </w:rPr>
              <w:t>22,01</w:t>
            </w:r>
          </w:p>
        </w:tc>
        <w:tc>
          <w:tcPr>
            <w:tcW w:w="1168" w:type="dxa"/>
            <w:vAlign w:val="center"/>
          </w:tcPr>
          <w:p w:rsidR="00562947" w:rsidRPr="00562947" w:rsidRDefault="00562947" w:rsidP="00562947">
            <w:pPr>
              <w:tabs>
                <w:tab w:val="left" w:pos="0"/>
              </w:tabs>
              <w:jc w:val="center"/>
              <w:rPr>
                <w:sz w:val="16"/>
                <w:szCs w:val="16"/>
              </w:rPr>
            </w:pPr>
            <w:r w:rsidRPr="00562947">
              <w:rPr>
                <w:sz w:val="16"/>
                <w:szCs w:val="16"/>
              </w:rPr>
              <w:t>1,95</w:t>
            </w:r>
          </w:p>
        </w:tc>
      </w:tr>
      <w:tr w:rsidR="00562947" w:rsidRPr="00562947" w:rsidTr="00562947">
        <w:trPr>
          <w:trHeight w:val="192"/>
          <w:jc w:val="center"/>
        </w:trPr>
        <w:tc>
          <w:tcPr>
            <w:tcW w:w="519" w:type="dxa"/>
            <w:vMerge/>
            <w:vAlign w:val="center"/>
          </w:tcPr>
          <w:p w:rsidR="00562947" w:rsidRPr="00562947" w:rsidRDefault="00562947" w:rsidP="00562947">
            <w:pPr>
              <w:tabs>
                <w:tab w:val="left" w:pos="0"/>
              </w:tabs>
              <w:jc w:val="center"/>
              <w:rPr>
                <w:sz w:val="16"/>
                <w:szCs w:val="16"/>
              </w:rPr>
            </w:pPr>
          </w:p>
        </w:tc>
        <w:tc>
          <w:tcPr>
            <w:tcW w:w="1687" w:type="dxa"/>
            <w:vMerge/>
            <w:vAlign w:val="center"/>
          </w:tcPr>
          <w:p w:rsidR="00562947" w:rsidRPr="00562947" w:rsidRDefault="00562947" w:rsidP="00562947">
            <w:pPr>
              <w:tabs>
                <w:tab w:val="left" w:pos="0"/>
              </w:tabs>
              <w:jc w:val="center"/>
              <w:rPr>
                <w:sz w:val="16"/>
                <w:szCs w:val="16"/>
              </w:rPr>
            </w:pPr>
          </w:p>
        </w:tc>
        <w:tc>
          <w:tcPr>
            <w:tcW w:w="779" w:type="dxa"/>
          </w:tcPr>
          <w:p w:rsidR="00562947" w:rsidRPr="00562947" w:rsidRDefault="00562947" w:rsidP="00562947">
            <w:pPr>
              <w:tabs>
                <w:tab w:val="left" w:pos="0"/>
              </w:tabs>
              <w:jc w:val="center"/>
              <w:rPr>
                <w:sz w:val="16"/>
                <w:szCs w:val="16"/>
              </w:rPr>
            </w:pPr>
            <w:r w:rsidRPr="00562947">
              <w:rPr>
                <w:sz w:val="16"/>
                <w:szCs w:val="16"/>
              </w:rPr>
              <w:t>2019</w:t>
            </w:r>
          </w:p>
        </w:tc>
        <w:tc>
          <w:tcPr>
            <w:tcW w:w="1687" w:type="dxa"/>
          </w:tcPr>
          <w:p w:rsidR="00562947" w:rsidRPr="00562947" w:rsidRDefault="00562947" w:rsidP="00562947">
            <w:pPr>
              <w:jc w:val="center"/>
              <w:rPr>
                <w:sz w:val="16"/>
                <w:szCs w:val="16"/>
              </w:rPr>
            </w:pPr>
            <w:r w:rsidRPr="00562947">
              <w:rPr>
                <w:sz w:val="16"/>
                <w:szCs w:val="16"/>
              </w:rPr>
              <w:t>х</w:t>
            </w:r>
          </w:p>
        </w:tc>
        <w:tc>
          <w:tcPr>
            <w:tcW w:w="1687" w:type="dxa"/>
            <w:vAlign w:val="center"/>
          </w:tcPr>
          <w:p w:rsidR="00562947" w:rsidRPr="00562947" w:rsidRDefault="00562947" w:rsidP="00562947">
            <w:pPr>
              <w:tabs>
                <w:tab w:val="left" w:pos="0"/>
              </w:tabs>
              <w:jc w:val="center"/>
              <w:rPr>
                <w:sz w:val="16"/>
                <w:szCs w:val="16"/>
              </w:rPr>
            </w:pPr>
            <w:r w:rsidRPr="00562947">
              <w:rPr>
                <w:sz w:val="16"/>
                <w:szCs w:val="16"/>
              </w:rPr>
              <w:t>1</w:t>
            </w:r>
          </w:p>
        </w:tc>
        <w:tc>
          <w:tcPr>
            <w:tcW w:w="1557" w:type="dxa"/>
          </w:tcPr>
          <w:p w:rsidR="00562947" w:rsidRPr="00562947" w:rsidRDefault="00562947" w:rsidP="00562947">
            <w:pPr>
              <w:jc w:val="center"/>
              <w:rPr>
                <w:sz w:val="16"/>
                <w:szCs w:val="16"/>
              </w:rPr>
            </w:pPr>
            <w:r w:rsidRPr="00562947">
              <w:rPr>
                <w:sz w:val="16"/>
                <w:szCs w:val="16"/>
              </w:rPr>
              <w:t>0,00</w:t>
            </w:r>
          </w:p>
        </w:tc>
        <w:tc>
          <w:tcPr>
            <w:tcW w:w="1038" w:type="dxa"/>
            <w:vAlign w:val="center"/>
          </w:tcPr>
          <w:p w:rsidR="00562947" w:rsidRPr="00562947" w:rsidRDefault="00562947" w:rsidP="00562947">
            <w:pPr>
              <w:tabs>
                <w:tab w:val="left" w:pos="0"/>
              </w:tabs>
              <w:jc w:val="center"/>
              <w:rPr>
                <w:sz w:val="16"/>
                <w:szCs w:val="16"/>
              </w:rPr>
            </w:pPr>
            <w:r w:rsidRPr="00562947">
              <w:rPr>
                <w:sz w:val="16"/>
                <w:szCs w:val="16"/>
              </w:rPr>
              <w:t>58,01</w:t>
            </w:r>
          </w:p>
        </w:tc>
        <w:tc>
          <w:tcPr>
            <w:tcW w:w="1168" w:type="dxa"/>
            <w:vAlign w:val="center"/>
          </w:tcPr>
          <w:p w:rsidR="00562947" w:rsidRPr="00562947" w:rsidRDefault="00562947" w:rsidP="00562947">
            <w:pPr>
              <w:tabs>
                <w:tab w:val="left" w:pos="0"/>
              </w:tabs>
              <w:jc w:val="center"/>
              <w:rPr>
                <w:sz w:val="16"/>
                <w:szCs w:val="16"/>
              </w:rPr>
            </w:pPr>
            <w:r w:rsidRPr="00562947">
              <w:rPr>
                <w:sz w:val="16"/>
                <w:szCs w:val="16"/>
              </w:rPr>
              <w:t>2,48</w:t>
            </w:r>
          </w:p>
        </w:tc>
      </w:tr>
      <w:tr w:rsidR="00562947" w:rsidRPr="00562947" w:rsidTr="00562947">
        <w:trPr>
          <w:trHeight w:val="192"/>
          <w:jc w:val="center"/>
        </w:trPr>
        <w:tc>
          <w:tcPr>
            <w:tcW w:w="519" w:type="dxa"/>
            <w:vMerge/>
            <w:vAlign w:val="center"/>
          </w:tcPr>
          <w:p w:rsidR="00562947" w:rsidRPr="00562947" w:rsidRDefault="00562947" w:rsidP="00562947">
            <w:pPr>
              <w:tabs>
                <w:tab w:val="left" w:pos="0"/>
              </w:tabs>
              <w:jc w:val="center"/>
              <w:rPr>
                <w:sz w:val="16"/>
                <w:szCs w:val="16"/>
              </w:rPr>
            </w:pPr>
          </w:p>
        </w:tc>
        <w:tc>
          <w:tcPr>
            <w:tcW w:w="1687" w:type="dxa"/>
            <w:vMerge/>
            <w:vAlign w:val="center"/>
          </w:tcPr>
          <w:p w:rsidR="00562947" w:rsidRPr="00562947" w:rsidRDefault="00562947" w:rsidP="00562947">
            <w:pPr>
              <w:tabs>
                <w:tab w:val="left" w:pos="0"/>
              </w:tabs>
              <w:jc w:val="center"/>
              <w:rPr>
                <w:sz w:val="16"/>
                <w:szCs w:val="16"/>
              </w:rPr>
            </w:pPr>
          </w:p>
        </w:tc>
        <w:tc>
          <w:tcPr>
            <w:tcW w:w="779" w:type="dxa"/>
          </w:tcPr>
          <w:p w:rsidR="00562947" w:rsidRPr="00562947" w:rsidRDefault="00562947" w:rsidP="00562947">
            <w:pPr>
              <w:tabs>
                <w:tab w:val="left" w:pos="0"/>
              </w:tabs>
              <w:jc w:val="center"/>
              <w:rPr>
                <w:sz w:val="16"/>
                <w:szCs w:val="16"/>
              </w:rPr>
            </w:pPr>
            <w:r w:rsidRPr="00562947">
              <w:rPr>
                <w:sz w:val="16"/>
                <w:szCs w:val="16"/>
              </w:rPr>
              <w:t>2020</w:t>
            </w:r>
          </w:p>
        </w:tc>
        <w:tc>
          <w:tcPr>
            <w:tcW w:w="1687" w:type="dxa"/>
          </w:tcPr>
          <w:p w:rsidR="00562947" w:rsidRPr="00562947" w:rsidRDefault="00562947" w:rsidP="00562947">
            <w:pPr>
              <w:jc w:val="center"/>
              <w:rPr>
                <w:sz w:val="16"/>
                <w:szCs w:val="16"/>
              </w:rPr>
            </w:pPr>
            <w:r w:rsidRPr="00562947">
              <w:rPr>
                <w:sz w:val="16"/>
                <w:szCs w:val="16"/>
              </w:rPr>
              <w:t>х</w:t>
            </w:r>
          </w:p>
        </w:tc>
        <w:tc>
          <w:tcPr>
            <w:tcW w:w="1687" w:type="dxa"/>
            <w:vAlign w:val="center"/>
          </w:tcPr>
          <w:p w:rsidR="00562947" w:rsidRPr="00562947" w:rsidRDefault="00562947" w:rsidP="00562947">
            <w:pPr>
              <w:tabs>
                <w:tab w:val="left" w:pos="0"/>
              </w:tabs>
              <w:jc w:val="center"/>
              <w:rPr>
                <w:sz w:val="16"/>
                <w:szCs w:val="16"/>
              </w:rPr>
            </w:pPr>
            <w:r w:rsidRPr="00562947">
              <w:rPr>
                <w:sz w:val="16"/>
                <w:szCs w:val="16"/>
              </w:rPr>
              <w:t>1</w:t>
            </w:r>
          </w:p>
        </w:tc>
        <w:tc>
          <w:tcPr>
            <w:tcW w:w="1557" w:type="dxa"/>
          </w:tcPr>
          <w:p w:rsidR="00562947" w:rsidRPr="00562947" w:rsidRDefault="00562947" w:rsidP="00562947">
            <w:pPr>
              <w:jc w:val="center"/>
              <w:rPr>
                <w:sz w:val="16"/>
                <w:szCs w:val="16"/>
              </w:rPr>
            </w:pPr>
            <w:r w:rsidRPr="00562947">
              <w:rPr>
                <w:sz w:val="16"/>
                <w:szCs w:val="16"/>
              </w:rPr>
              <w:t>0,00</w:t>
            </w:r>
          </w:p>
        </w:tc>
        <w:tc>
          <w:tcPr>
            <w:tcW w:w="1038" w:type="dxa"/>
            <w:vAlign w:val="center"/>
          </w:tcPr>
          <w:p w:rsidR="00562947" w:rsidRPr="00562947" w:rsidRDefault="00562947" w:rsidP="00562947">
            <w:pPr>
              <w:tabs>
                <w:tab w:val="left" w:pos="0"/>
              </w:tabs>
              <w:jc w:val="center"/>
              <w:rPr>
                <w:sz w:val="16"/>
                <w:szCs w:val="16"/>
              </w:rPr>
            </w:pPr>
            <w:r w:rsidRPr="00562947">
              <w:rPr>
                <w:sz w:val="16"/>
                <w:szCs w:val="16"/>
              </w:rPr>
              <w:t>58,01</w:t>
            </w:r>
          </w:p>
        </w:tc>
        <w:tc>
          <w:tcPr>
            <w:tcW w:w="1168" w:type="dxa"/>
            <w:vAlign w:val="center"/>
          </w:tcPr>
          <w:p w:rsidR="00562947" w:rsidRPr="00562947" w:rsidRDefault="00562947" w:rsidP="00562947">
            <w:pPr>
              <w:tabs>
                <w:tab w:val="left" w:pos="0"/>
              </w:tabs>
              <w:jc w:val="center"/>
              <w:rPr>
                <w:sz w:val="16"/>
                <w:szCs w:val="16"/>
              </w:rPr>
            </w:pPr>
            <w:r w:rsidRPr="00562947">
              <w:rPr>
                <w:sz w:val="16"/>
                <w:szCs w:val="16"/>
              </w:rPr>
              <w:t>2,48</w:t>
            </w:r>
          </w:p>
        </w:tc>
      </w:tr>
      <w:tr w:rsidR="00562947" w:rsidRPr="00562947" w:rsidTr="00562947">
        <w:trPr>
          <w:trHeight w:val="177"/>
          <w:jc w:val="center"/>
        </w:trPr>
        <w:tc>
          <w:tcPr>
            <w:tcW w:w="519" w:type="dxa"/>
            <w:vMerge w:val="restart"/>
            <w:vAlign w:val="center"/>
          </w:tcPr>
          <w:p w:rsidR="00562947" w:rsidRPr="00562947" w:rsidRDefault="00562947" w:rsidP="00562947">
            <w:pPr>
              <w:tabs>
                <w:tab w:val="left" w:pos="0"/>
              </w:tabs>
              <w:jc w:val="center"/>
              <w:rPr>
                <w:sz w:val="16"/>
                <w:szCs w:val="16"/>
              </w:rPr>
            </w:pPr>
            <w:r w:rsidRPr="00562947">
              <w:rPr>
                <w:sz w:val="16"/>
                <w:szCs w:val="16"/>
              </w:rPr>
              <w:t>2.</w:t>
            </w:r>
          </w:p>
        </w:tc>
        <w:tc>
          <w:tcPr>
            <w:tcW w:w="1687" w:type="dxa"/>
            <w:vMerge w:val="restart"/>
            <w:vAlign w:val="center"/>
          </w:tcPr>
          <w:p w:rsidR="00562947" w:rsidRPr="00562947" w:rsidRDefault="00562947" w:rsidP="00562947">
            <w:pPr>
              <w:tabs>
                <w:tab w:val="left" w:pos="0"/>
              </w:tabs>
              <w:rPr>
                <w:sz w:val="16"/>
                <w:szCs w:val="16"/>
              </w:rPr>
            </w:pPr>
            <w:r w:rsidRPr="00562947">
              <w:rPr>
                <w:sz w:val="16"/>
                <w:szCs w:val="16"/>
              </w:rPr>
              <w:t>Водоотведение</w:t>
            </w:r>
          </w:p>
        </w:tc>
        <w:tc>
          <w:tcPr>
            <w:tcW w:w="779" w:type="dxa"/>
          </w:tcPr>
          <w:p w:rsidR="00562947" w:rsidRPr="00562947" w:rsidRDefault="00562947" w:rsidP="00562947">
            <w:pPr>
              <w:tabs>
                <w:tab w:val="left" w:pos="0"/>
              </w:tabs>
              <w:jc w:val="center"/>
              <w:rPr>
                <w:sz w:val="16"/>
                <w:szCs w:val="16"/>
              </w:rPr>
            </w:pPr>
            <w:r w:rsidRPr="00562947">
              <w:rPr>
                <w:sz w:val="16"/>
                <w:szCs w:val="16"/>
              </w:rPr>
              <w:t>2018</w:t>
            </w:r>
          </w:p>
        </w:tc>
        <w:tc>
          <w:tcPr>
            <w:tcW w:w="1687" w:type="dxa"/>
            <w:vAlign w:val="center"/>
          </w:tcPr>
          <w:p w:rsidR="00562947" w:rsidRPr="00562947" w:rsidRDefault="00562947" w:rsidP="00562947">
            <w:pPr>
              <w:tabs>
                <w:tab w:val="left" w:pos="0"/>
              </w:tabs>
              <w:jc w:val="center"/>
              <w:rPr>
                <w:sz w:val="16"/>
                <w:szCs w:val="16"/>
              </w:rPr>
            </w:pPr>
            <w:r w:rsidRPr="00562947">
              <w:rPr>
                <w:sz w:val="16"/>
                <w:szCs w:val="16"/>
              </w:rPr>
              <w:t>552,89</w:t>
            </w:r>
          </w:p>
        </w:tc>
        <w:tc>
          <w:tcPr>
            <w:tcW w:w="1687" w:type="dxa"/>
            <w:vAlign w:val="center"/>
          </w:tcPr>
          <w:p w:rsidR="00562947" w:rsidRPr="00562947" w:rsidRDefault="00562947" w:rsidP="00562947">
            <w:pPr>
              <w:tabs>
                <w:tab w:val="left" w:pos="0"/>
              </w:tabs>
              <w:jc w:val="center"/>
              <w:rPr>
                <w:sz w:val="16"/>
                <w:szCs w:val="16"/>
              </w:rPr>
            </w:pPr>
            <w:r w:rsidRPr="00562947">
              <w:rPr>
                <w:sz w:val="16"/>
                <w:szCs w:val="16"/>
              </w:rPr>
              <w:t>х</w:t>
            </w:r>
          </w:p>
        </w:tc>
        <w:tc>
          <w:tcPr>
            <w:tcW w:w="1557" w:type="dxa"/>
          </w:tcPr>
          <w:p w:rsidR="00562947" w:rsidRPr="00562947" w:rsidRDefault="00562947" w:rsidP="00562947">
            <w:pPr>
              <w:jc w:val="center"/>
              <w:rPr>
                <w:sz w:val="16"/>
                <w:szCs w:val="16"/>
              </w:rPr>
            </w:pPr>
            <w:r w:rsidRPr="00562947">
              <w:rPr>
                <w:sz w:val="16"/>
                <w:szCs w:val="16"/>
              </w:rPr>
              <w:t>0,00</w:t>
            </w:r>
          </w:p>
        </w:tc>
        <w:tc>
          <w:tcPr>
            <w:tcW w:w="1038" w:type="dxa"/>
          </w:tcPr>
          <w:p w:rsidR="00562947" w:rsidRPr="00562947" w:rsidRDefault="00562947" w:rsidP="00562947">
            <w:pPr>
              <w:jc w:val="center"/>
              <w:rPr>
                <w:sz w:val="16"/>
                <w:szCs w:val="16"/>
              </w:rPr>
            </w:pPr>
            <w:r w:rsidRPr="00562947">
              <w:rPr>
                <w:sz w:val="16"/>
                <w:szCs w:val="16"/>
              </w:rPr>
              <w:t>х</w:t>
            </w:r>
          </w:p>
        </w:tc>
        <w:tc>
          <w:tcPr>
            <w:tcW w:w="1168" w:type="dxa"/>
            <w:vAlign w:val="center"/>
          </w:tcPr>
          <w:p w:rsidR="00562947" w:rsidRPr="00562947" w:rsidRDefault="00562947" w:rsidP="00562947">
            <w:pPr>
              <w:tabs>
                <w:tab w:val="left" w:pos="0"/>
              </w:tabs>
              <w:jc w:val="center"/>
              <w:rPr>
                <w:sz w:val="16"/>
                <w:szCs w:val="16"/>
              </w:rPr>
            </w:pPr>
            <w:r w:rsidRPr="00562947">
              <w:rPr>
                <w:sz w:val="16"/>
                <w:szCs w:val="16"/>
              </w:rPr>
              <w:t>0,70</w:t>
            </w:r>
          </w:p>
        </w:tc>
      </w:tr>
      <w:tr w:rsidR="00562947" w:rsidRPr="00562947" w:rsidTr="00562947">
        <w:trPr>
          <w:trHeight w:val="192"/>
          <w:jc w:val="center"/>
        </w:trPr>
        <w:tc>
          <w:tcPr>
            <w:tcW w:w="519" w:type="dxa"/>
            <w:vMerge/>
          </w:tcPr>
          <w:p w:rsidR="00562947" w:rsidRPr="00562947" w:rsidRDefault="00562947" w:rsidP="00562947">
            <w:pPr>
              <w:tabs>
                <w:tab w:val="left" w:pos="0"/>
              </w:tabs>
              <w:jc w:val="center"/>
              <w:rPr>
                <w:sz w:val="16"/>
                <w:szCs w:val="16"/>
              </w:rPr>
            </w:pPr>
          </w:p>
        </w:tc>
        <w:tc>
          <w:tcPr>
            <w:tcW w:w="1687" w:type="dxa"/>
            <w:vMerge/>
          </w:tcPr>
          <w:p w:rsidR="00562947" w:rsidRPr="00562947" w:rsidRDefault="00562947" w:rsidP="00562947">
            <w:pPr>
              <w:tabs>
                <w:tab w:val="left" w:pos="0"/>
              </w:tabs>
              <w:jc w:val="center"/>
              <w:rPr>
                <w:sz w:val="16"/>
                <w:szCs w:val="16"/>
              </w:rPr>
            </w:pPr>
          </w:p>
        </w:tc>
        <w:tc>
          <w:tcPr>
            <w:tcW w:w="779" w:type="dxa"/>
          </w:tcPr>
          <w:p w:rsidR="00562947" w:rsidRPr="00562947" w:rsidRDefault="00562947" w:rsidP="00562947">
            <w:pPr>
              <w:tabs>
                <w:tab w:val="left" w:pos="0"/>
              </w:tabs>
              <w:jc w:val="center"/>
              <w:rPr>
                <w:sz w:val="16"/>
                <w:szCs w:val="16"/>
              </w:rPr>
            </w:pPr>
            <w:r w:rsidRPr="00562947">
              <w:rPr>
                <w:sz w:val="16"/>
                <w:szCs w:val="16"/>
              </w:rPr>
              <w:t>2019</w:t>
            </w:r>
          </w:p>
        </w:tc>
        <w:tc>
          <w:tcPr>
            <w:tcW w:w="1687" w:type="dxa"/>
          </w:tcPr>
          <w:p w:rsidR="00562947" w:rsidRPr="00562947" w:rsidRDefault="00562947" w:rsidP="00562947">
            <w:pPr>
              <w:jc w:val="center"/>
              <w:rPr>
                <w:sz w:val="16"/>
                <w:szCs w:val="16"/>
              </w:rPr>
            </w:pPr>
            <w:r w:rsidRPr="00562947">
              <w:rPr>
                <w:sz w:val="16"/>
                <w:szCs w:val="16"/>
              </w:rPr>
              <w:t>х</w:t>
            </w:r>
          </w:p>
        </w:tc>
        <w:tc>
          <w:tcPr>
            <w:tcW w:w="1687" w:type="dxa"/>
            <w:vAlign w:val="center"/>
          </w:tcPr>
          <w:p w:rsidR="00562947" w:rsidRPr="00562947" w:rsidRDefault="00562947" w:rsidP="00562947">
            <w:pPr>
              <w:tabs>
                <w:tab w:val="left" w:pos="0"/>
              </w:tabs>
              <w:jc w:val="center"/>
              <w:rPr>
                <w:sz w:val="16"/>
                <w:szCs w:val="16"/>
              </w:rPr>
            </w:pPr>
            <w:r w:rsidRPr="00562947">
              <w:rPr>
                <w:sz w:val="16"/>
                <w:szCs w:val="16"/>
              </w:rPr>
              <w:t>1</w:t>
            </w:r>
          </w:p>
        </w:tc>
        <w:tc>
          <w:tcPr>
            <w:tcW w:w="1557" w:type="dxa"/>
          </w:tcPr>
          <w:p w:rsidR="00562947" w:rsidRPr="00562947" w:rsidRDefault="00562947" w:rsidP="00562947">
            <w:pPr>
              <w:jc w:val="center"/>
              <w:rPr>
                <w:sz w:val="16"/>
                <w:szCs w:val="16"/>
              </w:rPr>
            </w:pPr>
            <w:r w:rsidRPr="00562947">
              <w:rPr>
                <w:sz w:val="16"/>
                <w:szCs w:val="16"/>
              </w:rPr>
              <w:t>0,00</w:t>
            </w:r>
          </w:p>
        </w:tc>
        <w:tc>
          <w:tcPr>
            <w:tcW w:w="1038" w:type="dxa"/>
          </w:tcPr>
          <w:p w:rsidR="00562947" w:rsidRPr="00562947" w:rsidRDefault="00562947" w:rsidP="00562947">
            <w:pPr>
              <w:jc w:val="center"/>
              <w:rPr>
                <w:sz w:val="16"/>
                <w:szCs w:val="16"/>
              </w:rPr>
            </w:pPr>
            <w:r w:rsidRPr="00562947">
              <w:rPr>
                <w:sz w:val="16"/>
                <w:szCs w:val="16"/>
              </w:rPr>
              <w:t>х</w:t>
            </w:r>
          </w:p>
        </w:tc>
        <w:tc>
          <w:tcPr>
            <w:tcW w:w="1168" w:type="dxa"/>
            <w:vAlign w:val="center"/>
          </w:tcPr>
          <w:p w:rsidR="00562947" w:rsidRPr="00562947" w:rsidRDefault="00562947" w:rsidP="00562947">
            <w:pPr>
              <w:tabs>
                <w:tab w:val="left" w:pos="0"/>
              </w:tabs>
              <w:jc w:val="center"/>
              <w:rPr>
                <w:sz w:val="16"/>
                <w:szCs w:val="16"/>
              </w:rPr>
            </w:pPr>
            <w:r w:rsidRPr="00562947">
              <w:rPr>
                <w:sz w:val="16"/>
                <w:szCs w:val="16"/>
              </w:rPr>
              <w:t>0,90</w:t>
            </w:r>
          </w:p>
        </w:tc>
      </w:tr>
      <w:tr w:rsidR="00562947" w:rsidRPr="00562947" w:rsidTr="00562947">
        <w:trPr>
          <w:trHeight w:val="177"/>
          <w:jc w:val="center"/>
        </w:trPr>
        <w:tc>
          <w:tcPr>
            <w:tcW w:w="519" w:type="dxa"/>
            <w:vMerge/>
          </w:tcPr>
          <w:p w:rsidR="00562947" w:rsidRPr="00562947" w:rsidRDefault="00562947" w:rsidP="00562947">
            <w:pPr>
              <w:tabs>
                <w:tab w:val="left" w:pos="0"/>
              </w:tabs>
              <w:jc w:val="center"/>
              <w:rPr>
                <w:sz w:val="16"/>
                <w:szCs w:val="16"/>
              </w:rPr>
            </w:pPr>
          </w:p>
        </w:tc>
        <w:tc>
          <w:tcPr>
            <w:tcW w:w="1687" w:type="dxa"/>
            <w:vMerge/>
          </w:tcPr>
          <w:p w:rsidR="00562947" w:rsidRPr="00562947" w:rsidRDefault="00562947" w:rsidP="00562947">
            <w:pPr>
              <w:tabs>
                <w:tab w:val="left" w:pos="0"/>
              </w:tabs>
              <w:jc w:val="center"/>
              <w:rPr>
                <w:sz w:val="16"/>
                <w:szCs w:val="16"/>
              </w:rPr>
            </w:pPr>
          </w:p>
        </w:tc>
        <w:tc>
          <w:tcPr>
            <w:tcW w:w="779" w:type="dxa"/>
          </w:tcPr>
          <w:p w:rsidR="00562947" w:rsidRPr="00562947" w:rsidRDefault="00562947" w:rsidP="00562947">
            <w:pPr>
              <w:tabs>
                <w:tab w:val="left" w:pos="0"/>
              </w:tabs>
              <w:jc w:val="center"/>
              <w:rPr>
                <w:sz w:val="16"/>
                <w:szCs w:val="16"/>
              </w:rPr>
            </w:pPr>
            <w:r w:rsidRPr="00562947">
              <w:rPr>
                <w:sz w:val="16"/>
                <w:szCs w:val="16"/>
              </w:rPr>
              <w:t>2020</w:t>
            </w:r>
          </w:p>
        </w:tc>
        <w:tc>
          <w:tcPr>
            <w:tcW w:w="1687" w:type="dxa"/>
          </w:tcPr>
          <w:p w:rsidR="00562947" w:rsidRPr="00562947" w:rsidRDefault="00562947" w:rsidP="00562947">
            <w:pPr>
              <w:jc w:val="center"/>
              <w:rPr>
                <w:sz w:val="16"/>
                <w:szCs w:val="16"/>
              </w:rPr>
            </w:pPr>
            <w:r w:rsidRPr="00562947">
              <w:rPr>
                <w:sz w:val="16"/>
                <w:szCs w:val="16"/>
              </w:rPr>
              <w:t>х</w:t>
            </w:r>
          </w:p>
        </w:tc>
        <w:tc>
          <w:tcPr>
            <w:tcW w:w="1687" w:type="dxa"/>
            <w:vAlign w:val="center"/>
          </w:tcPr>
          <w:p w:rsidR="00562947" w:rsidRPr="00562947" w:rsidRDefault="00562947" w:rsidP="00562947">
            <w:pPr>
              <w:tabs>
                <w:tab w:val="left" w:pos="0"/>
              </w:tabs>
              <w:jc w:val="center"/>
              <w:rPr>
                <w:sz w:val="16"/>
                <w:szCs w:val="16"/>
              </w:rPr>
            </w:pPr>
            <w:r w:rsidRPr="00562947">
              <w:rPr>
                <w:sz w:val="16"/>
                <w:szCs w:val="16"/>
              </w:rPr>
              <w:t>1</w:t>
            </w:r>
          </w:p>
        </w:tc>
        <w:tc>
          <w:tcPr>
            <w:tcW w:w="1557" w:type="dxa"/>
          </w:tcPr>
          <w:p w:rsidR="00562947" w:rsidRPr="00562947" w:rsidRDefault="00562947" w:rsidP="00562947">
            <w:pPr>
              <w:jc w:val="center"/>
              <w:rPr>
                <w:sz w:val="16"/>
                <w:szCs w:val="16"/>
              </w:rPr>
            </w:pPr>
            <w:r w:rsidRPr="00562947">
              <w:rPr>
                <w:sz w:val="16"/>
                <w:szCs w:val="16"/>
              </w:rPr>
              <w:t>0,00</w:t>
            </w:r>
          </w:p>
        </w:tc>
        <w:tc>
          <w:tcPr>
            <w:tcW w:w="1038" w:type="dxa"/>
          </w:tcPr>
          <w:p w:rsidR="00562947" w:rsidRPr="00562947" w:rsidRDefault="00562947" w:rsidP="00562947">
            <w:pPr>
              <w:jc w:val="center"/>
              <w:rPr>
                <w:sz w:val="16"/>
                <w:szCs w:val="16"/>
              </w:rPr>
            </w:pPr>
            <w:r w:rsidRPr="00562947">
              <w:rPr>
                <w:sz w:val="16"/>
                <w:szCs w:val="16"/>
              </w:rPr>
              <w:t>х</w:t>
            </w:r>
          </w:p>
        </w:tc>
        <w:tc>
          <w:tcPr>
            <w:tcW w:w="1168" w:type="dxa"/>
            <w:vAlign w:val="center"/>
          </w:tcPr>
          <w:p w:rsidR="00562947" w:rsidRPr="00562947" w:rsidRDefault="00562947" w:rsidP="00562947">
            <w:pPr>
              <w:tabs>
                <w:tab w:val="left" w:pos="0"/>
              </w:tabs>
              <w:jc w:val="center"/>
              <w:rPr>
                <w:sz w:val="16"/>
                <w:szCs w:val="16"/>
              </w:rPr>
            </w:pPr>
            <w:r w:rsidRPr="00562947">
              <w:rPr>
                <w:sz w:val="16"/>
                <w:szCs w:val="16"/>
              </w:rPr>
              <w:t>0,90</w:t>
            </w:r>
          </w:p>
        </w:tc>
      </w:tr>
    </w:tbl>
    <w:p w:rsidR="00562947" w:rsidRDefault="00562947" w:rsidP="00562947">
      <w:pPr>
        <w:jc w:val="center"/>
        <w:rPr>
          <w:sz w:val="28"/>
          <w:szCs w:val="28"/>
        </w:rPr>
      </w:pPr>
      <w:r>
        <w:rPr>
          <w:sz w:val="28"/>
          <w:szCs w:val="28"/>
        </w:rPr>
        <w:t xml:space="preserve">                                                                                                                                       ».</w:t>
      </w:r>
    </w:p>
    <w:p w:rsidR="00562947" w:rsidRDefault="00562947" w:rsidP="000B50C0">
      <w:pPr>
        <w:jc w:val="both"/>
        <w:sectPr w:rsidR="00562947" w:rsidSect="00094BC8">
          <w:pgSz w:w="11906" w:h="16838"/>
          <w:pgMar w:top="1418" w:right="0" w:bottom="1276" w:left="1134" w:header="709" w:footer="709" w:gutter="0"/>
          <w:cols w:space="708"/>
          <w:titlePg/>
          <w:docGrid w:linePitch="360"/>
        </w:sectPr>
      </w:pPr>
    </w:p>
    <w:p w:rsidR="00562947" w:rsidRDefault="00562947" w:rsidP="00562947">
      <w:pPr>
        <w:ind w:firstLine="6379"/>
      </w:pPr>
      <w:r>
        <w:lastRenderedPageBreak/>
        <w:t xml:space="preserve">Приложение № </w:t>
      </w:r>
      <w:r w:rsidR="00263A98">
        <w:t>8</w:t>
      </w:r>
      <w:r>
        <w:t xml:space="preserve"> к протоколу № 72 </w:t>
      </w:r>
    </w:p>
    <w:p w:rsidR="00562947" w:rsidRDefault="00562947" w:rsidP="00562947">
      <w:pPr>
        <w:ind w:firstLine="6379"/>
      </w:pPr>
      <w:r>
        <w:t>заседания Правления региональной</w:t>
      </w:r>
    </w:p>
    <w:p w:rsidR="00562947" w:rsidRDefault="00562947" w:rsidP="00562947">
      <w:pPr>
        <w:ind w:firstLine="6379"/>
      </w:pPr>
      <w:r>
        <w:t>энергетической комиссии</w:t>
      </w:r>
    </w:p>
    <w:p w:rsidR="00562947" w:rsidRDefault="00562947" w:rsidP="00562947">
      <w:pPr>
        <w:ind w:firstLine="6379"/>
      </w:pPr>
      <w:r>
        <w:t>Кемеровской области от 30.11.2018</w:t>
      </w:r>
    </w:p>
    <w:p w:rsidR="00562947" w:rsidRDefault="00562947" w:rsidP="00562947">
      <w:pPr>
        <w:ind w:firstLine="6379"/>
      </w:pPr>
    </w:p>
    <w:p w:rsidR="00562947" w:rsidRPr="00472E8D" w:rsidRDefault="00562947" w:rsidP="00562947">
      <w:pPr>
        <w:keepNext/>
        <w:ind w:right="566"/>
        <w:jc w:val="center"/>
        <w:outlineLvl w:val="0"/>
        <w:rPr>
          <w:b/>
          <w:iCs/>
          <w:color w:val="000000"/>
          <w:sz w:val="28"/>
          <w:szCs w:val="28"/>
        </w:rPr>
      </w:pPr>
      <w:bookmarkStart w:id="97" w:name="_Hlt483802884"/>
      <w:r w:rsidRPr="00472E8D">
        <w:rPr>
          <w:b/>
          <w:iCs/>
          <w:color w:val="000000"/>
          <w:sz w:val="28"/>
          <w:szCs w:val="28"/>
        </w:rPr>
        <w:t>Экспертное заключение</w:t>
      </w:r>
    </w:p>
    <w:p w:rsidR="00562947" w:rsidRPr="00472E8D" w:rsidRDefault="00562947" w:rsidP="00562947">
      <w:pPr>
        <w:keepNext/>
        <w:ind w:right="566"/>
        <w:jc w:val="center"/>
        <w:outlineLvl w:val="0"/>
        <w:rPr>
          <w:b/>
          <w:iCs/>
          <w:color w:val="000000"/>
          <w:sz w:val="28"/>
          <w:szCs w:val="28"/>
        </w:rPr>
      </w:pPr>
      <w:r>
        <w:rPr>
          <w:b/>
          <w:iCs/>
          <w:color w:val="000000"/>
          <w:sz w:val="28"/>
          <w:szCs w:val="28"/>
        </w:rPr>
        <w:t>р</w:t>
      </w:r>
      <w:r w:rsidRPr="00472E8D">
        <w:rPr>
          <w:b/>
          <w:iCs/>
          <w:color w:val="000000"/>
          <w:sz w:val="28"/>
          <w:szCs w:val="28"/>
        </w:rPr>
        <w:t>егиональной энергетической комиссии Кемеровской области</w:t>
      </w:r>
    </w:p>
    <w:bookmarkEnd w:id="97"/>
    <w:p w:rsidR="00562947" w:rsidRDefault="00562947" w:rsidP="00562947">
      <w:pPr>
        <w:tabs>
          <w:tab w:val="left" w:pos="10206"/>
        </w:tabs>
        <w:ind w:right="566"/>
        <w:jc w:val="center"/>
        <w:rPr>
          <w:color w:val="000000"/>
          <w:sz w:val="28"/>
          <w:szCs w:val="28"/>
        </w:rPr>
      </w:pPr>
      <w:r w:rsidRPr="00472E8D">
        <w:rPr>
          <w:color w:val="000000"/>
          <w:sz w:val="28"/>
          <w:szCs w:val="28"/>
        </w:rPr>
        <w:t>по материалам, представленным</w:t>
      </w:r>
      <w:r w:rsidRPr="00472E8D">
        <w:rPr>
          <w:b/>
          <w:color w:val="000000"/>
          <w:sz w:val="28"/>
          <w:szCs w:val="28"/>
        </w:rPr>
        <w:t xml:space="preserve"> </w:t>
      </w:r>
      <w:r>
        <w:rPr>
          <w:color w:val="000000"/>
          <w:sz w:val="28"/>
          <w:szCs w:val="28"/>
        </w:rPr>
        <w:t xml:space="preserve">МУП </w:t>
      </w:r>
      <w:proofErr w:type="spellStart"/>
      <w:r>
        <w:rPr>
          <w:color w:val="000000"/>
          <w:sz w:val="28"/>
          <w:szCs w:val="28"/>
        </w:rPr>
        <w:t>Гурьевского</w:t>
      </w:r>
      <w:proofErr w:type="spellEnd"/>
      <w:r>
        <w:rPr>
          <w:color w:val="000000"/>
          <w:sz w:val="28"/>
          <w:szCs w:val="28"/>
        </w:rPr>
        <w:t xml:space="preserve"> муниципального района «УК ЖКХ</w:t>
      </w:r>
      <w:r w:rsidRPr="00E757DE">
        <w:rPr>
          <w:color w:val="000000"/>
          <w:sz w:val="28"/>
          <w:szCs w:val="28"/>
        </w:rPr>
        <w:t>»</w:t>
      </w:r>
      <w:r w:rsidRPr="00771503">
        <w:rPr>
          <w:bCs/>
          <w:sz w:val="28"/>
          <w:szCs w:val="28"/>
        </w:rPr>
        <w:t xml:space="preserve"> (</w:t>
      </w:r>
      <w:proofErr w:type="spellStart"/>
      <w:r>
        <w:rPr>
          <w:bCs/>
          <w:sz w:val="28"/>
          <w:szCs w:val="28"/>
        </w:rPr>
        <w:t>Гурьевский</w:t>
      </w:r>
      <w:proofErr w:type="spellEnd"/>
      <w:r w:rsidRPr="00771503">
        <w:rPr>
          <w:bCs/>
          <w:sz w:val="28"/>
          <w:szCs w:val="28"/>
        </w:rPr>
        <w:t xml:space="preserve"> муниципальный район</w:t>
      </w:r>
      <w:r w:rsidRPr="007A4137">
        <w:rPr>
          <w:bCs/>
          <w:sz w:val="28"/>
          <w:szCs w:val="28"/>
        </w:rPr>
        <w:t>)</w:t>
      </w:r>
      <w:r w:rsidRPr="00472E8D">
        <w:rPr>
          <w:color w:val="000000"/>
          <w:sz w:val="28"/>
          <w:szCs w:val="28"/>
        </w:rPr>
        <w:t>,</w:t>
      </w:r>
      <w:r>
        <w:rPr>
          <w:color w:val="000000"/>
          <w:sz w:val="28"/>
          <w:szCs w:val="28"/>
        </w:rPr>
        <w:t xml:space="preserve"> для корректировки </w:t>
      </w:r>
      <w:r w:rsidRPr="00E37AB5">
        <w:rPr>
          <w:sz w:val="28"/>
          <w:szCs w:val="28"/>
        </w:rPr>
        <w:t xml:space="preserve">необходимой валовой выручки и установленных тарифов </w:t>
      </w:r>
      <w:r w:rsidRPr="00472E8D">
        <w:rPr>
          <w:color w:val="000000"/>
          <w:sz w:val="28"/>
          <w:szCs w:val="28"/>
        </w:rPr>
        <w:t xml:space="preserve">на </w:t>
      </w:r>
      <w:r>
        <w:rPr>
          <w:sz w:val="28"/>
          <w:szCs w:val="28"/>
        </w:rPr>
        <w:t>питьевую</w:t>
      </w:r>
      <w:r w:rsidRPr="00472E8D">
        <w:rPr>
          <w:sz w:val="28"/>
          <w:szCs w:val="28"/>
        </w:rPr>
        <w:t xml:space="preserve"> воду</w:t>
      </w:r>
      <w:r>
        <w:rPr>
          <w:sz w:val="28"/>
          <w:szCs w:val="28"/>
        </w:rPr>
        <w:t xml:space="preserve">, водоотведение, </w:t>
      </w:r>
      <w:r w:rsidRPr="00472E8D">
        <w:rPr>
          <w:color w:val="000000"/>
          <w:sz w:val="28"/>
          <w:szCs w:val="28"/>
        </w:rPr>
        <w:t>реализуем</w:t>
      </w:r>
      <w:r>
        <w:rPr>
          <w:color w:val="000000"/>
          <w:sz w:val="28"/>
          <w:szCs w:val="28"/>
        </w:rPr>
        <w:t>ые</w:t>
      </w:r>
      <w:r w:rsidRPr="00472E8D">
        <w:rPr>
          <w:color w:val="000000"/>
          <w:sz w:val="28"/>
          <w:szCs w:val="28"/>
        </w:rPr>
        <w:t xml:space="preserve"> на потребительском рынке </w:t>
      </w:r>
      <w:r>
        <w:rPr>
          <w:color w:val="000000"/>
          <w:sz w:val="28"/>
          <w:szCs w:val="28"/>
        </w:rPr>
        <w:t>на 2019 год</w:t>
      </w:r>
    </w:p>
    <w:p w:rsidR="00562947" w:rsidRDefault="00562947" w:rsidP="00562947">
      <w:pPr>
        <w:ind w:right="566" w:firstLine="709"/>
        <w:jc w:val="both"/>
        <w:rPr>
          <w:i/>
          <w:sz w:val="28"/>
          <w:szCs w:val="28"/>
        </w:rPr>
      </w:pPr>
    </w:p>
    <w:p w:rsidR="00562947" w:rsidRDefault="00562947" w:rsidP="00562947">
      <w:pPr>
        <w:ind w:right="566" w:firstLine="709"/>
        <w:jc w:val="both"/>
        <w:rPr>
          <w:sz w:val="28"/>
          <w:szCs w:val="28"/>
        </w:rPr>
      </w:pPr>
      <w:r>
        <w:rPr>
          <w:color w:val="000000" w:themeColor="text1"/>
          <w:sz w:val="28"/>
          <w:szCs w:val="28"/>
        </w:rPr>
        <w:t>Консультант</w:t>
      </w:r>
      <w:r w:rsidRPr="00EB2BE0">
        <w:rPr>
          <w:color w:val="000000" w:themeColor="text1"/>
          <w:sz w:val="28"/>
          <w:szCs w:val="28"/>
        </w:rPr>
        <w:t xml:space="preserve"> региональной энергетической комиссии Кемеровской области (далее – специалист), рассмотрев представленные организацией </w:t>
      </w:r>
      <w:r w:rsidRPr="00E829F0">
        <w:rPr>
          <w:sz w:val="28"/>
          <w:szCs w:val="28"/>
        </w:rPr>
        <w:t xml:space="preserve">предложения по </w:t>
      </w:r>
      <w:r>
        <w:rPr>
          <w:sz w:val="28"/>
          <w:szCs w:val="28"/>
        </w:rPr>
        <w:t>корректировке</w:t>
      </w:r>
      <w:r w:rsidRPr="00187EB6">
        <w:rPr>
          <w:sz w:val="28"/>
          <w:szCs w:val="28"/>
        </w:rPr>
        <w:t xml:space="preserve"> </w:t>
      </w:r>
      <w:r w:rsidRPr="00E37AB5">
        <w:rPr>
          <w:sz w:val="28"/>
          <w:szCs w:val="28"/>
        </w:rPr>
        <w:t>необходимой валовой выручки и установленных</w:t>
      </w:r>
      <w:r w:rsidRPr="00E829F0">
        <w:rPr>
          <w:sz w:val="28"/>
          <w:szCs w:val="28"/>
        </w:rPr>
        <w:t xml:space="preserve"> тарифов на </w:t>
      </w:r>
      <w:r>
        <w:rPr>
          <w:sz w:val="28"/>
          <w:szCs w:val="28"/>
        </w:rPr>
        <w:t>питьевую</w:t>
      </w:r>
      <w:r w:rsidRPr="00E829F0">
        <w:rPr>
          <w:sz w:val="28"/>
          <w:szCs w:val="28"/>
        </w:rPr>
        <w:t xml:space="preserve"> воду</w:t>
      </w:r>
      <w:r>
        <w:rPr>
          <w:sz w:val="28"/>
          <w:szCs w:val="28"/>
        </w:rPr>
        <w:t xml:space="preserve">, водоотведение </w:t>
      </w:r>
      <w:r w:rsidRPr="00E829F0">
        <w:rPr>
          <w:sz w:val="28"/>
          <w:szCs w:val="28"/>
        </w:rPr>
        <w:t>реализуем</w:t>
      </w:r>
      <w:r>
        <w:rPr>
          <w:sz w:val="28"/>
          <w:szCs w:val="28"/>
        </w:rPr>
        <w:t>ые</w:t>
      </w:r>
      <w:r w:rsidRPr="00E829F0">
        <w:rPr>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rsidR="00562947" w:rsidRDefault="00562947" w:rsidP="00562947">
      <w:pPr>
        <w:tabs>
          <w:tab w:val="left" w:pos="284"/>
        </w:tabs>
        <w:ind w:right="566" w:firstLine="567"/>
        <w:jc w:val="both"/>
        <w:rPr>
          <w:sz w:val="28"/>
          <w:szCs w:val="28"/>
        </w:rPr>
      </w:pPr>
    </w:p>
    <w:p w:rsidR="00562947" w:rsidRPr="00DC2ECD" w:rsidRDefault="00562947" w:rsidP="00562947">
      <w:pPr>
        <w:tabs>
          <w:tab w:val="left" w:pos="284"/>
        </w:tabs>
        <w:ind w:right="566" w:firstLine="567"/>
        <w:jc w:val="both"/>
        <w:rPr>
          <w:sz w:val="28"/>
          <w:szCs w:val="28"/>
        </w:rPr>
      </w:pPr>
    </w:p>
    <w:p w:rsidR="00562947" w:rsidRPr="00E614A2" w:rsidRDefault="00562947" w:rsidP="00562947">
      <w:pPr>
        <w:tabs>
          <w:tab w:val="left" w:pos="284"/>
        </w:tabs>
        <w:ind w:right="566" w:firstLine="567"/>
        <w:jc w:val="both"/>
        <w:rPr>
          <w:bCs/>
          <w:kern w:val="32"/>
          <w:sz w:val="28"/>
          <w:szCs w:val="28"/>
        </w:rPr>
      </w:pPr>
      <w:r w:rsidRPr="00E614A2">
        <w:rPr>
          <w:sz w:val="28"/>
          <w:szCs w:val="28"/>
        </w:rPr>
        <w:t xml:space="preserve">Постановлением региональной энергетической комиссии от 11.01.2018   № 1 МУП </w:t>
      </w:r>
      <w:proofErr w:type="spellStart"/>
      <w:r w:rsidRPr="00E614A2">
        <w:rPr>
          <w:sz w:val="28"/>
          <w:szCs w:val="28"/>
        </w:rPr>
        <w:t>Гурьевского</w:t>
      </w:r>
      <w:proofErr w:type="spellEnd"/>
      <w:r w:rsidRPr="00E614A2">
        <w:rPr>
          <w:sz w:val="28"/>
          <w:szCs w:val="28"/>
        </w:rPr>
        <w:t xml:space="preserve"> муниципального района «УК ЖКХ»</w:t>
      </w:r>
      <w:r w:rsidRPr="00E614A2">
        <w:rPr>
          <w:bCs/>
          <w:sz w:val="28"/>
          <w:szCs w:val="28"/>
        </w:rPr>
        <w:t xml:space="preserve"> (</w:t>
      </w:r>
      <w:proofErr w:type="spellStart"/>
      <w:r w:rsidRPr="00E614A2">
        <w:rPr>
          <w:bCs/>
          <w:sz w:val="28"/>
          <w:szCs w:val="28"/>
        </w:rPr>
        <w:t>Гурьевский</w:t>
      </w:r>
      <w:proofErr w:type="spellEnd"/>
      <w:r w:rsidRPr="00E614A2">
        <w:rPr>
          <w:bCs/>
          <w:sz w:val="28"/>
          <w:szCs w:val="28"/>
        </w:rPr>
        <w:t xml:space="preserve"> муниципальный район)</w:t>
      </w:r>
      <w:r w:rsidRPr="00E614A2">
        <w:rPr>
          <w:bCs/>
          <w:kern w:val="32"/>
          <w:sz w:val="28"/>
          <w:szCs w:val="28"/>
        </w:rPr>
        <w:t xml:space="preserve"> </w:t>
      </w:r>
      <w:r w:rsidRPr="00E614A2">
        <w:rPr>
          <w:sz w:val="28"/>
          <w:szCs w:val="28"/>
        </w:rPr>
        <w:t>установлены</w:t>
      </w:r>
      <w:r w:rsidRPr="00E614A2">
        <w:rPr>
          <w:bCs/>
          <w:kern w:val="32"/>
          <w:sz w:val="28"/>
          <w:szCs w:val="28"/>
        </w:rPr>
        <w:t xml:space="preserve"> долгосрочные параметры регулирования тарифов</w:t>
      </w:r>
      <w:r w:rsidRPr="00E614A2">
        <w:rPr>
          <w:sz w:val="28"/>
          <w:szCs w:val="28"/>
        </w:rPr>
        <w:t xml:space="preserve"> </w:t>
      </w:r>
      <w:r w:rsidRPr="00E614A2">
        <w:rPr>
          <w:bCs/>
          <w:kern w:val="32"/>
          <w:sz w:val="28"/>
          <w:szCs w:val="28"/>
        </w:rPr>
        <w:t>на питьевую воду, водоотведение на период с 12.01.2018 по 31.12.2020.</w:t>
      </w:r>
    </w:p>
    <w:p w:rsidR="00562947" w:rsidRPr="00E614A2" w:rsidRDefault="00562947" w:rsidP="00562947">
      <w:pPr>
        <w:tabs>
          <w:tab w:val="left" w:pos="284"/>
        </w:tabs>
        <w:ind w:right="566" w:firstLine="567"/>
        <w:jc w:val="both"/>
        <w:rPr>
          <w:sz w:val="28"/>
          <w:szCs w:val="28"/>
        </w:rPr>
      </w:pPr>
      <w:r w:rsidRPr="00E614A2">
        <w:rPr>
          <w:sz w:val="28"/>
          <w:szCs w:val="28"/>
        </w:rPr>
        <w:t xml:space="preserve">Постановлением региональной энергетической комиссии от 11.01.2018   № 2 МУП </w:t>
      </w:r>
      <w:proofErr w:type="spellStart"/>
      <w:r w:rsidRPr="00E614A2">
        <w:rPr>
          <w:sz w:val="28"/>
          <w:szCs w:val="28"/>
        </w:rPr>
        <w:t>Гурьевского</w:t>
      </w:r>
      <w:proofErr w:type="spellEnd"/>
      <w:r w:rsidRPr="00E614A2">
        <w:rPr>
          <w:sz w:val="28"/>
          <w:szCs w:val="28"/>
        </w:rPr>
        <w:t xml:space="preserve"> муниципального района «УК ЖКХ»</w:t>
      </w:r>
      <w:r w:rsidRPr="00E614A2">
        <w:rPr>
          <w:bCs/>
          <w:sz w:val="28"/>
          <w:szCs w:val="28"/>
        </w:rPr>
        <w:t xml:space="preserve"> (</w:t>
      </w:r>
      <w:proofErr w:type="spellStart"/>
      <w:r w:rsidRPr="00E614A2">
        <w:rPr>
          <w:bCs/>
          <w:sz w:val="28"/>
          <w:szCs w:val="28"/>
        </w:rPr>
        <w:t>Гурьевский</w:t>
      </w:r>
      <w:proofErr w:type="spellEnd"/>
      <w:r w:rsidRPr="00E614A2">
        <w:rPr>
          <w:bCs/>
          <w:sz w:val="28"/>
          <w:szCs w:val="28"/>
        </w:rPr>
        <w:t xml:space="preserve"> муниципальный район)</w:t>
      </w:r>
      <w:r w:rsidRPr="00E614A2">
        <w:rPr>
          <w:sz w:val="28"/>
          <w:szCs w:val="28"/>
        </w:rPr>
        <w:t>:</w:t>
      </w:r>
    </w:p>
    <w:p w:rsidR="00562947" w:rsidRPr="00E614A2" w:rsidRDefault="00562947" w:rsidP="00562947">
      <w:pPr>
        <w:tabs>
          <w:tab w:val="left" w:pos="284"/>
        </w:tabs>
        <w:ind w:right="566" w:firstLine="567"/>
        <w:jc w:val="both"/>
        <w:rPr>
          <w:sz w:val="28"/>
          <w:szCs w:val="28"/>
        </w:rPr>
      </w:pPr>
      <w:r w:rsidRPr="00E614A2">
        <w:rPr>
          <w:sz w:val="28"/>
          <w:szCs w:val="28"/>
        </w:rPr>
        <w:t>утверждена производственная программа в сфере холодного водоснабжения питьевой водой, водоотведения;</w:t>
      </w:r>
    </w:p>
    <w:p w:rsidR="00562947" w:rsidRPr="00DC2ECD" w:rsidRDefault="00562947" w:rsidP="00562947">
      <w:pPr>
        <w:tabs>
          <w:tab w:val="left" w:pos="284"/>
        </w:tabs>
        <w:ind w:right="566" w:firstLine="567"/>
        <w:jc w:val="both"/>
        <w:rPr>
          <w:sz w:val="28"/>
          <w:szCs w:val="28"/>
        </w:rPr>
      </w:pPr>
      <w:r w:rsidRPr="00E614A2">
        <w:rPr>
          <w:sz w:val="28"/>
          <w:szCs w:val="28"/>
        </w:rPr>
        <w:t xml:space="preserve">установлены </w:t>
      </w:r>
      <w:proofErr w:type="spellStart"/>
      <w:r w:rsidRPr="00E614A2">
        <w:rPr>
          <w:sz w:val="28"/>
          <w:szCs w:val="28"/>
        </w:rPr>
        <w:t>одноставочные</w:t>
      </w:r>
      <w:proofErr w:type="spellEnd"/>
      <w:r w:rsidRPr="00E614A2">
        <w:rPr>
          <w:sz w:val="28"/>
          <w:szCs w:val="28"/>
        </w:rPr>
        <w:t xml:space="preserve"> тарифы на питьевую воду</w:t>
      </w:r>
      <w:r>
        <w:rPr>
          <w:sz w:val="28"/>
          <w:szCs w:val="28"/>
        </w:rPr>
        <w:t>, водоотведение</w:t>
      </w:r>
      <w:r w:rsidRPr="00DC2ECD">
        <w:rPr>
          <w:sz w:val="28"/>
          <w:szCs w:val="28"/>
        </w:rPr>
        <w:t xml:space="preserve"> с применением метода индексации. </w:t>
      </w:r>
    </w:p>
    <w:p w:rsidR="00562947" w:rsidRPr="00EE38D1" w:rsidRDefault="00562947" w:rsidP="00562947">
      <w:pPr>
        <w:tabs>
          <w:tab w:val="left" w:pos="284"/>
        </w:tabs>
        <w:ind w:right="566" w:firstLine="567"/>
        <w:jc w:val="both"/>
        <w:rPr>
          <w:bCs/>
          <w:color w:val="FF0000"/>
          <w:kern w:val="32"/>
          <w:sz w:val="28"/>
          <w:szCs w:val="28"/>
        </w:rPr>
      </w:pPr>
    </w:p>
    <w:p w:rsidR="00562947" w:rsidRPr="00DC2ECD" w:rsidRDefault="00562947" w:rsidP="00562947">
      <w:pPr>
        <w:tabs>
          <w:tab w:val="left" w:pos="284"/>
        </w:tabs>
        <w:ind w:right="566" w:firstLine="567"/>
        <w:jc w:val="both"/>
        <w:rPr>
          <w:sz w:val="28"/>
          <w:szCs w:val="28"/>
        </w:rPr>
      </w:pPr>
      <w:r w:rsidRPr="00DC2ECD">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DC2ECD">
        <w:rPr>
          <w:sz w:val="28"/>
          <w:szCs w:val="28"/>
        </w:rPr>
        <w:softHyphen/>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w:t>
      </w:r>
      <w:r w:rsidRPr="00DC2ECD">
        <w:rPr>
          <w:sz w:val="28"/>
          <w:szCs w:val="28"/>
        </w:rPr>
        <w:lastRenderedPageBreak/>
        <w:t>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rsidR="00562947" w:rsidRPr="00EE38D1" w:rsidRDefault="00562947" w:rsidP="00562947">
      <w:pPr>
        <w:tabs>
          <w:tab w:val="left" w:pos="284"/>
        </w:tabs>
        <w:ind w:right="566" w:firstLine="567"/>
        <w:jc w:val="both"/>
        <w:rPr>
          <w:color w:val="FF0000"/>
          <w:sz w:val="28"/>
          <w:szCs w:val="28"/>
        </w:rPr>
      </w:pPr>
      <w:r w:rsidRPr="00DC2ECD">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rsidR="00562947" w:rsidRPr="00EE38D1" w:rsidRDefault="00562947" w:rsidP="00562947">
      <w:pPr>
        <w:tabs>
          <w:tab w:val="left" w:pos="284"/>
        </w:tabs>
        <w:ind w:firstLine="567"/>
        <w:jc w:val="both"/>
        <w:rPr>
          <w:color w:val="FF0000"/>
          <w:sz w:val="28"/>
          <w:szCs w:val="28"/>
        </w:rPr>
      </w:pPr>
    </w:p>
    <w:p w:rsidR="00562947" w:rsidRPr="00DF0E71" w:rsidRDefault="00562947" w:rsidP="00562947">
      <w:pPr>
        <w:ind w:right="849"/>
        <w:jc w:val="center"/>
        <w:rPr>
          <w:b/>
          <w:color w:val="FF0000"/>
          <w:sz w:val="28"/>
          <w:szCs w:val="28"/>
        </w:rPr>
      </w:pPr>
      <w:r>
        <w:rPr>
          <w:b/>
          <w:sz w:val="28"/>
          <w:szCs w:val="28"/>
        </w:rPr>
        <w:t xml:space="preserve">Долгосрочные параметры </w:t>
      </w:r>
      <w:r w:rsidRPr="00DF0E71">
        <w:rPr>
          <w:b/>
          <w:sz w:val="28"/>
          <w:szCs w:val="28"/>
        </w:rPr>
        <w:t xml:space="preserve">регулирования тарифов на </w:t>
      </w:r>
      <w:r>
        <w:rPr>
          <w:b/>
          <w:sz w:val="28"/>
          <w:szCs w:val="28"/>
        </w:rPr>
        <w:t>питьевую</w:t>
      </w:r>
      <w:r w:rsidRPr="00DF0E71">
        <w:rPr>
          <w:b/>
          <w:sz w:val="28"/>
          <w:szCs w:val="28"/>
        </w:rPr>
        <w:t xml:space="preserve"> воду</w:t>
      </w:r>
      <w:r>
        <w:rPr>
          <w:b/>
          <w:sz w:val="28"/>
          <w:szCs w:val="28"/>
        </w:rPr>
        <w:t xml:space="preserve">, водоотведение </w:t>
      </w:r>
      <w:r>
        <w:rPr>
          <w:b/>
          <w:bCs/>
          <w:kern w:val="32"/>
          <w:sz w:val="28"/>
          <w:szCs w:val="28"/>
        </w:rPr>
        <w:t xml:space="preserve">МУП </w:t>
      </w:r>
      <w:proofErr w:type="spellStart"/>
      <w:r>
        <w:rPr>
          <w:b/>
          <w:bCs/>
          <w:kern w:val="32"/>
          <w:sz w:val="28"/>
          <w:szCs w:val="28"/>
        </w:rPr>
        <w:t>Гурьевского</w:t>
      </w:r>
      <w:proofErr w:type="spellEnd"/>
      <w:r>
        <w:rPr>
          <w:b/>
          <w:bCs/>
          <w:kern w:val="32"/>
          <w:sz w:val="28"/>
          <w:szCs w:val="28"/>
        </w:rPr>
        <w:t xml:space="preserve"> муниципального района «УК ЖКХ»</w:t>
      </w:r>
      <w:r w:rsidRPr="00DF0E71">
        <w:rPr>
          <w:b/>
          <w:bCs/>
          <w:kern w:val="32"/>
          <w:sz w:val="28"/>
          <w:szCs w:val="28"/>
        </w:rPr>
        <w:t xml:space="preserve"> (</w:t>
      </w:r>
      <w:proofErr w:type="spellStart"/>
      <w:r>
        <w:rPr>
          <w:b/>
          <w:bCs/>
          <w:kern w:val="32"/>
          <w:sz w:val="28"/>
          <w:szCs w:val="28"/>
        </w:rPr>
        <w:t>Гурьевский</w:t>
      </w:r>
      <w:proofErr w:type="spellEnd"/>
      <w:r w:rsidRPr="00DF0E71">
        <w:rPr>
          <w:b/>
          <w:bCs/>
          <w:kern w:val="32"/>
          <w:sz w:val="28"/>
          <w:szCs w:val="28"/>
        </w:rPr>
        <w:t xml:space="preserve"> муниципальный район)                                </w:t>
      </w:r>
    </w:p>
    <w:p w:rsidR="00562947" w:rsidRDefault="00562947" w:rsidP="00562947">
      <w:pPr>
        <w:ind w:right="849"/>
        <w:jc w:val="center"/>
        <w:rPr>
          <w:b/>
          <w:sz w:val="28"/>
          <w:szCs w:val="28"/>
        </w:rPr>
      </w:pPr>
      <w:r>
        <w:rPr>
          <w:b/>
          <w:sz w:val="28"/>
          <w:szCs w:val="28"/>
        </w:rPr>
        <w:t>на период с 12.01.2018</w:t>
      </w:r>
      <w:r w:rsidRPr="00CC5C1A">
        <w:rPr>
          <w:b/>
          <w:sz w:val="28"/>
          <w:szCs w:val="28"/>
        </w:rPr>
        <w:t xml:space="preserve"> по 31.12.20</w:t>
      </w:r>
      <w:r>
        <w:rPr>
          <w:b/>
          <w:sz w:val="28"/>
          <w:szCs w:val="28"/>
        </w:rPr>
        <w:t>20</w:t>
      </w:r>
    </w:p>
    <w:p w:rsidR="00562947" w:rsidRDefault="00562947" w:rsidP="00562947">
      <w:pPr>
        <w:ind w:right="849"/>
        <w:jc w:val="center"/>
        <w:rPr>
          <w:b/>
          <w:sz w:val="28"/>
          <w:szCs w:val="28"/>
        </w:rPr>
      </w:pPr>
      <w:r>
        <w:rPr>
          <w:b/>
          <w:sz w:val="28"/>
          <w:szCs w:val="28"/>
        </w:rPr>
        <w:t>(с учетом внесенных изменений)</w:t>
      </w:r>
    </w:p>
    <w:p w:rsidR="00562947" w:rsidRDefault="00562947" w:rsidP="00562947">
      <w:pPr>
        <w:jc w:val="center"/>
        <w:rPr>
          <w:b/>
          <w:sz w:val="28"/>
          <w:szCs w:val="28"/>
        </w:rPr>
      </w:pPr>
    </w:p>
    <w:tbl>
      <w:tblPr>
        <w:tblStyle w:val="a5"/>
        <w:tblW w:w="10109" w:type="dxa"/>
        <w:jc w:val="center"/>
        <w:tblLayout w:type="fixed"/>
        <w:tblLook w:val="04A0" w:firstRow="1" w:lastRow="0" w:firstColumn="1" w:lastColumn="0" w:noHBand="0" w:noVBand="1"/>
      </w:tblPr>
      <w:tblGrid>
        <w:gridCol w:w="518"/>
        <w:gridCol w:w="1685"/>
        <w:gridCol w:w="778"/>
        <w:gridCol w:w="1685"/>
        <w:gridCol w:w="1684"/>
        <w:gridCol w:w="1555"/>
        <w:gridCol w:w="1037"/>
        <w:gridCol w:w="1167"/>
      </w:tblGrid>
      <w:tr w:rsidR="00562947" w:rsidRPr="00562947" w:rsidTr="00562947">
        <w:trPr>
          <w:trHeight w:val="912"/>
          <w:jc w:val="center"/>
        </w:trPr>
        <w:tc>
          <w:tcPr>
            <w:tcW w:w="518" w:type="dxa"/>
            <w:vMerge w:val="restart"/>
            <w:vAlign w:val="center"/>
          </w:tcPr>
          <w:p w:rsidR="00562947" w:rsidRPr="00562947" w:rsidRDefault="00562947" w:rsidP="00562947">
            <w:pPr>
              <w:tabs>
                <w:tab w:val="left" w:pos="0"/>
              </w:tabs>
              <w:jc w:val="center"/>
              <w:rPr>
                <w:sz w:val="16"/>
                <w:szCs w:val="16"/>
              </w:rPr>
            </w:pPr>
            <w:r w:rsidRPr="00562947">
              <w:rPr>
                <w:sz w:val="16"/>
                <w:szCs w:val="16"/>
              </w:rPr>
              <w:t>№ п/п</w:t>
            </w:r>
          </w:p>
        </w:tc>
        <w:tc>
          <w:tcPr>
            <w:tcW w:w="1685" w:type="dxa"/>
            <w:vMerge w:val="restart"/>
            <w:vAlign w:val="center"/>
          </w:tcPr>
          <w:p w:rsidR="00562947" w:rsidRPr="00562947" w:rsidRDefault="00562947" w:rsidP="00562947">
            <w:pPr>
              <w:tabs>
                <w:tab w:val="left" w:pos="0"/>
              </w:tabs>
              <w:jc w:val="center"/>
              <w:rPr>
                <w:sz w:val="16"/>
                <w:szCs w:val="16"/>
              </w:rPr>
            </w:pPr>
            <w:r w:rsidRPr="00562947">
              <w:rPr>
                <w:sz w:val="16"/>
                <w:szCs w:val="16"/>
              </w:rPr>
              <w:t>Наименование услуг</w:t>
            </w:r>
          </w:p>
        </w:tc>
        <w:tc>
          <w:tcPr>
            <w:tcW w:w="778" w:type="dxa"/>
            <w:vMerge w:val="restart"/>
            <w:vAlign w:val="center"/>
          </w:tcPr>
          <w:p w:rsidR="00562947" w:rsidRPr="00562947" w:rsidRDefault="00562947" w:rsidP="00562947">
            <w:pPr>
              <w:tabs>
                <w:tab w:val="left" w:pos="0"/>
              </w:tabs>
              <w:jc w:val="center"/>
              <w:rPr>
                <w:sz w:val="16"/>
                <w:szCs w:val="16"/>
              </w:rPr>
            </w:pPr>
            <w:r w:rsidRPr="00562947">
              <w:rPr>
                <w:sz w:val="16"/>
                <w:szCs w:val="16"/>
              </w:rPr>
              <w:t>Годы</w:t>
            </w:r>
          </w:p>
        </w:tc>
        <w:tc>
          <w:tcPr>
            <w:tcW w:w="1685" w:type="dxa"/>
            <w:vMerge w:val="restart"/>
            <w:vAlign w:val="center"/>
          </w:tcPr>
          <w:p w:rsidR="00562947" w:rsidRPr="00562947" w:rsidRDefault="00562947" w:rsidP="00562947">
            <w:pPr>
              <w:tabs>
                <w:tab w:val="left" w:pos="0"/>
              </w:tabs>
              <w:jc w:val="center"/>
              <w:rPr>
                <w:sz w:val="16"/>
                <w:szCs w:val="16"/>
              </w:rPr>
            </w:pPr>
            <w:r w:rsidRPr="00562947">
              <w:rPr>
                <w:sz w:val="16"/>
                <w:szCs w:val="16"/>
              </w:rPr>
              <w:t xml:space="preserve">Базовый уровень операционных </w:t>
            </w:r>
            <w:proofErr w:type="gramStart"/>
            <w:r w:rsidRPr="00562947">
              <w:rPr>
                <w:sz w:val="16"/>
                <w:szCs w:val="16"/>
              </w:rPr>
              <w:t xml:space="preserve">расходов,   </w:t>
            </w:r>
            <w:proofErr w:type="gramEnd"/>
            <w:r w:rsidRPr="00562947">
              <w:rPr>
                <w:sz w:val="16"/>
                <w:szCs w:val="16"/>
              </w:rPr>
              <w:t xml:space="preserve"> тыс. руб.</w:t>
            </w:r>
          </w:p>
        </w:tc>
        <w:tc>
          <w:tcPr>
            <w:tcW w:w="1684" w:type="dxa"/>
            <w:vMerge w:val="restart"/>
            <w:vAlign w:val="center"/>
          </w:tcPr>
          <w:p w:rsidR="00562947" w:rsidRPr="00562947" w:rsidRDefault="00562947" w:rsidP="00562947">
            <w:pPr>
              <w:tabs>
                <w:tab w:val="left" w:pos="0"/>
              </w:tabs>
              <w:jc w:val="center"/>
              <w:rPr>
                <w:sz w:val="16"/>
                <w:szCs w:val="16"/>
              </w:rPr>
            </w:pPr>
            <w:r w:rsidRPr="00562947">
              <w:rPr>
                <w:sz w:val="16"/>
                <w:szCs w:val="16"/>
              </w:rPr>
              <w:t>Индекс эффективности операционных расходов, %</w:t>
            </w:r>
          </w:p>
        </w:tc>
        <w:tc>
          <w:tcPr>
            <w:tcW w:w="1555" w:type="dxa"/>
            <w:vMerge w:val="restart"/>
            <w:vAlign w:val="center"/>
          </w:tcPr>
          <w:p w:rsidR="00562947" w:rsidRPr="00562947" w:rsidRDefault="00562947" w:rsidP="00562947">
            <w:pPr>
              <w:tabs>
                <w:tab w:val="left" w:pos="0"/>
              </w:tabs>
              <w:jc w:val="center"/>
              <w:rPr>
                <w:sz w:val="16"/>
                <w:szCs w:val="16"/>
              </w:rPr>
            </w:pPr>
            <w:r w:rsidRPr="00562947">
              <w:rPr>
                <w:sz w:val="16"/>
                <w:szCs w:val="16"/>
              </w:rPr>
              <w:t>Нормативный уровень прибыли, %</w:t>
            </w:r>
          </w:p>
        </w:tc>
        <w:tc>
          <w:tcPr>
            <w:tcW w:w="2204" w:type="dxa"/>
            <w:gridSpan w:val="2"/>
            <w:vAlign w:val="center"/>
          </w:tcPr>
          <w:p w:rsidR="00562947" w:rsidRPr="00562947" w:rsidRDefault="00562947" w:rsidP="00562947">
            <w:pPr>
              <w:tabs>
                <w:tab w:val="left" w:pos="0"/>
              </w:tabs>
              <w:jc w:val="center"/>
              <w:rPr>
                <w:sz w:val="16"/>
                <w:szCs w:val="16"/>
              </w:rPr>
            </w:pPr>
            <w:r w:rsidRPr="00562947">
              <w:rPr>
                <w:sz w:val="16"/>
                <w:szCs w:val="16"/>
              </w:rPr>
              <w:t>Показатели энергосбережения и энергетической эффективности</w:t>
            </w:r>
          </w:p>
        </w:tc>
      </w:tr>
      <w:tr w:rsidR="00562947" w:rsidRPr="00562947" w:rsidTr="00562947">
        <w:trPr>
          <w:trHeight w:val="888"/>
          <w:jc w:val="center"/>
        </w:trPr>
        <w:tc>
          <w:tcPr>
            <w:tcW w:w="518" w:type="dxa"/>
            <w:vMerge/>
          </w:tcPr>
          <w:p w:rsidR="00562947" w:rsidRPr="00562947" w:rsidRDefault="00562947" w:rsidP="00562947">
            <w:pPr>
              <w:tabs>
                <w:tab w:val="left" w:pos="0"/>
              </w:tabs>
              <w:jc w:val="center"/>
              <w:rPr>
                <w:sz w:val="16"/>
                <w:szCs w:val="16"/>
              </w:rPr>
            </w:pPr>
          </w:p>
        </w:tc>
        <w:tc>
          <w:tcPr>
            <w:tcW w:w="1685" w:type="dxa"/>
            <w:vMerge/>
            <w:vAlign w:val="center"/>
          </w:tcPr>
          <w:p w:rsidR="00562947" w:rsidRPr="00562947" w:rsidRDefault="00562947" w:rsidP="00562947">
            <w:pPr>
              <w:tabs>
                <w:tab w:val="left" w:pos="0"/>
              </w:tabs>
              <w:jc w:val="center"/>
              <w:rPr>
                <w:sz w:val="16"/>
                <w:szCs w:val="16"/>
              </w:rPr>
            </w:pPr>
          </w:p>
        </w:tc>
        <w:tc>
          <w:tcPr>
            <w:tcW w:w="778" w:type="dxa"/>
            <w:vMerge/>
          </w:tcPr>
          <w:p w:rsidR="00562947" w:rsidRPr="00562947" w:rsidRDefault="00562947" w:rsidP="00562947">
            <w:pPr>
              <w:tabs>
                <w:tab w:val="left" w:pos="0"/>
              </w:tabs>
              <w:jc w:val="center"/>
              <w:rPr>
                <w:sz w:val="16"/>
                <w:szCs w:val="16"/>
              </w:rPr>
            </w:pPr>
          </w:p>
        </w:tc>
        <w:tc>
          <w:tcPr>
            <w:tcW w:w="1685" w:type="dxa"/>
            <w:vMerge/>
          </w:tcPr>
          <w:p w:rsidR="00562947" w:rsidRPr="00562947" w:rsidRDefault="00562947" w:rsidP="00562947">
            <w:pPr>
              <w:tabs>
                <w:tab w:val="left" w:pos="0"/>
              </w:tabs>
              <w:jc w:val="center"/>
              <w:rPr>
                <w:sz w:val="16"/>
                <w:szCs w:val="16"/>
              </w:rPr>
            </w:pPr>
          </w:p>
        </w:tc>
        <w:tc>
          <w:tcPr>
            <w:tcW w:w="1684" w:type="dxa"/>
            <w:vMerge/>
          </w:tcPr>
          <w:p w:rsidR="00562947" w:rsidRPr="00562947" w:rsidRDefault="00562947" w:rsidP="00562947">
            <w:pPr>
              <w:tabs>
                <w:tab w:val="left" w:pos="0"/>
              </w:tabs>
              <w:jc w:val="center"/>
              <w:rPr>
                <w:sz w:val="16"/>
                <w:szCs w:val="16"/>
              </w:rPr>
            </w:pPr>
          </w:p>
        </w:tc>
        <w:tc>
          <w:tcPr>
            <w:tcW w:w="1555" w:type="dxa"/>
            <w:vMerge/>
            <w:vAlign w:val="center"/>
          </w:tcPr>
          <w:p w:rsidR="00562947" w:rsidRPr="00562947" w:rsidRDefault="00562947" w:rsidP="00562947">
            <w:pPr>
              <w:tabs>
                <w:tab w:val="left" w:pos="0"/>
              </w:tabs>
              <w:jc w:val="center"/>
              <w:rPr>
                <w:sz w:val="16"/>
                <w:szCs w:val="16"/>
              </w:rPr>
            </w:pPr>
          </w:p>
        </w:tc>
        <w:tc>
          <w:tcPr>
            <w:tcW w:w="1037" w:type="dxa"/>
          </w:tcPr>
          <w:p w:rsidR="00562947" w:rsidRPr="00562947" w:rsidRDefault="00562947" w:rsidP="00562947">
            <w:pPr>
              <w:tabs>
                <w:tab w:val="left" w:pos="0"/>
              </w:tabs>
              <w:jc w:val="center"/>
              <w:rPr>
                <w:sz w:val="16"/>
                <w:szCs w:val="16"/>
              </w:rPr>
            </w:pPr>
            <w:r w:rsidRPr="00562947">
              <w:rPr>
                <w:sz w:val="16"/>
                <w:szCs w:val="16"/>
              </w:rPr>
              <w:t>Уровень потерь воды, %</w:t>
            </w:r>
          </w:p>
        </w:tc>
        <w:tc>
          <w:tcPr>
            <w:tcW w:w="1166" w:type="dxa"/>
          </w:tcPr>
          <w:p w:rsidR="00562947" w:rsidRPr="00562947" w:rsidRDefault="00562947" w:rsidP="00562947">
            <w:pPr>
              <w:tabs>
                <w:tab w:val="left" w:pos="0"/>
              </w:tabs>
              <w:jc w:val="center"/>
              <w:rPr>
                <w:sz w:val="16"/>
                <w:szCs w:val="16"/>
              </w:rPr>
            </w:pPr>
            <w:r w:rsidRPr="00562947">
              <w:rPr>
                <w:sz w:val="16"/>
                <w:szCs w:val="16"/>
              </w:rPr>
              <w:t xml:space="preserve">Удельный расход </w:t>
            </w:r>
            <w:proofErr w:type="spellStart"/>
            <w:proofErr w:type="gramStart"/>
            <w:r w:rsidRPr="00562947">
              <w:rPr>
                <w:sz w:val="16"/>
                <w:szCs w:val="16"/>
              </w:rPr>
              <w:t>электри</w:t>
            </w:r>
            <w:proofErr w:type="spellEnd"/>
            <w:r w:rsidRPr="00562947">
              <w:rPr>
                <w:sz w:val="16"/>
                <w:szCs w:val="16"/>
              </w:rPr>
              <w:t>-ческой</w:t>
            </w:r>
            <w:proofErr w:type="gramEnd"/>
            <w:r w:rsidRPr="00562947">
              <w:rPr>
                <w:sz w:val="16"/>
                <w:szCs w:val="16"/>
              </w:rPr>
              <w:t xml:space="preserve"> энергии, кВт*ч/ м</w:t>
            </w:r>
            <w:r w:rsidRPr="00562947">
              <w:rPr>
                <w:sz w:val="16"/>
                <w:szCs w:val="16"/>
                <w:vertAlign w:val="superscript"/>
              </w:rPr>
              <w:t>3</w:t>
            </w:r>
          </w:p>
        </w:tc>
      </w:tr>
      <w:tr w:rsidR="00562947" w:rsidRPr="00562947" w:rsidTr="00562947">
        <w:trPr>
          <w:trHeight w:val="178"/>
          <w:jc w:val="center"/>
        </w:trPr>
        <w:tc>
          <w:tcPr>
            <w:tcW w:w="518" w:type="dxa"/>
            <w:vMerge w:val="restart"/>
            <w:vAlign w:val="center"/>
          </w:tcPr>
          <w:p w:rsidR="00562947" w:rsidRPr="00562947" w:rsidRDefault="00562947" w:rsidP="00562947">
            <w:pPr>
              <w:tabs>
                <w:tab w:val="left" w:pos="0"/>
              </w:tabs>
              <w:jc w:val="center"/>
              <w:rPr>
                <w:sz w:val="16"/>
                <w:szCs w:val="16"/>
              </w:rPr>
            </w:pPr>
            <w:r w:rsidRPr="00562947">
              <w:rPr>
                <w:sz w:val="16"/>
                <w:szCs w:val="16"/>
              </w:rPr>
              <w:t>1.</w:t>
            </w:r>
          </w:p>
        </w:tc>
        <w:tc>
          <w:tcPr>
            <w:tcW w:w="1685" w:type="dxa"/>
            <w:vMerge w:val="restart"/>
            <w:vAlign w:val="center"/>
          </w:tcPr>
          <w:p w:rsidR="00562947" w:rsidRPr="00562947" w:rsidRDefault="00562947" w:rsidP="00562947">
            <w:pPr>
              <w:tabs>
                <w:tab w:val="left" w:pos="0"/>
              </w:tabs>
              <w:rPr>
                <w:sz w:val="16"/>
                <w:szCs w:val="16"/>
              </w:rPr>
            </w:pPr>
            <w:r w:rsidRPr="00562947">
              <w:rPr>
                <w:sz w:val="16"/>
                <w:szCs w:val="16"/>
              </w:rPr>
              <w:t>Питьевая вода</w:t>
            </w:r>
          </w:p>
        </w:tc>
        <w:tc>
          <w:tcPr>
            <w:tcW w:w="778" w:type="dxa"/>
          </w:tcPr>
          <w:p w:rsidR="00562947" w:rsidRPr="00562947" w:rsidRDefault="00562947" w:rsidP="00562947">
            <w:pPr>
              <w:tabs>
                <w:tab w:val="left" w:pos="0"/>
              </w:tabs>
              <w:jc w:val="center"/>
              <w:rPr>
                <w:sz w:val="16"/>
                <w:szCs w:val="16"/>
              </w:rPr>
            </w:pPr>
            <w:r w:rsidRPr="00562947">
              <w:rPr>
                <w:sz w:val="16"/>
                <w:szCs w:val="16"/>
              </w:rPr>
              <w:t>2018</w:t>
            </w:r>
          </w:p>
        </w:tc>
        <w:tc>
          <w:tcPr>
            <w:tcW w:w="1685" w:type="dxa"/>
            <w:vAlign w:val="center"/>
          </w:tcPr>
          <w:p w:rsidR="00562947" w:rsidRPr="00562947" w:rsidRDefault="00562947" w:rsidP="00562947">
            <w:pPr>
              <w:tabs>
                <w:tab w:val="left" w:pos="0"/>
              </w:tabs>
              <w:jc w:val="center"/>
              <w:rPr>
                <w:sz w:val="16"/>
                <w:szCs w:val="16"/>
              </w:rPr>
            </w:pPr>
            <w:r w:rsidRPr="00562947">
              <w:rPr>
                <w:sz w:val="16"/>
                <w:szCs w:val="16"/>
              </w:rPr>
              <w:t>9714,67</w:t>
            </w:r>
          </w:p>
        </w:tc>
        <w:tc>
          <w:tcPr>
            <w:tcW w:w="1684" w:type="dxa"/>
            <w:vAlign w:val="center"/>
          </w:tcPr>
          <w:p w:rsidR="00562947" w:rsidRPr="00562947" w:rsidRDefault="00562947" w:rsidP="00562947">
            <w:pPr>
              <w:tabs>
                <w:tab w:val="left" w:pos="0"/>
              </w:tabs>
              <w:jc w:val="center"/>
              <w:rPr>
                <w:sz w:val="16"/>
                <w:szCs w:val="16"/>
              </w:rPr>
            </w:pPr>
            <w:r w:rsidRPr="00562947">
              <w:rPr>
                <w:sz w:val="16"/>
                <w:szCs w:val="16"/>
              </w:rPr>
              <w:t>х</w:t>
            </w:r>
          </w:p>
        </w:tc>
        <w:tc>
          <w:tcPr>
            <w:tcW w:w="1555" w:type="dxa"/>
            <w:vAlign w:val="center"/>
          </w:tcPr>
          <w:p w:rsidR="00562947" w:rsidRPr="00562947" w:rsidRDefault="00562947" w:rsidP="00562947">
            <w:pPr>
              <w:tabs>
                <w:tab w:val="left" w:pos="0"/>
              </w:tabs>
              <w:jc w:val="center"/>
              <w:rPr>
                <w:sz w:val="16"/>
                <w:szCs w:val="16"/>
              </w:rPr>
            </w:pPr>
            <w:r w:rsidRPr="00562947">
              <w:rPr>
                <w:sz w:val="16"/>
                <w:szCs w:val="16"/>
              </w:rPr>
              <w:t>0,00</w:t>
            </w:r>
          </w:p>
        </w:tc>
        <w:tc>
          <w:tcPr>
            <w:tcW w:w="1037" w:type="dxa"/>
            <w:vAlign w:val="center"/>
          </w:tcPr>
          <w:p w:rsidR="00562947" w:rsidRPr="00562947" w:rsidRDefault="00562947" w:rsidP="00562947">
            <w:pPr>
              <w:tabs>
                <w:tab w:val="left" w:pos="0"/>
              </w:tabs>
              <w:jc w:val="center"/>
              <w:rPr>
                <w:sz w:val="16"/>
                <w:szCs w:val="16"/>
              </w:rPr>
            </w:pPr>
            <w:r w:rsidRPr="00562947">
              <w:rPr>
                <w:sz w:val="16"/>
                <w:szCs w:val="16"/>
              </w:rPr>
              <w:t>22,01</w:t>
            </w:r>
          </w:p>
        </w:tc>
        <w:tc>
          <w:tcPr>
            <w:tcW w:w="1166" w:type="dxa"/>
            <w:vAlign w:val="center"/>
          </w:tcPr>
          <w:p w:rsidR="00562947" w:rsidRPr="00562947" w:rsidRDefault="00562947" w:rsidP="00562947">
            <w:pPr>
              <w:tabs>
                <w:tab w:val="left" w:pos="0"/>
              </w:tabs>
              <w:jc w:val="center"/>
              <w:rPr>
                <w:sz w:val="16"/>
                <w:szCs w:val="16"/>
              </w:rPr>
            </w:pPr>
            <w:r w:rsidRPr="00562947">
              <w:rPr>
                <w:sz w:val="16"/>
                <w:szCs w:val="16"/>
              </w:rPr>
              <w:t>1,95</w:t>
            </w:r>
          </w:p>
        </w:tc>
      </w:tr>
      <w:tr w:rsidR="00562947" w:rsidRPr="00562947" w:rsidTr="00562947">
        <w:trPr>
          <w:trHeight w:val="193"/>
          <w:jc w:val="center"/>
        </w:trPr>
        <w:tc>
          <w:tcPr>
            <w:tcW w:w="518" w:type="dxa"/>
            <w:vMerge/>
            <w:vAlign w:val="center"/>
          </w:tcPr>
          <w:p w:rsidR="00562947" w:rsidRPr="00562947" w:rsidRDefault="00562947" w:rsidP="00562947">
            <w:pPr>
              <w:tabs>
                <w:tab w:val="left" w:pos="0"/>
              </w:tabs>
              <w:jc w:val="center"/>
              <w:rPr>
                <w:sz w:val="16"/>
                <w:szCs w:val="16"/>
              </w:rPr>
            </w:pPr>
          </w:p>
        </w:tc>
        <w:tc>
          <w:tcPr>
            <w:tcW w:w="1685" w:type="dxa"/>
            <w:vMerge/>
            <w:vAlign w:val="center"/>
          </w:tcPr>
          <w:p w:rsidR="00562947" w:rsidRPr="00562947" w:rsidRDefault="00562947" w:rsidP="00562947">
            <w:pPr>
              <w:tabs>
                <w:tab w:val="left" w:pos="0"/>
              </w:tabs>
              <w:jc w:val="center"/>
              <w:rPr>
                <w:sz w:val="16"/>
                <w:szCs w:val="16"/>
              </w:rPr>
            </w:pPr>
          </w:p>
        </w:tc>
        <w:tc>
          <w:tcPr>
            <w:tcW w:w="778" w:type="dxa"/>
          </w:tcPr>
          <w:p w:rsidR="00562947" w:rsidRPr="00562947" w:rsidRDefault="00562947" w:rsidP="00562947">
            <w:pPr>
              <w:tabs>
                <w:tab w:val="left" w:pos="0"/>
              </w:tabs>
              <w:jc w:val="center"/>
              <w:rPr>
                <w:sz w:val="16"/>
                <w:szCs w:val="16"/>
              </w:rPr>
            </w:pPr>
            <w:r w:rsidRPr="00562947">
              <w:rPr>
                <w:sz w:val="16"/>
                <w:szCs w:val="16"/>
              </w:rPr>
              <w:t>2019</w:t>
            </w:r>
          </w:p>
        </w:tc>
        <w:tc>
          <w:tcPr>
            <w:tcW w:w="1685" w:type="dxa"/>
          </w:tcPr>
          <w:p w:rsidR="00562947" w:rsidRPr="00562947" w:rsidRDefault="00562947" w:rsidP="00562947">
            <w:pPr>
              <w:jc w:val="center"/>
              <w:rPr>
                <w:sz w:val="16"/>
                <w:szCs w:val="16"/>
              </w:rPr>
            </w:pPr>
            <w:r w:rsidRPr="00562947">
              <w:rPr>
                <w:sz w:val="16"/>
                <w:szCs w:val="16"/>
              </w:rPr>
              <w:t>х</w:t>
            </w:r>
          </w:p>
        </w:tc>
        <w:tc>
          <w:tcPr>
            <w:tcW w:w="1684" w:type="dxa"/>
            <w:vAlign w:val="center"/>
          </w:tcPr>
          <w:p w:rsidR="00562947" w:rsidRPr="00562947" w:rsidRDefault="00562947" w:rsidP="00562947">
            <w:pPr>
              <w:tabs>
                <w:tab w:val="left" w:pos="0"/>
              </w:tabs>
              <w:jc w:val="center"/>
              <w:rPr>
                <w:sz w:val="16"/>
                <w:szCs w:val="16"/>
              </w:rPr>
            </w:pPr>
            <w:r w:rsidRPr="00562947">
              <w:rPr>
                <w:sz w:val="16"/>
                <w:szCs w:val="16"/>
              </w:rPr>
              <w:t>1</w:t>
            </w:r>
          </w:p>
        </w:tc>
        <w:tc>
          <w:tcPr>
            <w:tcW w:w="1555" w:type="dxa"/>
          </w:tcPr>
          <w:p w:rsidR="00562947" w:rsidRPr="00562947" w:rsidRDefault="00562947" w:rsidP="00562947">
            <w:pPr>
              <w:jc w:val="center"/>
              <w:rPr>
                <w:sz w:val="16"/>
                <w:szCs w:val="16"/>
              </w:rPr>
            </w:pPr>
            <w:r w:rsidRPr="00562947">
              <w:rPr>
                <w:sz w:val="16"/>
                <w:szCs w:val="16"/>
              </w:rPr>
              <w:t>0,00</w:t>
            </w:r>
          </w:p>
        </w:tc>
        <w:tc>
          <w:tcPr>
            <w:tcW w:w="1037" w:type="dxa"/>
            <w:vAlign w:val="center"/>
          </w:tcPr>
          <w:p w:rsidR="00562947" w:rsidRPr="00562947" w:rsidRDefault="00562947" w:rsidP="00562947">
            <w:pPr>
              <w:tabs>
                <w:tab w:val="left" w:pos="0"/>
              </w:tabs>
              <w:jc w:val="center"/>
              <w:rPr>
                <w:sz w:val="16"/>
                <w:szCs w:val="16"/>
              </w:rPr>
            </w:pPr>
            <w:r w:rsidRPr="00562947">
              <w:rPr>
                <w:sz w:val="16"/>
                <w:szCs w:val="16"/>
              </w:rPr>
              <w:t>58,01</w:t>
            </w:r>
          </w:p>
        </w:tc>
        <w:tc>
          <w:tcPr>
            <w:tcW w:w="1166" w:type="dxa"/>
            <w:vAlign w:val="center"/>
          </w:tcPr>
          <w:p w:rsidR="00562947" w:rsidRPr="00562947" w:rsidRDefault="00562947" w:rsidP="00562947">
            <w:pPr>
              <w:tabs>
                <w:tab w:val="left" w:pos="0"/>
              </w:tabs>
              <w:jc w:val="center"/>
              <w:rPr>
                <w:sz w:val="16"/>
                <w:szCs w:val="16"/>
              </w:rPr>
            </w:pPr>
            <w:r w:rsidRPr="00562947">
              <w:rPr>
                <w:sz w:val="16"/>
                <w:szCs w:val="16"/>
              </w:rPr>
              <w:t>2,48</w:t>
            </w:r>
          </w:p>
        </w:tc>
      </w:tr>
      <w:tr w:rsidR="00562947" w:rsidRPr="00562947" w:rsidTr="00562947">
        <w:trPr>
          <w:trHeight w:val="193"/>
          <w:jc w:val="center"/>
        </w:trPr>
        <w:tc>
          <w:tcPr>
            <w:tcW w:w="518" w:type="dxa"/>
            <w:vMerge/>
            <w:vAlign w:val="center"/>
          </w:tcPr>
          <w:p w:rsidR="00562947" w:rsidRPr="00562947" w:rsidRDefault="00562947" w:rsidP="00562947">
            <w:pPr>
              <w:tabs>
                <w:tab w:val="left" w:pos="0"/>
              </w:tabs>
              <w:jc w:val="center"/>
              <w:rPr>
                <w:sz w:val="16"/>
                <w:szCs w:val="16"/>
              </w:rPr>
            </w:pPr>
          </w:p>
        </w:tc>
        <w:tc>
          <w:tcPr>
            <w:tcW w:w="1685" w:type="dxa"/>
            <w:vMerge/>
            <w:vAlign w:val="center"/>
          </w:tcPr>
          <w:p w:rsidR="00562947" w:rsidRPr="00562947" w:rsidRDefault="00562947" w:rsidP="00562947">
            <w:pPr>
              <w:tabs>
                <w:tab w:val="left" w:pos="0"/>
              </w:tabs>
              <w:jc w:val="center"/>
              <w:rPr>
                <w:sz w:val="16"/>
                <w:szCs w:val="16"/>
              </w:rPr>
            </w:pPr>
          </w:p>
        </w:tc>
        <w:tc>
          <w:tcPr>
            <w:tcW w:w="778" w:type="dxa"/>
          </w:tcPr>
          <w:p w:rsidR="00562947" w:rsidRPr="00562947" w:rsidRDefault="00562947" w:rsidP="00562947">
            <w:pPr>
              <w:tabs>
                <w:tab w:val="left" w:pos="0"/>
              </w:tabs>
              <w:jc w:val="center"/>
              <w:rPr>
                <w:sz w:val="16"/>
                <w:szCs w:val="16"/>
              </w:rPr>
            </w:pPr>
            <w:r w:rsidRPr="00562947">
              <w:rPr>
                <w:sz w:val="16"/>
                <w:szCs w:val="16"/>
              </w:rPr>
              <w:t>2020</w:t>
            </w:r>
          </w:p>
        </w:tc>
        <w:tc>
          <w:tcPr>
            <w:tcW w:w="1685" w:type="dxa"/>
          </w:tcPr>
          <w:p w:rsidR="00562947" w:rsidRPr="00562947" w:rsidRDefault="00562947" w:rsidP="00562947">
            <w:pPr>
              <w:jc w:val="center"/>
              <w:rPr>
                <w:sz w:val="16"/>
                <w:szCs w:val="16"/>
              </w:rPr>
            </w:pPr>
            <w:r w:rsidRPr="00562947">
              <w:rPr>
                <w:sz w:val="16"/>
                <w:szCs w:val="16"/>
              </w:rPr>
              <w:t>х</w:t>
            </w:r>
          </w:p>
        </w:tc>
        <w:tc>
          <w:tcPr>
            <w:tcW w:w="1684" w:type="dxa"/>
            <w:vAlign w:val="center"/>
          </w:tcPr>
          <w:p w:rsidR="00562947" w:rsidRPr="00562947" w:rsidRDefault="00562947" w:rsidP="00562947">
            <w:pPr>
              <w:tabs>
                <w:tab w:val="left" w:pos="0"/>
              </w:tabs>
              <w:jc w:val="center"/>
              <w:rPr>
                <w:sz w:val="16"/>
                <w:szCs w:val="16"/>
              </w:rPr>
            </w:pPr>
            <w:r w:rsidRPr="00562947">
              <w:rPr>
                <w:sz w:val="16"/>
                <w:szCs w:val="16"/>
              </w:rPr>
              <w:t>1</w:t>
            </w:r>
          </w:p>
        </w:tc>
        <w:tc>
          <w:tcPr>
            <w:tcW w:w="1555" w:type="dxa"/>
          </w:tcPr>
          <w:p w:rsidR="00562947" w:rsidRPr="00562947" w:rsidRDefault="00562947" w:rsidP="00562947">
            <w:pPr>
              <w:jc w:val="center"/>
              <w:rPr>
                <w:sz w:val="16"/>
                <w:szCs w:val="16"/>
              </w:rPr>
            </w:pPr>
            <w:r w:rsidRPr="00562947">
              <w:rPr>
                <w:sz w:val="16"/>
                <w:szCs w:val="16"/>
              </w:rPr>
              <w:t>0,00</w:t>
            </w:r>
          </w:p>
        </w:tc>
        <w:tc>
          <w:tcPr>
            <w:tcW w:w="1037" w:type="dxa"/>
            <w:vAlign w:val="center"/>
          </w:tcPr>
          <w:p w:rsidR="00562947" w:rsidRPr="00562947" w:rsidRDefault="00562947" w:rsidP="00562947">
            <w:pPr>
              <w:tabs>
                <w:tab w:val="left" w:pos="0"/>
              </w:tabs>
              <w:jc w:val="center"/>
              <w:rPr>
                <w:sz w:val="16"/>
                <w:szCs w:val="16"/>
              </w:rPr>
            </w:pPr>
            <w:r w:rsidRPr="00562947">
              <w:rPr>
                <w:sz w:val="16"/>
                <w:szCs w:val="16"/>
              </w:rPr>
              <w:t>58,01</w:t>
            </w:r>
          </w:p>
        </w:tc>
        <w:tc>
          <w:tcPr>
            <w:tcW w:w="1166" w:type="dxa"/>
            <w:vAlign w:val="center"/>
          </w:tcPr>
          <w:p w:rsidR="00562947" w:rsidRPr="00562947" w:rsidRDefault="00562947" w:rsidP="00562947">
            <w:pPr>
              <w:tabs>
                <w:tab w:val="left" w:pos="0"/>
              </w:tabs>
              <w:jc w:val="center"/>
              <w:rPr>
                <w:sz w:val="16"/>
                <w:szCs w:val="16"/>
              </w:rPr>
            </w:pPr>
            <w:r w:rsidRPr="00562947">
              <w:rPr>
                <w:sz w:val="16"/>
                <w:szCs w:val="16"/>
              </w:rPr>
              <w:t>2,48</w:t>
            </w:r>
          </w:p>
        </w:tc>
      </w:tr>
      <w:tr w:rsidR="00562947" w:rsidRPr="00562947" w:rsidTr="00562947">
        <w:trPr>
          <w:trHeight w:val="178"/>
          <w:jc w:val="center"/>
        </w:trPr>
        <w:tc>
          <w:tcPr>
            <w:tcW w:w="518" w:type="dxa"/>
            <w:vMerge w:val="restart"/>
            <w:vAlign w:val="center"/>
          </w:tcPr>
          <w:p w:rsidR="00562947" w:rsidRPr="00562947" w:rsidRDefault="00562947" w:rsidP="00562947">
            <w:pPr>
              <w:tabs>
                <w:tab w:val="left" w:pos="0"/>
              </w:tabs>
              <w:jc w:val="center"/>
              <w:rPr>
                <w:sz w:val="16"/>
                <w:szCs w:val="16"/>
              </w:rPr>
            </w:pPr>
            <w:r w:rsidRPr="00562947">
              <w:rPr>
                <w:sz w:val="16"/>
                <w:szCs w:val="16"/>
              </w:rPr>
              <w:t>2.</w:t>
            </w:r>
          </w:p>
        </w:tc>
        <w:tc>
          <w:tcPr>
            <w:tcW w:w="1685" w:type="dxa"/>
            <w:vMerge w:val="restart"/>
            <w:vAlign w:val="center"/>
          </w:tcPr>
          <w:p w:rsidR="00562947" w:rsidRPr="00562947" w:rsidRDefault="00562947" w:rsidP="00562947">
            <w:pPr>
              <w:tabs>
                <w:tab w:val="left" w:pos="0"/>
              </w:tabs>
              <w:rPr>
                <w:sz w:val="16"/>
                <w:szCs w:val="16"/>
              </w:rPr>
            </w:pPr>
            <w:r w:rsidRPr="00562947">
              <w:rPr>
                <w:sz w:val="16"/>
                <w:szCs w:val="16"/>
              </w:rPr>
              <w:t>Водоотведение</w:t>
            </w:r>
          </w:p>
        </w:tc>
        <w:tc>
          <w:tcPr>
            <w:tcW w:w="778" w:type="dxa"/>
          </w:tcPr>
          <w:p w:rsidR="00562947" w:rsidRPr="00562947" w:rsidRDefault="00562947" w:rsidP="00562947">
            <w:pPr>
              <w:tabs>
                <w:tab w:val="left" w:pos="0"/>
              </w:tabs>
              <w:jc w:val="center"/>
              <w:rPr>
                <w:sz w:val="16"/>
                <w:szCs w:val="16"/>
              </w:rPr>
            </w:pPr>
            <w:r w:rsidRPr="00562947">
              <w:rPr>
                <w:sz w:val="16"/>
                <w:szCs w:val="16"/>
              </w:rPr>
              <w:t>2018</w:t>
            </w:r>
          </w:p>
        </w:tc>
        <w:tc>
          <w:tcPr>
            <w:tcW w:w="1685" w:type="dxa"/>
            <w:vAlign w:val="center"/>
          </w:tcPr>
          <w:p w:rsidR="00562947" w:rsidRPr="00562947" w:rsidRDefault="00562947" w:rsidP="00562947">
            <w:pPr>
              <w:tabs>
                <w:tab w:val="left" w:pos="0"/>
              </w:tabs>
              <w:jc w:val="center"/>
              <w:rPr>
                <w:sz w:val="16"/>
                <w:szCs w:val="16"/>
              </w:rPr>
            </w:pPr>
            <w:r w:rsidRPr="00562947">
              <w:rPr>
                <w:sz w:val="16"/>
                <w:szCs w:val="16"/>
              </w:rPr>
              <w:t>552,89</w:t>
            </w:r>
          </w:p>
        </w:tc>
        <w:tc>
          <w:tcPr>
            <w:tcW w:w="1684" w:type="dxa"/>
            <w:vAlign w:val="center"/>
          </w:tcPr>
          <w:p w:rsidR="00562947" w:rsidRPr="00562947" w:rsidRDefault="00562947" w:rsidP="00562947">
            <w:pPr>
              <w:tabs>
                <w:tab w:val="left" w:pos="0"/>
              </w:tabs>
              <w:jc w:val="center"/>
              <w:rPr>
                <w:sz w:val="16"/>
                <w:szCs w:val="16"/>
              </w:rPr>
            </w:pPr>
            <w:r w:rsidRPr="00562947">
              <w:rPr>
                <w:sz w:val="16"/>
                <w:szCs w:val="16"/>
              </w:rPr>
              <w:t>х</w:t>
            </w:r>
          </w:p>
        </w:tc>
        <w:tc>
          <w:tcPr>
            <w:tcW w:w="1555" w:type="dxa"/>
          </w:tcPr>
          <w:p w:rsidR="00562947" w:rsidRPr="00562947" w:rsidRDefault="00562947" w:rsidP="00562947">
            <w:pPr>
              <w:jc w:val="center"/>
              <w:rPr>
                <w:sz w:val="16"/>
                <w:szCs w:val="16"/>
              </w:rPr>
            </w:pPr>
            <w:r w:rsidRPr="00562947">
              <w:rPr>
                <w:sz w:val="16"/>
                <w:szCs w:val="16"/>
              </w:rPr>
              <w:t>0,00</w:t>
            </w:r>
          </w:p>
        </w:tc>
        <w:tc>
          <w:tcPr>
            <w:tcW w:w="1037" w:type="dxa"/>
          </w:tcPr>
          <w:p w:rsidR="00562947" w:rsidRPr="00562947" w:rsidRDefault="00562947" w:rsidP="00562947">
            <w:pPr>
              <w:jc w:val="center"/>
              <w:rPr>
                <w:sz w:val="16"/>
                <w:szCs w:val="16"/>
              </w:rPr>
            </w:pPr>
            <w:r w:rsidRPr="00562947">
              <w:rPr>
                <w:sz w:val="16"/>
                <w:szCs w:val="16"/>
              </w:rPr>
              <w:t>х</w:t>
            </w:r>
          </w:p>
        </w:tc>
        <w:tc>
          <w:tcPr>
            <w:tcW w:w="1166" w:type="dxa"/>
            <w:vAlign w:val="center"/>
          </w:tcPr>
          <w:p w:rsidR="00562947" w:rsidRPr="00562947" w:rsidRDefault="00562947" w:rsidP="00562947">
            <w:pPr>
              <w:tabs>
                <w:tab w:val="left" w:pos="0"/>
              </w:tabs>
              <w:jc w:val="center"/>
              <w:rPr>
                <w:sz w:val="16"/>
                <w:szCs w:val="16"/>
              </w:rPr>
            </w:pPr>
            <w:r w:rsidRPr="00562947">
              <w:rPr>
                <w:sz w:val="16"/>
                <w:szCs w:val="16"/>
              </w:rPr>
              <w:t>0,70</w:t>
            </w:r>
          </w:p>
        </w:tc>
      </w:tr>
      <w:tr w:rsidR="00562947" w:rsidRPr="00562947" w:rsidTr="00562947">
        <w:trPr>
          <w:trHeight w:val="193"/>
          <w:jc w:val="center"/>
        </w:trPr>
        <w:tc>
          <w:tcPr>
            <w:tcW w:w="518" w:type="dxa"/>
            <w:vMerge/>
          </w:tcPr>
          <w:p w:rsidR="00562947" w:rsidRPr="00562947" w:rsidRDefault="00562947" w:rsidP="00562947">
            <w:pPr>
              <w:tabs>
                <w:tab w:val="left" w:pos="0"/>
              </w:tabs>
              <w:jc w:val="center"/>
              <w:rPr>
                <w:sz w:val="16"/>
                <w:szCs w:val="16"/>
              </w:rPr>
            </w:pPr>
          </w:p>
        </w:tc>
        <w:tc>
          <w:tcPr>
            <w:tcW w:w="1685" w:type="dxa"/>
            <w:vMerge/>
          </w:tcPr>
          <w:p w:rsidR="00562947" w:rsidRPr="00562947" w:rsidRDefault="00562947" w:rsidP="00562947">
            <w:pPr>
              <w:tabs>
                <w:tab w:val="left" w:pos="0"/>
              </w:tabs>
              <w:jc w:val="center"/>
              <w:rPr>
                <w:sz w:val="16"/>
                <w:szCs w:val="16"/>
              </w:rPr>
            </w:pPr>
          </w:p>
        </w:tc>
        <w:tc>
          <w:tcPr>
            <w:tcW w:w="778" w:type="dxa"/>
          </w:tcPr>
          <w:p w:rsidR="00562947" w:rsidRPr="00562947" w:rsidRDefault="00562947" w:rsidP="00562947">
            <w:pPr>
              <w:tabs>
                <w:tab w:val="left" w:pos="0"/>
              </w:tabs>
              <w:jc w:val="center"/>
              <w:rPr>
                <w:sz w:val="16"/>
                <w:szCs w:val="16"/>
              </w:rPr>
            </w:pPr>
            <w:r w:rsidRPr="00562947">
              <w:rPr>
                <w:sz w:val="16"/>
                <w:szCs w:val="16"/>
              </w:rPr>
              <w:t>2019</w:t>
            </w:r>
          </w:p>
        </w:tc>
        <w:tc>
          <w:tcPr>
            <w:tcW w:w="1685" w:type="dxa"/>
          </w:tcPr>
          <w:p w:rsidR="00562947" w:rsidRPr="00562947" w:rsidRDefault="00562947" w:rsidP="00562947">
            <w:pPr>
              <w:jc w:val="center"/>
              <w:rPr>
                <w:sz w:val="16"/>
                <w:szCs w:val="16"/>
              </w:rPr>
            </w:pPr>
            <w:r w:rsidRPr="00562947">
              <w:rPr>
                <w:sz w:val="16"/>
                <w:szCs w:val="16"/>
              </w:rPr>
              <w:t>х</w:t>
            </w:r>
          </w:p>
        </w:tc>
        <w:tc>
          <w:tcPr>
            <w:tcW w:w="1684" w:type="dxa"/>
            <w:vAlign w:val="center"/>
          </w:tcPr>
          <w:p w:rsidR="00562947" w:rsidRPr="00562947" w:rsidRDefault="00562947" w:rsidP="00562947">
            <w:pPr>
              <w:tabs>
                <w:tab w:val="left" w:pos="0"/>
              </w:tabs>
              <w:jc w:val="center"/>
              <w:rPr>
                <w:sz w:val="16"/>
                <w:szCs w:val="16"/>
              </w:rPr>
            </w:pPr>
            <w:r w:rsidRPr="00562947">
              <w:rPr>
                <w:sz w:val="16"/>
                <w:szCs w:val="16"/>
              </w:rPr>
              <w:t>1</w:t>
            </w:r>
          </w:p>
        </w:tc>
        <w:tc>
          <w:tcPr>
            <w:tcW w:w="1555" w:type="dxa"/>
          </w:tcPr>
          <w:p w:rsidR="00562947" w:rsidRPr="00562947" w:rsidRDefault="00562947" w:rsidP="00562947">
            <w:pPr>
              <w:jc w:val="center"/>
              <w:rPr>
                <w:sz w:val="16"/>
                <w:szCs w:val="16"/>
              </w:rPr>
            </w:pPr>
            <w:r w:rsidRPr="00562947">
              <w:rPr>
                <w:sz w:val="16"/>
                <w:szCs w:val="16"/>
              </w:rPr>
              <w:t>0,00</w:t>
            </w:r>
          </w:p>
        </w:tc>
        <w:tc>
          <w:tcPr>
            <w:tcW w:w="1037" w:type="dxa"/>
          </w:tcPr>
          <w:p w:rsidR="00562947" w:rsidRPr="00562947" w:rsidRDefault="00562947" w:rsidP="00562947">
            <w:pPr>
              <w:jc w:val="center"/>
              <w:rPr>
                <w:sz w:val="16"/>
                <w:szCs w:val="16"/>
              </w:rPr>
            </w:pPr>
            <w:r w:rsidRPr="00562947">
              <w:rPr>
                <w:sz w:val="16"/>
                <w:szCs w:val="16"/>
              </w:rPr>
              <w:t>х</w:t>
            </w:r>
          </w:p>
        </w:tc>
        <w:tc>
          <w:tcPr>
            <w:tcW w:w="1166" w:type="dxa"/>
            <w:vAlign w:val="center"/>
          </w:tcPr>
          <w:p w:rsidR="00562947" w:rsidRPr="00562947" w:rsidRDefault="00562947" w:rsidP="00562947">
            <w:pPr>
              <w:tabs>
                <w:tab w:val="left" w:pos="0"/>
              </w:tabs>
              <w:jc w:val="center"/>
              <w:rPr>
                <w:sz w:val="16"/>
                <w:szCs w:val="16"/>
              </w:rPr>
            </w:pPr>
            <w:r w:rsidRPr="00562947">
              <w:rPr>
                <w:sz w:val="16"/>
                <w:szCs w:val="16"/>
              </w:rPr>
              <w:t>0,90</w:t>
            </w:r>
          </w:p>
        </w:tc>
      </w:tr>
      <w:tr w:rsidR="00562947" w:rsidRPr="00562947" w:rsidTr="00562947">
        <w:trPr>
          <w:trHeight w:val="178"/>
          <w:jc w:val="center"/>
        </w:trPr>
        <w:tc>
          <w:tcPr>
            <w:tcW w:w="518" w:type="dxa"/>
            <w:vMerge/>
          </w:tcPr>
          <w:p w:rsidR="00562947" w:rsidRPr="00562947" w:rsidRDefault="00562947" w:rsidP="00562947">
            <w:pPr>
              <w:tabs>
                <w:tab w:val="left" w:pos="0"/>
              </w:tabs>
              <w:jc w:val="center"/>
              <w:rPr>
                <w:sz w:val="16"/>
                <w:szCs w:val="16"/>
              </w:rPr>
            </w:pPr>
          </w:p>
        </w:tc>
        <w:tc>
          <w:tcPr>
            <w:tcW w:w="1685" w:type="dxa"/>
            <w:vMerge/>
          </w:tcPr>
          <w:p w:rsidR="00562947" w:rsidRPr="00562947" w:rsidRDefault="00562947" w:rsidP="00562947">
            <w:pPr>
              <w:tabs>
                <w:tab w:val="left" w:pos="0"/>
              </w:tabs>
              <w:jc w:val="center"/>
              <w:rPr>
                <w:sz w:val="16"/>
                <w:szCs w:val="16"/>
              </w:rPr>
            </w:pPr>
          </w:p>
        </w:tc>
        <w:tc>
          <w:tcPr>
            <w:tcW w:w="778" w:type="dxa"/>
          </w:tcPr>
          <w:p w:rsidR="00562947" w:rsidRPr="00562947" w:rsidRDefault="00562947" w:rsidP="00562947">
            <w:pPr>
              <w:tabs>
                <w:tab w:val="left" w:pos="0"/>
              </w:tabs>
              <w:jc w:val="center"/>
              <w:rPr>
                <w:sz w:val="16"/>
                <w:szCs w:val="16"/>
              </w:rPr>
            </w:pPr>
            <w:r w:rsidRPr="00562947">
              <w:rPr>
                <w:sz w:val="16"/>
                <w:szCs w:val="16"/>
              </w:rPr>
              <w:t>2020</w:t>
            </w:r>
          </w:p>
        </w:tc>
        <w:tc>
          <w:tcPr>
            <w:tcW w:w="1685" w:type="dxa"/>
          </w:tcPr>
          <w:p w:rsidR="00562947" w:rsidRPr="00562947" w:rsidRDefault="00562947" w:rsidP="00562947">
            <w:pPr>
              <w:jc w:val="center"/>
              <w:rPr>
                <w:sz w:val="16"/>
                <w:szCs w:val="16"/>
              </w:rPr>
            </w:pPr>
            <w:r w:rsidRPr="00562947">
              <w:rPr>
                <w:sz w:val="16"/>
                <w:szCs w:val="16"/>
              </w:rPr>
              <w:t>х</w:t>
            </w:r>
          </w:p>
        </w:tc>
        <w:tc>
          <w:tcPr>
            <w:tcW w:w="1684" w:type="dxa"/>
            <w:vAlign w:val="center"/>
          </w:tcPr>
          <w:p w:rsidR="00562947" w:rsidRPr="00562947" w:rsidRDefault="00562947" w:rsidP="00562947">
            <w:pPr>
              <w:tabs>
                <w:tab w:val="left" w:pos="0"/>
              </w:tabs>
              <w:jc w:val="center"/>
              <w:rPr>
                <w:sz w:val="16"/>
                <w:szCs w:val="16"/>
              </w:rPr>
            </w:pPr>
            <w:r w:rsidRPr="00562947">
              <w:rPr>
                <w:sz w:val="16"/>
                <w:szCs w:val="16"/>
              </w:rPr>
              <w:t>1</w:t>
            </w:r>
          </w:p>
        </w:tc>
        <w:tc>
          <w:tcPr>
            <w:tcW w:w="1555" w:type="dxa"/>
          </w:tcPr>
          <w:p w:rsidR="00562947" w:rsidRPr="00562947" w:rsidRDefault="00562947" w:rsidP="00562947">
            <w:pPr>
              <w:jc w:val="center"/>
              <w:rPr>
                <w:sz w:val="16"/>
                <w:szCs w:val="16"/>
              </w:rPr>
            </w:pPr>
            <w:r w:rsidRPr="00562947">
              <w:rPr>
                <w:sz w:val="16"/>
                <w:szCs w:val="16"/>
              </w:rPr>
              <w:t>0,00</w:t>
            </w:r>
          </w:p>
        </w:tc>
        <w:tc>
          <w:tcPr>
            <w:tcW w:w="1037" w:type="dxa"/>
          </w:tcPr>
          <w:p w:rsidR="00562947" w:rsidRPr="00562947" w:rsidRDefault="00562947" w:rsidP="00562947">
            <w:pPr>
              <w:jc w:val="center"/>
              <w:rPr>
                <w:sz w:val="16"/>
                <w:szCs w:val="16"/>
              </w:rPr>
            </w:pPr>
            <w:r w:rsidRPr="00562947">
              <w:rPr>
                <w:sz w:val="16"/>
                <w:szCs w:val="16"/>
              </w:rPr>
              <w:t>х</w:t>
            </w:r>
          </w:p>
        </w:tc>
        <w:tc>
          <w:tcPr>
            <w:tcW w:w="1166" w:type="dxa"/>
            <w:vAlign w:val="center"/>
          </w:tcPr>
          <w:p w:rsidR="00562947" w:rsidRPr="00562947" w:rsidRDefault="00562947" w:rsidP="00562947">
            <w:pPr>
              <w:tabs>
                <w:tab w:val="left" w:pos="0"/>
              </w:tabs>
              <w:jc w:val="center"/>
              <w:rPr>
                <w:sz w:val="16"/>
                <w:szCs w:val="16"/>
              </w:rPr>
            </w:pPr>
            <w:r w:rsidRPr="00562947">
              <w:rPr>
                <w:sz w:val="16"/>
                <w:szCs w:val="16"/>
              </w:rPr>
              <w:t>0,90</w:t>
            </w:r>
          </w:p>
        </w:tc>
      </w:tr>
    </w:tbl>
    <w:p w:rsidR="00562947" w:rsidRPr="00EE38D1" w:rsidRDefault="00562947" w:rsidP="00562947">
      <w:pPr>
        <w:tabs>
          <w:tab w:val="left" w:pos="284"/>
        </w:tabs>
        <w:ind w:left="1069"/>
        <w:jc w:val="center"/>
        <w:rPr>
          <w:b/>
          <w:color w:val="FF0000"/>
          <w:sz w:val="14"/>
          <w:szCs w:val="28"/>
        </w:rPr>
      </w:pPr>
    </w:p>
    <w:p w:rsidR="00562947" w:rsidRPr="0058555D" w:rsidRDefault="00562947" w:rsidP="00263A98">
      <w:pPr>
        <w:pStyle w:val="Style26"/>
        <w:widowControl/>
        <w:spacing w:before="29" w:line="240" w:lineRule="auto"/>
        <w:ind w:firstLine="557"/>
        <w:rPr>
          <w:sz w:val="28"/>
          <w:szCs w:val="28"/>
        </w:rPr>
      </w:pPr>
      <w:r w:rsidRPr="0058555D">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rsidR="00562947" w:rsidRPr="0058555D" w:rsidRDefault="00562947" w:rsidP="00263A98">
      <w:pPr>
        <w:pStyle w:val="Style23"/>
        <w:widowControl/>
        <w:tabs>
          <w:tab w:val="left" w:pos="835"/>
        </w:tabs>
        <w:spacing w:line="240" w:lineRule="auto"/>
        <w:rPr>
          <w:sz w:val="28"/>
          <w:szCs w:val="28"/>
        </w:rPr>
      </w:pPr>
      <w:r w:rsidRPr="0058555D">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rsidR="00562947" w:rsidRPr="0058555D" w:rsidRDefault="00562947" w:rsidP="00263A98">
      <w:pPr>
        <w:pStyle w:val="Style26"/>
        <w:widowControl/>
        <w:spacing w:before="29" w:line="240" w:lineRule="auto"/>
        <w:ind w:firstLine="557"/>
        <w:rPr>
          <w:sz w:val="28"/>
          <w:szCs w:val="28"/>
        </w:rPr>
      </w:pPr>
      <w:r w:rsidRPr="0058555D">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rsidR="00562947" w:rsidRPr="0058555D" w:rsidRDefault="00562947" w:rsidP="00263A98">
      <w:pPr>
        <w:pStyle w:val="Style26"/>
        <w:widowControl/>
        <w:spacing w:before="29" w:line="240" w:lineRule="auto"/>
        <w:ind w:firstLine="557"/>
        <w:rPr>
          <w:sz w:val="28"/>
          <w:szCs w:val="28"/>
        </w:rPr>
      </w:pPr>
      <w:r w:rsidRPr="0058555D">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rsidR="00562947" w:rsidRPr="0058555D" w:rsidRDefault="00562947" w:rsidP="00263A98">
      <w:pPr>
        <w:pStyle w:val="Style26"/>
        <w:widowControl/>
        <w:spacing w:before="29" w:line="240" w:lineRule="auto"/>
        <w:ind w:right="426" w:firstLine="557"/>
        <w:rPr>
          <w:sz w:val="28"/>
          <w:szCs w:val="28"/>
        </w:rPr>
      </w:pPr>
      <w:r w:rsidRPr="0058555D">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rsidR="00562947" w:rsidRPr="0058555D" w:rsidRDefault="00562947" w:rsidP="00263A98">
      <w:pPr>
        <w:pStyle w:val="Style26"/>
        <w:widowControl/>
        <w:spacing w:before="29" w:line="240" w:lineRule="auto"/>
        <w:ind w:right="426" w:firstLine="557"/>
        <w:rPr>
          <w:sz w:val="28"/>
          <w:szCs w:val="28"/>
        </w:rPr>
      </w:pPr>
      <w:r w:rsidRPr="0058555D">
        <w:rPr>
          <w:sz w:val="28"/>
          <w:szCs w:val="28"/>
        </w:rPr>
        <w:lastRenderedPageBreak/>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58555D">
        <w:rPr>
          <w:sz w:val="28"/>
          <w:szCs w:val="28"/>
        </w:rPr>
        <w:br/>
        <w:t>муниципальной собственности, по реализации инвестиционной программы,</w:t>
      </w:r>
      <w:r w:rsidRPr="0058555D">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562947" w:rsidRPr="0058555D" w:rsidRDefault="00562947" w:rsidP="00263A98">
      <w:pPr>
        <w:pStyle w:val="Style26"/>
        <w:widowControl/>
        <w:spacing w:before="29" w:line="240" w:lineRule="auto"/>
        <w:ind w:right="426" w:firstLine="557"/>
        <w:rPr>
          <w:sz w:val="28"/>
          <w:szCs w:val="28"/>
        </w:rPr>
      </w:pPr>
      <w:r w:rsidRPr="0058555D">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rsidR="00562947" w:rsidRDefault="00562947" w:rsidP="00263A98">
      <w:pPr>
        <w:pStyle w:val="Style26"/>
        <w:widowControl/>
        <w:spacing w:before="29" w:line="240" w:lineRule="auto"/>
        <w:ind w:right="426" w:firstLine="557"/>
        <w:rPr>
          <w:sz w:val="28"/>
          <w:szCs w:val="28"/>
        </w:rPr>
      </w:pPr>
    </w:p>
    <w:p w:rsidR="00562947" w:rsidRDefault="00562947" w:rsidP="00263A98">
      <w:pPr>
        <w:pStyle w:val="Style26"/>
        <w:widowControl/>
        <w:spacing w:before="29" w:line="240" w:lineRule="auto"/>
        <w:ind w:right="426" w:firstLine="557"/>
        <w:rPr>
          <w:sz w:val="28"/>
          <w:szCs w:val="28"/>
        </w:rPr>
      </w:pPr>
      <w:r w:rsidRPr="0058555D">
        <w:rPr>
          <w:sz w:val="28"/>
          <w:szCs w:val="28"/>
        </w:rPr>
        <w:t xml:space="preserve">Заявление о корректировке необходимой валовой выручки и установленных тарифов от </w:t>
      </w:r>
      <w:r>
        <w:rPr>
          <w:bCs/>
          <w:sz w:val="28"/>
          <w:szCs w:val="28"/>
        </w:rPr>
        <w:t xml:space="preserve">МУП </w:t>
      </w:r>
      <w:proofErr w:type="spellStart"/>
      <w:r>
        <w:rPr>
          <w:bCs/>
          <w:sz w:val="28"/>
          <w:szCs w:val="28"/>
        </w:rPr>
        <w:t>Гурьевского</w:t>
      </w:r>
      <w:proofErr w:type="spellEnd"/>
      <w:r>
        <w:rPr>
          <w:bCs/>
          <w:sz w:val="28"/>
          <w:szCs w:val="28"/>
        </w:rPr>
        <w:t xml:space="preserve"> муниципального района «УК ЖКХ</w:t>
      </w:r>
      <w:r w:rsidRPr="0058555D">
        <w:rPr>
          <w:bCs/>
          <w:sz w:val="28"/>
          <w:szCs w:val="28"/>
        </w:rPr>
        <w:t>» (</w:t>
      </w:r>
      <w:proofErr w:type="spellStart"/>
      <w:r>
        <w:rPr>
          <w:bCs/>
          <w:sz w:val="28"/>
          <w:szCs w:val="28"/>
        </w:rPr>
        <w:t>Гурьевский</w:t>
      </w:r>
      <w:proofErr w:type="spellEnd"/>
      <w:r w:rsidRPr="0058555D">
        <w:rPr>
          <w:bCs/>
          <w:sz w:val="28"/>
          <w:szCs w:val="28"/>
        </w:rPr>
        <w:t xml:space="preserve"> муниципальный район)</w:t>
      </w:r>
      <w:r w:rsidRPr="0058555D">
        <w:rPr>
          <w:sz w:val="28"/>
          <w:szCs w:val="28"/>
        </w:rPr>
        <w:t xml:space="preserve"> на </w:t>
      </w:r>
      <w:r>
        <w:rPr>
          <w:sz w:val="28"/>
          <w:szCs w:val="28"/>
        </w:rPr>
        <w:t>питьевую</w:t>
      </w:r>
      <w:r w:rsidRPr="0058555D">
        <w:rPr>
          <w:sz w:val="28"/>
          <w:szCs w:val="28"/>
        </w:rPr>
        <w:t xml:space="preserve"> воду</w:t>
      </w:r>
      <w:r>
        <w:rPr>
          <w:sz w:val="28"/>
          <w:szCs w:val="28"/>
        </w:rPr>
        <w:t>, водоотведение</w:t>
      </w:r>
      <w:r w:rsidRPr="0058555D">
        <w:rPr>
          <w:sz w:val="28"/>
          <w:szCs w:val="28"/>
        </w:rPr>
        <w:t xml:space="preserve"> на 201</w:t>
      </w:r>
      <w:r>
        <w:rPr>
          <w:sz w:val="28"/>
          <w:szCs w:val="28"/>
        </w:rPr>
        <w:t>9</w:t>
      </w:r>
      <w:r w:rsidRPr="0058555D">
        <w:rPr>
          <w:sz w:val="28"/>
          <w:szCs w:val="28"/>
        </w:rPr>
        <w:t xml:space="preserve"> год </w:t>
      </w:r>
      <w:r w:rsidRPr="00EB0E77">
        <w:rPr>
          <w:sz w:val="28"/>
          <w:szCs w:val="28"/>
        </w:rPr>
        <w:t xml:space="preserve">поступило </w:t>
      </w:r>
      <w:r>
        <w:rPr>
          <w:sz w:val="28"/>
          <w:szCs w:val="28"/>
        </w:rPr>
        <w:t>06</w:t>
      </w:r>
      <w:r w:rsidRPr="00EB0E77">
        <w:rPr>
          <w:sz w:val="28"/>
          <w:szCs w:val="28"/>
        </w:rPr>
        <w:t>.0</w:t>
      </w:r>
      <w:r>
        <w:rPr>
          <w:sz w:val="28"/>
          <w:szCs w:val="28"/>
        </w:rPr>
        <w:t>4</w:t>
      </w:r>
      <w:r w:rsidRPr="00EB0E77">
        <w:rPr>
          <w:sz w:val="28"/>
          <w:szCs w:val="28"/>
        </w:rPr>
        <w:t>.201</w:t>
      </w:r>
      <w:r>
        <w:rPr>
          <w:sz w:val="28"/>
          <w:szCs w:val="28"/>
        </w:rPr>
        <w:t>8</w:t>
      </w:r>
      <w:r w:rsidRPr="00EB0E77">
        <w:rPr>
          <w:sz w:val="28"/>
          <w:szCs w:val="28"/>
        </w:rPr>
        <w:t xml:space="preserve"> № </w:t>
      </w:r>
      <w:r>
        <w:rPr>
          <w:sz w:val="28"/>
          <w:szCs w:val="28"/>
        </w:rPr>
        <w:t>1478, № 1479</w:t>
      </w:r>
      <w:r w:rsidRPr="00EB0E77">
        <w:rPr>
          <w:sz w:val="28"/>
          <w:szCs w:val="28"/>
        </w:rPr>
        <w:t>.</w:t>
      </w:r>
    </w:p>
    <w:p w:rsidR="00562947" w:rsidRDefault="00562947" w:rsidP="00263A98">
      <w:pPr>
        <w:pStyle w:val="Style26"/>
        <w:widowControl/>
        <w:spacing w:line="240" w:lineRule="auto"/>
        <w:ind w:right="426" w:firstLine="556"/>
        <w:rPr>
          <w:sz w:val="28"/>
          <w:szCs w:val="28"/>
        </w:rPr>
      </w:pPr>
      <w:bookmarkStart w:id="98" w:name="_Hlk528583853"/>
      <w:r>
        <w:rPr>
          <w:sz w:val="28"/>
          <w:szCs w:val="28"/>
        </w:rPr>
        <w:t>Согласно представленным заявлениям корректировка планового размера необходимой валовой выручки предложена:</w:t>
      </w:r>
    </w:p>
    <w:p w:rsidR="00562947" w:rsidRDefault="00562947" w:rsidP="00263A98">
      <w:pPr>
        <w:pStyle w:val="Style26"/>
        <w:widowControl/>
        <w:spacing w:line="240" w:lineRule="auto"/>
        <w:ind w:right="426" w:firstLine="556"/>
        <w:rPr>
          <w:sz w:val="28"/>
          <w:szCs w:val="28"/>
        </w:rPr>
      </w:pPr>
      <w:r>
        <w:rPr>
          <w:sz w:val="28"/>
          <w:szCs w:val="28"/>
        </w:rPr>
        <w:t>- в сфере холодного водоснабжения питьевой водой в размере 1887,86 тыс. руб., тариф с 01.01.2019 по 31.12.2019 – 84,32 руб./м</w:t>
      </w:r>
      <w:r w:rsidRPr="007D2574">
        <w:rPr>
          <w:sz w:val="28"/>
          <w:szCs w:val="28"/>
          <w:vertAlign w:val="superscript"/>
        </w:rPr>
        <w:t>3</w:t>
      </w:r>
      <w:r>
        <w:rPr>
          <w:sz w:val="28"/>
          <w:szCs w:val="28"/>
        </w:rPr>
        <w:t>;</w:t>
      </w:r>
    </w:p>
    <w:p w:rsidR="00562947" w:rsidRPr="009E26C3" w:rsidRDefault="00562947" w:rsidP="00263A98">
      <w:pPr>
        <w:pStyle w:val="Style26"/>
        <w:widowControl/>
        <w:spacing w:line="240" w:lineRule="auto"/>
        <w:ind w:right="426" w:firstLine="556"/>
        <w:rPr>
          <w:sz w:val="28"/>
          <w:szCs w:val="28"/>
        </w:rPr>
      </w:pPr>
      <w:r>
        <w:rPr>
          <w:sz w:val="28"/>
          <w:szCs w:val="28"/>
        </w:rPr>
        <w:t>- в сфере водоотведения в размере 55,92 тыс. руб., тариф с 01.01.2019 по 31.12.2019 – 30,63 руб./м</w:t>
      </w:r>
      <w:r w:rsidRPr="007D2574">
        <w:rPr>
          <w:sz w:val="28"/>
          <w:szCs w:val="28"/>
          <w:vertAlign w:val="superscript"/>
        </w:rPr>
        <w:t>3</w:t>
      </w:r>
      <w:r>
        <w:rPr>
          <w:sz w:val="28"/>
          <w:szCs w:val="28"/>
        </w:rPr>
        <w:t>.</w:t>
      </w:r>
    </w:p>
    <w:bookmarkEnd w:id="98"/>
    <w:p w:rsidR="00562947" w:rsidRPr="002F65AC" w:rsidRDefault="00562947" w:rsidP="00263A98">
      <w:pPr>
        <w:pStyle w:val="Style26"/>
        <w:widowControl/>
        <w:spacing w:line="240" w:lineRule="auto"/>
        <w:ind w:right="426" w:firstLine="556"/>
        <w:rPr>
          <w:sz w:val="28"/>
          <w:szCs w:val="28"/>
        </w:rPr>
      </w:pPr>
      <w:r w:rsidRPr="002F65AC">
        <w:rPr>
          <w:sz w:val="28"/>
          <w:szCs w:val="28"/>
        </w:rPr>
        <w:t xml:space="preserve">Организации в эксплуатацию дополнительно передано имущество необходимое для оказания услуг в сфере холодного водоснабжения, водоотведения на территории г. Салаир </w:t>
      </w:r>
      <w:bookmarkStart w:id="99" w:name="_Hlk530469373"/>
      <w:r w:rsidRPr="002F65AC">
        <w:rPr>
          <w:sz w:val="28"/>
          <w:szCs w:val="28"/>
        </w:rPr>
        <w:t>по договору хозяйственного ведения от 27.06.2018 года № 96</w:t>
      </w:r>
      <w:bookmarkEnd w:id="99"/>
      <w:r w:rsidRPr="002F65AC">
        <w:rPr>
          <w:sz w:val="28"/>
          <w:szCs w:val="28"/>
        </w:rPr>
        <w:t>.</w:t>
      </w:r>
    </w:p>
    <w:p w:rsidR="00562947" w:rsidRPr="002F65AC" w:rsidRDefault="00562947" w:rsidP="00263A98">
      <w:pPr>
        <w:pStyle w:val="Style26"/>
        <w:widowControl/>
        <w:spacing w:line="240" w:lineRule="auto"/>
        <w:ind w:right="426" w:firstLine="556"/>
        <w:rPr>
          <w:sz w:val="28"/>
          <w:szCs w:val="28"/>
        </w:rPr>
      </w:pPr>
      <w:r w:rsidRPr="002F65AC">
        <w:rPr>
          <w:sz w:val="28"/>
          <w:szCs w:val="28"/>
        </w:rPr>
        <w:t xml:space="preserve">С учетом вышеизложенного организацией направлено письмо с заявлениями на корректировку (исх. от 05.09.2019 № 111, </w:t>
      </w:r>
      <w:proofErr w:type="spellStart"/>
      <w:r w:rsidRPr="002F65AC">
        <w:rPr>
          <w:sz w:val="28"/>
          <w:szCs w:val="28"/>
        </w:rPr>
        <w:t>вх</w:t>
      </w:r>
      <w:proofErr w:type="spellEnd"/>
      <w:r w:rsidRPr="002F65AC">
        <w:rPr>
          <w:sz w:val="28"/>
          <w:szCs w:val="28"/>
        </w:rPr>
        <w:t xml:space="preserve">. от 06.09.2018 </w:t>
      </w:r>
      <w:r>
        <w:rPr>
          <w:sz w:val="28"/>
          <w:szCs w:val="28"/>
        </w:rPr>
        <w:t xml:space="preserve">     </w:t>
      </w:r>
      <w:r w:rsidRPr="002F65AC">
        <w:rPr>
          <w:sz w:val="28"/>
          <w:szCs w:val="28"/>
        </w:rPr>
        <w:t>№ 4170), с предоставлением пакета документов для корректировки с учетом вновь принятых объектов</w:t>
      </w:r>
      <w:r>
        <w:rPr>
          <w:sz w:val="28"/>
          <w:szCs w:val="28"/>
        </w:rPr>
        <w:t xml:space="preserve"> на территории г. Салаир</w:t>
      </w:r>
      <w:r w:rsidRPr="002F65AC">
        <w:rPr>
          <w:sz w:val="28"/>
          <w:szCs w:val="28"/>
        </w:rPr>
        <w:t xml:space="preserve">, </w:t>
      </w:r>
      <w:r>
        <w:rPr>
          <w:sz w:val="28"/>
          <w:szCs w:val="28"/>
        </w:rPr>
        <w:t xml:space="preserve">с учетом </w:t>
      </w:r>
      <w:r w:rsidRPr="002F65AC">
        <w:rPr>
          <w:sz w:val="28"/>
          <w:szCs w:val="28"/>
        </w:rPr>
        <w:t>которы</w:t>
      </w:r>
      <w:r>
        <w:rPr>
          <w:sz w:val="28"/>
          <w:szCs w:val="28"/>
        </w:rPr>
        <w:t>х</w:t>
      </w:r>
      <w:r w:rsidRPr="002F65AC">
        <w:rPr>
          <w:sz w:val="28"/>
          <w:szCs w:val="28"/>
        </w:rPr>
        <w:t xml:space="preserve"> сумма корректировки составила:</w:t>
      </w:r>
    </w:p>
    <w:p w:rsidR="00562947" w:rsidRDefault="00562947" w:rsidP="00263A98">
      <w:pPr>
        <w:pStyle w:val="Style26"/>
        <w:widowControl/>
        <w:spacing w:line="240" w:lineRule="auto"/>
        <w:ind w:right="426" w:firstLine="556"/>
        <w:rPr>
          <w:sz w:val="28"/>
          <w:szCs w:val="28"/>
        </w:rPr>
      </w:pPr>
      <w:r>
        <w:rPr>
          <w:sz w:val="28"/>
          <w:szCs w:val="28"/>
        </w:rPr>
        <w:t>- в сфере холодного водоснабжения питьевой водой в размере 43557,30 тыс. руб., тариф с 01.01.2019 по 31.12.2019 – 85,82 руб./м</w:t>
      </w:r>
      <w:r w:rsidRPr="007D2574">
        <w:rPr>
          <w:sz w:val="28"/>
          <w:szCs w:val="28"/>
          <w:vertAlign w:val="superscript"/>
        </w:rPr>
        <w:t>3</w:t>
      </w:r>
      <w:r>
        <w:rPr>
          <w:sz w:val="28"/>
          <w:szCs w:val="28"/>
        </w:rPr>
        <w:t>;</w:t>
      </w:r>
    </w:p>
    <w:p w:rsidR="00562947" w:rsidRPr="009E26C3" w:rsidRDefault="00562947" w:rsidP="00263A98">
      <w:pPr>
        <w:pStyle w:val="Style26"/>
        <w:widowControl/>
        <w:spacing w:line="240" w:lineRule="auto"/>
        <w:ind w:right="426" w:firstLine="556"/>
        <w:rPr>
          <w:sz w:val="28"/>
          <w:szCs w:val="28"/>
        </w:rPr>
      </w:pPr>
      <w:r>
        <w:rPr>
          <w:sz w:val="28"/>
          <w:szCs w:val="28"/>
        </w:rPr>
        <w:t>- в сфере водоотведения в размере 15512,56 тыс. руб., тариф с 01.01.2019 по 31.12.2019 – 62,88 руб./м</w:t>
      </w:r>
      <w:r w:rsidRPr="007D2574">
        <w:rPr>
          <w:sz w:val="28"/>
          <w:szCs w:val="28"/>
          <w:vertAlign w:val="superscript"/>
        </w:rPr>
        <w:t>3</w:t>
      </w:r>
      <w:r>
        <w:rPr>
          <w:sz w:val="28"/>
          <w:szCs w:val="28"/>
        </w:rPr>
        <w:t>.</w:t>
      </w:r>
    </w:p>
    <w:p w:rsidR="00562947" w:rsidRPr="008E3DCF" w:rsidRDefault="00562947" w:rsidP="00263A98">
      <w:pPr>
        <w:pStyle w:val="Style26"/>
        <w:widowControl/>
        <w:spacing w:before="29" w:line="240" w:lineRule="auto"/>
        <w:ind w:right="426" w:firstLine="557"/>
        <w:rPr>
          <w:sz w:val="28"/>
          <w:szCs w:val="28"/>
        </w:rPr>
      </w:pPr>
      <w:r w:rsidRPr="008E3DCF">
        <w:rPr>
          <w:sz w:val="28"/>
          <w:szCs w:val="28"/>
        </w:rPr>
        <w:t xml:space="preserve">Организация </w:t>
      </w:r>
      <w:r>
        <w:rPr>
          <w:sz w:val="28"/>
          <w:szCs w:val="28"/>
        </w:rPr>
        <w:t xml:space="preserve">применяет </w:t>
      </w:r>
      <w:r w:rsidRPr="008E4BCE">
        <w:rPr>
          <w:sz w:val="28"/>
          <w:szCs w:val="28"/>
        </w:rPr>
        <w:t>упрощенн</w:t>
      </w:r>
      <w:r>
        <w:rPr>
          <w:sz w:val="28"/>
          <w:szCs w:val="28"/>
        </w:rPr>
        <w:t>ую</w:t>
      </w:r>
      <w:r w:rsidRPr="008E4BCE">
        <w:rPr>
          <w:sz w:val="28"/>
          <w:szCs w:val="28"/>
        </w:rPr>
        <w:t xml:space="preserve"> систем</w:t>
      </w:r>
      <w:r>
        <w:rPr>
          <w:sz w:val="28"/>
          <w:szCs w:val="28"/>
        </w:rPr>
        <w:t>у</w:t>
      </w:r>
      <w:r w:rsidRPr="008E4BCE">
        <w:rPr>
          <w:sz w:val="28"/>
          <w:szCs w:val="28"/>
        </w:rPr>
        <w:t xml:space="preserve"> налогообложения</w:t>
      </w:r>
      <w:r w:rsidRPr="008E3DCF">
        <w:rPr>
          <w:sz w:val="28"/>
          <w:szCs w:val="28"/>
        </w:rPr>
        <w:t>.</w:t>
      </w:r>
    </w:p>
    <w:p w:rsidR="00562947" w:rsidRPr="008E3DCF" w:rsidRDefault="00562947" w:rsidP="00562947">
      <w:pPr>
        <w:tabs>
          <w:tab w:val="left" w:pos="284"/>
        </w:tabs>
        <w:jc w:val="center"/>
        <w:rPr>
          <w:b/>
          <w:sz w:val="28"/>
          <w:szCs w:val="28"/>
        </w:rPr>
      </w:pPr>
      <w:r w:rsidRPr="008E3DCF">
        <w:rPr>
          <w:b/>
          <w:sz w:val="28"/>
          <w:szCs w:val="28"/>
        </w:rPr>
        <w:t xml:space="preserve">Холодное водоснабжение </w:t>
      </w:r>
      <w:r>
        <w:rPr>
          <w:b/>
          <w:sz w:val="28"/>
          <w:szCs w:val="28"/>
        </w:rPr>
        <w:t>питьевой</w:t>
      </w:r>
      <w:r w:rsidRPr="008E3DCF">
        <w:rPr>
          <w:b/>
          <w:sz w:val="28"/>
          <w:szCs w:val="28"/>
        </w:rPr>
        <w:t xml:space="preserve"> водой</w:t>
      </w:r>
    </w:p>
    <w:p w:rsidR="00562947" w:rsidRPr="008E3DCF" w:rsidRDefault="00562947" w:rsidP="00562947">
      <w:pPr>
        <w:tabs>
          <w:tab w:val="left" w:pos="284"/>
        </w:tabs>
        <w:jc w:val="center"/>
        <w:rPr>
          <w:b/>
          <w:sz w:val="28"/>
          <w:szCs w:val="28"/>
        </w:rPr>
      </w:pPr>
    </w:p>
    <w:p w:rsidR="00562947" w:rsidRPr="008E3DCF" w:rsidRDefault="00562947" w:rsidP="00562947">
      <w:pPr>
        <w:tabs>
          <w:tab w:val="left" w:pos="284"/>
        </w:tabs>
        <w:jc w:val="center"/>
        <w:rPr>
          <w:b/>
          <w:sz w:val="28"/>
          <w:szCs w:val="28"/>
          <w:u w:val="single"/>
        </w:rPr>
      </w:pPr>
      <w:r w:rsidRPr="008E3DCF">
        <w:rPr>
          <w:b/>
          <w:sz w:val="28"/>
          <w:szCs w:val="28"/>
          <w:u w:val="single"/>
        </w:rPr>
        <w:t>Корректировка натуральных показателей по питьевой воде</w:t>
      </w:r>
    </w:p>
    <w:p w:rsidR="00562947" w:rsidRPr="00EE38D1" w:rsidRDefault="00562947" w:rsidP="00562947">
      <w:pPr>
        <w:tabs>
          <w:tab w:val="left" w:pos="284"/>
        </w:tabs>
        <w:ind w:left="1069"/>
        <w:rPr>
          <w:b/>
          <w:color w:val="FF0000"/>
          <w:sz w:val="28"/>
          <w:szCs w:val="28"/>
          <w:highlight w:val="yellow"/>
          <w:u w:val="single"/>
        </w:rPr>
      </w:pPr>
    </w:p>
    <w:tbl>
      <w:tblPr>
        <w:tblStyle w:val="a5"/>
        <w:tblW w:w="10207" w:type="dxa"/>
        <w:jc w:val="center"/>
        <w:tblLayout w:type="fixed"/>
        <w:tblLook w:val="04A0" w:firstRow="1" w:lastRow="0" w:firstColumn="1" w:lastColumn="0" w:noHBand="0" w:noVBand="1"/>
      </w:tblPr>
      <w:tblGrid>
        <w:gridCol w:w="2836"/>
        <w:gridCol w:w="1394"/>
        <w:gridCol w:w="1506"/>
        <w:gridCol w:w="1506"/>
        <w:gridCol w:w="1729"/>
        <w:gridCol w:w="1236"/>
      </w:tblGrid>
      <w:tr w:rsidR="00562947" w:rsidRPr="00EE38D1" w:rsidTr="00562947">
        <w:trPr>
          <w:jc w:val="center"/>
        </w:trPr>
        <w:tc>
          <w:tcPr>
            <w:tcW w:w="2836" w:type="dxa"/>
            <w:vAlign w:val="center"/>
          </w:tcPr>
          <w:p w:rsidR="00562947" w:rsidRPr="00EE38D1" w:rsidRDefault="00562947" w:rsidP="00562947">
            <w:pPr>
              <w:tabs>
                <w:tab w:val="left" w:pos="10206"/>
              </w:tabs>
              <w:jc w:val="center"/>
              <w:rPr>
                <w:color w:val="FF0000"/>
              </w:rPr>
            </w:pPr>
          </w:p>
        </w:tc>
        <w:tc>
          <w:tcPr>
            <w:tcW w:w="7371" w:type="dxa"/>
            <w:gridSpan w:val="5"/>
            <w:vAlign w:val="center"/>
          </w:tcPr>
          <w:p w:rsidR="00562947" w:rsidRPr="00A91984" w:rsidRDefault="00562947" w:rsidP="00562947">
            <w:pPr>
              <w:tabs>
                <w:tab w:val="left" w:pos="10206"/>
              </w:tabs>
              <w:jc w:val="center"/>
              <w:rPr>
                <w:vertAlign w:val="superscript"/>
              </w:rPr>
            </w:pPr>
            <w:r w:rsidRPr="00A91984">
              <w:t>Отпущено воды по категориям потребителей, м</w:t>
            </w:r>
            <w:r w:rsidRPr="00A91984">
              <w:rPr>
                <w:vertAlign w:val="superscript"/>
              </w:rPr>
              <w:t>3</w:t>
            </w:r>
          </w:p>
        </w:tc>
      </w:tr>
      <w:tr w:rsidR="00562947" w:rsidRPr="00EE38D1" w:rsidTr="00562947">
        <w:trPr>
          <w:trHeight w:val="827"/>
          <w:jc w:val="center"/>
        </w:trPr>
        <w:tc>
          <w:tcPr>
            <w:tcW w:w="2836" w:type="dxa"/>
            <w:vAlign w:val="center"/>
          </w:tcPr>
          <w:p w:rsidR="00562947" w:rsidRPr="00EE38D1" w:rsidRDefault="00562947" w:rsidP="00562947">
            <w:pPr>
              <w:tabs>
                <w:tab w:val="left" w:pos="10206"/>
              </w:tabs>
              <w:jc w:val="center"/>
              <w:rPr>
                <w:color w:val="FF0000"/>
              </w:rPr>
            </w:pPr>
          </w:p>
        </w:tc>
        <w:tc>
          <w:tcPr>
            <w:tcW w:w="1394" w:type="dxa"/>
            <w:vAlign w:val="center"/>
          </w:tcPr>
          <w:p w:rsidR="00562947" w:rsidRPr="00A91984" w:rsidRDefault="00562947" w:rsidP="00562947">
            <w:pPr>
              <w:tabs>
                <w:tab w:val="left" w:pos="10206"/>
              </w:tabs>
              <w:jc w:val="center"/>
            </w:pPr>
            <w:r w:rsidRPr="00A91984">
              <w:t>Население</w:t>
            </w:r>
          </w:p>
        </w:tc>
        <w:tc>
          <w:tcPr>
            <w:tcW w:w="1506" w:type="dxa"/>
            <w:vAlign w:val="center"/>
          </w:tcPr>
          <w:p w:rsidR="00562947" w:rsidRPr="00EE38D1" w:rsidRDefault="00562947" w:rsidP="00562947">
            <w:pPr>
              <w:tabs>
                <w:tab w:val="left" w:pos="10206"/>
              </w:tabs>
              <w:jc w:val="center"/>
              <w:rPr>
                <w:color w:val="FF0000"/>
              </w:rPr>
            </w:pPr>
            <w:r w:rsidRPr="00A91984">
              <w:t>Бюджетные потребители</w:t>
            </w:r>
          </w:p>
        </w:tc>
        <w:tc>
          <w:tcPr>
            <w:tcW w:w="1506" w:type="dxa"/>
            <w:vAlign w:val="center"/>
          </w:tcPr>
          <w:p w:rsidR="00562947" w:rsidRPr="00A91984" w:rsidRDefault="00562947" w:rsidP="00562947">
            <w:pPr>
              <w:tabs>
                <w:tab w:val="left" w:pos="10206"/>
              </w:tabs>
              <w:jc w:val="center"/>
            </w:pPr>
            <w:r w:rsidRPr="00A91984">
              <w:t>Прочие потребители</w:t>
            </w:r>
          </w:p>
        </w:tc>
        <w:tc>
          <w:tcPr>
            <w:tcW w:w="1729" w:type="dxa"/>
            <w:vAlign w:val="center"/>
          </w:tcPr>
          <w:p w:rsidR="00562947" w:rsidRPr="00A91984" w:rsidRDefault="00562947" w:rsidP="00562947">
            <w:pPr>
              <w:jc w:val="center"/>
            </w:pPr>
            <w:r w:rsidRPr="00A91984">
              <w:t>Собственные нужды производства</w:t>
            </w:r>
          </w:p>
        </w:tc>
        <w:tc>
          <w:tcPr>
            <w:tcW w:w="1236" w:type="dxa"/>
            <w:vAlign w:val="center"/>
          </w:tcPr>
          <w:p w:rsidR="00562947" w:rsidRPr="00A91984" w:rsidRDefault="00562947" w:rsidP="00562947">
            <w:pPr>
              <w:tabs>
                <w:tab w:val="left" w:pos="10206"/>
              </w:tabs>
              <w:jc w:val="center"/>
            </w:pPr>
            <w:r w:rsidRPr="00A91984">
              <w:t>Всего:</w:t>
            </w:r>
          </w:p>
        </w:tc>
      </w:tr>
      <w:tr w:rsidR="00562947" w:rsidRPr="00EE38D1" w:rsidTr="00562947">
        <w:trPr>
          <w:trHeight w:val="300"/>
          <w:jc w:val="center"/>
        </w:trPr>
        <w:tc>
          <w:tcPr>
            <w:tcW w:w="10207" w:type="dxa"/>
            <w:gridSpan w:val="6"/>
            <w:vAlign w:val="center"/>
          </w:tcPr>
          <w:p w:rsidR="00562947" w:rsidRPr="00A91984" w:rsidRDefault="00562947" w:rsidP="00562947">
            <w:pPr>
              <w:tabs>
                <w:tab w:val="left" w:pos="10206"/>
              </w:tabs>
              <w:jc w:val="center"/>
            </w:pPr>
            <w:r w:rsidRPr="00A91984">
              <w:lastRenderedPageBreak/>
              <w:t>201</w:t>
            </w:r>
            <w:r>
              <w:t>9</w:t>
            </w:r>
            <w:r w:rsidRPr="00A91984">
              <w:t xml:space="preserve"> год</w:t>
            </w:r>
          </w:p>
        </w:tc>
      </w:tr>
      <w:tr w:rsidR="00562947" w:rsidRPr="00EE38D1" w:rsidTr="00562947">
        <w:trPr>
          <w:jc w:val="center"/>
        </w:trPr>
        <w:tc>
          <w:tcPr>
            <w:tcW w:w="2836" w:type="dxa"/>
            <w:vAlign w:val="center"/>
          </w:tcPr>
          <w:p w:rsidR="00562947" w:rsidRDefault="00562947" w:rsidP="00562947">
            <w:pPr>
              <w:tabs>
                <w:tab w:val="left" w:pos="10206"/>
              </w:tabs>
              <w:jc w:val="center"/>
            </w:pPr>
            <w:r w:rsidRPr="00A91984">
              <w:t xml:space="preserve">Утверждено </w:t>
            </w:r>
          </w:p>
          <w:p w:rsidR="00562947" w:rsidRPr="00A91984" w:rsidRDefault="00562947" w:rsidP="00562947">
            <w:pPr>
              <w:tabs>
                <w:tab w:val="left" w:pos="10206"/>
              </w:tabs>
              <w:jc w:val="center"/>
            </w:pPr>
            <w:r w:rsidRPr="00A91984">
              <w:t>РЭК КО</w:t>
            </w:r>
          </w:p>
        </w:tc>
        <w:tc>
          <w:tcPr>
            <w:tcW w:w="1394" w:type="dxa"/>
            <w:vAlign w:val="center"/>
          </w:tcPr>
          <w:p w:rsidR="00562947" w:rsidRPr="0004345E" w:rsidRDefault="00562947" w:rsidP="00562947">
            <w:pPr>
              <w:tabs>
                <w:tab w:val="left" w:pos="10206"/>
              </w:tabs>
              <w:jc w:val="center"/>
            </w:pPr>
            <w:r w:rsidRPr="0004345E">
              <w:t>267364,</w:t>
            </w:r>
            <w:r>
              <w:t>6</w:t>
            </w:r>
            <w:r w:rsidRPr="0004345E">
              <w:t>5</w:t>
            </w:r>
          </w:p>
        </w:tc>
        <w:tc>
          <w:tcPr>
            <w:tcW w:w="1506" w:type="dxa"/>
            <w:vAlign w:val="center"/>
          </w:tcPr>
          <w:p w:rsidR="00562947" w:rsidRPr="0004345E" w:rsidRDefault="00562947" w:rsidP="00562947">
            <w:pPr>
              <w:tabs>
                <w:tab w:val="left" w:pos="10206"/>
              </w:tabs>
              <w:jc w:val="center"/>
            </w:pPr>
            <w:r w:rsidRPr="0004345E">
              <w:t>14534,40</w:t>
            </w:r>
          </w:p>
        </w:tc>
        <w:tc>
          <w:tcPr>
            <w:tcW w:w="1506" w:type="dxa"/>
            <w:vAlign w:val="center"/>
          </w:tcPr>
          <w:p w:rsidR="00562947" w:rsidRPr="0004345E" w:rsidRDefault="00562947" w:rsidP="00562947">
            <w:pPr>
              <w:tabs>
                <w:tab w:val="left" w:pos="10206"/>
              </w:tabs>
              <w:jc w:val="center"/>
            </w:pPr>
            <w:r w:rsidRPr="0004345E">
              <w:t>30828,52</w:t>
            </w:r>
          </w:p>
        </w:tc>
        <w:tc>
          <w:tcPr>
            <w:tcW w:w="1729" w:type="dxa"/>
            <w:vAlign w:val="center"/>
          </w:tcPr>
          <w:p w:rsidR="00562947" w:rsidRPr="0004345E" w:rsidRDefault="00562947" w:rsidP="00562947">
            <w:pPr>
              <w:tabs>
                <w:tab w:val="left" w:pos="10206"/>
              </w:tabs>
              <w:jc w:val="center"/>
            </w:pPr>
            <w:r w:rsidRPr="0004345E">
              <w:t>-</w:t>
            </w:r>
          </w:p>
        </w:tc>
        <w:tc>
          <w:tcPr>
            <w:tcW w:w="1236" w:type="dxa"/>
            <w:vAlign w:val="center"/>
          </w:tcPr>
          <w:p w:rsidR="00562947" w:rsidRPr="0004345E" w:rsidRDefault="00562947" w:rsidP="00562947">
            <w:pPr>
              <w:tabs>
                <w:tab w:val="left" w:pos="10206"/>
              </w:tabs>
              <w:jc w:val="center"/>
            </w:pPr>
            <w:r w:rsidRPr="0004345E">
              <w:t>312727,57</w:t>
            </w:r>
          </w:p>
        </w:tc>
      </w:tr>
      <w:tr w:rsidR="00562947" w:rsidRPr="00EE38D1" w:rsidTr="00562947">
        <w:trPr>
          <w:jc w:val="center"/>
        </w:trPr>
        <w:tc>
          <w:tcPr>
            <w:tcW w:w="2836" w:type="dxa"/>
            <w:vAlign w:val="center"/>
          </w:tcPr>
          <w:p w:rsidR="00562947" w:rsidRDefault="00562947" w:rsidP="00562947">
            <w:pPr>
              <w:tabs>
                <w:tab w:val="left" w:pos="10206"/>
              </w:tabs>
              <w:jc w:val="center"/>
            </w:pPr>
            <w:r w:rsidRPr="00A91984">
              <w:t xml:space="preserve">Предложение организации </w:t>
            </w:r>
          </w:p>
          <w:p w:rsidR="00562947" w:rsidRPr="00A91984" w:rsidRDefault="00562947" w:rsidP="00562947">
            <w:pPr>
              <w:tabs>
                <w:tab w:val="left" w:pos="10206"/>
              </w:tabs>
              <w:jc w:val="center"/>
            </w:pPr>
            <w:r w:rsidRPr="00A91984">
              <w:t>в целях корректировки</w:t>
            </w:r>
          </w:p>
        </w:tc>
        <w:tc>
          <w:tcPr>
            <w:tcW w:w="1394" w:type="dxa"/>
            <w:vAlign w:val="center"/>
          </w:tcPr>
          <w:p w:rsidR="00562947" w:rsidRPr="0004345E" w:rsidRDefault="00562947" w:rsidP="00562947">
            <w:pPr>
              <w:tabs>
                <w:tab w:val="left" w:pos="10206"/>
              </w:tabs>
              <w:jc w:val="center"/>
            </w:pPr>
            <w:r w:rsidRPr="0004345E">
              <w:t>523863,82</w:t>
            </w:r>
          </w:p>
        </w:tc>
        <w:tc>
          <w:tcPr>
            <w:tcW w:w="1506" w:type="dxa"/>
            <w:vAlign w:val="center"/>
          </w:tcPr>
          <w:p w:rsidR="00562947" w:rsidRPr="0004345E" w:rsidRDefault="00562947" w:rsidP="00562947">
            <w:pPr>
              <w:tabs>
                <w:tab w:val="left" w:pos="10206"/>
              </w:tabs>
              <w:jc w:val="center"/>
            </w:pPr>
            <w:r w:rsidRPr="0004345E">
              <w:t>23548,71</w:t>
            </w:r>
          </w:p>
        </w:tc>
        <w:tc>
          <w:tcPr>
            <w:tcW w:w="1506" w:type="dxa"/>
            <w:vAlign w:val="center"/>
          </w:tcPr>
          <w:p w:rsidR="00562947" w:rsidRPr="0004345E" w:rsidRDefault="00562947" w:rsidP="00562947">
            <w:pPr>
              <w:tabs>
                <w:tab w:val="left" w:pos="10206"/>
              </w:tabs>
              <w:jc w:val="center"/>
            </w:pPr>
            <w:r w:rsidRPr="0004345E">
              <w:t>142926,89</w:t>
            </w:r>
          </w:p>
        </w:tc>
        <w:tc>
          <w:tcPr>
            <w:tcW w:w="1729" w:type="dxa"/>
            <w:vAlign w:val="center"/>
          </w:tcPr>
          <w:p w:rsidR="00562947" w:rsidRPr="0004345E" w:rsidRDefault="00562947" w:rsidP="00562947">
            <w:pPr>
              <w:tabs>
                <w:tab w:val="left" w:pos="10206"/>
              </w:tabs>
              <w:jc w:val="center"/>
            </w:pPr>
            <w:r w:rsidRPr="0004345E">
              <w:t>-</w:t>
            </w:r>
          </w:p>
        </w:tc>
        <w:tc>
          <w:tcPr>
            <w:tcW w:w="1236" w:type="dxa"/>
            <w:vAlign w:val="center"/>
          </w:tcPr>
          <w:p w:rsidR="00562947" w:rsidRPr="0004345E" w:rsidRDefault="00562947" w:rsidP="00562947">
            <w:pPr>
              <w:tabs>
                <w:tab w:val="left" w:pos="10206"/>
              </w:tabs>
              <w:jc w:val="center"/>
            </w:pPr>
            <w:r w:rsidRPr="0004345E">
              <w:t>690339,42</w:t>
            </w:r>
          </w:p>
        </w:tc>
      </w:tr>
      <w:tr w:rsidR="00562947" w:rsidRPr="00EE38D1" w:rsidTr="00562947">
        <w:trPr>
          <w:jc w:val="center"/>
        </w:trPr>
        <w:tc>
          <w:tcPr>
            <w:tcW w:w="2836" w:type="dxa"/>
            <w:vAlign w:val="center"/>
          </w:tcPr>
          <w:p w:rsidR="00562947" w:rsidRDefault="00562947" w:rsidP="00562947">
            <w:pPr>
              <w:tabs>
                <w:tab w:val="left" w:pos="10206"/>
              </w:tabs>
              <w:jc w:val="center"/>
            </w:pPr>
            <w:r w:rsidRPr="00A91984">
              <w:t xml:space="preserve">Предложение </w:t>
            </w:r>
          </w:p>
          <w:p w:rsidR="00562947" w:rsidRPr="00A91984" w:rsidRDefault="00562947" w:rsidP="00562947">
            <w:pPr>
              <w:tabs>
                <w:tab w:val="left" w:pos="10206"/>
              </w:tabs>
              <w:jc w:val="center"/>
            </w:pPr>
            <w:r w:rsidRPr="00A91984">
              <w:t xml:space="preserve">РЭК КО в целях корректировки </w:t>
            </w:r>
          </w:p>
        </w:tc>
        <w:tc>
          <w:tcPr>
            <w:tcW w:w="1394" w:type="dxa"/>
            <w:vAlign w:val="center"/>
          </w:tcPr>
          <w:p w:rsidR="00562947" w:rsidRPr="0004345E" w:rsidRDefault="00562947" w:rsidP="00562947">
            <w:pPr>
              <w:tabs>
                <w:tab w:val="left" w:pos="10206"/>
              </w:tabs>
              <w:jc w:val="center"/>
            </w:pPr>
            <w:r w:rsidRPr="0004345E">
              <w:t>523863,82</w:t>
            </w:r>
          </w:p>
        </w:tc>
        <w:tc>
          <w:tcPr>
            <w:tcW w:w="1506" w:type="dxa"/>
            <w:vAlign w:val="center"/>
          </w:tcPr>
          <w:p w:rsidR="00562947" w:rsidRPr="0004345E" w:rsidRDefault="00562947" w:rsidP="00562947">
            <w:pPr>
              <w:tabs>
                <w:tab w:val="left" w:pos="10206"/>
              </w:tabs>
              <w:jc w:val="center"/>
            </w:pPr>
            <w:r w:rsidRPr="0004345E">
              <w:t>23548,71</w:t>
            </w:r>
          </w:p>
        </w:tc>
        <w:tc>
          <w:tcPr>
            <w:tcW w:w="1506" w:type="dxa"/>
            <w:vAlign w:val="center"/>
          </w:tcPr>
          <w:p w:rsidR="00562947" w:rsidRPr="0004345E" w:rsidRDefault="00562947" w:rsidP="00562947">
            <w:pPr>
              <w:tabs>
                <w:tab w:val="left" w:pos="10206"/>
              </w:tabs>
              <w:jc w:val="center"/>
            </w:pPr>
            <w:r w:rsidRPr="0004345E">
              <w:t>142926,89</w:t>
            </w:r>
          </w:p>
        </w:tc>
        <w:tc>
          <w:tcPr>
            <w:tcW w:w="1729" w:type="dxa"/>
            <w:vAlign w:val="center"/>
          </w:tcPr>
          <w:p w:rsidR="00562947" w:rsidRPr="0004345E" w:rsidRDefault="00562947" w:rsidP="00562947">
            <w:pPr>
              <w:tabs>
                <w:tab w:val="left" w:pos="10206"/>
              </w:tabs>
              <w:jc w:val="center"/>
            </w:pPr>
            <w:r w:rsidRPr="0004345E">
              <w:t>-</w:t>
            </w:r>
          </w:p>
        </w:tc>
        <w:tc>
          <w:tcPr>
            <w:tcW w:w="1236" w:type="dxa"/>
            <w:vAlign w:val="center"/>
          </w:tcPr>
          <w:p w:rsidR="00562947" w:rsidRPr="0004345E" w:rsidRDefault="00562947" w:rsidP="00562947">
            <w:pPr>
              <w:tabs>
                <w:tab w:val="left" w:pos="10206"/>
              </w:tabs>
              <w:jc w:val="center"/>
            </w:pPr>
            <w:r w:rsidRPr="0004345E">
              <w:t>690339,42</w:t>
            </w:r>
          </w:p>
        </w:tc>
      </w:tr>
    </w:tbl>
    <w:p w:rsidR="00562947" w:rsidRDefault="00562947" w:rsidP="00562947">
      <w:pPr>
        <w:tabs>
          <w:tab w:val="left" w:pos="10206"/>
        </w:tabs>
        <w:ind w:firstLine="709"/>
        <w:jc w:val="center"/>
        <w:rPr>
          <w:color w:val="FF0000"/>
        </w:rPr>
      </w:pPr>
    </w:p>
    <w:p w:rsidR="00562947" w:rsidRPr="00736A7C" w:rsidRDefault="00562947" w:rsidP="00562947">
      <w:pPr>
        <w:tabs>
          <w:tab w:val="left" w:pos="10206"/>
        </w:tabs>
        <w:ind w:firstLine="709"/>
        <w:jc w:val="both"/>
        <w:rPr>
          <w:rFonts w:eastAsiaTheme="minorHAnsi"/>
          <w:sz w:val="28"/>
          <w:szCs w:val="28"/>
          <w:lang w:eastAsia="en-US"/>
        </w:rPr>
      </w:pPr>
      <w:r>
        <w:rPr>
          <w:rFonts w:eastAsiaTheme="minorHAnsi"/>
          <w:sz w:val="28"/>
          <w:szCs w:val="28"/>
          <w:lang w:eastAsia="en-US"/>
        </w:rPr>
        <w:t>Проанализировав представленные материалы, специалистом предлагается принять о</w:t>
      </w:r>
      <w:r w:rsidRPr="00736A7C">
        <w:rPr>
          <w:rFonts w:eastAsiaTheme="minorHAnsi"/>
          <w:sz w:val="28"/>
          <w:szCs w:val="28"/>
          <w:lang w:eastAsia="en-US"/>
        </w:rPr>
        <w:t xml:space="preserve">бъем реализации </w:t>
      </w:r>
      <w:r>
        <w:rPr>
          <w:rFonts w:eastAsiaTheme="minorHAnsi"/>
          <w:sz w:val="28"/>
          <w:szCs w:val="28"/>
          <w:lang w:eastAsia="en-US"/>
        </w:rPr>
        <w:t>питьевой</w:t>
      </w:r>
      <w:r w:rsidRPr="00736A7C">
        <w:rPr>
          <w:rFonts w:eastAsiaTheme="minorHAnsi"/>
          <w:sz w:val="28"/>
          <w:szCs w:val="28"/>
          <w:lang w:eastAsia="en-US"/>
        </w:rPr>
        <w:t xml:space="preserve"> воды на потребительский рынок </w:t>
      </w:r>
      <w:r>
        <w:rPr>
          <w:rFonts w:eastAsiaTheme="minorHAnsi"/>
          <w:sz w:val="28"/>
          <w:szCs w:val="28"/>
          <w:lang w:eastAsia="en-US"/>
        </w:rPr>
        <w:t>по предложению организации, что соответствует суммарным фактическим объемам 2017 года оказанных услуг на территории сельских поселений и г. Салаир</w:t>
      </w:r>
      <w:r w:rsidRPr="00736A7C">
        <w:rPr>
          <w:rFonts w:eastAsiaTheme="minorHAnsi"/>
          <w:sz w:val="28"/>
          <w:szCs w:val="28"/>
          <w:lang w:eastAsia="en-US"/>
        </w:rPr>
        <w:t xml:space="preserve">. </w:t>
      </w:r>
    </w:p>
    <w:p w:rsidR="00562947" w:rsidRDefault="00562947" w:rsidP="00562947">
      <w:pPr>
        <w:tabs>
          <w:tab w:val="left" w:pos="10206"/>
        </w:tabs>
        <w:ind w:firstLine="709"/>
        <w:jc w:val="center"/>
        <w:rPr>
          <w:color w:val="FF0000"/>
        </w:rPr>
      </w:pPr>
    </w:p>
    <w:p w:rsidR="00562947" w:rsidRPr="008E3DCF" w:rsidRDefault="00562947" w:rsidP="00562947">
      <w:pPr>
        <w:jc w:val="center"/>
        <w:rPr>
          <w:b/>
          <w:sz w:val="28"/>
          <w:szCs w:val="28"/>
          <w:u w:val="single"/>
        </w:rPr>
      </w:pPr>
      <w:r w:rsidRPr="008E3DCF">
        <w:rPr>
          <w:b/>
          <w:sz w:val="28"/>
          <w:szCs w:val="28"/>
          <w:u w:val="single"/>
        </w:rPr>
        <w:t>Корректировка необходимой валовой выручки</w:t>
      </w:r>
    </w:p>
    <w:p w:rsidR="00562947" w:rsidRDefault="00562947" w:rsidP="00562947">
      <w:pPr>
        <w:ind w:firstLine="540"/>
        <w:jc w:val="both"/>
        <w:rPr>
          <w:rFonts w:eastAsiaTheme="minorHAnsi"/>
          <w:sz w:val="28"/>
          <w:szCs w:val="28"/>
          <w:lang w:eastAsia="en-US"/>
        </w:rPr>
      </w:pPr>
      <w:r w:rsidRPr="000179E8">
        <w:rPr>
          <w:rFonts w:eastAsiaTheme="minorHAnsi"/>
          <w:sz w:val="28"/>
          <w:szCs w:val="28"/>
          <w:lang w:eastAsia="en-US"/>
        </w:rPr>
        <w:t xml:space="preserve">Корректировка необходимой валовой выручки осуществляется в соответствии с главой </w:t>
      </w:r>
      <w:r w:rsidRPr="000179E8">
        <w:rPr>
          <w:rFonts w:eastAsiaTheme="minorHAnsi"/>
          <w:sz w:val="28"/>
          <w:szCs w:val="28"/>
          <w:lang w:val="en-US" w:eastAsia="en-US"/>
        </w:rPr>
        <w:t>VII</w:t>
      </w:r>
      <w:r w:rsidRPr="000179E8">
        <w:rPr>
          <w:rFonts w:eastAsiaTheme="minorHAnsi"/>
          <w:sz w:val="28"/>
          <w:szCs w:val="28"/>
          <w:lang w:eastAsia="en-US"/>
        </w:rPr>
        <w:t xml:space="preserve"> Методических указаний.</w:t>
      </w:r>
    </w:p>
    <w:p w:rsidR="00562947" w:rsidRPr="000131BC" w:rsidRDefault="00562947" w:rsidP="00562947">
      <w:pPr>
        <w:ind w:firstLine="540"/>
        <w:jc w:val="both"/>
        <w:rPr>
          <w:rFonts w:eastAsiaTheme="minorHAnsi"/>
          <w:sz w:val="18"/>
          <w:szCs w:val="28"/>
          <w:lang w:eastAsia="en-US"/>
        </w:rPr>
      </w:pPr>
    </w:p>
    <w:p w:rsidR="00562947" w:rsidRPr="00392E96" w:rsidRDefault="00562947" w:rsidP="00562947">
      <w:pPr>
        <w:pStyle w:val="Style26"/>
        <w:widowControl/>
        <w:spacing w:line="240" w:lineRule="auto"/>
        <w:ind w:firstLine="571"/>
        <w:rPr>
          <w:sz w:val="28"/>
          <w:szCs w:val="28"/>
        </w:rPr>
      </w:pPr>
      <w:bookmarkStart w:id="100" w:name="bookmark0"/>
      <w:r w:rsidRPr="008E3DCF">
        <w:rPr>
          <w:sz w:val="28"/>
          <w:szCs w:val="28"/>
        </w:rPr>
        <w:t>С</w:t>
      </w:r>
      <w:bookmarkEnd w:id="100"/>
      <w:r w:rsidRPr="008E3DCF">
        <w:rPr>
          <w:sz w:val="28"/>
          <w:szCs w:val="28"/>
        </w:rPr>
        <w:t>огласно п. 95 Методических указаний необходимая валовая выручка, определяемая на 201</w:t>
      </w:r>
      <w:r>
        <w:rPr>
          <w:sz w:val="28"/>
          <w:szCs w:val="28"/>
        </w:rPr>
        <w:t>9</w:t>
      </w:r>
      <w:r w:rsidRPr="008E3DCF">
        <w:rPr>
          <w:sz w:val="28"/>
          <w:szCs w:val="28"/>
        </w:rPr>
        <w:t xml:space="preserve"> год на основе </w:t>
      </w:r>
      <w:r w:rsidRPr="00392E96">
        <w:rPr>
          <w:sz w:val="28"/>
          <w:szCs w:val="28"/>
        </w:rPr>
        <w:t>фактических значений параметров расчета тарифов взамен прогнозных, рассчитывается по формуле:</w:t>
      </w:r>
    </w:p>
    <w:p w:rsidR="00562947" w:rsidRPr="00392E96" w:rsidRDefault="00562947" w:rsidP="00562947">
      <w:pPr>
        <w:pStyle w:val="ConsPlusNormal"/>
        <w:jc w:val="both"/>
      </w:pPr>
    </w:p>
    <w:p w:rsidR="00562947" w:rsidRPr="00392E96" w:rsidRDefault="00562947" w:rsidP="00562947">
      <w:pPr>
        <w:jc w:val="center"/>
        <w:rPr>
          <w:rFonts w:eastAsiaTheme="minorHAnsi"/>
          <w:bCs/>
          <w:sz w:val="28"/>
          <w:szCs w:val="28"/>
          <w:lang w:eastAsia="en-US"/>
        </w:rPr>
      </w:pPr>
      <w:r w:rsidRPr="00392E96">
        <w:rPr>
          <w:rFonts w:eastAsiaTheme="minorHAnsi"/>
          <w:bCs/>
          <w:noProof/>
          <w:position w:val="-5"/>
          <w:sz w:val="28"/>
          <w:szCs w:val="28"/>
          <w:lang w:eastAsia="en-US"/>
        </w:rPr>
        <w:drawing>
          <wp:inline distT="0" distB="0" distL="0" distR="0" wp14:anchorId="3054EC74" wp14:editId="44FFEF83">
            <wp:extent cx="5939790" cy="247650"/>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rsidR="00562947" w:rsidRPr="00392E96" w:rsidRDefault="00562947" w:rsidP="00562947">
      <w:pPr>
        <w:ind w:firstLine="540"/>
        <w:jc w:val="both"/>
        <w:rPr>
          <w:rFonts w:eastAsiaTheme="minorHAnsi"/>
          <w:bCs/>
          <w:sz w:val="28"/>
          <w:szCs w:val="28"/>
          <w:lang w:eastAsia="en-US"/>
        </w:rPr>
      </w:pPr>
      <w:r w:rsidRPr="00392E96">
        <w:rPr>
          <w:rFonts w:eastAsiaTheme="minorHAnsi"/>
          <w:bCs/>
          <w:sz w:val="28"/>
          <w:szCs w:val="28"/>
          <w:lang w:eastAsia="en-US"/>
        </w:rPr>
        <w:t>где:</w:t>
      </w:r>
    </w:p>
    <w:p w:rsidR="00562947" w:rsidRPr="00392E96" w:rsidRDefault="00562947" w:rsidP="00562947">
      <w:pPr>
        <w:spacing w:before="280"/>
        <w:ind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29945879" wp14:editId="3B12D24E">
            <wp:extent cx="428625" cy="35242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rsidR="00562947" w:rsidRPr="00392E96" w:rsidRDefault="00562947" w:rsidP="00562947">
      <w:pPr>
        <w:spacing w:before="280"/>
        <w:ind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5C1AC497" wp14:editId="09F4AEEC">
            <wp:extent cx="428625" cy="35242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562947" w:rsidRPr="00392E96" w:rsidRDefault="00562947" w:rsidP="00562947">
      <w:pPr>
        <w:spacing w:before="280"/>
        <w:ind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0AE753F4" wp14:editId="678C5E4D">
            <wp:extent cx="428625" cy="3524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фактическая прибыль, определяемая на i-й год по формуле (31) с применением величины</w:t>
      </w:r>
      <w:r>
        <w:rPr>
          <w:rFonts w:eastAsiaTheme="minorHAnsi"/>
          <w:bCs/>
          <w:sz w:val="28"/>
          <w:szCs w:val="28"/>
          <w:lang w:eastAsia="en-US"/>
        </w:rPr>
        <w:t xml:space="preserve"> НВВ</w:t>
      </w:r>
      <w:proofErr w:type="spellStart"/>
      <w:r>
        <w:rPr>
          <w:rFonts w:eastAsiaTheme="minorHAnsi"/>
          <w:bCs/>
          <w:sz w:val="28"/>
          <w:szCs w:val="28"/>
          <w:vertAlign w:val="subscript"/>
          <w:lang w:val="en-US" w:eastAsia="en-US"/>
        </w:rPr>
        <w:t>i</w:t>
      </w:r>
      <w:proofErr w:type="spellEnd"/>
      <w:r>
        <w:rPr>
          <w:rFonts w:eastAsiaTheme="minorHAnsi"/>
          <w:bCs/>
          <w:sz w:val="28"/>
          <w:szCs w:val="28"/>
          <w:vertAlign w:val="superscript"/>
          <w:lang w:eastAsia="en-US"/>
        </w:rPr>
        <w:t>ф</w:t>
      </w:r>
      <w:r w:rsidRPr="00392E96">
        <w:rPr>
          <w:rFonts w:eastAsiaTheme="minorHAnsi"/>
          <w:bCs/>
          <w:sz w:val="28"/>
          <w:szCs w:val="28"/>
          <w:lang w:eastAsia="en-US"/>
        </w:rPr>
        <w:t xml:space="preserve"> и фактической ставки налога на прибыль в i-м году;</w:t>
      </w:r>
    </w:p>
    <w:p w:rsidR="00562947" w:rsidRPr="00392E96" w:rsidRDefault="00562947" w:rsidP="00562947">
      <w:pPr>
        <w:spacing w:before="280"/>
        <w:ind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0F0AA5B0" wp14:editId="26831221">
            <wp:extent cx="590550" cy="3524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392E96">
        <w:rPr>
          <w:rFonts w:eastAsiaTheme="minorHAnsi"/>
          <w:bCs/>
          <w:sz w:val="28"/>
          <w:szCs w:val="28"/>
          <w:lang w:eastAsia="en-US"/>
        </w:rPr>
        <w:t xml:space="preserve"> - величина, определяемая на i-й год и учитывающая результаты деятельности регулируемой организации до начала очередного долгосрочного </w:t>
      </w:r>
      <w:r w:rsidRPr="00392E96">
        <w:rPr>
          <w:rFonts w:eastAsiaTheme="minorHAnsi"/>
          <w:bCs/>
          <w:sz w:val="28"/>
          <w:szCs w:val="28"/>
          <w:lang w:eastAsia="en-US"/>
        </w:rPr>
        <w:lastRenderedPageBreak/>
        <w:t>периода регулирования, в том числе до перехода к регулированию цен (тарифов) на основе долгосрочных параметров регулирования;</w:t>
      </w:r>
    </w:p>
    <w:p w:rsidR="00562947" w:rsidRPr="00392E96" w:rsidRDefault="00562947" w:rsidP="00562947">
      <w:pPr>
        <w:spacing w:before="280"/>
        <w:ind w:firstLine="540"/>
        <w:jc w:val="both"/>
        <w:rPr>
          <w:rFonts w:eastAsiaTheme="minorHAnsi"/>
          <w:bCs/>
          <w:sz w:val="28"/>
          <w:szCs w:val="28"/>
          <w:lang w:eastAsia="en-US"/>
        </w:rPr>
      </w:pPr>
      <w:proofErr w:type="spellStart"/>
      <w:r w:rsidRPr="00392E96">
        <w:rPr>
          <w:rFonts w:eastAsiaTheme="minorHAnsi"/>
          <w:bCs/>
          <w:sz w:val="28"/>
          <w:szCs w:val="28"/>
          <w:lang w:eastAsia="en-US"/>
        </w:rPr>
        <w:t>РПП</w:t>
      </w:r>
      <w:r w:rsidRPr="00392E96">
        <w:rPr>
          <w:rFonts w:eastAsiaTheme="minorHAnsi"/>
          <w:bCs/>
          <w:sz w:val="28"/>
          <w:szCs w:val="28"/>
          <w:vertAlign w:val="subscript"/>
          <w:lang w:eastAsia="en-US"/>
        </w:rPr>
        <w:t>i</w:t>
      </w:r>
      <w:proofErr w:type="spellEnd"/>
      <w:r w:rsidRPr="00392E96">
        <w:rPr>
          <w:rFonts w:eastAsiaTheme="minorHAnsi"/>
          <w:bCs/>
          <w:sz w:val="28"/>
          <w:szCs w:val="28"/>
          <w:lang w:eastAsia="en-US"/>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rsidR="00562947" w:rsidRPr="00392E96" w:rsidRDefault="00562947" w:rsidP="00562947">
      <w:pPr>
        <w:spacing w:before="280"/>
        <w:ind w:firstLine="540"/>
        <w:jc w:val="both"/>
        <w:rPr>
          <w:rFonts w:eastAsiaTheme="minorHAnsi"/>
          <w:bCs/>
          <w:sz w:val="28"/>
          <w:szCs w:val="28"/>
          <w:lang w:eastAsia="en-US"/>
        </w:rPr>
      </w:pPr>
      <w:proofErr w:type="spellStart"/>
      <w:r w:rsidRPr="00392E96">
        <w:rPr>
          <w:rFonts w:eastAsiaTheme="minorHAnsi"/>
          <w:bCs/>
          <w:sz w:val="28"/>
          <w:szCs w:val="28"/>
          <w:lang w:eastAsia="en-US"/>
        </w:rPr>
        <w:t>А</w:t>
      </w:r>
      <w:r w:rsidRPr="00392E96">
        <w:rPr>
          <w:rFonts w:eastAsiaTheme="minorHAnsi"/>
          <w:bCs/>
          <w:sz w:val="28"/>
          <w:szCs w:val="28"/>
          <w:vertAlign w:val="subscript"/>
          <w:lang w:eastAsia="en-US"/>
        </w:rPr>
        <w:t>i</w:t>
      </w:r>
      <w:proofErr w:type="spellEnd"/>
      <w:r w:rsidRPr="00392E96">
        <w:rPr>
          <w:rFonts w:eastAsiaTheme="minorHAnsi"/>
          <w:bCs/>
          <w:sz w:val="28"/>
          <w:szCs w:val="28"/>
          <w:lang w:eastAsia="en-US"/>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rsidR="00562947" w:rsidRPr="00392E96" w:rsidRDefault="00562947" w:rsidP="00562947">
      <w:pPr>
        <w:spacing w:before="280"/>
        <w:ind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0D5B3084" wp14:editId="7E60F817">
            <wp:extent cx="428625" cy="3524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562947" w:rsidRPr="00392E96" w:rsidRDefault="00562947" w:rsidP="00562947">
      <w:pPr>
        <w:spacing w:before="280"/>
        <w:ind w:firstLine="540"/>
        <w:jc w:val="both"/>
        <w:rPr>
          <w:rFonts w:eastAsiaTheme="minorHAnsi"/>
          <w:bCs/>
          <w:sz w:val="28"/>
          <w:szCs w:val="28"/>
          <w:lang w:eastAsia="en-US"/>
        </w:rPr>
      </w:pPr>
      <w:r w:rsidRPr="00392E96">
        <w:rPr>
          <w:rFonts w:eastAsiaTheme="minorHAnsi"/>
          <w:bCs/>
          <w:sz w:val="28"/>
          <w:szCs w:val="28"/>
          <w:lang w:eastAsia="en-US"/>
        </w:rPr>
        <w:t xml:space="preserve">В целях расчета </w:t>
      </w:r>
      <w:r w:rsidRPr="00392E96">
        <w:rPr>
          <w:rFonts w:eastAsiaTheme="minorHAnsi"/>
          <w:bCs/>
          <w:noProof/>
          <w:position w:val="-12"/>
          <w:sz w:val="28"/>
          <w:szCs w:val="28"/>
          <w:lang w:eastAsia="en-US"/>
        </w:rPr>
        <w:drawing>
          <wp:inline distT="0" distB="0" distL="0" distR="0" wp14:anchorId="691A76C6" wp14:editId="374B83D7">
            <wp:extent cx="590550" cy="3524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392E96">
        <w:rPr>
          <w:rFonts w:eastAsiaTheme="minorHAnsi"/>
          <w:bCs/>
          <w:sz w:val="28"/>
          <w:szCs w:val="28"/>
          <w:lang w:eastAsia="en-US"/>
        </w:rPr>
        <w:t xml:space="preserve"> за 1-й и 2-й год долгосрочного периода регулирования при расчете показателей, </w:t>
      </w:r>
      <w:r w:rsidRPr="00392E96">
        <w:rPr>
          <w:rFonts w:eastAsiaTheme="minorHAnsi"/>
          <w:bCs/>
          <w:noProof/>
          <w:position w:val="-12"/>
          <w:sz w:val="28"/>
          <w:szCs w:val="28"/>
          <w:lang w:eastAsia="en-US"/>
        </w:rPr>
        <w:drawing>
          <wp:inline distT="0" distB="0" distL="0" distR="0" wp14:anchorId="670D96E2" wp14:editId="0F625CC2">
            <wp:extent cx="581025" cy="3524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a:ln>
                      <a:noFill/>
                    </a:ln>
                  </pic:spPr>
                </pic:pic>
              </a:graphicData>
            </a:graphic>
          </wp:inline>
        </w:drawing>
      </w:r>
      <w:r w:rsidRPr="00392E96">
        <w:rPr>
          <w:rFonts w:eastAsiaTheme="minorHAnsi"/>
          <w:bCs/>
          <w:sz w:val="28"/>
          <w:szCs w:val="28"/>
          <w:lang w:eastAsia="en-US"/>
        </w:rPr>
        <w:t xml:space="preserve">, </w:t>
      </w:r>
      <w:r w:rsidRPr="00392E96">
        <w:rPr>
          <w:rFonts w:eastAsiaTheme="minorHAnsi"/>
          <w:bCs/>
          <w:noProof/>
          <w:position w:val="-12"/>
          <w:sz w:val="28"/>
          <w:szCs w:val="28"/>
          <w:lang w:eastAsia="en-US"/>
        </w:rPr>
        <w:drawing>
          <wp:inline distT="0" distB="0" distL="0" distR="0" wp14:anchorId="4B8D2D3B" wp14:editId="020D1777">
            <wp:extent cx="447675"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392E96">
        <w:rPr>
          <w:rFonts w:eastAsiaTheme="minorHAnsi"/>
          <w:bCs/>
          <w:sz w:val="28"/>
          <w:szCs w:val="28"/>
          <w:lang w:eastAsia="en-US"/>
        </w:rPr>
        <w:t xml:space="preserve">, </w:t>
      </w:r>
      <w:r w:rsidRPr="00392E96">
        <w:rPr>
          <w:rFonts w:eastAsiaTheme="minorHAnsi"/>
          <w:bCs/>
          <w:noProof/>
          <w:position w:val="-11"/>
          <w:sz w:val="28"/>
          <w:szCs w:val="28"/>
          <w:lang w:eastAsia="en-US"/>
        </w:rPr>
        <w:drawing>
          <wp:inline distT="0" distB="0" distL="0" distR="0" wp14:anchorId="4B49DA57" wp14:editId="6B4A1897">
            <wp:extent cx="581025" cy="3238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392E96">
        <w:rPr>
          <w:rFonts w:eastAsiaTheme="minorHAnsi"/>
          <w:bCs/>
          <w:sz w:val="28"/>
          <w:szCs w:val="28"/>
          <w:lang w:eastAsia="en-US"/>
        </w:rPr>
        <w:t xml:space="preserve">, </w:t>
      </w:r>
      <w:r w:rsidRPr="00392E96">
        <w:rPr>
          <w:rFonts w:eastAsiaTheme="minorHAnsi"/>
          <w:bCs/>
          <w:noProof/>
          <w:position w:val="-11"/>
          <w:sz w:val="28"/>
          <w:szCs w:val="28"/>
          <w:lang w:eastAsia="en-US"/>
        </w:rPr>
        <w:drawing>
          <wp:inline distT="0" distB="0" distL="0" distR="0" wp14:anchorId="149E59A9" wp14:editId="19E2652A">
            <wp:extent cx="676275" cy="323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392E96">
        <w:rPr>
          <w:rFonts w:eastAsiaTheme="minorHAnsi"/>
          <w:bCs/>
          <w:sz w:val="28"/>
          <w:szCs w:val="28"/>
          <w:lang w:eastAsia="en-US"/>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rsidR="00562947" w:rsidRPr="0004345E" w:rsidRDefault="00562947" w:rsidP="00562947">
      <w:pPr>
        <w:pStyle w:val="Style63"/>
        <w:widowControl/>
        <w:spacing w:line="240" w:lineRule="auto"/>
        <w:ind w:firstLine="0"/>
        <w:rPr>
          <w:sz w:val="36"/>
          <w:szCs w:val="28"/>
        </w:rPr>
      </w:pPr>
    </w:p>
    <w:p w:rsidR="00562947" w:rsidRDefault="00562947" w:rsidP="00562947">
      <w:pPr>
        <w:pStyle w:val="Style63"/>
        <w:widowControl/>
        <w:spacing w:before="38" w:line="240" w:lineRule="auto"/>
        <w:rPr>
          <w:b/>
          <w:bCs/>
          <w:sz w:val="28"/>
          <w:szCs w:val="28"/>
        </w:rPr>
      </w:pPr>
      <w:r w:rsidRPr="008E3DCF">
        <w:rPr>
          <w:b/>
          <w:bCs/>
          <w:sz w:val="28"/>
          <w:szCs w:val="28"/>
        </w:rPr>
        <w:t>Анализ экономической обоснованности расходов на 201</w:t>
      </w:r>
      <w:r>
        <w:rPr>
          <w:b/>
          <w:bCs/>
          <w:sz w:val="28"/>
          <w:szCs w:val="28"/>
        </w:rPr>
        <w:t>9</w:t>
      </w:r>
      <w:r w:rsidRPr="008E3DCF">
        <w:rPr>
          <w:b/>
          <w:bCs/>
          <w:sz w:val="28"/>
          <w:szCs w:val="28"/>
        </w:rPr>
        <w:t xml:space="preserve"> год </w:t>
      </w:r>
    </w:p>
    <w:p w:rsidR="00562947" w:rsidRPr="008E3DCF" w:rsidRDefault="00562947" w:rsidP="00562947">
      <w:pPr>
        <w:pStyle w:val="Style63"/>
        <w:widowControl/>
        <w:spacing w:before="38" w:line="240" w:lineRule="auto"/>
        <w:rPr>
          <w:b/>
          <w:bCs/>
          <w:sz w:val="28"/>
          <w:szCs w:val="28"/>
        </w:rPr>
      </w:pPr>
    </w:p>
    <w:p w:rsidR="00562947" w:rsidRPr="0004345E" w:rsidRDefault="00562947" w:rsidP="00562947">
      <w:pPr>
        <w:pStyle w:val="Style63"/>
        <w:widowControl/>
        <w:spacing w:before="38" w:line="240" w:lineRule="auto"/>
        <w:ind w:firstLine="567"/>
        <w:jc w:val="both"/>
        <w:rPr>
          <w:sz w:val="28"/>
          <w:szCs w:val="28"/>
        </w:rPr>
      </w:pPr>
      <w:r w:rsidRPr="008A7730">
        <w:rPr>
          <w:b/>
          <w:bCs/>
          <w:sz w:val="28"/>
          <w:szCs w:val="28"/>
        </w:rPr>
        <w:t xml:space="preserve">1. Операционные расходы </w:t>
      </w:r>
      <w:r w:rsidRPr="008A7730">
        <w:rPr>
          <w:sz w:val="28"/>
          <w:szCs w:val="28"/>
        </w:rPr>
        <w:t>утверждены РЭК КО на 201</w:t>
      </w:r>
      <w:r>
        <w:rPr>
          <w:sz w:val="28"/>
          <w:szCs w:val="28"/>
        </w:rPr>
        <w:t>9</w:t>
      </w:r>
      <w:r w:rsidRPr="008A7730">
        <w:rPr>
          <w:sz w:val="28"/>
          <w:szCs w:val="28"/>
        </w:rPr>
        <w:t xml:space="preserve"> год в размере </w:t>
      </w:r>
      <w:r w:rsidRPr="0004345E">
        <w:rPr>
          <w:sz w:val="28"/>
          <w:szCs w:val="28"/>
        </w:rPr>
        <w:t>10006,11 тыс. руб.</w:t>
      </w:r>
    </w:p>
    <w:p w:rsidR="00562947" w:rsidRPr="0004345E" w:rsidRDefault="00562947" w:rsidP="00562947">
      <w:pPr>
        <w:pStyle w:val="Style68"/>
        <w:widowControl/>
        <w:spacing w:line="240" w:lineRule="auto"/>
        <w:ind w:firstLine="567"/>
        <w:jc w:val="both"/>
        <w:rPr>
          <w:sz w:val="28"/>
          <w:szCs w:val="28"/>
        </w:rPr>
      </w:pPr>
      <w:r w:rsidRPr="0004345E">
        <w:rPr>
          <w:sz w:val="28"/>
          <w:szCs w:val="28"/>
        </w:rPr>
        <w:t>При расчете Операционных расходов на 2019 год регулятором использовались следующие показатели:</w:t>
      </w:r>
    </w:p>
    <w:p w:rsidR="00562947" w:rsidRPr="00564486" w:rsidRDefault="00562947" w:rsidP="0060516C">
      <w:pPr>
        <w:pStyle w:val="Style23"/>
        <w:widowControl/>
        <w:numPr>
          <w:ilvl w:val="0"/>
          <w:numId w:val="5"/>
        </w:numPr>
        <w:tabs>
          <w:tab w:val="left" w:pos="710"/>
        </w:tabs>
        <w:spacing w:line="240" w:lineRule="auto"/>
        <w:ind w:firstLine="567"/>
        <w:rPr>
          <w:sz w:val="28"/>
          <w:szCs w:val="28"/>
        </w:rPr>
      </w:pPr>
      <w:r w:rsidRPr="0004345E">
        <w:rPr>
          <w:sz w:val="28"/>
          <w:szCs w:val="28"/>
        </w:rPr>
        <w:t xml:space="preserve">базовый уровень операционных расходов 2018 </w:t>
      </w:r>
      <w:r w:rsidRPr="00564486">
        <w:rPr>
          <w:sz w:val="28"/>
          <w:szCs w:val="28"/>
        </w:rPr>
        <w:t>года – 9714,67 тыс. руб.;</w:t>
      </w:r>
    </w:p>
    <w:p w:rsidR="00562947" w:rsidRPr="008E3DCF" w:rsidRDefault="00562947" w:rsidP="0060516C">
      <w:pPr>
        <w:pStyle w:val="Style23"/>
        <w:widowControl/>
        <w:numPr>
          <w:ilvl w:val="0"/>
          <w:numId w:val="5"/>
        </w:numPr>
        <w:tabs>
          <w:tab w:val="left" w:pos="710"/>
        </w:tabs>
        <w:spacing w:line="240" w:lineRule="auto"/>
        <w:ind w:firstLine="567"/>
        <w:rPr>
          <w:sz w:val="28"/>
          <w:szCs w:val="28"/>
        </w:rPr>
      </w:pPr>
      <w:r w:rsidRPr="008E3DCF">
        <w:rPr>
          <w:sz w:val="28"/>
          <w:szCs w:val="28"/>
        </w:rPr>
        <w:t>индекс потребительских цен 10</w:t>
      </w:r>
      <w:r>
        <w:rPr>
          <w:sz w:val="28"/>
          <w:szCs w:val="28"/>
        </w:rPr>
        <w:t>4</w:t>
      </w:r>
      <w:r w:rsidRPr="008E3DCF">
        <w:rPr>
          <w:sz w:val="28"/>
          <w:szCs w:val="28"/>
        </w:rPr>
        <w:t>%, согласно прогнозу Минэкономразвития Р</w:t>
      </w:r>
      <w:r>
        <w:rPr>
          <w:sz w:val="28"/>
          <w:szCs w:val="28"/>
        </w:rPr>
        <w:t>оссии</w:t>
      </w:r>
      <w:r w:rsidRPr="008E3DCF">
        <w:rPr>
          <w:sz w:val="28"/>
          <w:szCs w:val="28"/>
        </w:rPr>
        <w:t>;</w:t>
      </w:r>
    </w:p>
    <w:p w:rsidR="00562947" w:rsidRPr="008E3DCF" w:rsidRDefault="00562947" w:rsidP="0060516C">
      <w:pPr>
        <w:pStyle w:val="Style23"/>
        <w:widowControl/>
        <w:numPr>
          <w:ilvl w:val="0"/>
          <w:numId w:val="5"/>
        </w:numPr>
        <w:tabs>
          <w:tab w:val="left" w:pos="715"/>
        </w:tabs>
        <w:spacing w:line="240" w:lineRule="auto"/>
        <w:ind w:firstLine="567"/>
        <w:rPr>
          <w:sz w:val="28"/>
          <w:szCs w:val="28"/>
        </w:rPr>
      </w:pPr>
      <w:r w:rsidRPr="008E3DCF">
        <w:rPr>
          <w:sz w:val="28"/>
          <w:szCs w:val="28"/>
        </w:rPr>
        <w:t>индекс эффективности операционных расходов 1%;</w:t>
      </w:r>
    </w:p>
    <w:p w:rsidR="00562947" w:rsidRDefault="00562947" w:rsidP="0060516C">
      <w:pPr>
        <w:pStyle w:val="Style23"/>
        <w:widowControl/>
        <w:numPr>
          <w:ilvl w:val="0"/>
          <w:numId w:val="5"/>
        </w:numPr>
        <w:tabs>
          <w:tab w:val="left" w:pos="715"/>
        </w:tabs>
        <w:spacing w:line="240" w:lineRule="auto"/>
        <w:ind w:firstLine="567"/>
        <w:rPr>
          <w:sz w:val="28"/>
          <w:szCs w:val="28"/>
        </w:rPr>
      </w:pPr>
      <w:r w:rsidRPr="008E3DCF">
        <w:rPr>
          <w:sz w:val="28"/>
          <w:szCs w:val="28"/>
        </w:rPr>
        <w:t>индекс изменения количества активов 0%</w:t>
      </w:r>
      <w:r>
        <w:rPr>
          <w:sz w:val="28"/>
          <w:szCs w:val="28"/>
        </w:rPr>
        <w:t>;</w:t>
      </w:r>
    </w:p>
    <w:p w:rsidR="00562947" w:rsidRDefault="00562947" w:rsidP="0060516C">
      <w:pPr>
        <w:pStyle w:val="Style23"/>
        <w:widowControl/>
        <w:numPr>
          <w:ilvl w:val="0"/>
          <w:numId w:val="5"/>
        </w:numPr>
        <w:tabs>
          <w:tab w:val="left" w:pos="715"/>
        </w:tabs>
        <w:spacing w:line="240" w:lineRule="auto"/>
        <w:ind w:firstLine="567"/>
        <w:rPr>
          <w:sz w:val="28"/>
          <w:szCs w:val="28"/>
        </w:rPr>
      </w:pPr>
      <w:bookmarkStart w:id="101" w:name="_Hlk524425164"/>
      <w:r>
        <w:rPr>
          <w:sz w:val="28"/>
          <w:szCs w:val="28"/>
        </w:rPr>
        <w:t>коэффициент эластичности операционных расходов 0,75.</w:t>
      </w:r>
    </w:p>
    <w:bookmarkEnd w:id="101"/>
    <w:p w:rsidR="00562947" w:rsidRDefault="00562947" w:rsidP="00562947">
      <w:pPr>
        <w:pStyle w:val="Style23"/>
        <w:widowControl/>
        <w:tabs>
          <w:tab w:val="left" w:pos="715"/>
        </w:tabs>
        <w:spacing w:line="240" w:lineRule="auto"/>
        <w:ind w:firstLine="709"/>
        <w:rPr>
          <w:rFonts w:eastAsia="Times New Roman"/>
          <w:sz w:val="28"/>
          <w:szCs w:val="28"/>
        </w:rPr>
      </w:pPr>
    </w:p>
    <w:p w:rsidR="00562947" w:rsidRDefault="00562947" w:rsidP="00562947">
      <w:pPr>
        <w:pStyle w:val="Style23"/>
        <w:widowControl/>
        <w:tabs>
          <w:tab w:val="left" w:pos="715"/>
        </w:tabs>
        <w:spacing w:line="240" w:lineRule="auto"/>
        <w:ind w:firstLine="709"/>
        <w:rPr>
          <w:rFonts w:eastAsia="Times New Roman"/>
          <w:sz w:val="28"/>
          <w:szCs w:val="28"/>
        </w:rPr>
      </w:pPr>
      <w:r w:rsidRPr="00E70D8F">
        <w:rPr>
          <w:rFonts w:eastAsia="Times New Roman"/>
          <w:sz w:val="28"/>
          <w:szCs w:val="28"/>
        </w:rPr>
        <w:t>Базовый уровень операционных расходов на первый год долгосрочного перио</w:t>
      </w:r>
      <w:r>
        <w:rPr>
          <w:rFonts w:eastAsia="Times New Roman"/>
          <w:sz w:val="28"/>
          <w:szCs w:val="28"/>
        </w:rPr>
        <w:t xml:space="preserve">да регулирования рассчитывался </w:t>
      </w:r>
      <w:r w:rsidRPr="00E70D8F">
        <w:rPr>
          <w:rFonts w:eastAsia="Times New Roman"/>
          <w:sz w:val="28"/>
          <w:szCs w:val="28"/>
        </w:rPr>
        <w:t xml:space="preserve">с применением метода экономически обоснованных расходов (затрат) в соответствии с пунктами 17 - </w:t>
      </w:r>
      <w:proofErr w:type="gramStart"/>
      <w:r w:rsidRPr="00E70D8F">
        <w:rPr>
          <w:rFonts w:eastAsia="Times New Roman"/>
          <w:sz w:val="28"/>
          <w:szCs w:val="28"/>
        </w:rPr>
        <w:t>26  Методических</w:t>
      </w:r>
      <w:proofErr w:type="gramEnd"/>
      <w:r w:rsidRPr="00E70D8F">
        <w:rPr>
          <w:rFonts w:eastAsia="Times New Roman"/>
          <w:sz w:val="28"/>
          <w:szCs w:val="28"/>
        </w:rPr>
        <w:t xml:space="preserve"> указаний</w:t>
      </w:r>
      <w:r>
        <w:rPr>
          <w:rFonts w:eastAsia="Times New Roman"/>
          <w:sz w:val="28"/>
          <w:szCs w:val="28"/>
        </w:rPr>
        <w:t>.</w:t>
      </w:r>
      <w:r w:rsidRPr="00E70D8F">
        <w:rPr>
          <w:rFonts w:eastAsia="Times New Roman"/>
          <w:sz w:val="28"/>
          <w:szCs w:val="28"/>
        </w:rPr>
        <w:t xml:space="preserve"> </w:t>
      </w:r>
    </w:p>
    <w:p w:rsidR="00562947" w:rsidRPr="008E3DCF" w:rsidRDefault="00562947" w:rsidP="00562947">
      <w:pPr>
        <w:pStyle w:val="Style23"/>
        <w:widowControl/>
        <w:tabs>
          <w:tab w:val="left" w:pos="715"/>
        </w:tabs>
        <w:spacing w:line="240" w:lineRule="auto"/>
        <w:ind w:left="567" w:firstLine="0"/>
        <w:rPr>
          <w:sz w:val="28"/>
          <w:szCs w:val="28"/>
        </w:rPr>
      </w:pPr>
    </w:p>
    <w:p w:rsidR="00562947" w:rsidRPr="008E3DCF" w:rsidRDefault="00562947" w:rsidP="00562947">
      <w:pPr>
        <w:pStyle w:val="Style68"/>
        <w:widowControl/>
        <w:spacing w:line="240" w:lineRule="auto"/>
        <w:ind w:firstLine="567"/>
        <w:jc w:val="both"/>
        <w:rPr>
          <w:sz w:val="28"/>
          <w:szCs w:val="28"/>
        </w:rPr>
      </w:pPr>
      <w:r w:rsidRPr="008E3DCF">
        <w:rPr>
          <w:sz w:val="28"/>
          <w:szCs w:val="28"/>
        </w:rPr>
        <w:t>Согласно п. 95 Методических указаний операционные расходы определяются по формуле:</w:t>
      </w:r>
    </w:p>
    <w:p w:rsidR="00562947" w:rsidRPr="008E3DCF" w:rsidRDefault="00562947" w:rsidP="00562947">
      <w:pPr>
        <w:pStyle w:val="Style68"/>
        <w:widowControl/>
        <w:spacing w:line="240" w:lineRule="auto"/>
        <w:ind w:firstLine="567"/>
        <w:jc w:val="both"/>
        <w:rPr>
          <w:sz w:val="28"/>
          <w:szCs w:val="28"/>
        </w:rPr>
      </w:pPr>
    </w:p>
    <w:p w:rsidR="00562947" w:rsidRPr="008E3DCF" w:rsidRDefault="00562947" w:rsidP="00562947">
      <w:pPr>
        <w:pStyle w:val="ConsPlusNormal"/>
        <w:jc w:val="center"/>
        <w:rPr>
          <w:rFonts w:ascii="Times New Roman" w:hAnsi="Times New Roman" w:cs="Times New Roman"/>
          <w:sz w:val="28"/>
          <w:szCs w:val="28"/>
        </w:rPr>
      </w:pPr>
      <w:r w:rsidRPr="008E3DCF">
        <w:rPr>
          <w:noProof/>
          <w:position w:val="-27"/>
          <w:sz w:val="28"/>
          <w:szCs w:val="28"/>
        </w:rPr>
        <w:lastRenderedPageBreak/>
        <w:drawing>
          <wp:inline distT="0" distB="0" distL="0" distR="0" wp14:anchorId="1D4FBBA6" wp14:editId="16DE9C69">
            <wp:extent cx="4276725" cy="581025"/>
            <wp:effectExtent l="0" t="0" r="9525" b="0"/>
            <wp:docPr id="23"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8E3DCF">
        <w:rPr>
          <w:rFonts w:ascii="Times New Roman" w:hAnsi="Times New Roman" w:cs="Times New Roman"/>
          <w:sz w:val="28"/>
          <w:szCs w:val="28"/>
        </w:rPr>
        <w:t>,</w:t>
      </w:r>
    </w:p>
    <w:p w:rsidR="00562947" w:rsidRPr="008E3DCF" w:rsidRDefault="00562947" w:rsidP="00562947">
      <w:pPr>
        <w:pStyle w:val="Style68"/>
        <w:widowControl/>
        <w:spacing w:before="101" w:line="240" w:lineRule="auto"/>
        <w:ind w:firstLine="576"/>
        <w:rPr>
          <w:sz w:val="28"/>
          <w:szCs w:val="28"/>
        </w:rPr>
      </w:pPr>
      <w:r w:rsidRPr="008E3DCF">
        <w:rPr>
          <w:sz w:val="28"/>
          <w:szCs w:val="28"/>
        </w:rPr>
        <w:t>где:</w:t>
      </w:r>
    </w:p>
    <w:p w:rsidR="00562947" w:rsidRPr="008E3DCF" w:rsidRDefault="00562947" w:rsidP="00562947">
      <w:pPr>
        <w:pStyle w:val="Style68"/>
        <w:widowControl/>
        <w:spacing w:before="24" w:line="240" w:lineRule="auto"/>
        <w:ind w:firstLine="576"/>
        <w:jc w:val="both"/>
        <w:rPr>
          <w:sz w:val="28"/>
          <w:szCs w:val="28"/>
        </w:rPr>
      </w:pPr>
      <w:r w:rsidRPr="008E3DCF">
        <w:rPr>
          <w:sz w:val="28"/>
          <w:szCs w:val="28"/>
        </w:rPr>
        <w:t>i0 - первый год текущего долгосрочного периода регулирования;</w:t>
      </w:r>
    </w:p>
    <w:p w:rsidR="00562947" w:rsidRPr="008E3DCF" w:rsidRDefault="00562947" w:rsidP="00562947">
      <w:pPr>
        <w:pStyle w:val="Style68"/>
        <w:widowControl/>
        <w:spacing w:before="72" w:line="240" w:lineRule="auto"/>
        <w:ind w:firstLine="576"/>
        <w:jc w:val="both"/>
        <w:rPr>
          <w:sz w:val="28"/>
          <w:szCs w:val="28"/>
        </w:rPr>
      </w:pPr>
      <w:r w:rsidRPr="008E3DCF">
        <w:rPr>
          <w:noProof/>
          <w:position w:val="-12"/>
        </w:rPr>
        <w:drawing>
          <wp:inline distT="0" distB="0" distL="0" distR="0" wp14:anchorId="75231819" wp14:editId="5E605A83">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8E3DCF">
        <w:rPr>
          <w:sz w:val="28"/>
          <w:szCs w:val="28"/>
        </w:rPr>
        <w:t xml:space="preserve"> - операционные расходы, определенные на i-й год исходя из фактических значений параметров расчета тарифов, тыс. руб.;</w:t>
      </w:r>
    </w:p>
    <w:p w:rsidR="00562947" w:rsidRPr="008E3DCF" w:rsidRDefault="00562947" w:rsidP="00562947">
      <w:pPr>
        <w:pStyle w:val="Style68"/>
        <w:widowControl/>
        <w:spacing w:before="82" w:line="240" w:lineRule="auto"/>
        <w:ind w:firstLine="576"/>
        <w:jc w:val="both"/>
        <w:rPr>
          <w:sz w:val="28"/>
          <w:szCs w:val="28"/>
        </w:rPr>
      </w:pPr>
      <w:r w:rsidRPr="008E3DCF">
        <w:rPr>
          <w:noProof/>
          <w:position w:val="-12"/>
        </w:rPr>
        <w:drawing>
          <wp:inline distT="0" distB="0" distL="0" distR="0" wp14:anchorId="317D2EEE" wp14:editId="2A7E240C">
            <wp:extent cx="361950" cy="247650"/>
            <wp:effectExtent l="0" t="0" r="0" b="0"/>
            <wp:docPr id="25"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8E3DCF">
        <w:rPr>
          <w:sz w:val="28"/>
          <w:szCs w:val="28"/>
        </w:rPr>
        <w:t xml:space="preserve"> - базовый уровень операционных расходов, установленный на долгосрочный период регулирования в соответствии с</w:t>
      </w:r>
      <w:hyperlink r:id="rId47" w:history="1">
        <w:r w:rsidRPr="008E3DCF">
          <w:rPr>
            <w:sz w:val="28"/>
            <w:szCs w:val="28"/>
          </w:rPr>
          <w:t xml:space="preserve"> п. 45 </w:t>
        </w:r>
      </w:hyperlink>
      <w:r w:rsidRPr="008E3DCF">
        <w:rPr>
          <w:sz w:val="28"/>
          <w:szCs w:val="28"/>
        </w:rPr>
        <w:t xml:space="preserve">Методических указаний, тыс. руб.; </w:t>
      </w:r>
    </w:p>
    <w:p w:rsidR="00562947" w:rsidRPr="008E3DCF" w:rsidRDefault="00562947" w:rsidP="00562947">
      <w:pPr>
        <w:pStyle w:val="Style68"/>
        <w:widowControl/>
        <w:spacing w:before="82" w:line="240" w:lineRule="auto"/>
        <w:ind w:firstLine="576"/>
        <w:jc w:val="both"/>
        <w:rPr>
          <w:sz w:val="28"/>
          <w:szCs w:val="28"/>
        </w:rPr>
      </w:pPr>
      <w:r w:rsidRPr="008E3DCF">
        <w:rPr>
          <w:sz w:val="28"/>
          <w:szCs w:val="28"/>
        </w:rPr>
        <w:t>ИОР - индекс эффективности операционных расходов, выраженный в процентах;</w:t>
      </w:r>
    </w:p>
    <w:p w:rsidR="00562947" w:rsidRPr="008E3DCF" w:rsidRDefault="00562947" w:rsidP="00562947">
      <w:pPr>
        <w:pStyle w:val="Style66"/>
        <w:widowControl/>
        <w:spacing w:before="67"/>
        <w:ind w:firstLine="576"/>
        <w:jc w:val="both"/>
      </w:pPr>
      <w:r w:rsidRPr="008E3DCF">
        <w:rPr>
          <w:noProof/>
          <w:position w:val="-14"/>
        </w:rPr>
        <w:drawing>
          <wp:inline distT="0" distB="0" distL="0" distR="0" wp14:anchorId="4439B40E" wp14:editId="74BD52CD">
            <wp:extent cx="504825" cy="314325"/>
            <wp:effectExtent l="0" t="0" r="9525" b="9525"/>
            <wp:docPr id="29"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8E3DCF">
        <w:t xml:space="preserve">, </w:t>
      </w:r>
      <w:r w:rsidRPr="008E3DCF">
        <w:rPr>
          <w:noProof/>
          <w:position w:val="-14"/>
        </w:rPr>
        <w:drawing>
          <wp:inline distT="0" distB="0" distL="0" distR="0" wp14:anchorId="1E1E7AE3" wp14:editId="125D060C">
            <wp:extent cx="457200" cy="304800"/>
            <wp:effectExtent l="0" t="0" r="0" b="0"/>
            <wp:docPr id="28"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8E3DCF">
        <w:rPr>
          <w:sz w:val="28"/>
          <w:szCs w:val="28"/>
        </w:rPr>
        <w:t>- соответственно фактический и прогнозный индексы изменения потребительских цен в j-м году;</w:t>
      </w:r>
    </w:p>
    <w:p w:rsidR="00562947" w:rsidRPr="008E3DCF" w:rsidRDefault="00562947" w:rsidP="00562947">
      <w:pPr>
        <w:pStyle w:val="Style68"/>
        <w:widowControl/>
        <w:spacing w:before="48" w:line="240" w:lineRule="auto"/>
        <w:ind w:firstLine="576"/>
        <w:jc w:val="both"/>
        <w:rPr>
          <w:sz w:val="28"/>
          <w:szCs w:val="28"/>
        </w:rPr>
      </w:pPr>
      <w:r w:rsidRPr="008E3DCF">
        <w:rPr>
          <w:noProof/>
          <w:position w:val="-12"/>
        </w:rPr>
        <w:drawing>
          <wp:inline distT="0" distB="0" distL="0" distR="0" wp14:anchorId="15BDBAF3" wp14:editId="2AB9C5C9">
            <wp:extent cx="304800" cy="285750"/>
            <wp:effectExtent l="0" t="0" r="0" b="0"/>
            <wp:docPr id="31"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8E3DCF">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rsidR="00562947" w:rsidRPr="008A7730" w:rsidRDefault="00562947" w:rsidP="00562947">
      <w:pPr>
        <w:pStyle w:val="Style68"/>
        <w:widowControl/>
        <w:spacing w:before="58" w:line="240" w:lineRule="auto"/>
        <w:ind w:firstLine="576"/>
        <w:jc w:val="both"/>
        <w:rPr>
          <w:sz w:val="28"/>
          <w:szCs w:val="28"/>
        </w:rPr>
      </w:pPr>
      <w:r w:rsidRPr="008E3DCF">
        <w:rPr>
          <w:noProof/>
          <w:position w:val="-14"/>
        </w:rPr>
        <w:drawing>
          <wp:inline distT="0" distB="0" distL="0" distR="0" wp14:anchorId="33E56AC4" wp14:editId="033DA445">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8E3DCF">
        <w:rPr>
          <w:sz w:val="28"/>
          <w:szCs w:val="28"/>
        </w:rPr>
        <w:t xml:space="preserve">   -   фактический   индекс   изменения   количества   активов   в         i-м году, рассчитываемый в соответствии с формулой 8.1 Методических </w:t>
      </w:r>
      <w:r w:rsidRPr="008A7730">
        <w:rPr>
          <w:sz w:val="28"/>
          <w:szCs w:val="28"/>
        </w:rPr>
        <w:t xml:space="preserve">указаний. </w:t>
      </w:r>
    </w:p>
    <w:p w:rsidR="00562947" w:rsidRPr="008A7730" w:rsidRDefault="00562947" w:rsidP="00562947">
      <w:pPr>
        <w:pStyle w:val="Style68"/>
        <w:widowControl/>
        <w:spacing w:before="58" w:line="240" w:lineRule="auto"/>
        <w:ind w:firstLine="576"/>
        <w:jc w:val="both"/>
        <w:rPr>
          <w:sz w:val="28"/>
          <w:szCs w:val="28"/>
        </w:rPr>
      </w:pPr>
      <w:r w:rsidRPr="008A7730">
        <w:rPr>
          <w:sz w:val="28"/>
          <w:szCs w:val="28"/>
        </w:rPr>
        <w:t>При корректировке Операционных расходов на 201</w:t>
      </w:r>
      <w:r>
        <w:rPr>
          <w:sz w:val="28"/>
          <w:szCs w:val="28"/>
        </w:rPr>
        <w:t>9</w:t>
      </w:r>
      <w:r w:rsidRPr="008A7730">
        <w:rPr>
          <w:sz w:val="28"/>
          <w:szCs w:val="28"/>
        </w:rPr>
        <w:t xml:space="preserve"> год регулятором использовались следующие показатели:</w:t>
      </w:r>
    </w:p>
    <w:p w:rsidR="00562947" w:rsidRPr="00071C87" w:rsidRDefault="00562947" w:rsidP="0060516C">
      <w:pPr>
        <w:pStyle w:val="Style23"/>
        <w:widowControl/>
        <w:numPr>
          <w:ilvl w:val="0"/>
          <w:numId w:val="5"/>
        </w:numPr>
        <w:tabs>
          <w:tab w:val="left" w:pos="710"/>
        </w:tabs>
        <w:spacing w:line="240" w:lineRule="auto"/>
        <w:ind w:firstLine="567"/>
        <w:rPr>
          <w:color w:val="FF0000"/>
          <w:sz w:val="28"/>
          <w:szCs w:val="28"/>
        </w:rPr>
      </w:pPr>
      <w:r w:rsidRPr="008A7730">
        <w:rPr>
          <w:sz w:val="28"/>
          <w:szCs w:val="28"/>
        </w:rPr>
        <w:t>базовый уровень операционных расходов 201</w:t>
      </w:r>
      <w:r>
        <w:rPr>
          <w:sz w:val="28"/>
          <w:szCs w:val="28"/>
        </w:rPr>
        <w:t>8</w:t>
      </w:r>
      <w:r w:rsidRPr="008A7730">
        <w:rPr>
          <w:sz w:val="28"/>
          <w:szCs w:val="28"/>
        </w:rPr>
        <w:t xml:space="preserve"> года </w:t>
      </w:r>
      <w:r w:rsidRPr="0004345E">
        <w:rPr>
          <w:sz w:val="28"/>
          <w:szCs w:val="28"/>
        </w:rPr>
        <w:t xml:space="preserve">– </w:t>
      </w:r>
      <w:r w:rsidRPr="00564486">
        <w:rPr>
          <w:sz w:val="28"/>
          <w:szCs w:val="28"/>
        </w:rPr>
        <w:t>9714,67 тыс. руб.;</w:t>
      </w:r>
    </w:p>
    <w:p w:rsidR="00562947" w:rsidRDefault="00562947" w:rsidP="00562947">
      <w:pPr>
        <w:jc w:val="both"/>
        <w:rPr>
          <w:sz w:val="28"/>
          <w:szCs w:val="28"/>
        </w:rPr>
      </w:pPr>
      <w:r>
        <w:rPr>
          <w:sz w:val="28"/>
          <w:szCs w:val="28"/>
        </w:rPr>
        <w:t xml:space="preserve">        - </w:t>
      </w:r>
      <w:r w:rsidRPr="00AB507E">
        <w:rPr>
          <w:sz w:val="28"/>
          <w:szCs w:val="28"/>
        </w:rPr>
        <w:t xml:space="preserve">индекс потребительских цен </w:t>
      </w:r>
      <w:r w:rsidRPr="00582C44">
        <w:rPr>
          <w:sz w:val="28"/>
          <w:szCs w:val="28"/>
        </w:rPr>
        <w:t>на 2018 год – 10</w:t>
      </w:r>
      <w:r>
        <w:rPr>
          <w:sz w:val="28"/>
          <w:szCs w:val="28"/>
        </w:rPr>
        <w:t>2</w:t>
      </w:r>
      <w:r w:rsidRPr="00582C44">
        <w:rPr>
          <w:sz w:val="28"/>
          <w:szCs w:val="28"/>
        </w:rPr>
        <w:t>,7%, на 2019 год – 104</w:t>
      </w:r>
      <w:r>
        <w:rPr>
          <w:sz w:val="28"/>
          <w:szCs w:val="28"/>
        </w:rPr>
        <w:t>,6</w:t>
      </w:r>
      <w:r w:rsidRPr="00582C44">
        <w:rPr>
          <w:sz w:val="28"/>
          <w:szCs w:val="28"/>
        </w:rPr>
        <w:t>%,</w:t>
      </w:r>
      <w:r>
        <w:rPr>
          <w:sz w:val="28"/>
          <w:szCs w:val="28"/>
        </w:rPr>
        <w:t xml:space="preserve"> </w:t>
      </w:r>
      <w:r w:rsidRPr="00582C44">
        <w:rPr>
          <w:sz w:val="28"/>
          <w:szCs w:val="28"/>
        </w:rPr>
        <w:t xml:space="preserve">согласно </w:t>
      </w:r>
      <w:r w:rsidRPr="00582C44">
        <w:rPr>
          <w:rFonts w:eastAsia="Calibri"/>
          <w:sz w:val="28"/>
          <w:szCs w:val="28"/>
        </w:rPr>
        <w:t xml:space="preserve">основных параметров прогноза социально-экономического развития Российской Федерации на </w:t>
      </w:r>
      <w:r>
        <w:rPr>
          <w:rFonts w:eastAsia="Calibri"/>
          <w:sz w:val="28"/>
          <w:szCs w:val="28"/>
        </w:rPr>
        <w:t>период до 2024 года</w:t>
      </w:r>
      <w:r w:rsidRPr="00582C44">
        <w:rPr>
          <w:rFonts w:eastAsia="Calibri"/>
          <w:sz w:val="28"/>
          <w:szCs w:val="28"/>
        </w:rPr>
        <w:t>, определенных в базовом варианте прогноза социально-экономического развития Российской Федерации на очередной финансовый год и плановый период</w:t>
      </w:r>
      <w:r>
        <w:rPr>
          <w:rFonts w:eastAsia="Calibri"/>
          <w:sz w:val="28"/>
          <w:szCs w:val="28"/>
        </w:rPr>
        <w:t>, опубликованного 01.10.2018 года на официальном сайте Министерства экономического развития Российской Федерации</w:t>
      </w:r>
      <w:r w:rsidRPr="00582C44">
        <w:rPr>
          <w:rFonts w:eastAsia="Calibri"/>
          <w:sz w:val="28"/>
          <w:szCs w:val="28"/>
        </w:rPr>
        <w:t xml:space="preserve"> (далее - </w:t>
      </w:r>
      <w:r w:rsidRPr="00582C44">
        <w:rPr>
          <w:sz w:val="28"/>
          <w:szCs w:val="28"/>
        </w:rPr>
        <w:t>прогноз Минэкономразвития России</w:t>
      </w:r>
      <w:r>
        <w:rPr>
          <w:sz w:val="28"/>
          <w:szCs w:val="28"/>
        </w:rPr>
        <w:t xml:space="preserve">, </w:t>
      </w:r>
      <w:r w:rsidRPr="000A6933">
        <w:rPr>
          <w:sz w:val="28"/>
          <w:szCs w:val="28"/>
        </w:rPr>
        <w:t>ИПЦ</w:t>
      </w:r>
      <w:r>
        <w:rPr>
          <w:sz w:val="28"/>
          <w:szCs w:val="28"/>
        </w:rPr>
        <w:t xml:space="preserve"> Минэкономразвития России</w:t>
      </w:r>
      <w:r w:rsidRPr="00582C44">
        <w:rPr>
          <w:sz w:val="28"/>
          <w:szCs w:val="28"/>
        </w:rPr>
        <w:t>)</w:t>
      </w:r>
      <w:r w:rsidRPr="00912959">
        <w:rPr>
          <w:sz w:val="28"/>
          <w:szCs w:val="28"/>
        </w:rPr>
        <w:t>;</w:t>
      </w:r>
    </w:p>
    <w:p w:rsidR="00562947" w:rsidRPr="00F7388C" w:rsidRDefault="00562947" w:rsidP="0060516C">
      <w:pPr>
        <w:pStyle w:val="Style23"/>
        <w:widowControl/>
        <w:numPr>
          <w:ilvl w:val="0"/>
          <w:numId w:val="5"/>
        </w:numPr>
        <w:tabs>
          <w:tab w:val="left" w:pos="715"/>
        </w:tabs>
        <w:spacing w:line="240" w:lineRule="auto"/>
        <w:ind w:firstLine="567"/>
        <w:rPr>
          <w:sz w:val="28"/>
          <w:szCs w:val="28"/>
        </w:rPr>
      </w:pPr>
      <w:r w:rsidRPr="00F7388C">
        <w:rPr>
          <w:sz w:val="28"/>
          <w:szCs w:val="28"/>
        </w:rPr>
        <w:t>индекс эффективности операционных расходов 1%;</w:t>
      </w:r>
    </w:p>
    <w:p w:rsidR="00562947" w:rsidRPr="00B2576C" w:rsidRDefault="00562947" w:rsidP="0060516C">
      <w:pPr>
        <w:pStyle w:val="Style23"/>
        <w:widowControl/>
        <w:numPr>
          <w:ilvl w:val="0"/>
          <w:numId w:val="5"/>
        </w:numPr>
        <w:tabs>
          <w:tab w:val="left" w:pos="715"/>
        </w:tabs>
        <w:spacing w:before="58" w:line="240" w:lineRule="auto"/>
        <w:rPr>
          <w:sz w:val="28"/>
          <w:szCs w:val="28"/>
        </w:rPr>
      </w:pPr>
      <w:r w:rsidRPr="00B2576C">
        <w:rPr>
          <w:sz w:val="28"/>
          <w:szCs w:val="28"/>
        </w:rPr>
        <w:t>индекс изменения количества активов 0,71%;</w:t>
      </w:r>
    </w:p>
    <w:p w:rsidR="00562947" w:rsidRPr="00C13903" w:rsidRDefault="00562947" w:rsidP="0060516C">
      <w:pPr>
        <w:pStyle w:val="Style23"/>
        <w:widowControl/>
        <w:numPr>
          <w:ilvl w:val="0"/>
          <w:numId w:val="5"/>
        </w:numPr>
        <w:tabs>
          <w:tab w:val="left" w:pos="715"/>
        </w:tabs>
        <w:spacing w:before="58" w:line="240" w:lineRule="auto"/>
        <w:rPr>
          <w:sz w:val="28"/>
          <w:szCs w:val="28"/>
        </w:rPr>
      </w:pPr>
      <w:r w:rsidRPr="00C13903">
        <w:rPr>
          <w:sz w:val="28"/>
          <w:szCs w:val="28"/>
        </w:rPr>
        <w:t>коэффициент эластичности операционных расходов 0,75.</w:t>
      </w:r>
    </w:p>
    <w:p w:rsidR="00562947" w:rsidRPr="00222F8B" w:rsidRDefault="00562947" w:rsidP="00562947">
      <w:pPr>
        <w:pStyle w:val="Style68"/>
        <w:widowControl/>
        <w:spacing w:line="240" w:lineRule="auto"/>
        <w:ind w:firstLine="576"/>
        <w:jc w:val="both"/>
        <w:rPr>
          <w:sz w:val="28"/>
          <w:szCs w:val="28"/>
        </w:rPr>
      </w:pPr>
      <w:r w:rsidRPr="00FF159D">
        <w:rPr>
          <w:sz w:val="28"/>
          <w:szCs w:val="28"/>
        </w:rPr>
        <w:t>Таким образом, в процессе экспертизы операционные расходы на 201</w:t>
      </w:r>
      <w:r>
        <w:rPr>
          <w:sz w:val="28"/>
          <w:szCs w:val="28"/>
        </w:rPr>
        <w:t>9</w:t>
      </w:r>
      <w:r w:rsidRPr="00FF159D">
        <w:rPr>
          <w:sz w:val="28"/>
          <w:szCs w:val="28"/>
        </w:rPr>
        <w:t xml:space="preserve"> год определены в </w:t>
      </w:r>
      <w:r w:rsidRPr="00A0403E">
        <w:rPr>
          <w:sz w:val="28"/>
          <w:szCs w:val="28"/>
        </w:rPr>
        <w:t xml:space="preserve">сумме 17202,48 </w:t>
      </w:r>
      <w:r w:rsidRPr="00222F8B">
        <w:rPr>
          <w:sz w:val="28"/>
          <w:szCs w:val="28"/>
        </w:rPr>
        <w:t>тыс. руб.</w:t>
      </w:r>
    </w:p>
    <w:p w:rsidR="00562947" w:rsidRDefault="00562947" w:rsidP="00562947">
      <w:pPr>
        <w:pStyle w:val="Style68"/>
        <w:widowControl/>
        <w:spacing w:line="240" w:lineRule="auto"/>
        <w:ind w:firstLine="576"/>
        <w:jc w:val="both"/>
        <w:rPr>
          <w:sz w:val="28"/>
          <w:szCs w:val="28"/>
        </w:rPr>
      </w:pPr>
    </w:p>
    <w:p w:rsidR="00562947" w:rsidRDefault="00562947" w:rsidP="00562947">
      <w:pPr>
        <w:pStyle w:val="Style26"/>
        <w:widowControl/>
        <w:spacing w:line="240" w:lineRule="auto"/>
        <w:ind w:firstLine="709"/>
        <w:jc w:val="left"/>
        <w:rPr>
          <w:sz w:val="28"/>
          <w:szCs w:val="28"/>
        </w:rPr>
      </w:pPr>
      <w:r w:rsidRPr="00E41E45">
        <w:rPr>
          <w:sz w:val="28"/>
          <w:szCs w:val="28"/>
        </w:rPr>
        <w:t>ОР201</w:t>
      </w:r>
      <w:r>
        <w:rPr>
          <w:sz w:val="28"/>
          <w:szCs w:val="28"/>
        </w:rPr>
        <w:t>9</w:t>
      </w:r>
      <w:r w:rsidRPr="00E41E45">
        <w:rPr>
          <w:sz w:val="28"/>
          <w:szCs w:val="28"/>
        </w:rPr>
        <w:t xml:space="preserve"> = </w:t>
      </w:r>
      <w:r>
        <w:rPr>
          <w:sz w:val="28"/>
          <w:szCs w:val="28"/>
        </w:rPr>
        <w:t>9714,67</w:t>
      </w:r>
      <w:r w:rsidRPr="00E41E45">
        <w:rPr>
          <w:sz w:val="28"/>
          <w:szCs w:val="28"/>
        </w:rPr>
        <w:t xml:space="preserve"> х </w:t>
      </w:r>
      <w:r>
        <w:rPr>
          <w:sz w:val="28"/>
          <w:szCs w:val="28"/>
        </w:rPr>
        <w:t>[</w:t>
      </w:r>
      <w:r w:rsidRPr="00A06612">
        <w:rPr>
          <w:sz w:val="28"/>
          <w:szCs w:val="28"/>
        </w:rPr>
        <w:t>(1- 1%/100%) х (1+0,0</w:t>
      </w:r>
      <w:r>
        <w:rPr>
          <w:sz w:val="28"/>
          <w:szCs w:val="28"/>
        </w:rPr>
        <w:t>27</w:t>
      </w:r>
      <w:r w:rsidRPr="000179E8">
        <w:rPr>
          <w:sz w:val="28"/>
          <w:szCs w:val="28"/>
        </w:rPr>
        <w:t xml:space="preserve">)] х [(1- 1%/100%) х </w:t>
      </w:r>
    </w:p>
    <w:p w:rsidR="00562947" w:rsidRPr="00222F8B" w:rsidRDefault="00562947" w:rsidP="00562947">
      <w:pPr>
        <w:pStyle w:val="Style26"/>
        <w:widowControl/>
        <w:spacing w:line="240" w:lineRule="auto"/>
        <w:ind w:firstLine="0"/>
        <w:jc w:val="left"/>
        <w:rPr>
          <w:sz w:val="28"/>
          <w:szCs w:val="28"/>
        </w:rPr>
      </w:pPr>
      <w:r w:rsidRPr="00222F8B">
        <w:rPr>
          <w:sz w:val="28"/>
          <w:szCs w:val="28"/>
        </w:rPr>
        <w:t>х (1+0,04</w:t>
      </w:r>
      <w:r>
        <w:rPr>
          <w:sz w:val="28"/>
          <w:szCs w:val="28"/>
        </w:rPr>
        <w:t>6</w:t>
      </w:r>
      <w:r w:rsidRPr="00222F8B">
        <w:rPr>
          <w:sz w:val="28"/>
          <w:szCs w:val="28"/>
        </w:rPr>
        <w:t>)] х (1</w:t>
      </w:r>
      <w:r w:rsidRPr="00A0403E">
        <w:rPr>
          <w:sz w:val="28"/>
          <w:szCs w:val="28"/>
        </w:rPr>
        <w:t>+0,71) = 17202</w:t>
      </w:r>
      <w:r>
        <w:rPr>
          <w:sz w:val="28"/>
          <w:szCs w:val="28"/>
        </w:rPr>
        <w:t>,48</w:t>
      </w:r>
      <w:r w:rsidRPr="00222F8B">
        <w:rPr>
          <w:sz w:val="28"/>
          <w:szCs w:val="28"/>
        </w:rPr>
        <w:t xml:space="preserve"> тыс. руб.</w:t>
      </w:r>
    </w:p>
    <w:p w:rsidR="00562947" w:rsidRPr="00FF159D" w:rsidRDefault="00562947" w:rsidP="00562947">
      <w:pPr>
        <w:pStyle w:val="Style68"/>
        <w:widowControl/>
        <w:spacing w:line="240" w:lineRule="auto"/>
        <w:ind w:firstLine="576"/>
        <w:jc w:val="both"/>
        <w:rPr>
          <w:sz w:val="28"/>
          <w:szCs w:val="28"/>
        </w:rPr>
      </w:pPr>
    </w:p>
    <w:p w:rsidR="00562947" w:rsidRPr="00446776" w:rsidRDefault="00562947" w:rsidP="00562947">
      <w:pPr>
        <w:pStyle w:val="Style26"/>
        <w:widowControl/>
        <w:spacing w:line="240" w:lineRule="auto"/>
        <w:ind w:firstLine="576"/>
        <w:rPr>
          <w:color w:val="FF0000"/>
          <w:sz w:val="28"/>
          <w:szCs w:val="28"/>
        </w:rPr>
      </w:pPr>
      <w:r>
        <w:rPr>
          <w:sz w:val="28"/>
          <w:szCs w:val="28"/>
        </w:rPr>
        <w:lastRenderedPageBreak/>
        <w:t>Увеличение</w:t>
      </w:r>
      <w:r w:rsidRPr="000579E7">
        <w:rPr>
          <w:sz w:val="28"/>
          <w:szCs w:val="28"/>
        </w:rPr>
        <w:t xml:space="preserve"> затрат по отношению к утвержденным РЭК КО составило </w:t>
      </w:r>
      <w:r>
        <w:rPr>
          <w:sz w:val="28"/>
          <w:szCs w:val="28"/>
        </w:rPr>
        <w:t xml:space="preserve">7196,37 </w:t>
      </w:r>
      <w:r w:rsidRPr="000579E7">
        <w:rPr>
          <w:sz w:val="28"/>
          <w:szCs w:val="28"/>
        </w:rPr>
        <w:t xml:space="preserve">тыс. руб., отклонение в сторону уменьшения затрат от предложенных организацией составило </w:t>
      </w:r>
      <w:r>
        <w:rPr>
          <w:sz w:val="28"/>
          <w:szCs w:val="28"/>
        </w:rPr>
        <w:t>14104,49</w:t>
      </w:r>
      <w:r w:rsidRPr="000579E7">
        <w:rPr>
          <w:sz w:val="28"/>
          <w:szCs w:val="28"/>
        </w:rPr>
        <w:t xml:space="preserve"> тыс. руб. </w:t>
      </w:r>
    </w:p>
    <w:p w:rsidR="00562947" w:rsidRDefault="00562947" w:rsidP="00562947">
      <w:pPr>
        <w:pStyle w:val="Style26"/>
        <w:widowControl/>
        <w:spacing w:line="240" w:lineRule="auto"/>
        <w:ind w:firstLine="576"/>
        <w:rPr>
          <w:sz w:val="28"/>
          <w:szCs w:val="28"/>
        </w:rPr>
      </w:pPr>
    </w:p>
    <w:p w:rsidR="00562947" w:rsidRDefault="00562947" w:rsidP="00562947">
      <w:pPr>
        <w:pStyle w:val="Style26"/>
        <w:widowControl/>
        <w:spacing w:line="240" w:lineRule="auto"/>
        <w:ind w:firstLine="576"/>
        <w:rPr>
          <w:rStyle w:val="FontStyle193"/>
          <w:sz w:val="28"/>
          <w:szCs w:val="28"/>
        </w:rPr>
      </w:pPr>
      <w:r w:rsidRPr="002B70B2">
        <w:rPr>
          <w:b/>
          <w:sz w:val="28"/>
          <w:szCs w:val="28"/>
        </w:rPr>
        <w:t>2.</w:t>
      </w:r>
      <w:r>
        <w:rPr>
          <w:sz w:val="28"/>
          <w:szCs w:val="28"/>
        </w:rPr>
        <w:t xml:space="preserve"> </w:t>
      </w:r>
      <w:r w:rsidRPr="00EA15BE">
        <w:rPr>
          <w:rStyle w:val="FontStyle193"/>
          <w:sz w:val="28"/>
          <w:szCs w:val="28"/>
        </w:rPr>
        <w:t>Расходы на электрическую энергию</w:t>
      </w:r>
      <w:r>
        <w:rPr>
          <w:rStyle w:val="FontStyle193"/>
          <w:sz w:val="28"/>
          <w:szCs w:val="28"/>
        </w:rPr>
        <w:t>.</w:t>
      </w:r>
    </w:p>
    <w:p w:rsidR="00562947" w:rsidRDefault="00562947" w:rsidP="00562947">
      <w:pPr>
        <w:pStyle w:val="Style23"/>
        <w:widowControl/>
        <w:tabs>
          <w:tab w:val="left" w:pos="567"/>
        </w:tabs>
        <w:spacing w:line="240" w:lineRule="auto"/>
        <w:ind w:firstLine="709"/>
        <w:rPr>
          <w:rStyle w:val="FontStyle193"/>
          <w:b w:val="0"/>
          <w:sz w:val="28"/>
          <w:szCs w:val="28"/>
        </w:rPr>
      </w:pPr>
      <w:r>
        <w:rPr>
          <w:rStyle w:val="FontStyle193"/>
          <w:sz w:val="28"/>
          <w:szCs w:val="28"/>
        </w:rPr>
        <w:t>Поставщиком электрической энергии является                                                               ОАО «</w:t>
      </w:r>
      <w:proofErr w:type="spellStart"/>
      <w:r>
        <w:rPr>
          <w:rStyle w:val="FontStyle193"/>
          <w:sz w:val="28"/>
          <w:szCs w:val="28"/>
        </w:rPr>
        <w:t>Кузбассэнергосбыт</w:t>
      </w:r>
      <w:proofErr w:type="spellEnd"/>
      <w:r>
        <w:rPr>
          <w:rStyle w:val="FontStyle193"/>
          <w:sz w:val="28"/>
          <w:szCs w:val="28"/>
        </w:rPr>
        <w:t xml:space="preserve">» на основании договора электроснабжения                         </w:t>
      </w:r>
      <w:r w:rsidRPr="00BC5E0C">
        <w:rPr>
          <w:rStyle w:val="FontStyle193"/>
          <w:sz w:val="28"/>
          <w:szCs w:val="28"/>
        </w:rPr>
        <w:t xml:space="preserve">от 01.01.2018 № 630662. </w:t>
      </w:r>
      <w:r>
        <w:rPr>
          <w:rStyle w:val="FontStyle193"/>
          <w:sz w:val="28"/>
          <w:szCs w:val="28"/>
        </w:rPr>
        <w:t xml:space="preserve">Оборудование МУП </w:t>
      </w:r>
      <w:proofErr w:type="spellStart"/>
      <w:r>
        <w:rPr>
          <w:rStyle w:val="FontStyle193"/>
          <w:sz w:val="28"/>
          <w:szCs w:val="28"/>
        </w:rPr>
        <w:t>Гурьевского</w:t>
      </w:r>
      <w:proofErr w:type="spellEnd"/>
      <w:r>
        <w:rPr>
          <w:rStyle w:val="FontStyle193"/>
          <w:sz w:val="28"/>
          <w:szCs w:val="28"/>
        </w:rPr>
        <w:t xml:space="preserve"> муниципального района «УК ЖКХ», с учетом присоединения имущества, находящегося на территории г. Салаир, потребляет электрическую энергию по уровню напряжения НН, СН2. </w:t>
      </w:r>
    </w:p>
    <w:p w:rsidR="00562947" w:rsidRPr="00C13903" w:rsidRDefault="00562947" w:rsidP="00562947">
      <w:pPr>
        <w:pStyle w:val="Style23"/>
        <w:widowControl/>
        <w:tabs>
          <w:tab w:val="left" w:pos="567"/>
        </w:tabs>
        <w:spacing w:line="240" w:lineRule="auto"/>
        <w:ind w:firstLine="709"/>
        <w:rPr>
          <w:rStyle w:val="FontStyle193"/>
          <w:b w:val="0"/>
          <w:color w:val="FF0000"/>
          <w:sz w:val="28"/>
          <w:szCs w:val="28"/>
        </w:rPr>
      </w:pPr>
      <w:r w:rsidRPr="000C424B">
        <w:rPr>
          <w:rStyle w:val="FontStyle193"/>
          <w:sz w:val="28"/>
          <w:szCs w:val="28"/>
        </w:rPr>
        <w:t>Договор заключен в соответствии с п. 17 «Прямые закупки (закупки у единственного поставщика)» Положения о закупках без проведения процедуры торгов.</w:t>
      </w:r>
      <w:r>
        <w:rPr>
          <w:rStyle w:val="FontStyle193"/>
          <w:sz w:val="28"/>
          <w:szCs w:val="28"/>
        </w:rPr>
        <w:t xml:space="preserve"> </w:t>
      </w:r>
    </w:p>
    <w:p w:rsidR="00562947" w:rsidRDefault="00562947" w:rsidP="00562947">
      <w:pPr>
        <w:ind w:firstLine="709"/>
        <w:jc w:val="both"/>
        <w:rPr>
          <w:color w:val="0D0D0D" w:themeColor="text1" w:themeTint="F2"/>
          <w:sz w:val="28"/>
          <w:szCs w:val="28"/>
        </w:rPr>
      </w:pPr>
      <w:r w:rsidRPr="00C240CC">
        <w:rPr>
          <w:rStyle w:val="FontStyle193"/>
          <w:sz w:val="28"/>
          <w:szCs w:val="28"/>
        </w:rPr>
        <w:t xml:space="preserve">Расходы по статье </w:t>
      </w:r>
      <w:r w:rsidRPr="00C240CC">
        <w:rPr>
          <w:rStyle w:val="FontStyle190"/>
          <w:sz w:val="28"/>
          <w:szCs w:val="28"/>
        </w:rPr>
        <w:t xml:space="preserve">утверждены РЭК КО на 2019 год в размере </w:t>
      </w:r>
      <w:r>
        <w:rPr>
          <w:rStyle w:val="FontStyle190"/>
          <w:sz w:val="28"/>
          <w:szCs w:val="28"/>
        </w:rPr>
        <w:t>5394,53</w:t>
      </w:r>
      <w:r w:rsidRPr="00C240CC">
        <w:rPr>
          <w:rStyle w:val="FontStyle190"/>
          <w:sz w:val="28"/>
          <w:szCs w:val="28"/>
        </w:rPr>
        <w:t xml:space="preserve"> тыс. руб. (</w:t>
      </w:r>
      <w:r>
        <w:rPr>
          <w:rStyle w:val="FontStyle190"/>
          <w:sz w:val="28"/>
          <w:szCs w:val="28"/>
        </w:rPr>
        <w:t xml:space="preserve">по уровню напряжения НН: </w:t>
      </w:r>
      <w:r w:rsidRPr="00C240CC">
        <w:rPr>
          <w:rStyle w:val="FontStyle190"/>
          <w:sz w:val="28"/>
          <w:szCs w:val="28"/>
        </w:rPr>
        <w:t>объем электроэнергии</w:t>
      </w:r>
      <w:r w:rsidRPr="00EA15BE">
        <w:rPr>
          <w:rStyle w:val="FontStyle190"/>
          <w:sz w:val="28"/>
          <w:szCs w:val="28"/>
        </w:rPr>
        <w:t xml:space="preserve"> </w:t>
      </w:r>
      <w:r>
        <w:rPr>
          <w:rStyle w:val="FontStyle190"/>
          <w:sz w:val="28"/>
          <w:szCs w:val="28"/>
        </w:rPr>
        <w:t>813,83</w:t>
      </w:r>
      <w:r w:rsidRPr="00EA15BE">
        <w:rPr>
          <w:rStyle w:val="FontStyle190"/>
          <w:sz w:val="28"/>
          <w:szCs w:val="28"/>
        </w:rPr>
        <w:t xml:space="preserve"> тыс. кВт в год, цена на электроэнергию </w:t>
      </w:r>
      <w:r>
        <w:rPr>
          <w:rStyle w:val="FontStyle190"/>
          <w:sz w:val="28"/>
          <w:szCs w:val="28"/>
        </w:rPr>
        <w:t>6,63</w:t>
      </w:r>
      <w:r w:rsidRPr="00EA15BE">
        <w:rPr>
          <w:rStyle w:val="FontStyle190"/>
          <w:sz w:val="28"/>
          <w:szCs w:val="28"/>
        </w:rPr>
        <w:t xml:space="preserve"> руб./кВт*час с учетом индекса роста на 201</w:t>
      </w:r>
      <w:r>
        <w:rPr>
          <w:rStyle w:val="FontStyle190"/>
          <w:sz w:val="28"/>
          <w:szCs w:val="28"/>
        </w:rPr>
        <w:t>9</w:t>
      </w:r>
      <w:r w:rsidRPr="00EA15BE">
        <w:rPr>
          <w:rStyle w:val="FontStyle190"/>
          <w:sz w:val="28"/>
          <w:szCs w:val="28"/>
        </w:rPr>
        <w:t xml:space="preserve"> год – 10</w:t>
      </w:r>
      <w:r>
        <w:rPr>
          <w:rStyle w:val="FontStyle190"/>
          <w:sz w:val="28"/>
          <w:szCs w:val="28"/>
        </w:rPr>
        <w:t>4</w:t>
      </w:r>
      <w:r w:rsidRPr="00EA15BE">
        <w:rPr>
          <w:rStyle w:val="FontStyle190"/>
          <w:sz w:val="28"/>
          <w:szCs w:val="28"/>
        </w:rPr>
        <w:t>,</w:t>
      </w:r>
      <w:r>
        <w:rPr>
          <w:rStyle w:val="FontStyle190"/>
          <w:sz w:val="28"/>
          <w:szCs w:val="28"/>
        </w:rPr>
        <w:t>3</w:t>
      </w:r>
      <w:r w:rsidRPr="00EA15BE">
        <w:rPr>
          <w:rStyle w:val="FontStyle190"/>
          <w:sz w:val="28"/>
          <w:szCs w:val="28"/>
        </w:rPr>
        <w:t>%</w:t>
      </w:r>
      <w:r>
        <w:rPr>
          <w:rStyle w:val="FontStyle190"/>
          <w:sz w:val="28"/>
          <w:szCs w:val="28"/>
        </w:rPr>
        <w:t xml:space="preserve"> согласно прогнозу Минэкономразвития России</w:t>
      </w:r>
      <w:r w:rsidRPr="00EA15BE">
        <w:rPr>
          <w:rStyle w:val="FontStyle190"/>
          <w:sz w:val="28"/>
          <w:szCs w:val="28"/>
        </w:rPr>
        <w:t xml:space="preserve">), организацией расходы на электрическую энергию в целях </w:t>
      </w:r>
      <w:r w:rsidRPr="00EB0E77">
        <w:rPr>
          <w:rStyle w:val="FontStyle190"/>
          <w:sz w:val="28"/>
          <w:szCs w:val="28"/>
        </w:rPr>
        <w:t xml:space="preserve">корректировки предложены в размере </w:t>
      </w:r>
      <w:r>
        <w:rPr>
          <w:rStyle w:val="FontStyle190"/>
          <w:sz w:val="28"/>
          <w:szCs w:val="28"/>
        </w:rPr>
        <w:t xml:space="preserve">23193,18 </w:t>
      </w:r>
      <w:r w:rsidRPr="00EB0E77">
        <w:rPr>
          <w:rStyle w:val="FontStyle190"/>
          <w:sz w:val="28"/>
          <w:szCs w:val="28"/>
        </w:rPr>
        <w:t>тыс. руб. (</w:t>
      </w:r>
      <w:r>
        <w:rPr>
          <w:rStyle w:val="FontStyle190"/>
          <w:sz w:val="28"/>
          <w:szCs w:val="28"/>
        </w:rPr>
        <w:t xml:space="preserve">по уровню напряжения НН: </w:t>
      </w:r>
      <w:r w:rsidRPr="00EB0E77">
        <w:rPr>
          <w:rStyle w:val="FontStyle190"/>
          <w:sz w:val="28"/>
          <w:szCs w:val="28"/>
        </w:rPr>
        <w:t xml:space="preserve">объем </w:t>
      </w:r>
      <w:r w:rsidRPr="00F7388C">
        <w:rPr>
          <w:rStyle w:val="FontStyle190"/>
          <w:sz w:val="28"/>
          <w:szCs w:val="28"/>
        </w:rPr>
        <w:t xml:space="preserve">электроэнергии </w:t>
      </w:r>
      <w:r>
        <w:rPr>
          <w:rStyle w:val="FontStyle190"/>
          <w:sz w:val="28"/>
          <w:szCs w:val="28"/>
        </w:rPr>
        <w:t xml:space="preserve">4075,56 </w:t>
      </w:r>
      <w:r w:rsidRPr="00F7388C">
        <w:rPr>
          <w:rStyle w:val="FontStyle190"/>
          <w:sz w:val="28"/>
          <w:szCs w:val="28"/>
        </w:rPr>
        <w:t xml:space="preserve">тыс. кВт в год, цена на электроэнергию </w:t>
      </w:r>
      <w:r>
        <w:rPr>
          <w:rStyle w:val="FontStyle190"/>
          <w:sz w:val="28"/>
          <w:szCs w:val="28"/>
        </w:rPr>
        <w:t>5,69</w:t>
      </w:r>
      <w:r w:rsidRPr="00F7388C">
        <w:rPr>
          <w:rStyle w:val="FontStyle190"/>
          <w:sz w:val="28"/>
          <w:szCs w:val="28"/>
        </w:rPr>
        <w:t xml:space="preserve"> руб./кВт*час), в процессе экспертизы определены расходы в сумме </w:t>
      </w:r>
      <w:r>
        <w:rPr>
          <w:rStyle w:val="FontStyle190"/>
          <w:sz w:val="28"/>
          <w:szCs w:val="28"/>
        </w:rPr>
        <w:t>22063,22</w:t>
      </w:r>
      <w:r w:rsidRPr="000579E7">
        <w:rPr>
          <w:rStyle w:val="FontStyle190"/>
          <w:sz w:val="28"/>
          <w:szCs w:val="28"/>
        </w:rPr>
        <w:t xml:space="preserve"> тыс. руб. (</w:t>
      </w:r>
      <w:r>
        <w:rPr>
          <w:rStyle w:val="FontStyle190"/>
          <w:sz w:val="28"/>
          <w:szCs w:val="28"/>
        </w:rPr>
        <w:t xml:space="preserve">по уровню напряжения НН 5694,25 тыс. руб.: </w:t>
      </w:r>
      <w:r w:rsidRPr="000579E7">
        <w:rPr>
          <w:rStyle w:val="FontStyle190"/>
          <w:sz w:val="28"/>
          <w:szCs w:val="28"/>
        </w:rPr>
        <w:t xml:space="preserve">объем электроэнергии </w:t>
      </w:r>
      <w:r>
        <w:rPr>
          <w:rStyle w:val="FontStyle190"/>
          <w:sz w:val="28"/>
          <w:szCs w:val="28"/>
        </w:rPr>
        <w:t>780,57</w:t>
      </w:r>
      <w:r w:rsidRPr="000579E7">
        <w:rPr>
          <w:rStyle w:val="FontStyle190"/>
          <w:sz w:val="28"/>
          <w:szCs w:val="28"/>
        </w:rPr>
        <w:t xml:space="preserve"> тыс. кВт в год</w:t>
      </w:r>
      <w:r w:rsidRPr="00347E08">
        <w:rPr>
          <w:rStyle w:val="FontStyle190"/>
          <w:sz w:val="28"/>
          <w:szCs w:val="28"/>
        </w:rPr>
        <w:t xml:space="preserve">, </w:t>
      </w:r>
      <w:bookmarkStart w:id="102" w:name="_Hlk530653723"/>
      <w:r w:rsidRPr="00347E08">
        <w:rPr>
          <w:rStyle w:val="FontStyle190"/>
          <w:sz w:val="28"/>
          <w:szCs w:val="28"/>
        </w:rPr>
        <w:t xml:space="preserve">рассчитан исходя из планового удельного </w:t>
      </w:r>
      <w:bookmarkEnd w:id="102"/>
      <w:r w:rsidRPr="00347E08">
        <w:rPr>
          <w:rStyle w:val="FontStyle190"/>
          <w:sz w:val="28"/>
          <w:szCs w:val="28"/>
        </w:rPr>
        <w:t xml:space="preserve">расхода электрической энергии – 2,48 </w:t>
      </w:r>
      <w:proofErr w:type="spellStart"/>
      <w:r w:rsidRPr="00347E08">
        <w:rPr>
          <w:rStyle w:val="FontStyle190"/>
          <w:sz w:val="28"/>
          <w:szCs w:val="28"/>
        </w:rPr>
        <w:t>кВт.ч</w:t>
      </w:r>
      <w:proofErr w:type="spellEnd"/>
      <w:r w:rsidRPr="00347E08">
        <w:rPr>
          <w:rStyle w:val="FontStyle190"/>
          <w:sz w:val="28"/>
          <w:szCs w:val="28"/>
        </w:rPr>
        <w:t>/м</w:t>
      </w:r>
      <w:r w:rsidRPr="00347E08">
        <w:rPr>
          <w:rStyle w:val="FontStyle190"/>
          <w:sz w:val="28"/>
          <w:szCs w:val="28"/>
          <w:vertAlign w:val="superscript"/>
        </w:rPr>
        <w:t xml:space="preserve">3  </w:t>
      </w:r>
      <w:r w:rsidRPr="00347E08">
        <w:rPr>
          <w:rStyle w:val="FontStyle190"/>
          <w:sz w:val="28"/>
          <w:szCs w:val="28"/>
        </w:rPr>
        <w:t xml:space="preserve"> и объема поданной в сеть воды 1644136,22 м</w:t>
      </w:r>
      <w:r w:rsidRPr="00347E08">
        <w:rPr>
          <w:rStyle w:val="FontStyle190"/>
          <w:sz w:val="28"/>
          <w:szCs w:val="28"/>
          <w:vertAlign w:val="superscript"/>
        </w:rPr>
        <w:t>3</w:t>
      </w:r>
      <w:r w:rsidRPr="00347E08">
        <w:rPr>
          <w:rStyle w:val="FontStyle190"/>
          <w:sz w:val="28"/>
          <w:szCs w:val="28"/>
        </w:rPr>
        <w:t xml:space="preserve">, цена на электроэнергию 7,29 руб./кВт*час; по уровню напряжения СН2 16368,96 тыс. руб.: объем электроэнергии 3291,33 тыс. кВт в год рассчитан исходя из планового удельного расхода электрической энергии – 2,48 </w:t>
      </w:r>
      <w:proofErr w:type="spellStart"/>
      <w:r w:rsidRPr="00347E08">
        <w:rPr>
          <w:rStyle w:val="FontStyle190"/>
          <w:sz w:val="28"/>
          <w:szCs w:val="28"/>
        </w:rPr>
        <w:t>кВт.ч</w:t>
      </w:r>
      <w:proofErr w:type="spellEnd"/>
      <w:r w:rsidRPr="00347E08">
        <w:rPr>
          <w:rStyle w:val="FontStyle190"/>
          <w:sz w:val="28"/>
          <w:szCs w:val="28"/>
        </w:rPr>
        <w:t>/м</w:t>
      </w:r>
      <w:r w:rsidRPr="00347E08">
        <w:rPr>
          <w:rStyle w:val="FontStyle190"/>
          <w:sz w:val="28"/>
          <w:szCs w:val="28"/>
          <w:vertAlign w:val="superscript"/>
        </w:rPr>
        <w:t xml:space="preserve">3  </w:t>
      </w:r>
      <w:r w:rsidRPr="00347E08">
        <w:rPr>
          <w:rStyle w:val="FontStyle190"/>
          <w:sz w:val="28"/>
          <w:szCs w:val="28"/>
        </w:rPr>
        <w:t>и объема поданной в сеть воды 1644136,22 м</w:t>
      </w:r>
      <w:r w:rsidRPr="00347E08">
        <w:rPr>
          <w:rStyle w:val="FontStyle190"/>
          <w:sz w:val="28"/>
          <w:szCs w:val="28"/>
          <w:vertAlign w:val="superscript"/>
        </w:rPr>
        <w:t>3</w:t>
      </w:r>
      <w:r w:rsidRPr="00347E08">
        <w:rPr>
          <w:rStyle w:val="FontStyle190"/>
          <w:sz w:val="28"/>
          <w:szCs w:val="28"/>
        </w:rPr>
        <w:t xml:space="preserve">, цена на электроэнергию 4,97 руб./кВт*час). Цена рассчитана исходя из средневзвешенного тарифа на электроэнергию </w:t>
      </w:r>
      <w:r>
        <w:rPr>
          <w:rStyle w:val="FontStyle190"/>
          <w:sz w:val="28"/>
          <w:szCs w:val="28"/>
        </w:rPr>
        <w:t>по факту с января по декабрь 2017 года (на основании представленных в материалах тарифного дела счетов-фактур за январь-декабрь 2017 года) с применением и</w:t>
      </w:r>
      <w:r w:rsidRPr="003972AA">
        <w:rPr>
          <w:rStyle w:val="FontStyle190"/>
          <w:sz w:val="28"/>
          <w:szCs w:val="28"/>
        </w:rPr>
        <w:t>ндекс</w:t>
      </w:r>
      <w:r>
        <w:rPr>
          <w:rStyle w:val="FontStyle190"/>
          <w:sz w:val="28"/>
          <w:szCs w:val="28"/>
        </w:rPr>
        <w:t>ов</w:t>
      </w:r>
      <w:r w:rsidRPr="003972AA">
        <w:rPr>
          <w:rStyle w:val="FontStyle190"/>
          <w:sz w:val="28"/>
          <w:szCs w:val="28"/>
        </w:rPr>
        <w:t xml:space="preserve"> </w:t>
      </w:r>
      <w:r>
        <w:rPr>
          <w:rStyle w:val="FontStyle190"/>
          <w:sz w:val="28"/>
          <w:szCs w:val="28"/>
        </w:rPr>
        <w:t xml:space="preserve">согласно прогнозу Минэкономразвития </w:t>
      </w:r>
      <w:proofErr w:type="gramStart"/>
      <w:r>
        <w:rPr>
          <w:rStyle w:val="FontStyle190"/>
          <w:sz w:val="28"/>
          <w:szCs w:val="28"/>
        </w:rPr>
        <w:t xml:space="preserve">России </w:t>
      </w:r>
      <w:r w:rsidRPr="003972AA">
        <w:rPr>
          <w:rStyle w:val="FontStyle190"/>
          <w:sz w:val="28"/>
          <w:szCs w:val="28"/>
        </w:rPr>
        <w:t xml:space="preserve"> на</w:t>
      </w:r>
      <w:proofErr w:type="gramEnd"/>
      <w:r w:rsidRPr="003972AA">
        <w:rPr>
          <w:rStyle w:val="FontStyle190"/>
          <w:sz w:val="28"/>
          <w:szCs w:val="28"/>
        </w:rPr>
        <w:t xml:space="preserve"> 201</w:t>
      </w:r>
      <w:r>
        <w:rPr>
          <w:rStyle w:val="FontStyle190"/>
          <w:sz w:val="28"/>
          <w:szCs w:val="28"/>
        </w:rPr>
        <w:t>8</w:t>
      </w:r>
      <w:r w:rsidRPr="003972AA">
        <w:rPr>
          <w:rStyle w:val="FontStyle190"/>
          <w:sz w:val="28"/>
          <w:szCs w:val="28"/>
        </w:rPr>
        <w:t xml:space="preserve"> год 10</w:t>
      </w:r>
      <w:r>
        <w:rPr>
          <w:rStyle w:val="FontStyle190"/>
          <w:sz w:val="28"/>
          <w:szCs w:val="28"/>
        </w:rPr>
        <w:t>3,9</w:t>
      </w:r>
      <w:r w:rsidRPr="003972AA">
        <w:rPr>
          <w:rStyle w:val="FontStyle190"/>
          <w:sz w:val="28"/>
          <w:szCs w:val="28"/>
        </w:rPr>
        <w:t xml:space="preserve"> % и на 201</w:t>
      </w:r>
      <w:r>
        <w:rPr>
          <w:rStyle w:val="FontStyle190"/>
          <w:sz w:val="28"/>
          <w:szCs w:val="28"/>
        </w:rPr>
        <w:t>9</w:t>
      </w:r>
      <w:r w:rsidRPr="003972AA">
        <w:rPr>
          <w:rStyle w:val="FontStyle190"/>
          <w:sz w:val="28"/>
          <w:szCs w:val="28"/>
        </w:rPr>
        <w:t xml:space="preserve"> год </w:t>
      </w:r>
      <w:r>
        <w:rPr>
          <w:rStyle w:val="FontStyle190"/>
          <w:sz w:val="28"/>
          <w:szCs w:val="28"/>
        </w:rPr>
        <w:t>105,9%.</w:t>
      </w:r>
      <w:r w:rsidRPr="000314DA">
        <w:rPr>
          <w:color w:val="0D0D0D" w:themeColor="text1" w:themeTint="F2"/>
          <w:sz w:val="28"/>
          <w:szCs w:val="28"/>
        </w:rPr>
        <w:t xml:space="preserve"> </w:t>
      </w:r>
    </w:p>
    <w:p w:rsidR="00562947" w:rsidRDefault="00562947" w:rsidP="00562947">
      <w:pPr>
        <w:ind w:firstLine="709"/>
        <w:jc w:val="both"/>
        <w:rPr>
          <w:rStyle w:val="FontStyle190"/>
          <w:sz w:val="28"/>
          <w:szCs w:val="28"/>
        </w:rPr>
      </w:pPr>
      <w:r w:rsidRPr="00B80407">
        <w:rPr>
          <w:noProof/>
        </w:rPr>
        <w:lastRenderedPageBreak/>
        <w:drawing>
          <wp:anchor distT="0" distB="0" distL="114300" distR="114300" simplePos="0" relativeHeight="251660288" behindDoc="1" locked="0" layoutInCell="1" allowOverlap="1" wp14:anchorId="6ED38DFB" wp14:editId="44FAC8C0">
            <wp:simplePos x="0" y="0"/>
            <wp:positionH relativeFrom="column">
              <wp:posOffset>-13335</wp:posOffset>
            </wp:positionH>
            <wp:positionV relativeFrom="paragraph">
              <wp:posOffset>255905</wp:posOffset>
            </wp:positionV>
            <wp:extent cx="5939790" cy="3764280"/>
            <wp:effectExtent l="0" t="0" r="3810" b="7620"/>
            <wp:wrapTight wrapText="bothSides">
              <wp:wrapPolygon edited="0">
                <wp:start x="0" y="0"/>
                <wp:lineTo x="0" y="21534"/>
                <wp:lineTo x="18219" y="21534"/>
                <wp:lineTo x="18219" y="20988"/>
                <wp:lineTo x="21545" y="20660"/>
                <wp:lineTo x="21545" y="19567"/>
                <wp:lineTo x="21198" y="19239"/>
                <wp:lineTo x="21545" y="18583"/>
                <wp:lineTo x="21545" y="14648"/>
                <wp:lineTo x="21129" y="13992"/>
                <wp:lineTo x="21545" y="13773"/>
                <wp:lineTo x="21545" y="12680"/>
                <wp:lineTo x="20990" y="12243"/>
                <wp:lineTo x="21545" y="11696"/>
                <wp:lineTo x="21545" y="10603"/>
                <wp:lineTo x="21060" y="10494"/>
                <wp:lineTo x="21545" y="9729"/>
                <wp:lineTo x="21545" y="7761"/>
                <wp:lineTo x="21129" y="6996"/>
                <wp:lineTo x="21545" y="6887"/>
                <wp:lineTo x="21337" y="5466"/>
                <wp:lineTo x="20921" y="5247"/>
                <wp:lineTo x="20921" y="3717"/>
                <wp:lineTo x="18219" y="3498"/>
                <wp:lineTo x="21545" y="2951"/>
                <wp:lineTo x="21545" y="1858"/>
                <wp:lineTo x="20021" y="1749"/>
                <wp:lineTo x="21545" y="1093"/>
                <wp:lineTo x="21545"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39790" cy="376428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D0D0D" w:themeColor="text1" w:themeTint="F2"/>
          <w:sz w:val="28"/>
          <w:szCs w:val="28"/>
        </w:rPr>
        <w:t>Расчет средневзвешенного тарифа пред</w:t>
      </w:r>
      <w:r w:rsidRPr="00E67F97">
        <w:rPr>
          <w:rStyle w:val="FontStyle190"/>
          <w:sz w:val="28"/>
          <w:szCs w:val="28"/>
        </w:rPr>
        <w:t>ставлен</w:t>
      </w:r>
      <w:r>
        <w:rPr>
          <w:rStyle w:val="FontStyle190"/>
          <w:sz w:val="28"/>
          <w:szCs w:val="28"/>
        </w:rPr>
        <w:t xml:space="preserve"> в Таблице 1.</w:t>
      </w:r>
    </w:p>
    <w:p w:rsidR="00562947" w:rsidRDefault="00562947" w:rsidP="00562947">
      <w:pPr>
        <w:pStyle w:val="Style26"/>
        <w:widowControl/>
        <w:spacing w:line="240" w:lineRule="auto"/>
        <w:ind w:firstLine="709"/>
        <w:rPr>
          <w:rStyle w:val="FontStyle190"/>
          <w:sz w:val="28"/>
          <w:szCs w:val="28"/>
        </w:rPr>
      </w:pPr>
    </w:p>
    <w:p w:rsidR="00562947" w:rsidRPr="00D761E9" w:rsidRDefault="00562947" w:rsidP="00562947">
      <w:pPr>
        <w:pStyle w:val="Style23"/>
        <w:widowControl/>
        <w:tabs>
          <w:tab w:val="left" w:pos="567"/>
        </w:tabs>
        <w:spacing w:line="240" w:lineRule="auto"/>
        <w:ind w:firstLine="709"/>
        <w:rPr>
          <w:rFonts w:eastAsia="Times New Roman"/>
          <w:sz w:val="28"/>
          <w:szCs w:val="28"/>
        </w:rPr>
      </w:pPr>
      <w:r w:rsidRPr="00D761E9">
        <w:rPr>
          <w:rFonts w:eastAsia="Times New Roman"/>
          <w:sz w:val="28"/>
          <w:szCs w:val="28"/>
        </w:rPr>
        <w:t xml:space="preserve">Кроме того, в связи с тем, что предприятие осуществляет деятельность с применением упрощенной системы налогообложения, при определении расходов по данной статье на 2019 год регулятором был учтен факт увеличения НДС до 20% вместо 18% в соответствии с изменениями, внесенными в Налоговый кодекс Российской Федерации Федеральным законом от 03.08.2018 № 303-ФЗ «О внесении изменений в отдельные законодательные акты Российской Федерации о налогах и сборах». </w:t>
      </w:r>
    </w:p>
    <w:p w:rsidR="00562947" w:rsidRPr="00D761E9" w:rsidRDefault="00562947" w:rsidP="00562947">
      <w:pPr>
        <w:ind w:firstLine="567"/>
        <w:jc w:val="both"/>
        <w:rPr>
          <w:sz w:val="28"/>
          <w:szCs w:val="28"/>
        </w:rPr>
      </w:pPr>
      <w:r w:rsidRPr="00D761E9">
        <w:rPr>
          <w:sz w:val="28"/>
          <w:szCs w:val="28"/>
        </w:rPr>
        <w:t>Таким образом, цена электрической энергии на плановый период 2019 года принята с учетом увеличения НДС на 2%.</w:t>
      </w:r>
    </w:p>
    <w:p w:rsidR="00562947" w:rsidRDefault="00562947" w:rsidP="00562947">
      <w:pPr>
        <w:pStyle w:val="Style26"/>
        <w:widowControl/>
        <w:spacing w:line="240" w:lineRule="auto"/>
        <w:ind w:firstLine="576"/>
        <w:rPr>
          <w:rStyle w:val="FontStyle190"/>
          <w:sz w:val="28"/>
          <w:szCs w:val="28"/>
        </w:rPr>
      </w:pPr>
      <w:r>
        <w:rPr>
          <w:rStyle w:val="FontStyle190"/>
          <w:sz w:val="28"/>
          <w:szCs w:val="28"/>
        </w:rPr>
        <w:t xml:space="preserve"> У</w:t>
      </w:r>
      <w:r w:rsidRPr="005F3DD2">
        <w:rPr>
          <w:rStyle w:val="FontStyle190"/>
          <w:sz w:val="28"/>
          <w:szCs w:val="28"/>
        </w:rPr>
        <w:t xml:space="preserve">величение затрат по отношению к утвержденным РЭК КО составило </w:t>
      </w:r>
      <w:r>
        <w:rPr>
          <w:rStyle w:val="FontStyle190"/>
          <w:sz w:val="28"/>
          <w:szCs w:val="28"/>
        </w:rPr>
        <w:t>16668,69</w:t>
      </w:r>
      <w:r w:rsidRPr="005F3DD2">
        <w:rPr>
          <w:rStyle w:val="FontStyle190"/>
          <w:sz w:val="28"/>
          <w:szCs w:val="28"/>
        </w:rPr>
        <w:t xml:space="preserve"> тыс. руб., отклонение в сторону </w:t>
      </w:r>
      <w:r>
        <w:rPr>
          <w:rStyle w:val="FontStyle190"/>
          <w:sz w:val="28"/>
          <w:szCs w:val="28"/>
        </w:rPr>
        <w:t>уменьшения</w:t>
      </w:r>
      <w:r w:rsidRPr="005F3DD2">
        <w:rPr>
          <w:rStyle w:val="FontStyle190"/>
          <w:sz w:val="28"/>
          <w:szCs w:val="28"/>
        </w:rPr>
        <w:t xml:space="preserve"> затрат от предложенных организацией составило </w:t>
      </w:r>
      <w:r>
        <w:rPr>
          <w:rStyle w:val="FontStyle190"/>
          <w:sz w:val="28"/>
          <w:szCs w:val="28"/>
        </w:rPr>
        <w:t>1129,96</w:t>
      </w:r>
      <w:r w:rsidRPr="005F3DD2">
        <w:rPr>
          <w:rStyle w:val="FontStyle190"/>
          <w:sz w:val="28"/>
          <w:szCs w:val="28"/>
        </w:rPr>
        <w:t xml:space="preserve"> тыс. руб.</w:t>
      </w:r>
    </w:p>
    <w:p w:rsidR="00562947" w:rsidRDefault="00562947" w:rsidP="00562947">
      <w:pPr>
        <w:pStyle w:val="Style26"/>
        <w:widowControl/>
        <w:spacing w:line="240" w:lineRule="auto"/>
        <w:ind w:firstLine="576"/>
        <w:rPr>
          <w:rStyle w:val="FontStyle190"/>
          <w:b/>
          <w:bCs/>
          <w:color w:val="FF0000"/>
          <w:sz w:val="28"/>
          <w:szCs w:val="28"/>
        </w:rPr>
      </w:pPr>
    </w:p>
    <w:p w:rsidR="00562947" w:rsidRDefault="00562947" w:rsidP="00562947">
      <w:pPr>
        <w:pStyle w:val="Style23"/>
        <w:widowControl/>
        <w:tabs>
          <w:tab w:val="left" w:pos="859"/>
        </w:tabs>
        <w:spacing w:line="240" w:lineRule="auto"/>
        <w:ind w:firstLine="573"/>
        <w:rPr>
          <w:rStyle w:val="FontStyle193"/>
          <w:sz w:val="28"/>
          <w:szCs w:val="28"/>
        </w:rPr>
      </w:pPr>
      <w:r>
        <w:rPr>
          <w:rStyle w:val="FontStyle193"/>
          <w:sz w:val="28"/>
          <w:szCs w:val="28"/>
        </w:rPr>
        <w:t>3</w:t>
      </w:r>
      <w:r w:rsidRPr="00EF1E69">
        <w:rPr>
          <w:rStyle w:val="FontStyle193"/>
          <w:sz w:val="28"/>
          <w:szCs w:val="28"/>
        </w:rPr>
        <w:t>. Неподконтрольные расходы</w:t>
      </w:r>
      <w:r>
        <w:rPr>
          <w:rStyle w:val="FontStyle193"/>
          <w:sz w:val="28"/>
          <w:szCs w:val="28"/>
        </w:rPr>
        <w:t>.</w:t>
      </w:r>
    </w:p>
    <w:p w:rsidR="00562947" w:rsidRPr="000B55D0" w:rsidRDefault="00562947" w:rsidP="00562947">
      <w:pPr>
        <w:ind w:firstLine="540"/>
        <w:jc w:val="both"/>
        <w:rPr>
          <w:sz w:val="28"/>
          <w:szCs w:val="28"/>
        </w:rPr>
      </w:pPr>
      <w:r w:rsidRPr="000B55D0">
        <w:rPr>
          <w:sz w:val="28"/>
          <w:szCs w:val="28"/>
        </w:rPr>
        <w:t xml:space="preserve">Неподконтрольные расходы </w:t>
      </w:r>
      <w:r>
        <w:rPr>
          <w:sz w:val="28"/>
          <w:szCs w:val="28"/>
        </w:rPr>
        <w:t xml:space="preserve">в соответствии с Методическими указаниями </w:t>
      </w:r>
      <w:r w:rsidRPr="000B55D0">
        <w:rPr>
          <w:sz w:val="28"/>
          <w:szCs w:val="28"/>
        </w:rPr>
        <w:t>включают в себя:</w:t>
      </w:r>
    </w:p>
    <w:p w:rsidR="00562947" w:rsidRPr="000B55D0" w:rsidRDefault="00562947" w:rsidP="00562947">
      <w:pPr>
        <w:ind w:firstLine="540"/>
        <w:jc w:val="both"/>
        <w:rPr>
          <w:sz w:val="28"/>
          <w:szCs w:val="28"/>
        </w:rPr>
      </w:pPr>
      <w:r w:rsidRPr="000B55D0">
        <w:rPr>
          <w:sz w:val="28"/>
          <w:szCs w:val="28"/>
        </w:rPr>
        <w:t>1) расходы на оплату товаров (услуг, работ), приобретаемых у других организаций, осуществляющих регулируемые виды деятельности;</w:t>
      </w:r>
    </w:p>
    <w:p w:rsidR="00562947" w:rsidRPr="000B55D0" w:rsidRDefault="00562947" w:rsidP="00562947">
      <w:pPr>
        <w:ind w:firstLine="540"/>
        <w:jc w:val="both"/>
        <w:rPr>
          <w:sz w:val="28"/>
          <w:szCs w:val="28"/>
        </w:rPr>
      </w:pPr>
      <w:r w:rsidRPr="000B55D0">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562947" w:rsidRPr="000B55D0" w:rsidRDefault="00562947" w:rsidP="00562947">
      <w:pPr>
        <w:ind w:firstLine="540"/>
        <w:jc w:val="both"/>
        <w:rPr>
          <w:sz w:val="28"/>
          <w:szCs w:val="28"/>
        </w:rPr>
      </w:pPr>
      <w:r w:rsidRPr="000B55D0">
        <w:rPr>
          <w:sz w:val="28"/>
          <w:szCs w:val="28"/>
        </w:rPr>
        <w:lastRenderedPageBreak/>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562947" w:rsidRPr="000B55D0" w:rsidRDefault="00562947" w:rsidP="00562947">
      <w:pPr>
        <w:ind w:firstLine="540"/>
        <w:jc w:val="both"/>
        <w:rPr>
          <w:sz w:val="28"/>
          <w:szCs w:val="28"/>
        </w:rPr>
      </w:pPr>
      <w:r w:rsidRPr="000B55D0">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562947" w:rsidRPr="000B55D0" w:rsidRDefault="00562947" w:rsidP="00562947">
      <w:pPr>
        <w:ind w:firstLine="540"/>
        <w:jc w:val="both"/>
        <w:rPr>
          <w:sz w:val="28"/>
          <w:szCs w:val="28"/>
        </w:rPr>
      </w:pPr>
      <w:r w:rsidRPr="000B55D0">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562947" w:rsidRPr="000B55D0" w:rsidRDefault="00562947" w:rsidP="00562947">
      <w:pPr>
        <w:ind w:firstLine="540"/>
        <w:jc w:val="both"/>
        <w:rPr>
          <w:sz w:val="28"/>
          <w:szCs w:val="28"/>
        </w:rPr>
      </w:pPr>
      <w:r w:rsidRPr="000B55D0">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562947" w:rsidRPr="000B55D0" w:rsidRDefault="00562947" w:rsidP="00562947">
      <w:pPr>
        <w:ind w:firstLine="540"/>
        <w:jc w:val="both"/>
        <w:rPr>
          <w:sz w:val="28"/>
          <w:szCs w:val="28"/>
        </w:rPr>
      </w:pPr>
      <w:r w:rsidRPr="000B55D0">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562947" w:rsidRPr="000B55D0" w:rsidRDefault="00562947" w:rsidP="00562947">
      <w:pPr>
        <w:ind w:firstLine="540"/>
        <w:jc w:val="both"/>
        <w:rPr>
          <w:sz w:val="28"/>
          <w:szCs w:val="28"/>
        </w:rPr>
      </w:pPr>
      <w:r w:rsidRPr="000B55D0">
        <w:rPr>
          <w:sz w:val="28"/>
          <w:szCs w:val="28"/>
        </w:rPr>
        <w:t>8) расходы на концессионную плату;</w:t>
      </w:r>
    </w:p>
    <w:p w:rsidR="00562947" w:rsidRPr="000B55D0" w:rsidRDefault="00562947" w:rsidP="00562947">
      <w:pPr>
        <w:ind w:firstLine="540"/>
        <w:jc w:val="both"/>
        <w:rPr>
          <w:sz w:val="28"/>
          <w:szCs w:val="28"/>
        </w:rPr>
      </w:pPr>
      <w:r w:rsidRPr="000B55D0">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0B55D0">
        <w:rPr>
          <w:sz w:val="28"/>
          <w:szCs w:val="28"/>
        </w:rPr>
        <w:t>концедента</w:t>
      </w:r>
      <w:proofErr w:type="spellEnd"/>
      <w:r w:rsidRPr="000B55D0">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0B55D0">
        <w:rPr>
          <w:sz w:val="28"/>
          <w:szCs w:val="28"/>
        </w:rPr>
        <w:t>концедентом</w:t>
      </w:r>
      <w:proofErr w:type="spellEnd"/>
      <w:r w:rsidRPr="000B55D0">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0B55D0">
        <w:rPr>
          <w:sz w:val="28"/>
          <w:szCs w:val="28"/>
        </w:rPr>
        <w:t>концеденту</w:t>
      </w:r>
      <w:proofErr w:type="spellEnd"/>
      <w:r w:rsidRPr="000B55D0">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0B55D0">
        <w:rPr>
          <w:sz w:val="28"/>
          <w:szCs w:val="28"/>
        </w:rPr>
        <w:t>концедент</w:t>
      </w:r>
      <w:proofErr w:type="spellEnd"/>
      <w:r w:rsidRPr="000B55D0">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562947" w:rsidRDefault="00562947" w:rsidP="00562947">
      <w:pPr>
        <w:pStyle w:val="Style23"/>
        <w:widowControl/>
        <w:spacing w:line="240" w:lineRule="auto"/>
        <w:ind w:firstLine="284"/>
        <w:rPr>
          <w:rStyle w:val="FontStyle193"/>
          <w:sz w:val="28"/>
          <w:szCs w:val="28"/>
        </w:rPr>
      </w:pPr>
      <w:r w:rsidRPr="000B55D0">
        <w:rPr>
          <w:rFonts w:eastAsia="Times New Roman"/>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562947" w:rsidRDefault="00562947" w:rsidP="00562947">
      <w:pPr>
        <w:pStyle w:val="Style23"/>
        <w:widowControl/>
        <w:tabs>
          <w:tab w:val="left" w:pos="859"/>
        </w:tabs>
        <w:spacing w:line="240" w:lineRule="auto"/>
        <w:ind w:firstLine="573"/>
        <w:rPr>
          <w:rStyle w:val="FontStyle193"/>
          <w:sz w:val="28"/>
          <w:szCs w:val="28"/>
        </w:rPr>
      </w:pPr>
    </w:p>
    <w:p w:rsidR="00562947" w:rsidRPr="000314DA" w:rsidRDefault="00562947" w:rsidP="00562947">
      <w:pPr>
        <w:pStyle w:val="Style23"/>
        <w:widowControl/>
        <w:tabs>
          <w:tab w:val="left" w:pos="859"/>
        </w:tabs>
        <w:spacing w:line="240" w:lineRule="auto"/>
        <w:ind w:firstLine="573"/>
        <w:rPr>
          <w:rStyle w:val="FontStyle193"/>
          <w:sz w:val="28"/>
          <w:szCs w:val="28"/>
        </w:rPr>
      </w:pPr>
      <w:r w:rsidRPr="00B625B7">
        <w:rPr>
          <w:rStyle w:val="FontStyle193"/>
          <w:sz w:val="28"/>
          <w:szCs w:val="28"/>
        </w:rPr>
        <w:t xml:space="preserve">Неподконтрольные расходы </w:t>
      </w:r>
      <w:r>
        <w:rPr>
          <w:rStyle w:val="FontStyle193"/>
          <w:sz w:val="28"/>
          <w:szCs w:val="28"/>
        </w:rPr>
        <w:t xml:space="preserve">МУП </w:t>
      </w:r>
      <w:proofErr w:type="spellStart"/>
      <w:r>
        <w:rPr>
          <w:rStyle w:val="FontStyle193"/>
          <w:sz w:val="28"/>
          <w:szCs w:val="28"/>
        </w:rPr>
        <w:t>Гурьевского</w:t>
      </w:r>
      <w:proofErr w:type="spellEnd"/>
      <w:r>
        <w:rPr>
          <w:rStyle w:val="FontStyle193"/>
          <w:sz w:val="28"/>
          <w:szCs w:val="28"/>
        </w:rPr>
        <w:t xml:space="preserve"> муниципального района «УК ЖКХ</w:t>
      </w:r>
      <w:r w:rsidRPr="00B625B7">
        <w:rPr>
          <w:rStyle w:val="FontStyle193"/>
          <w:sz w:val="28"/>
          <w:szCs w:val="28"/>
        </w:rPr>
        <w:t xml:space="preserve">» </w:t>
      </w:r>
      <w:r w:rsidRPr="00B625B7">
        <w:rPr>
          <w:rStyle w:val="FontStyle190"/>
          <w:sz w:val="28"/>
          <w:szCs w:val="28"/>
        </w:rPr>
        <w:t>утверждены РЭК</w:t>
      </w:r>
      <w:r w:rsidRPr="00EF1E69">
        <w:rPr>
          <w:rStyle w:val="FontStyle190"/>
          <w:sz w:val="28"/>
          <w:szCs w:val="28"/>
        </w:rPr>
        <w:t xml:space="preserve"> КО на 201</w:t>
      </w:r>
      <w:r>
        <w:rPr>
          <w:rStyle w:val="FontStyle190"/>
          <w:sz w:val="28"/>
          <w:szCs w:val="28"/>
        </w:rPr>
        <w:t>9</w:t>
      </w:r>
      <w:r w:rsidRPr="00EF1E69">
        <w:rPr>
          <w:rStyle w:val="FontStyle190"/>
          <w:sz w:val="28"/>
          <w:szCs w:val="28"/>
        </w:rPr>
        <w:t xml:space="preserve"> год в </w:t>
      </w:r>
      <w:r w:rsidRPr="005F3DD2">
        <w:rPr>
          <w:rStyle w:val="FontStyle190"/>
          <w:sz w:val="28"/>
          <w:szCs w:val="28"/>
        </w:rPr>
        <w:t xml:space="preserve">размере </w:t>
      </w:r>
      <w:r>
        <w:rPr>
          <w:rStyle w:val="FontStyle190"/>
          <w:sz w:val="28"/>
          <w:szCs w:val="28"/>
        </w:rPr>
        <w:t>287,34</w:t>
      </w:r>
      <w:r w:rsidRPr="005F3DD2">
        <w:rPr>
          <w:rStyle w:val="FontStyle190"/>
          <w:sz w:val="28"/>
          <w:szCs w:val="28"/>
        </w:rPr>
        <w:t xml:space="preserve"> тыс. руб., организацией неподконтрольные расходы в целях корректировки предложены в </w:t>
      </w:r>
      <w:r w:rsidRPr="000314DA">
        <w:rPr>
          <w:rStyle w:val="FontStyle190"/>
          <w:sz w:val="28"/>
          <w:szCs w:val="28"/>
        </w:rPr>
        <w:t xml:space="preserve">размере 4745,13 тыс. руб., в процессе экспертизы определены расходы в сумме </w:t>
      </w:r>
      <w:r w:rsidRPr="000314DA">
        <w:rPr>
          <w:rStyle w:val="FontStyle190"/>
          <w:sz w:val="28"/>
          <w:szCs w:val="28"/>
        </w:rPr>
        <w:lastRenderedPageBreak/>
        <w:t>1112,25 тыс. руб., увеличение затрат по отношению к утвержденным составило 824,91 тыс. руб., отклонение в сторону уменьшения затрат от предложенных организацией составило 3632,88 тыс. руб.</w:t>
      </w:r>
    </w:p>
    <w:p w:rsidR="00562947" w:rsidRPr="005800A3" w:rsidRDefault="00562947" w:rsidP="00562947">
      <w:pPr>
        <w:pStyle w:val="Style23"/>
        <w:widowControl/>
        <w:tabs>
          <w:tab w:val="left" w:pos="998"/>
        </w:tabs>
        <w:spacing w:line="240" w:lineRule="auto"/>
        <w:rPr>
          <w:rStyle w:val="FontStyle190"/>
          <w:sz w:val="28"/>
          <w:szCs w:val="28"/>
        </w:rPr>
      </w:pPr>
      <w:r>
        <w:rPr>
          <w:rStyle w:val="FontStyle190"/>
          <w:sz w:val="28"/>
          <w:szCs w:val="28"/>
        </w:rPr>
        <w:t>3</w:t>
      </w:r>
      <w:r w:rsidRPr="00A44E83">
        <w:rPr>
          <w:rStyle w:val="FontStyle190"/>
          <w:sz w:val="28"/>
          <w:szCs w:val="28"/>
        </w:rPr>
        <w:t>.1.</w:t>
      </w:r>
      <w:r w:rsidRPr="00A44E83">
        <w:rPr>
          <w:rStyle w:val="FontStyle190"/>
          <w:sz w:val="28"/>
          <w:szCs w:val="28"/>
        </w:rPr>
        <w:tab/>
        <w:t xml:space="preserve"> По статье </w:t>
      </w:r>
      <w:r w:rsidRPr="00A44E83">
        <w:rPr>
          <w:rStyle w:val="FontStyle193"/>
          <w:sz w:val="28"/>
          <w:szCs w:val="28"/>
        </w:rPr>
        <w:t>«</w:t>
      </w:r>
      <w:r>
        <w:rPr>
          <w:rStyle w:val="FontStyle193"/>
          <w:sz w:val="28"/>
          <w:szCs w:val="28"/>
        </w:rPr>
        <w:t>Затраты на покупную тепловую энергию</w:t>
      </w:r>
      <w:r w:rsidRPr="00A44E83">
        <w:rPr>
          <w:rStyle w:val="FontStyle193"/>
          <w:sz w:val="28"/>
          <w:szCs w:val="28"/>
        </w:rPr>
        <w:t>» регулирующим органом</w:t>
      </w:r>
      <w:r w:rsidRPr="00A44E83">
        <w:rPr>
          <w:rStyle w:val="FontStyle190"/>
          <w:sz w:val="28"/>
          <w:szCs w:val="28"/>
        </w:rPr>
        <w:t xml:space="preserve"> </w:t>
      </w:r>
      <w:r w:rsidRPr="00CF026E">
        <w:rPr>
          <w:rStyle w:val="FontStyle190"/>
          <w:sz w:val="28"/>
          <w:szCs w:val="28"/>
        </w:rPr>
        <w:t>расходы на 201</w:t>
      </w:r>
      <w:r>
        <w:rPr>
          <w:rStyle w:val="FontStyle190"/>
          <w:sz w:val="28"/>
          <w:szCs w:val="28"/>
        </w:rPr>
        <w:t>9</w:t>
      </w:r>
      <w:r w:rsidRPr="00CF026E">
        <w:rPr>
          <w:rStyle w:val="FontStyle190"/>
          <w:sz w:val="28"/>
          <w:szCs w:val="28"/>
        </w:rPr>
        <w:t xml:space="preserve"> год </w:t>
      </w:r>
      <w:r>
        <w:rPr>
          <w:rStyle w:val="FontStyle190"/>
          <w:sz w:val="28"/>
          <w:szCs w:val="28"/>
        </w:rPr>
        <w:t>не утверждены</w:t>
      </w:r>
      <w:r w:rsidRPr="00CF026E">
        <w:rPr>
          <w:rStyle w:val="FontStyle190"/>
          <w:sz w:val="28"/>
          <w:szCs w:val="28"/>
        </w:rPr>
        <w:t xml:space="preserve">, </w:t>
      </w:r>
      <w:r w:rsidRPr="005800A3">
        <w:rPr>
          <w:rStyle w:val="FontStyle190"/>
          <w:sz w:val="28"/>
          <w:szCs w:val="28"/>
        </w:rPr>
        <w:t>организацией в целях корректировки расходы заявлены</w:t>
      </w:r>
      <w:r>
        <w:rPr>
          <w:rStyle w:val="FontStyle190"/>
          <w:sz w:val="28"/>
          <w:szCs w:val="28"/>
        </w:rPr>
        <w:t xml:space="preserve"> в размере 250,83 тыс. руб.</w:t>
      </w:r>
      <w:r w:rsidRPr="00CF026E">
        <w:rPr>
          <w:rStyle w:val="FontStyle190"/>
          <w:sz w:val="28"/>
          <w:szCs w:val="28"/>
        </w:rPr>
        <w:t xml:space="preserve">, в процессе экспертизы определены расходы в сумме </w:t>
      </w:r>
      <w:r w:rsidRPr="000314DA">
        <w:rPr>
          <w:rStyle w:val="FontStyle190"/>
          <w:sz w:val="28"/>
          <w:szCs w:val="28"/>
        </w:rPr>
        <w:t xml:space="preserve">249,92 </w:t>
      </w:r>
      <w:r w:rsidRPr="00CF026E">
        <w:rPr>
          <w:rStyle w:val="FontStyle190"/>
          <w:sz w:val="28"/>
          <w:szCs w:val="28"/>
        </w:rPr>
        <w:t>тыс. руб</w:t>
      </w:r>
      <w:r>
        <w:rPr>
          <w:rStyle w:val="FontStyle190"/>
          <w:sz w:val="28"/>
          <w:szCs w:val="28"/>
        </w:rPr>
        <w:t>. и рассчитаны по фактическим расходам 2017 года организации, обслуживающей систему на территории г. Салаира, с учетом индексов ИПЦ Минэкономразвития России на 2018 год 102,7%, на 2019 год 104,6%.</w:t>
      </w:r>
    </w:p>
    <w:p w:rsidR="00562947" w:rsidRDefault="00562947" w:rsidP="00562947">
      <w:pPr>
        <w:pStyle w:val="Style23"/>
        <w:widowControl/>
        <w:tabs>
          <w:tab w:val="left" w:pos="998"/>
        </w:tabs>
        <w:spacing w:line="240" w:lineRule="auto"/>
        <w:rPr>
          <w:rStyle w:val="FontStyle193"/>
          <w:sz w:val="28"/>
          <w:szCs w:val="28"/>
        </w:rPr>
      </w:pPr>
      <w:r>
        <w:rPr>
          <w:rStyle w:val="FontStyle190"/>
          <w:sz w:val="28"/>
          <w:szCs w:val="28"/>
        </w:rPr>
        <w:t>3</w:t>
      </w:r>
      <w:r w:rsidRPr="00A44E83">
        <w:rPr>
          <w:rStyle w:val="FontStyle190"/>
          <w:sz w:val="28"/>
          <w:szCs w:val="28"/>
        </w:rPr>
        <w:t>.2.</w:t>
      </w:r>
      <w:r w:rsidRPr="00A44E83">
        <w:rPr>
          <w:rStyle w:val="FontStyle190"/>
          <w:sz w:val="28"/>
          <w:szCs w:val="28"/>
        </w:rPr>
        <w:tab/>
      </w:r>
      <w:r>
        <w:rPr>
          <w:rStyle w:val="FontStyle190"/>
          <w:sz w:val="28"/>
          <w:szCs w:val="28"/>
        </w:rPr>
        <w:t xml:space="preserve"> </w:t>
      </w:r>
      <w:r w:rsidRPr="00A44E83">
        <w:rPr>
          <w:rStyle w:val="FontStyle190"/>
          <w:sz w:val="28"/>
          <w:szCs w:val="28"/>
        </w:rPr>
        <w:t xml:space="preserve">По статье </w:t>
      </w:r>
      <w:r w:rsidRPr="00A44E83">
        <w:rPr>
          <w:rStyle w:val="FontStyle193"/>
          <w:sz w:val="28"/>
          <w:szCs w:val="28"/>
        </w:rPr>
        <w:t>«Расходы, связанные с оплатой налогов и сборов»</w:t>
      </w:r>
      <w:r>
        <w:rPr>
          <w:rStyle w:val="FontStyle193"/>
          <w:sz w:val="28"/>
          <w:szCs w:val="28"/>
        </w:rPr>
        <w:t>.</w:t>
      </w:r>
    </w:p>
    <w:p w:rsidR="00562947" w:rsidRPr="0019702C" w:rsidRDefault="00562947" w:rsidP="00562947">
      <w:pPr>
        <w:ind w:firstLine="567"/>
        <w:jc w:val="both"/>
        <w:rPr>
          <w:sz w:val="28"/>
          <w:szCs w:val="28"/>
        </w:rPr>
      </w:pPr>
      <w:r w:rsidRPr="0019702C">
        <w:rPr>
          <w:sz w:val="28"/>
          <w:szCs w:val="28"/>
        </w:rPr>
        <w:t>При определении размера расходов, связанных с уплатой налогов и сборов, учитываются:</w:t>
      </w:r>
    </w:p>
    <w:p w:rsidR="00562947" w:rsidRPr="0019702C" w:rsidRDefault="00562947" w:rsidP="00562947">
      <w:pPr>
        <w:ind w:firstLine="540"/>
        <w:jc w:val="both"/>
        <w:rPr>
          <w:sz w:val="28"/>
          <w:szCs w:val="28"/>
        </w:rPr>
      </w:pPr>
      <w:r w:rsidRPr="0019702C">
        <w:rPr>
          <w:sz w:val="28"/>
          <w:szCs w:val="28"/>
        </w:rPr>
        <w:t>налог на прибыль;</w:t>
      </w:r>
    </w:p>
    <w:p w:rsidR="00562947" w:rsidRPr="0019702C" w:rsidRDefault="00562947" w:rsidP="00562947">
      <w:pPr>
        <w:ind w:firstLine="540"/>
        <w:jc w:val="both"/>
        <w:rPr>
          <w:sz w:val="28"/>
          <w:szCs w:val="28"/>
        </w:rPr>
      </w:pPr>
      <w:r w:rsidRPr="0019702C">
        <w:rPr>
          <w:sz w:val="28"/>
          <w:szCs w:val="28"/>
        </w:rPr>
        <w:t>налог на имущество организаций;</w:t>
      </w:r>
    </w:p>
    <w:p w:rsidR="00562947" w:rsidRPr="0019702C" w:rsidRDefault="00562947" w:rsidP="00562947">
      <w:pPr>
        <w:ind w:firstLine="540"/>
        <w:jc w:val="both"/>
        <w:rPr>
          <w:sz w:val="28"/>
          <w:szCs w:val="28"/>
        </w:rPr>
      </w:pPr>
      <w:r w:rsidRPr="0019702C">
        <w:rPr>
          <w:sz w:val="28"/>
          <w:szCs w:val="28"/>
        </w:rPr>
        <w:t>земельный налог;</w:t>
      </w:r>
    </w:p>
    <w:p w:rsidR="00562947" w:rsidRPr="0019702C" w:rsidRDefault="00562947" w:rsidP="00562947">
      <w:pPr>
        <w:ind w:firstLine="540"/>
        <w:jc w:val="both"/>
        <w:rPr>
          <w:sz w:val="28"/>
          <w:szCs w:val="28"/>
        </w:rPr>
      </w:pPr>
      <w:r w:rsidRPr="0019702C">
        <w:rPr>
          <w:sz w:val="28"/>
          <w:szCs w:val="28"/>
        </w:rPr>
        <w:t>водный налог и плата за пользование водным объектом;</w:t>
      </w:r>
    </w:p>
    <w:p w:rsidR="00562947" w:rsidRPr="0019702C" w:rsidRDefault="00562947" w:rsidP="00562947">
      <w:pPr>
        <w:ind w:firstLine="540"/>
        <w:jc w:val="both"/>
        <w:rPr>
          <w:sz w:val="28"/>
          <w:szCs w:val="28"/>
        </w:rPr>
      </w:pPr>
      <w:r w:rsidRPr="0019702C">
        <w:rPr>
          <w:sz w:val="28"/>
          <w:szCs w:val="28"/>
        </w:rPr>
        <w:t>транспортный налог;</w:t>
      </w:r>
    </w:p>
    <w:p w:rsidR="00562947" w:rsidRPr="0019702C" w:rsidRDefault="00562947" w:rsidP="00562947">
      <w:pPr>
        <w:ind w:firstLine="540"/>
        <w:jc w:val="both"/>
        <w:rPr>
          <w:sz w:val="28"/>
          <w:szCs w:val="28"/>
        </w:rPr>
      </w:pPr>
      <w:r w:rsidRPr="0019702C">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562947" w:rsidRPr="0019702C" w:rsidRDefault="00562947" w:rsidP="00562947">
      <w:pPr>
        <w:ind w:firstLine="540"/>
        <w:jc w:val="both"/>
        <w:rPr>
          <w:sz w:val="28"/>
          <w:szCs w:val="28"/>
        </w:rPr>
      </w:pPr>
      <w:r w:rsidRPr="0019702C">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562947" w:rsidRDefault="00562947" w:rsidP="00562947">
      <w:pPr>
        <w:pStyle w:val="Style23"/>
        <w:widowControl/>
        <w:tabs>
          <w:tab w:val="left" w:pos="998"/>
        </w:tabs>
        <w:spacing w:line="240" w:lineRule="auto"/>
        <w:rPr>
          <w:rStyle w:val="FontStyle193"/>
          <w:b w:val="0"/>
          <w:sz w:val="28"/>
          <w:szCs w:val="28"/>
        </w:rPr>
      </w:pPr>
    </w:p>
    <w:p w:rsidR="00562947" w:rsidRPr="000314DA" w:rsidRDefault="00562947" w:rsidP="00562947">
      <w:pPr>
        <w:pStyle w:val="Style23"/>
        <w:widowControl/>
        <w:tabs>
          <w:tab w:val="left" w:pos="998"/>
        </w:tabs>
        <w:spacing w:line="240" w:lineRule="auto"/>
        <w:rPr>
          <w:rStyle w:val="FontStyle190"/>
          <w:sz w:val="28"/>
          <w:szCs w:val="28"/>
        </w:rPr>
      </w:pPr>
      <w:r>
        <w:rPr>
          <w:rStyle w:val="FontStyle193"/>
          <w:sz w:val="28"/>
          <w:szCs w:val="28"/>
        </w:rPr>
        <w:t xml:space="preserve">Затраты по статье </w:t>
      </w:r>
      <w:r w:rsidRPr="00A44E83">
        <w:rPr>
          <w:rStyle w:val="FontStyle193"/>
          <w:sz w:val="28"/>
          <w:szCs w:val="28"/>
        </w:rPr>
        <w:t>РЭК КО</w:t>
      </w:r>
      <w:r w:rsidRPr="00A44E83">
        <w:rPr>
          <w:rStyle w:val="FontStyle190"/>
          <w:sz w:val="28"/>
          <w:szCs w:val="28"/>
        </w:rPr>
        <w:t xml:space="preserve"> утверждены на 201</w:t>
      </w:r>
      <w:r>
        <w:rPr>
          <w:rStyle w:val="FontStyle190"/>
          <w:sz w:val="28"/>
          <w:szCs w:val="28"/>
        </w:rPr>
        <w:t>9</w:t>
      </w:r>
      <w:r w:rsidRPr="00A44E83">
        <w:rPr>
          <w:rStyle w:val="FontStyle190"/>
          <w:sz w:val="28"/>
          <w:szCs w:val="28"/>
        </w:rPr>
        <w:t xml:space="preserve"> год в размере </w:t>
      </w:r>
      <w:r>
        <w:rPr>
          <w:rStyle w:val="FontStyle190"/>
          <w:sz w:val="28"/>
          <w:szCs w:val="28"/>
        </w:rPr>
        <w:t>364,30</w:t>
      </w:r>
      <w:r w:rsidRPr="00A44E83">
        <w:rPr>
          <w:rStyle w:val="FontStyle190"/>
          <w:sz w:val="28"/>
          <w:szCs w:val="28"/>
        </w:rPr>
        <w:t xml:space="preserve"> тыс. руб. (водный налог</w:t>
      </w:r>
      <w:r>
        <w:rPr>
          <w:rStyle w:val="FontStyle190"/>
          <w:sz w:val="28"/>
          <w:szCs w:val="28"/>
        </w:rPr>
        <w:t xml:space="preserve"> и </w:t>
      </w:r>
      <w:r w:rsidRPr="00CF026E">
        <w:rPr>
          <w:rStyle w:val="FontStyle190"/>
          <w:sz w:val="28"/>
          <w:szCs w:val="28"/>
        </w:rPr>
        <w:t xml:space="preserve">единый налог, уплачиваемый организацией, применяющей упрощенную систему налогообложения), </w:t>
      </w:r>
      <w:r w:rsidRPr="005800A3">
        <w:rPr>
          <w:rStyle w:val="FontStyle190"/>
          <w:sz w:val="28"/>
          <w:szCs w:val="28"/>
        </w:rPr>
        <w:t>организацией в целях корректировки расходы заявлены</w:t>
      </w:r>
      <w:r>
        <w:rPr>
          <w:rStyle w:val="FontStyle190"/>
          <w:sz w:val="28"/>
          <w:szCs w:val="28"/>
        </w:rPr>
        <w:t xml:space="preserve"> в размере 3805,18 тыс. руб.</w:t>
      </w:r>
      <w:r w:rsidRPr="005F3DD2">
        <w:rPr>
          <w:rStyle w:val="FontStyle190"/>
          <w:sz w:val="28"/>
          <w:szCs w:val="28"/>
        </w:rPr>
        <w:t xml:space="preserve">, в процессе экспертизы определены расходы в сумме </w:t>
      </w:r>
      <w:r w:rsidRPr="000314DA">
        <w:rPr>
          <w:rStyle w:val="FontStyle190"/>
          <w:sz w:val="28"/>
          <w:szCs w:val="28"/>
        </w:rPr>
        <w:t xml:space="preserve">862,33 тыс. </w:t>
      </w:r>
      <w:r w:rsidRPr="005F3DD2">
        <w:rPr>
          <w:rStyle w:val="FontStyle190"/>
          <w:sz w:val="28"/>
          <w:szCs w:val="28"/>
        </w:rPr>
        <w:t xml:space="preserve">руб., </w:t>
      </w:r>
      <w:r>
        <w:rPr>
          <w:rStyle w:val="FontStyle190"/>
          <w:sz w:val="28"/>
          <w:szCs w:val="28"/>
        </w:rPr>
        <w:t>увеличение</w:t>
      </w:r>
      <w:r w:rsidRPr="005F3DD2">
        <w:rPr>
          <w:rStyle w:val="FontStyle190"/>
          <w:sz w:val="28"/>
          <w:szCs w:val="28"/>
        </w:rPr>
        <w:t xml:space="preserve"> затрат по отношению к утвержденным регулятором составило </w:t>
      </w:r>
      <w:r w:rsidRPr="000314DA">
        <w:rPr>
          <w:rStyle w:val="FontStyle190"/>
          <w:sz w:val="28"/>
          <w:szCs w:val="28"/>
        </w:rPr>
        <w:t>498,03 тыс. руб., отклонение в сторону уменьшения затрат от предложенных организацией составило 2942,85 тыс. руб.</w:t>
      </w:r>
    </w:p>
    <w:p w:rsidR="00562947" w:rsidRPr="00AB248E" w:rsidRDefault="00562947" w:rsidP="00562947">
      <w:pPr>
        <w:pStyle w:val="Style23"/>
        <w:widowControl/>
        <w:tabs>
          <w:tab w:val="left" w:pos="730"/>
        </w:tabs>
        <w:spacing w:line="240" w:lineRule="auto"/>
        <w:ind w:firstLine="571"/>
        <w:rPr>
          <w:rStyle w:val="FontStyle190"/>
          <w:color w:val="FF0000"/>
          <w:sz w:val="28"/>
          <w:szCs w:val="28"/>
        </w:rPr>
      </w:pPr>
      <w:r w:rsidRPr="00A44E83">
        <w:rPr>
          <w:rStyle w:val="FontStyle190"/>
          <w:sz w:val="28"/>
          <w:szCs w:val="28"/>
        </w:rPr>
        <w:t>-</w:t>
      </w:r>
      <w:r w:rsidRPr="00A44E83">
        <w:rPr>
          <w:rStyle w:val="FontStyle190"/>
          <w:sz w:val="28"/>
          <w:szCs w:val="28"/>
        </w:rPr>
        <w:tab/>
        <w:t xml:space="preserve">По статье </w:t>
      </w:r>
      <w:r w:rsidRPr="00A44E83">
        <w:rPr>
          <w:rStyle w:val="FontStyle193"/>
          <w:sz w:val="28"/>
          <w:szCs w:val="28"/>
        </w:rPr>
        <w:t xml:space="preserve">«Водный налог» </w:t>
      </w:r>
      <w:r w:rsidRPr="00A44E83">
        <w:rPr>
          <w:rStyle w:val="FontStyle190"/>
          <w:sz w:val="28"/>
          <w:szCs w:val="28"/>
        </w:rPr>
        <w:t>РЭК КО утверждены затраты на 201</w:t>
      </w:r>
      <w:r>
        <w:rPr>
          <w:rStyle w:val="FontStyle190"/>
          <w:sz w:val="28"/>
          <w:szCs w:val="28"/>
        </w:rPr>
        <w:t>9</w:t>
      </w:r>
      <w:r w:rsidRPr="00A44E83">
        <w:rPr>
          <w:rStyle w:val="FontStyle190"/>
          <w:sz w:val="28"/>
          <w:szCs w:val="28"/>
        </w:rPr>
        <w:t xml:space="preserve"> год в </w:t>
      </w:r>
      <w:r w:rsidRPr="00014B80">
        <w:rPr>
          <w:rStyle w:val="FontStyle190"/>
          <w:sz w:val="28"/>
          <w:szCs w:val="28"/>
        </w:rPr>
        <w:t xml:space="preserve">размере </w:t>
      </w:r>
      <w:r>
        <w:rPr>
          <w:rStyle w:val="FontStyle190"/>
          <w:sz w:val="28"/>
          <w:szCs w:val="28"/>
        </w:rPr>
        <w:t>207,43</w:t>
      </w:r>
      <w:r w:rsidRPr="00014B80">
        <w:rPr>
          <w:rStyle w:val="FontStyle190"/>
          <w:sz w:val="28"/>
          <w:szCs w:val="28"/>
        </w:rPr>
        <w:t xml:space="preserve"> тыс. руб., </w:t>
      </w:r>
      <w:r w:rsidRPr="005800A3">
        <w:rPr>
          <w:rStyle w:val="FontStyle190"/>
          <w:sz w:val="28"/>
          <w:szCs w:val="28"/>
        </w:rPr>
        <w:t>организацией в целях корректировки расходы заявлены</w:t>
      </w:r>
      <w:r>
        <w:rPr>
          <w:rStyle w:val="FontStyle190"/>
          <w:sz w:val="28"/>
          <w:szCs w:val="28"/>
        </w:rPr>
        <w:t xml:space="preserve"> в размере 503,69 тыс. руб.</w:t>
      </w:r>
      <w:r w:rsidRPr="00014B80">
        <w:rPr>
          <w:rStyle w:val="FontStyle190"/>
          <w:sz w:val="28"/>
          <w:szCs w:val="28"/>
        </w:rPr>
        <w:t xml:space="preserve">, в процессе экспертизы определены расходы в сумме </w:t>
      </w:r>
      <w:r>
        <w:rPr>
          <w:rStyle w:val="FontStyle190"/>
          <w:sz w:val="28"/>
          <w:szCs w:val="28"/>
        </w:rPr>
        <w:t>458,56</w:t>
      </w:r>
      <w:r w:rsidRPr="00014B80">
        <w:rPr>
          <w:rStyle w:val="FontStyle190"/>
          <w:sz w:val="28"/>
          <w:szCs w:val="28"/>
        </w:rPr>
        <w:t xml:space="preserve"> тыс. руб., (водный налог посчитан в соответствии со ст. 333.12 Налогового кодекса РФ и объемом поднимаемой воды), у</w:t>
      </w:r>
      <w:r>
        <w:rPr>
          <w:rStyle w:val="FontStyle190"/>
          <w:sz w:val="28"/>
          <w:szCs w:val="28"/>
        </w:rPr>
        <w:t>величение</w:t>
      </w:r>
      <w:r w:rsidRPr="00014B80">
        <w:rPr>
          <w:rStyle w:val="FontStyle190"/>
          <w:sz w:val="28"/>
          <w:szCs w:val="28"/>
        </w:rPr>
        <w:t xml:space="preserve"> затрат по отношению к утвержденным регулятором составило </w:t>
      </w:r>
      <w:r>
        <w:rPr>
          <w:rStyle w:val="FontStyle190"/>
          <w:sz w:val="28"/>
          <w:szCs w:val="28"/>
        </w:rPr>
        <w:t>251,13</w:t>
      </w:r>
      <w:r w:rsidRPr="00014B80">
        <w:rPr>
          <w:rStyle w:val="FontStyle190"/>
          <w:sz w:val="28"/>
          <w:szCs w:val="28"/>
        </w:rPr>
        <w:t xml:space="preserve"> тыс. руб., отклонение в сторону </w:t>
      </w:r>
      <w:r>
        <w:rPr>
          <w:rStyle w:val="FontStyle190"/>
          <w:sz w:val="28"/>
          <w:szCs w:val="28"/>
        </w:rPr>
        <w:t>уменьшения</w:t>
      </w:r>
      <w:r w:rsidRPr="00014B80">
        <w:rPr>
          <w:rStyle w:val="FontStyle190"/>
          <w:sz w:val="28"/>
          <w:szCs w:val="28"/>
        </w:rPr>
        <w:t xml:space="preserve"> затрат от предложенных организацией составило </w:t>
      </w:r>
      <w:r>
        <w:rPr>
          <w:rStyle w:val="FontStyle190"/>
          <w:sz w:val="28"/>
          <w:szCs w:val="28"/>
        </w:rPr>
        <w:t>45,13</w:t>
      </w:r>
      <w:r w:rsidRPr="00014B80">
        <w:rPr>
          <w:rStyle w:val="FontStyle190"/>
          <w:sz w:val="28"/>
          <w:szCs w:val="28"/>
        </w:rPr>
        <w:t xml:space="preserve"> тыс. руб.</w:t>
      </w:r>
    </w:p>
    <w:p w:rsidR="00562947" w:rsidRPr="000314DA" w:rsidRDefault="00562947" w:rsidP="00562947">
      <w:pPr>
        <w:pStyle w:val="Style23"/>
        <w:widowControl/>
        <w:tabs>
          <w:tab w:val="left" w:pos="730"/>
        </w:tabs>
        <w:spacing w:line="240" w:lineRule="auto"/>
        <w:ind w:firstLine="571"/>
        <w:rPr>
          <w:rStyle w:val="FontStyle190"/>
          <w:sz w:val="28"/>
          <w:szCs w:val="28"/>
        </w:rPr>
      </w:pPr>
      <w:r w:rsidRPr="00CF026E">
        <w:rPr>
          <w:rStyle w:val="FontStyle190"/>
          <w:sz w:val="28"/>
          <w:szCs w:val="28"/>
        </w:rPr>
        <w:t xml:space="preserve">- </w:t>
      </w:r>
      <w:r w:rsidRPr="00A44E83">
        <w:rPr>
          <w:rStyle w:val="FontStyle190"/>
          <w:sz w:val="28"/>
          <w:szCs w:val="28"/>
        </w:rPr>
        <w:t xml:space="preserve">По статье </w:t>
      </w:r>
      <w:r w:rsidRPr="00B25658">
        <w:rPr>
          <w:rStyle w:val="FontStyle193"/>
          <w:sz w:val="28"/>
          <w:szCs w:val="28"/>
        </w:rPr>
        <w:t>«Е</w:t>
      </w:r>
      <w:r w:rsidRPr="00B25658">
        <w:rPr>
          <w:rStyle w:val="FontStyle190"/>
          <w:b/>
          <w:sz w:val="28"/>
          <w:szCs w:val="28"/>
        </w:rPr>
        <w:t xml:space="preserve">диный налог, уплачиваемый организацией, </w:t>
      </w:r>
      <w:r w:rsidRPr="002C1D46">
        <w:rPr>
          <w:rStyle w:val="FontStyle190"/>
          <w:b/>
          <w:sz w:val="28"/>
          <w:szCs w:val="28"/>
        </w:rPr>
        <w:t>применяющей упрощенную систему налогообложения</w:t>
      </w:r>
      <w:r w:rsidRPr="002C1D46">
        <w:rPr>
          <w:rStyle w:val="FontStyle193"/>
          <w:sz w:val="28"/>
          <w:szCs w:val="28"/>
        </w:rPr>
        <w:t xml:space="preserve">» </w:t>
      </w:r>
      <w:r w:rsidRPr="002C1D46">
        <w:rPr>
          <w:rStyle w:val="FontStyle190"/>
          <w:sz w:val="28"/>
          <w:szCs w:val="28"/>
        </w:rPr>
        <w:t>РЭК КО утверждены затраты на 201</w:t>
      </w:r>
      <w:r>
        <w:rPr>
          <w:rStyle w:val="FontStyle190"/>
          <w:sz w:val="28"/>
          <w:szCs w:val="28"/>
        </w:rPr>
        <w:t>9</w:t>
      </w:r>
      <w:r w:rsidRPr="002C1D46">
        <w:rPr>
          <w:rStyle w:val="FontStyle190"/>
          <w:sz w:val="28"/>
          <w:szCs w:val="28"/>
        </w:rPr>
        <w:t xml:space="preserve"> год в размере </w:t>
      </w:r>
      <w:r>
        <w:rPr>
          <w:rStyle w:val="FontStyle190"/>
          <w:sz w:val="28"/>
          <w:szCs w:val="28"/>
        </w:rPr>
        <w:t>156,87</w:t>
      </w:r>
      <w:r w:rsidRPr="002C1D46">
        <w:rPr>
          <w:rStyle w:val="FontStyle190"/>
          <w:sz w:val="28"/>
          <w:szCs w:val="28"/>
        </w:rPr>
        <w:t xml:space="preserve"> тыс. руб., </w:t>
      </w:r>
      <w:r w:rsidRPr="005800A3">
        <w:rPr>
          <w:rStyle w:val="FontStyle190"/>
          <w:sz w:val="28"/>
          <w:szCs w:val="28"/>
        </w:rPr>
        <w:t>организацией в целях корректировки расходы заявлены</w:t>
      </w:r>
      <w:r>
        <w:rPr>
          <w:rStyle w:val="FontStyle190"/>
          <w:sz w:val="28"/>
          <w:szCs w:val="28"/>
        </w:rPr>
        <w:t xml:space="preserve"> </w:t>
      </w:r>
      <w:r>
        <w:rPr>
          <w:rStyle w:val="FontStyle190"/>
          <w:sz w:val="28"/>
          <w:szCs w:val="28"/>
        </w:rPr>
        <w:lastRenderedPageBreak/>
        <w:t>в размере 3301,49 тыс. руб.</w:t>
      </w:r>
      <w:r w:rsidRPr="00CF026E">
        <w:rPr>
          <w:rStyle w:val="FontStyle190"/>
          <w:sz w:val="28"/>
          <w:szCs w:val="28"/>
        </w:rPr>
        <w:t xml:space="preserve">, </w:t>
      </w:r>
      <w:r>
        <w:rPr>
          <w:rStyle w:val="FontStyle190"/>
          <w:sz w:val="28"/>
          <w:szCs w:val="28"/>
        </w:rPr>
        <w:t xml:space="preserve">в </w:t>
      </w:r>
      <w:r w:rsidRPr="003972AA">
        <w:rPr>
          <w:rStyle w:val="FontStyle190"/>
          <w:sz w:val="28"/>
          <w:szCs w:val="28"/>
        </w:rPr>
        <w:t xml:space="preserve">процессе экспертизы расходы по данной статье </w:t>
      </w:r>
      <w:r>
        <w:rPr>
          <w:rStyle w:val="FontStyle190"/>
          <w:sz w:val="28"/>
          <w:szCs w:val="28"/>
        </w:rPr>
        <w:t xml:space="preserve">определены по расчету регулирующего органа (в соответствии с действующим законодательством в размере 1% от необходимой валовой </w:t>
      </w:r>
      <w:r w:rsidRPr="000314DA">
        <w:rPr>
          <w:rStyle w:val="FontStyle190"/>
          <w:sz w:val="28"/>
          <w:szCs w:val="28"/>
        </w:rPr>
        <w:t xml:space="preserve">выручки) в сумме 403,77 тыс. руб., увеличение затрат по отношению к утвержденным регулятором составило 246,90 тыс. руб., отклонение в сторону уменьшения затрат от предложенных организацией составило 2897,72 тыс. руб. </w:t>
      </w:r>
    </w:p>
    <w:p w:rsidR="00562947" w:rsidRDefault="00562947" w:rsidP="00562947">
      <w:pPr>
        <w:pStyle w:val="Style23"/>
        <w:widowControl/>
        <w:tabs>
          <w:tab w:val="left" w:pos="816"/>
        </w:tabs>
        <w:spacing w:line="240" w:lineRule="auto"/>
        <w:rPr>
          <w:rStyle w:val="FontStyle190"/>
          <w:sz w:val="28"/>
          <w:szCs w:val="28"/>
        </w:rPr>
      </w:pPr>
      <w:r w:rsidRPr="00CF026E">
        <w:rPr>
          <w:rStyle w:val="FontStyle190"/>
          <w:sz w:val="28"/>
          <w:szCs w:val="28"/>
        </w:rPr>
        <w:t xml:space="preserve">- </w:t>
      </w:r>
      <w:r w:rsidRPr="00A44E83">
        <w:rPr>
          <w:rStyle w:val="FontStyle190"/>
          <w:sz w:val="28"/>
          <w:szCs w:val="28"/>
        </w:rPr>
        <w:t xml:space="preserve">По статье </w:t>
      </w:r>
      <w:r w:rsidRPr="00B25658">
        <w:rPr>
          <w:rStyle w:val="FontStyle193"/>
          <w:sz w:val="28"/>
          <w:szCs w:val="28"/>
        </w:rPr>
        <w:t>«</w:t>
      </w:r>
      <w:r>
        <w:rPr>
          <w:rStyle w:val="FontStyle193"/>
          <w:sz w:val="28"/>
          <w:szCs w:val="28"/>
        </w:rPr>
        <w:t>Корректировка НВВ в целях сглаживания роста</w:t>
      </w:r>
      <w:r w:rsidRPr="002C1D46">
        <w:rPr>
          <w:rStyle w:val="FontStyle193"/>
          <w:sz w:val="28"/>
          <w:szCs w:val="28"/>
        </w:rPr>
        <w:t xml:space="preserve">» </w:t>
      </w:r>
      <w:r w:rsidRPr="002C1D46">
        <w:rPr>
          <w:rStyle w:val="FontStyle190"/>
          <w:sz w:val="28"/>
          <w:szCs w:val="28"/>
        </w:rPr>
        <w:t>РЭК КО утверждены затраты на 201</w:t>
      </w:r>
      <w:r>
        <w:rPr>
          <w:rStyle w:val="FontStyle190"/>
          <w:sz w:val="28"/>
          <w:szCs w:val="28"/>
        </w:rPr>
        <w:t>9</w:t>
      </w:r>
      <w:r w:rsidRPr="002C1D46">
        <w:rPr>
          <w:rStyle w:val="FontStyle190"/>
          <w:sz w:val="28"/>
          <w:szCs w:val="28"/>
        </w:rPr>
        <w:t xml:space="preserve"> год в размере </w:t>
      </w:r>
      <w:r>
        <w:rPr>
          <w:rStyle w:val="FontStyle190"/>
          <w:sz w:val="28"/>
          <w:szCs w:val="28"/>
        </w:rPr>
        <w:t>76,96</w:t>
      </w:r>
      <w:r w:rsidRPr="002C1D46">
        <w:rPr>
          <w:rStyle w:val="FontStyle190"/>
          <w:sz w:val="28"/>
          <w:szCs w:val="28"/>
        </w:rPr>
        <w:t xml:space="preserve"> тыс. руб.</w:t>
      </w:r>
      <w:r>
        <w:rPr>
          <w:rStyle w:val="FontStyle190"/>
          <w:sz w:val="28"/>
          <w:szCs w:val="28"/>
        </w:rPr>
        <w:t xml:space="preserve"> (корректировка на уменьшение)</w:t>
      </w:r>
      <w:r w:rsidRPr="002C1D46">
        <w:rPr>
          <w:rStyle w:val="FontStyle190"/>
          <w:sz w:val="28"/>
          <w:szCs w:val="28"/>
        </w:rPr>
        <w:t xml:space="preserve">, </w:t>
      </w:r>
      <w:r w:rsidRPr="005800A3">
        <w:rPr>
          <w:rStyle w:val="FontStyle190"/>
          <w:sz w:val="28"/>
          <w:szCs w:val="28"/>
        </w:rPr>
        <w:t>организацией в целях корректировки расходы заявлены</w:t>
      </w:r>
      <w:r>
        <w:rPr>
          <w:rStyle w:val="FontStyle190"/>
          <w:sz w:val="28"/>
          <w:szCs w:val="28"/>
        </w:rPr>
        <w:t xml:space="preserve"> в размере 689,12 тыс. руб. (корректировка на увеличение</w:t>
      </w:r>
      <w:r w:rsidRPr="002D68CE">
        <w:rPr>
          <w:rStyle w:val="FontStyle190"/>
          <w:sz w:val="28"/>
          <w:szCs w:val="28"/>
        </w:rPr>
        <w:t xml:space="preserve">). В процессе экспертизы расходы по данной статье в расчет необходимой валовой выручки не приняты и будут учтены при корректировке в последующие периоды регулирования. </w:t>
      </w:r>
    </w:p>
    <w:p w:rsidR="00562947" w:rsidRDefault="00562947" w:rsidP="00562947">
      <w:pPr>
        <w:pStyle w:val="Style23"/>
        <w:widowControl/>
        <w:tabs>
          <w:tab w:val="left" w:pos="816"/>
        </w:tabs>
        <w:spacing w:line="240" w:lineRule="auto"/>
        <w:rPr>
          <w:rStyle w:val="FontStyle190"/>
          <w:sz w:val="28"/>
          <w:szCs w:val="28"/>
        </w:rPr>
      </w:pPr>
    </w:p>
    <w:p w:rsidR="00562947" w:rsidRPr="00564486" w:rsidRDefault="00562947" w:rsidP="0060516C">
      <w:pPr>
        <w:pStyle w:val="Style26"/>
        <w:widowControl/>
        <w:numPr>
          <w:ilvl w:val="0"/>
          <w:numId w:val="6"/>
        </w:numPr>
        <w:spacing w:line="240" w:lineRule="auto"/>
        <w:rPr>
          <w:rStyle w:val="FontStyle193"/>
          <w:b w:val="0"/>
          <w:bCs w:val="0"/>
          <w:sz w:val="28"/>
          <w:szCs w:val="28"/>
        </w:rPr>
      </w:pPr>
      <w:r w:rsidRPr="00564486">
        <w:rPr>
          <w:rStyle w:val="FontStyle193"/>
          <w:sz w:val="28"/>
          <w:szCs w:val="28"/>
        </w:rPr>
        <w:t>Амортизация основных средств и нематериальных активов</w:t>
      </w:r>
    </w:p>
    <w:p w:rsidR="00562947" w:rsidRPr="00564486" w:rsidRDefault="00562947" w:rsidP="00562947">
      <w:pPr>
        <w:tabs>
          <w:tab w:val="left" w:pos="1134"/>
        </w:tabs>
        <w:ind w:firstLine="567"/>
        <w:jc w:val="both"/>
        <w:rPr>
          <w:sz w:val="28"/>
          <w:szCs w:val="28"/>
        </w:rPr>
      </w:pPr>
      <w:r w:rsidRPr="00564486">
        <w:rPr>
          <w:sz w:val="28"/>
          <w:szCs w:val="28"/>
        </w:rPr>
        <w:t>В соответствии с п.28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rsidR="00562947" w:rsidRPr="00564486" w:rsidRDefault="00562947" w:rsidP="00562947">
      <w:pPr>
        <w:tabs>
          <w:tab w:val="left" w:pos="1134"/>
        </w:tabs>
        <w:ind w:firstLine="567"/>
        <w:jc w:val="both"/>
        <w:rPr>
          <w:sz w:val="28"/>
          <w:szCs w:val="28"/>
        </w:rPr>
      </w:pPr>
      <w:r w:rsidRPr="00564486">
        <w:rPr>
          <w:sz w:val="28"/>
          <w:szCs w:val="28"/>
        </w:rPr>
        <w:t xml:space="preserve">РЭК </w:t>
      </w:r>
      <w:proofErr w:type="gramStart"/>
      <w:r w:rsidRPr="00564486">
        <w:rPr>
          <w:sz w:val="28"/>
          <w:szCs w:val="28"/>
        </w:rPr>
        <w:t>КО расходы</w:t>
      </w:r>
      <w:proofErr w:type="gramEnd"/>
      <w:r w:rsidRPr="00564486">
        <w:rPr>
          <w:sz w:val="28"/>
          <w:szCs w:val="28"/>
        </w:rPr>
        <w:t xml:space="preserve"> по статье на 2019 год не утверждались, организацией в целях корректировки расходы не заявлены.</w:t>
      </w:r>
    </w:p>
    <w:p w:rsidR="00562947" w:rsidRPr="00564486" w:rsidRDefault="00562947" w:rsidP="00562947">
      <w:pPr>
        <w:pStyle w:val="Style23"/>
        <w:widowControl/>
        <w:tabs>
          <w:tab w:val="left" w:pos="816"/>
        </w:tabs>
        <w:spacing w:line="240" w:lineRule="auto"/>
        <w:rPr>
          <w:rStyle w:val="FontStyle190"/>
          <w:sz w:val="28"/>
          <w:szCs w:val="28"/>
        </w:rPr>
      </w:pPr>
    </w:p>
    <w:p w:rsidR="00562947" w:rsidRPr="00564486" w:rsidRDefault="00562947" w:rsidP="00562947">
      <w:pPr>
        <w:pStyle w:val="Style23"/>
        <w:widowControl/>
        <w:tabs>
          <w:tab w:val="left" w:pos="730"/>
        </w:tabs>
        <w:spacing w:line="240" w:lineRule="auto"/>
        <w:ind w:firstLine="571"/>
        <w:rPr>
          <w:rStyle w:val="FontStyle193"/>
          <w:sz w:val="28"/>
          <w:szCs w:val="28"/>
        </w:rPr>
      </w:pPr>
      <w:r w:rsidRPr="00564486">
        <w:rPr>
          <w:rStyle w:val="FontStyle193"/>
          <w:sz w:val="28"/>
          <w:szCs w:val="28"/>
        </w:rPr>
        <w:t>5. Нормативная прибыль.</w:t>
      </w:r>
    </w:p>
    <w:p w:rsidR="00562947" w:rsidRPr="00564486" w:rsidRDefault="00562947" w:rsidP="00562947">
      <w:pPr>
        <w:ind w:firstLine="540"/>
        <w:jc w:val="both"/>
        <w:rPr>
          <w:bCs/>
          <w:sz w:val="28"/>
          <w:szCs w:val="28"/>
        </w:rPr>
      </w:pPr>
      <w:r w:rsidRPr="00564486">
        <w:rPr>
          <w:bCs/>
          <w:sz w:val="28"/>
          <w:szCs w:val="28"/>
        </w:rPr>
        <w:t>Величина нормативной прибыли регулируемой организации включает:</w:t>
      </w:r>
    </w:p>
    <w:p w:rsidR="00562947" w:rsidRPr="00564486" w:rsidRDefault="00562947" w:rsidP="00562947">
      <w:pPr>
        <w:ind w:firstLine="540"/>
        <w:jc w:val="both"/>
        <w:rPr>
          <w:bCs/>
          <w:sz w:val="28"/>
          <w:szCs w:val="28"/>
        </w:rPr>
      </w:pPr>
      <w:r w:rsidRPr="00564486">
        <w:rPr>
          <w:bCs/>
          <w:sz w:val="28"/>
          <w:szCs w:val="28"/>
        </w:rPr>
        <w:t>1) величину расходов на капитальные вложения (инвестиции), определяемую на основе утвержденных инвестиционных программ;</w:t>
      </w:r>
    </w:p>
    <w:p w:rsidR="00562947" w:rsidRPr="00564486" w:rsidRDefault="00562947" w:rsidP="00562947">
      <w:pPr>
        <w:ind w:firstLine="540"/>
        <w:jc w:val="both"/>
        <w:rPr>
          <w:bCs/>
          <w:sz w:val="28"/>
          <w:szCs w:val="28"/>
        </w:rPr>
      </w:pPr>
      <w:r w:rsidRPr="00564486">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562947" w:rsidRPr="00564486" w:rsidRDefault="00562947" w:rsidP="00562947">
      <w:pPr>
        <w:ind w:firstLine="540"/>
        <w:jc w:val="both"/>
        <w:rPr>
          <w:bCs/>
          <w:sz w:val="28"/>
          <w:szCs w:val="28"/>
        </w:rPr>
      </w:pPr>
      <w:r w:rsidRPr="00564486">
        <w:rPr>
          <w:bCs/>
          <w:sz w:val="28"/>
          <w:szCs w:val="28"/>
        </w:rPr>
        <w:t>Нормативная прибыль рассчитывается по формуле:</w:t>
      </w:r>
    </w:p>
    <w:p w:rsidR="00562947" w:rsidRPr="00564486" w:rsidRDefault="00562947" w:rsidP="00562947">
      <w:pPr>
        <w:jc w:val="both"/>
        <w:outlineLvl w:val="0"/>
        <w:rPr>
          <w:bCs/>
          <w:sz w:val="22"/>
          <w:szCs w:val="28"/>
        </w:rPr>
      </w:pPr>
    </w:p>
    <w:p w:rsidR="00562947" w:rsidRPr="00564486" w:rsidRDefault="00562947" w:rsidP="00562947">
      <w:pPr>
        <w:jc w:val="center"/>
        <w:rPr>
          <w:bCs/>
          <w:sz w:val="28"/>
          <w:szCs w:val="28"/>
        </w:rPr>
      </w:pPr>
      <w:r w:rsidRPr="00564486">
        <w:rPr>
          <w:bCs/>
          <w:noProof/>
          <w:position w:val="-16"/>
          <w:sz w:val="28"/>
          <w:szCs w:val="28"/>
        </w:rPr>
        <w:drawing>
          <wp:inline distT="0" distB="0" distL="0" distR="0" wp14:anchorId="63F4542D" wp14:editId="2F4E27CD">
            <wp:extent cx="1752600" cy="3855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rsidR="00562947" w:rsidRPr="00564486" w:rsidRDefault="00562947" w:rsidP="00562947">
      <w:pPr>
        <w:ind w:firstLine="540"/>
        <w:jc w:val="both"/>
        <w:rPr>
          <w:bCs/>
          <w:sz w:val="28"/>
          <w:szCs w:val="28"/>
        </w:rPr>
      </w:pPr>
      <w:r w:rsidRPr="00564486">
        <w:rPr>
          <w:bCs/>
          <w:sz w:val="28"/>
          <w:szCs w:val="28"/>
        </w:rPr>
        <w:t>где:</w:t>
      </w:r>
    </w:p>
    <w:p w:rsidR="00562947" w:rsidRPr="00564486" w:rsidRDefault="00562947" w:rsidP="00562947">
      <w:pPr>
        <w:ind w:firstLine="540"/>
        <w:jc w:val="both"/>
        <w:rPr>
          <w:bCs/>
          <w:sz w:val="28"/>
          <w:szCs w:val="28"/>
        </w:rPr>
      </w:pPr>
      <w:r w:rsidRPr="00564486">
        <w:rPr>
          <w:bCs/>
          <w:noProof/>
          <w:position w:val="-1"/>
          <w:sz w:val="28"/>
          <w:szCs w:val="28"/>
        </w:rPr>
        <w:drawing>
          <wp:inline distT="0" distB="0" distL="0" distR="0" wp14:anchorId="6459BB10" wp14:editId="616A3B9D">
            <wp:extent cx="190500" cy="190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64486">
        <w:rPr>
          <w:bCs/>
          <w:sz w:val="28"/>
          <w:szCs w:val="28"/>
        </w:rPr>
        <w:t xml:space="preserve"> - нормативный уровень прибыли, определенный органом регулирования тарифов.</w:t>
      </w:r>
    </w:p>
    <w:p w:rsidR="00562947" w:rsidRPr="00564486" w:rsidRDefault="00562947" w:rsidP="00562947">
      <w:pPr>
        <w:ind w:firstLine="540"/>
        <w:jc w:val="both"/>
        <w:rPr>
          <w:bCs/>
          <w:sz w:val="28"/>
          <w:szCs w:val="28"/>
        </w:rPr>
      </w:pPr>
      <w:r w:rsidRPr="00564486">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562947" w:rsidRPr="00564486" w:rsidRDefault="00562947" w:rsidP="00562947">
      <w:pPr>
        <w:pStyle w:val="Style23"/>
        <w:widowControl/>
        <w:tabs>
          <w:tab w:val="left" w:pos="567"/>
        </w:tabs>
        <w:spacing w:line="240" w:lineRule="auto"/>
        <w:ind w:firstLine="0"/>
        <w:rPr>
          <w:sz w:val="28"/>
          <w:szCs w:val="28"/>
        </w:rPr>
      </w:pPr>
      <w:r w:rsidRPr="00564486">
        <w:rPr>
          <w:rFonts w:eastAsia="Times New Roman"/>
          <w:bCs/>
          <w:sz w:val="28"/>
          <w:szCs w:val="28"/>
        </w:rPr>
        <w:tab/>
        <w:t>При определении нормативного уровня прибыли учитываются расходы, предусмотренные пунктом 31 Методических указаний.</w:t>
      </w:r>
    </w:p>
    <w:p w:rsidR="00562947" w:rsidRPr="00564486" w:rsidRDefault="00562947" w:rsidP="00562947">
      <w:pPr>
        <w:pStyle w:val="Style23"/>
        <w:widowControl/>
        <w:tabs>
          <w:tab w:val="left" w:pos="567"/>
        </w:tabs>
        <w:spacing w:line="240" w:lineRule="auto"/>
        <w:ind w:firstLine="0"/>
        <w:rPr>
          <w:sz w:val="28"/>
          <w:szCs w:val="28"/>
        </w:rPr>
      </w:pPr>
      <w:r w:rsidRPr="00564486">
        <w:rPr>
          <w:sz w:val="28"/>
          <w:szCs w:val="28"/>
        </w:rPr>
        <w:lastRenderedPageBreak/>
        <w:tab/>
        <w:t xml:space="preserve">В соответствии с законодательством долгосрочными параметрами регулирования тарифов на питьевую воду МУП </w:t>
      </w:r>
      <w:proofErr w:type="spellStart"/>
      <w:r w:rsidRPr="00564486">
        <w:rPr>
          <w:sz w:val="28"/>
          <w:szCs w:val="28"/>
        </w:rPr>
        <w:t>Гурьевского</w:t>
      </w:r>
      <w:proofErr w:type="spellEnd"/>
      <w:r w:rsidRPr="00564486">
        <w:rPr>
          <w:sz w:val="28"/>
          <w:szCs w:val="28"/>
        </w:rPr>
        <w:t xml:space="preserve"> муниципального района «УК ЖКХ» (</w:t>
      </w:r>
      <w:proofErr w:type="spellStart"/>
      <w:r w:rsidRPr="00564486">
        <w:rPr>
          <w:sz w:val="28"/>
          <w:szCs w:val="28"/>
        </w:rPr>
        <w:t>Гурьевский</w:t>
      </w:r>
      <w:proofErr w:type="spellEnd"/>
      <w:r w:rsidRPr="00564486">
        <w:rPr>
          <w:sz w:val="28"/>
          <w:szCs w:val="28"/>
        </w:rPr>
        <w:t xml:space="preserve"> муниципальный район) нормативный уровень прибыли не утвержден. Затраты по данной статье в целях корректировки организацией не предложены.</w:t>
      </w:r>
    </w:p>
    <w:p w:rsidR="00562947" w:rsidRDefault="00562947" w:rsidP="00562947">
      <w:pPr>
        <w:pStyle w:val="Style26"/>
        <w:widowControl/>
        <w:spacing w:line="240" w:lineRule="auto"/>
        <w:ind w:firstLine="566"/>
        <w:rPr>
          <w:sz w:val="28"/>
          <w:szCs w:val="28"/>
        </w:rPr>
      </w:pPr>
      <w:r w:rsidRPr="00564486">
        <w:rPr>
          <w:rStyle w:val="FontStyle190"/>
          <w:sz w:val="28"/>
          <w:szCs w:val="28"/>
        </w:rPr>
        <w:t xml:space="preserve"> </w:t>
      </w:r>
      <w:r>
        <w:rPr>
          <w:rStyle w:val="FontStyle190"/>
          <w:sz w:val="28"/>
          <w:szCs w:val="28"/>
        </w:rPr>
        <w:t xml:space="preserve">Инвестиционная программа для </w:t>
      </w:r>
      <w:r>
        <w:rPr>
          <w:sz w:val="28"/>
          <w:szCs w:val="28"/>
        </w:rPr>
        <w:t xml:space="preserve">МУП </w:t>
      </w:r>
      <w:proofErr w:type="spellStart"/>
      <w:r>
        <w:rPr>
          <w:sz w:val="28"/>
          <w:szCs w:val="28"/>
        </w:rPr>
        <w:t>Гурьевского</w:t>
      </w:r>
      <w:proofErr w:type="spellEnd"/>
      <w:r>
        <w:rPr>
          <w:sz w:val="28"/>
          <w:szCs w:val="28"/>
        </w:rPr>
        <w:t xml:space="preserve"> муниципального района «УК ЖКХ</w:t>
      </w:r>
      <w:r w:rsidRPr="00640B03">
        <w:rPr>
          <w:sz w:val="28"/>
          <w:szCs w:val="28"/>
        </w:rPr>
        <w:t>»</w:t>
      </w:r>
      <w:r>
        <w:rPr>
          <w:sz w:val="28"/>
          <w:szCs w:val="28"/>
        </w:rPr>
        <w:t xml:space="preserve"> в сфере холодного водоснабжения не утверждалась.</w:t>
      </w:r>
    </w:p>
    <w:p w:rsidR="00562947" w:rsidRPr="002D68CE" w:rsidRDefault="00562947" w:rsidP="00562947">
      <w:pPr>
        <w:pStyle w:val="Style23"/>
        <w:widowControl/>
        <w:tabs>
          <w:tab w:val="left" w:pos="816"/>
        </w:tabs>
        <w:spacing w:line="240" w:lineRule="auto"/>
        <w:rPr>
          <w:rStyle w:val="FontStyle190"/>
          <w:sz w:val="28"/>
          <w:szCs w:val="28"/>
        </w:rPr>
      </w:pPr>
    </w:p>
    <w:p w:rsidR="00562947" w:rsidRPr="00564486" w:rsidRDefault="00562947" w:rsidP="00562947">
      <w:pPr>
        <w:pStyle w:val="Style23"/>
        <w:widowControl/>
        <w:tabs>
          <w:tab w:val="left" w:pos="567"/>
        </w:tabs>
        <w:spacing w:line="240" w:lineRule="auto"/>
        <w:ind w:firstLine="567"/>
        <w:rPr>
          <w:rStyle w:val="FontStyle193"/>
          <w:sz w:val="28"/>
          <w:szCs w:val="28"/>
        </w:rPr>
      </w:pPr>
      <w:r w:rsidRPr="00564486">
        <w:rPr>
          <w:rStyle w:val="FontStyle193"/>
          <w:sz w:val="28"/>
          <w:szCs w:val="28"/>
        </w:rPr>
        <w:t>6. Расчетная предпринимательская прибыль.</w:t>
      </w:r>
    </w:p>
    <w:p w:rsidR="00562947" w:rsidRPr="00564486" w:rsidRDefault="00562947" w:rsidP="00562947">
      <w:pPr>
        <w:ind w:firstLine="540"/>
        <w:jc w:val="both"/>
        <w:rPr>
          <w:rFonts w:eastAsiaTheme="minorHAnsi"/>
          <w:sz w:val="28"/>
          <w:szCs w:val="28"/>
          <w:lang w:eastAsia="en-US"/>
        </w:rPr>
      </w:pPr>
      <w:r w:rsidRPr="00564486">
        <w:rPr>
          <w:rFonts w:eastAsiaTheme="minorHAnsi"/>
          <w:bCs/>
          <w:sz w:val="28"/>
          <w:szCs w:val="28"/>
          <w:lang w:eastAsia="en-US"/>
        </w:rPr>
        <w:t>Расчетная предпринимательская прибыль гарантирующей организации равна нулю, в соответствии с пунктом</w:t>
      </w:r>
      <w:r w:rsidRPr="00564486">
        <w:rPr>
          <w:rFonts w:eastAsiaTheme="minorHAnsi"/>
          <w:sz w:val="28"/>
          <w:szCs w:val="28"/>
          <w:lang w:eastAsia="en-US"/>
        </w:rPr>
        <w:t xml:space="preserve"> 47(2) </w:t>
      </w:r>
      <w:r w:rsidRPr="00564486">
        <w:t xml:space="preserve"> </w:t>
      </w:r>
      <w:r w:rsidRPr="00564486">
        <w:rPr>
          <w:rFonts w:eastAsiaTheme="minorHAnsi"/>
          <w:sz w:val="28"/>
          <w:szCs w:val="28"/>
          <w:lang w:eastAsia="en-US"/>
        </w:rPr>
        <w:t>Постановления Правительства РФ от 13.05.2013 № 406 (ред. от 19.10.2018) «О государственном регулировании тарифов в сфере водоснабжения и водоотведения» (вместе с "Основами ценообразования в сфере водоснабжения и водоотведения", "Правилами регулирования тарифов в сфере водоснабжения и водоотведения", "Правилами определения размера инвестированного капитала в сфере водоснабжения и водоотведения и порядка ведения его учета", "Правилами расчета нормы доходности инвестированного капитала в сфере водоснабжения и водоотведения")</w:t>
      </w:r>
      <w:r w:rsidRPr="00564486">
        <w:t xml:space="preserve"> </w:t>
      </w:r>
      <w:r w:rsidRPr="00564486">
        <w:rPr>
          <w:sz w:val="28"/>
          <w:szCs w:val="28"/>
        </w:rPr>
        <w:t>при</w:t>
      </w:r>
      <w:r w:rsidRPr="00564486">
        <w:t xml:space="preserve"> </w:t>
      </w:r>
      <w:r w:rsidRPr="00564486">
        <w:rPr>
          <w:sz w:val="28"/>
          <w:szCs w:val="28"/>
        </w:rPr>
        <w:t xml:space="preserve">корректировке на </w:t>
      </w:r>
      <w:r w:rsidRPr="00564486">
        <w:rPr>
          <w:rFonts w:eastAsiaTheme="minorHAnsi"/>
          <w:sz w:val="28"/>
          <w:szCs w:val="28"/>
          <w:lang w:eastAsia="en-US"/>
        </w:rPr>
        <w:t>последующие периоды регулирования расчетная предпринимательская прибыль гарантирующей организации не устанавливается для регулируемой организации, являющейся государственным или муниципальным унитарным предприятием.</w:t>
      </w:r>
    </w:p>
    <w:p w:rsidR="00562947" w:rsidRPr="00564486" w:rsidRDefault="00562947" w:rsidP="00562947">
      <w:pPr>
        <w:ind w:firstLine="540"/>
        <w:jc w:val="both"/>
        <w:rPr>
          <w:rFonts w:eastAsiaTheme="minorHAnsi"/>
          <w:sz w:val="28"/>
          <w:szCs w:val="28"/>
          <w:lang w:eastAsia="en-US"/>
        </w:rPr>
      </w:pPr>
    </w:p>
    <w:p w:rsidR="00562947" w:rsidRDefault="00562947" w:rsidP="00562947">
      <w:pPr>
        <w:ind w:firstLine="540"/>
        <w:jc w:val="both"/>
        <w:rPr>
          <w:rFonts w:eastAsiaTheme="minorHAnsi"/>
          <w:sz w:val="28"/>
          <w:szCs w:val="28"/>
          <w:lang w:eastAsia="en-US"/>
        </w:rPr>
      </w:pPr>
      <w:r>
        <w:rPr>
          <w:rFonts w:eastAsiaTheme="minorHAnsi"/>
          <w:sz w:val="28"/>
          <w:szCs w:val="28"/>
          <w:lang w:eastAsia="en-US"/>
        </w:rPr>
        <w:t xml:space="preserve">При корректировке НВВ на 2019 год показатели </w:t>
      </w:r>
      <w:r>
        <w:rPr>
          <w:rFonts w:eastAsiaTheme="minorHAnsi"/>
          <w:noProof/>
          <w:position w:val="-12"/>
          <w:sz w:val="28"/>
          <w:szCs w:val="28"/>
        </w:rPr>
        <w:drawing>
          <wp:inline distT="0" distB="0" distL="0" distR="0" wp14:anchorId="437DD7F7" wp14:editId="4DD30814">
            <wp:extent cx="581025"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Pr>
          <w:rFonts w:eastAsiaTheme="minorHAnsi"/>
          <w:sz w:val="28"/>
          <w:szCs w:val="28"/>
          <w:lang w:eastAsia="en-US"/>
        </w:rPr>
        <w:t xml:space="preserve">, </w:t>
      </w:r>
      <w:r>
        <w:rPr>
          <w:rFonts w:eastAsiaTheme="minorHAnsi"/>
          <w:noProof/>
          <w:position w:val="-12"/>
          <w:sz w:val="28"/>
          <w:szCs w:val="28"/>
        </w:rPr>
        <w:drawing>
          <wp:inline distT="0" distB="0" distL="0" distR="0" wp14:anchorId="33E9CFF1" wp14:editId="2BDB20E0">
            <wp:extent cx="447675"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Pr>
          <w:rFonts w:eastAsiaTheme="minorHAnsi"/>
          <w:sz w:val="28"/>
          <w:szCs w:val="28"/>
          <w:lang w:eastAsia="en-US"/>
        </w:rPr>
        <w:t xml:space="preserve">, </w:t>
      </w:r>
      <w:r>
        <w:rPr>
          <w:rFonts w:eastAsiaTheme="minorHAnsi"/>
          <w:noProof/>
          <w:position w:val="-11"/>
          <w:sz w:val="28"/>
          <w:szCs w:val="28"/>
        </w:rPr>
        <w:drawing>
          <wp:inline distT="0" distB="0" distL="0" distR="0" wp14:anchorId="1089006D" wp14:editId="72E22146">
            <wp:extent cx="50482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Pr>
          <w:rFonts w:eastAsiaTheme="minorHAnsi"/>
          <w:sz w:val="28"/>
          <w:szCs w:val="28"/>
          <w:lang w:eastAsia="en-US"/>
        </w:rPr>
        <w:t xml:space="preserve">, </w:t>
      </w:r>
      <w:r>
        <w:rPr>
          <w:rFonts w:eastAsiaTheme="minorHAnsi"/>
          <w:noProof/>
          <w:position w:val="-11"/>
          <w:sz w:val="28"/>
          <w:szCs w:val="28"/>
        </w:rPr>
        <w:drawing>
          <wp:inline distT="0" distB="0" distL="0" distR="0" wp14:anchorId="682365CD" wp14:editId="31054E8D">
            <wp:extent cx="6762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Pr>
          <w:rFonts w:eastAsiaTheme="minorHAnsi"/>
          <w:sz w:val="28"/>
          <w:szCs w:val="28"/>
          <w:lang w:eastAsia="en-US"/>
        </w:rPr>
        <w:t xml:space="preserve"> </w:t>
      </w:r>
      <w:r w:rsidRPr="00AE79F8">
        <w:rPr>
          <w:noProof/>
          <w:position w:val="-12"/>
        </w:rPr>
        <w:drawing>
          <wp:inline distT="0" distB="0" distL="0" distR="0" wp14:anchorId="33A35256" wp14:editId="1B9A824A">
            <wp:extent cx="457200" cy="276225"/>
            <wp:effectExtent l="0" t="0" r="0" b="9525"/>
            <wp:docPr id="14" name="Рисунок 14"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Pr>
          <w:rFonts w:eastAsiaTheme="minorHAnsi"/>
          <w:sz w:val="28"/>
          <w:szCs w:val="28"/>
          <w:lang w:eastAsia="en-US"/>
        </w:rPr>
        <w:t xml:space="preserve"> равны нулю.</w:t>
      </w:r>
    </w:p>
    <w:p w:rsidR="00562947" w:rsidRDefault="00562947" w:rsidP="00562947">
      <w:pPr>
        <w:pStyle w:val="Style63"/>
        <w:widowControl/>
        <w:spacing w:line="240" w:lineRule="auto"/>
        <w:ind w:firstLine="0"/>
        <w:jc w:val="both"/>
        <w:rPr>
          <w:sz w:val="28"/>
          <w:szCs w:val="28"/>
        </w:rPr>
      </w:pPr>
      <w:r>
        <w:rPr>
          <w:sz w:val="28"/>
          <w:szCs w:val="28"/>
        </w:rPr>
        <w:t xml:space="preserve">        </w:t>
      </w:r>
    </w:p>
    <w:p w:rsidR="00562947" w:rsidRPr="005A3E6F" w:rsidRDefault="00562947" w:rsidP="00562947">
      <w:pPr>
        <w:pStyle w:val="Style63"/>
        <w:widowControl/>
        <w:spacing w:line="240" w:lineRule="auto"/>
        <w:ind w:firstLine="567"/>
        <w:jc w:val="both"/>
        <w:rPr>
          <w:rStyle w:val="FontStyle193"/>
          <w:sz w:val="28"/>
          <w:szCs w:val="28"/>
        </w:rPr>
      </w:pPr>
      <w:r w:rsidRPr="00E51F73">
        <w:rPr>
          <w:rStyle w:val="FontStyle190"/>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201</w:t>
      </w:r>
      <w:r>
        <w:rPr>
          <w:rStyle w:val="FontStyle190"/>
          <w:sz w:val="28"/>
          <w:szCs w:val="28"/>
        </w:rPr>
        <w:t>9</w:t>
      </w:r>
      <w:r w:rsidRPr="00E51F73">
        <w:rPr>
          <w:rStyle w:val="FontStyle190"/>
          <w:sz w:val="28"/>
          <w:szCs w:val="28"/>
        </w:rPr>
        <w:t xml:space="preserve"> год </w:t>
      </w:r>
      <w:r w:rsidRPr="002D68CE">
        <w:rPr>
          <w:rStyle w:val="FontStyle190"/>
          <w:sz w:val="28"/>
          <w:szCs w:val="28"/>
        </w:rPr>
        <w:t xml:space="preserve">составляет </w:t>
      </w:r>
      <w:r w:rsidRPr="002D68CE">
        <w:rPr>
          <w:rStyle w:val="FontStyle193"/>
          <w:sz w:val="28"/>
          <w:szCs w:val="28"/>
        </w:rPr>
        <w:t>40377,95 тыс. руб</w:t>
      </w:r>
      <w:r w:rsidRPr="005A3E6F">
        <w:rPr>
          <w:rStyle w:val="FontStyle193"/>
          <w:sz w:val="28"/>
          <w:szCs w:val="28"/>
        </w:rPr>
        <w:t>.</w:t>
      </w:r>
    </w:p>
    <w:p w:rsidR="00562947" w:rsidRDefault="00562947" w:rsidP="00562947">
      <w:pPr>
        <w:pStyle w:val="Style26"/>
        <w:widowControl/>
        <w:spacing w:line="240" w:lineRule="auto"/>
        <w:ind w:firstLine="566"/>
        <w:rPr>
          <w:rStyle w:val="FontStyle190"/>
          <w:sz w:val="28"/>
          <w:szCs w:val="28"/>
        </w:rPr>
      </w:pPr>
      <w:r>
        <w:rPr>
          <w:rStyle w:val="FontStyle190"/>
          <w:sz w:val="28"/>
          <w:szCs w:val="28"/>
        </w:rPr>
        <w:t>Увеличение</w:t>
      </w:r>
      <w:r w:rsidRPr="005A3E6F">
        <w:rPr>
          <w:rStyle w:val="FontStyle190"/>
          <w:sz w:val="28"/>
          <w:szCs w:val="28"/>
        </w:rPr>
        <w:t xml:space="preserve"> необходимой валовой выручки к установленной составляет </w:t>
      </w:r>
      <w:r>
        <w:rPr>
          <w:rStyle w:val="FontStyle190"/>
          <w:sz w:val="28"/>
          <w:szCs w:val="28"/>
        </w:rPr>
        <w:t>24689,97</w:t>
      </w:r>
      <w:r w:rsidRPr="005A3E6F">
        <w:rPr>
          <w:rStyle w:val="FontStyle190"/>
          <w:sz w:val="28"/>
          <w:szCs w:val="28"/>
        </w:rPr>
        <w:t xml:space="preserve"> тыс. руб., отклонение в сторону уменьшения от предложенной организацией составило </w:t>
      </w:r>
      <w:r>
        <w:rPr>
          <w:rStyle w:val="FontStyle190"/>
          <w:sz w:val="28"/>
          <w:szCs w:val="28"/>
        </w:rPr>
        <w:t>18867,33</w:t>
      </w:r>
      <w:r w:rsidRPr="005A3E6F">
        <w:rPr>
          <w:rStyle w:val="FontStyle190"/>
          <w:sz w:val="28"/>
          <w:szCs w:val="28"/>
        </w:rPr>
        <w:t xml:space="preserve"> тыс. руб.</w:t>
      </w:r>
    </w:p>
    <w:p w:rsidR="00562947" w:rsidRDefault="00562947" w:rsidP="00562947">
      <w:pPr>
        <w:tabs>
          <w:tab w:val="left" w:pos="284"/>
        </w:tabs>
        <w:jc w:val="center"/>
        <w:rPr>
          <w:b/>
          <w:sz w:val="28"/>
          <w:szCs w:val="28"/>
        </w:rPr>
      </w:pPr>
    </w:p>
    <w:p w:rsidR="00562947" w:rsidRPr="008E3DCF" w:rsidRDefault="00562947" w:rsidP="00562947">
      <w:pPr>
        <w:tabs>
          <w:tab w:val="left" w:pos="284"/>
        </w:tabs>
        <w:jc w:val="center"/>
        <w:rPr>
          <w:b/>
          <w:sz w:val="28"/>
          <w:szCs w:val="28"/>
        </w:rPr>
      </w:pPr>
      <w:r>
        <w:rPr>
          <w:b/>
          <w:sz w:val="28"/>
          <w:szCs w:val="28"/>
        </w:rPr>
        <w:t>Водоотведение</w:t>
      </w:r>
    </w:p>
    <w:p w:rsidR="00562947" w:rsidRPr="008E3DCF" w:rsidRDefault="00562947" w:rsidP="00562947">
      <w:pPr>
        <w:tabs>
          <w:tab w:val="left" w:pos="284"/>
        </w:tabs>
        <w:jc w:val="center"/>
        <w:rPr>
          <w:b/>
          <w:sz w:val="28"/>
          <w:szCs w:val="28"/>
        </w:rPr>
      </w:pPr>
    </w:p>
    <w:p w:rsidR="00562947" w:rsidRPr="008E3DCF" w:rsidRDefault="00562947" w:rsidP="00562947">
      <w:pPr>
        <w:tabs>
          <w:tab w:val="left" w:pos="284"/>
        </w:tabs>
        <w:jc w:val="center"/>
        <w:rPr>
          <w:b/>
          <w:sz w:val="28"/>
          <w:szCs w:val="28"/>
          <w:u w:val="single"/>
        </w:rPr>
      </w:pPr>
      <w:r w:rsidRPr="008E3DCF">
        <w:rPr>
          <w:b/>
          <w:sz w:val="28"/>
          <w:szCs w:val="28"/>
          <w:u w:val="single"/>
        </w:rPr>
        <w:t xml:space="preserve">Корректировка натуральных показателей по </w:t>
      </w:r>
      <w:r>
        <w:rPr>
          <w:b/>
          <w:sz w:val="28"/>
          <w:szCs w:val="28"/>
          <w:u w:val="single"/>
        </w:rPr>
        <w:t>водоотведению</w:t>
      </w:r>
    </w:p>
    <w:p w:rsidR="00562947" w:rsidRPr="00EE38D1" w:rsidRDefault="00562947" w:rsidP="00562947">
      <w:pPr>
        <w:tabs>
          <w:tab w:val="left" w:pos="284"/>
        </w:tabs>
        <w:ind w:left="1069"/>
        <w:rPr>
          <w:b/>
          <w:color w:val="FF0000"/>
          <w:sz w:val="28"/>
          <w:szCs w:val="28"/>
          <w:highlight w:val="yellow"/>
          <w:u w:val="single"/>
        </w:rPr>
      </w:pPr>
    </w:p>
    <w:tbl>
      <w:tblPr>
        <w:tblStyle w:val="a5"/>
        <w:tblW w:w="10207" w:type="dxa"/>
        <w:jc w:val="center"/>
        <w:tblLayout w:type="fixed"/>
        <w:tblLook w:val="04A0" w:firstRow="1" w:lastRow="0" w:firstColumn="1" w:lastColumn="0" w:noHBand="0" w:noVBand="1"/>
      </w:tblPr>
      <w:tblGrid>
        <w:gridCol w:w="2836"/>
        <w:gridCol w:w="1394"/>
        <w:gridCol w:w="1506"/>
        <w:gridCol w:w="1506"/>
        <w:gridCol w:w="1729"/>
        <w:gridCol w:w="1236"/>
      </w:tblGrid>
      <w:tr w:rsidR="00562947" w:rsidRPr="00EE38D1" w:rsidTr="00562947">
        <w:trPr>
          <w:jc w:val="center"/>
        </w:trPr>
        <w:tc>
          <w:tcPr>
            <w:tcW w:w="2836" w:type="dxa"/>
            <w:vAlign w:val="center"/>
          </w:tcPr>
          <w:p w:rsidR="00562947" w:rsidRPr="00EE38D1" w:rsidRDefault="00562947" w:rsidP="00562947">
            <w:pPr>
              <w:tabs>
                <w:tab w:val="left" w:pos="10206"/>
              </w:tabs>
              <w:jc w:val="center"/>
              <w:rPr>
                <w:color w:val="FF0000"/>
              </w:rPr>
            </w:pPr>
          </w:p>
        </w:tc>
        <w:tc>
          <w:tcPr>
            <w:tcW w:w="7371" w:type="dxa"/>
            <w:gridSpan w:val="5"/>
            <w:vAlign w:val="center"/>
          </w:tcPr>
          <w:p w:rsidR="00562947" w:rsidRPr="00A91984" w:rsidRDefault="00562947" w:rsidP="00562947">
            <w:pPr>
              <w:tabs>
                <w:tab w:val="left" w:pos="10206"/>
              </w:tabs>
              <w:jc w:val="center"/>
              <w:rPr>
                <w:vertAlign w:val="superscript"/>
              </w:rPr>
            </w:pPr>
            <w:r>
              <w:t>Принято сточных вод</w:t>
            </w:r>
            <w:r w:rsidRPr="00A91984">
              <w:t xml:space="preserve"> по категориям потребителей, м</w:t>
            </w:r>
            <w:r w:rsidRPr="00A91984">
              <w:rPr>
                <w:vertAlign w:val="superscript"/>
              </w:rPr>
              <w:t>3</w:t>
            </w:r>
          </w:p>
        </w:tc>
      </w:tr>
      <w:tr w:rsidR="00562947" w:rsidRPr="00EE38D1" w:rsidTr="00562947">
        <w:trPr>
          <w:trHeight w:val="827"/>
          <w:jc w:val="center"/>
        </w:trPr>
        <w:tc>
          <w:tcPr>
            <w:tcW w:w="2836" w:type="dxa"/>
            <w:vAlign w:val="center"/>
          </w:tcPr>
          <w:p w:rsidR="00562947" w:rsidRPr="00EE38D1" w:rsidRDefault="00562947" w:rsidP="00562947">
            <w:pPr>
              <w:tabs>
                <w:tab w:val="left" w:pos="10206"/>
              </w:tabs>
              <w:jc w:val="center"/>
              <w:rPr>
                <w:color w:val="FF0000"/>
              </w:rPr>
            </w:pPr>
          </w:p>
        </w:tc>
        <w:tc>
          <w:tcPr>
            <w:tcW w:w="1394" w:type="dxa"/>
            <w:vAlign w:val="center"/>
          </w:tcPr>
          <w:p w:rsidR="00562947" w:rsidRPr="00A91984" w:rsidRDefault="00562947" w:rsidP="00562947">
            <w:pPr>
              <w:tabs>
                <w:tab w:val="left" w:pos="10206"/>
              </w:tabs>
              <w:jc w:val="center"/>
            </w:pPr>
            <w:r w:rsidRPr="00A91984">
              <w:t>Население</w:t>
            </w:r>
          </w:p>
        </w:tc>
        <w:tc>
          <w:tcPr>
            <w:tcW w:w="1506" w:type="dxa"/>
            <w:vAlign w:val="center"/>
          </w:tcPr>
          <w:p w:rsidR="00562947" w:rsidRPr="00EE38D1" w:rsidRDefault="00562947" w:rsidP="00562947">
            <w:pPr>
              <w:tabs>
                <w:tab w:val="left" w:pos="10206"/>
              </w:tabs>
              <w:jc w:val="center"/>
              <w:rPr>
                <w:color w:val="FF0000"/>
              </w:rPr>
            </w:pPr>
            <w:r w:rsidRPr="00A91984">
              <w:t>Бюджетные потребители</w:t>
            </w:r>
          </w:p>
        </w:tc>
        <w:tc>
          <w:tcPr>
            <w:tcW w:w="1506" w:type="dxa"/>
            <w:vAlign w:val="center"/>
          </w:tcPr>
          <w:p w:rsidR="00562947" w:rsidRPr="00A91984" w:rsidRDefault="00562947" w:rsidP="00562947">
            <w:pPr>
              <w:tabs>
                <w:tab w:val="left" w:pos="10206"/>
              </w:tabs>
              <w:jc w:val="center"/>
            </w:pPr>
            <w:r w:rsidRPr="00A91984">
              <w:t>Прочие потребители</w:t>
            </w:r>
          </w:p>
        </w:tc>
        <w:tc>
          <w:tcPr>
            <w:tcW w:w="1729" w:type="dxa"/>
            <w:vAlign w:val="center"/>
          </w:tcPr>
          <w:p w:rsidR="00562947" w:rsidRPr="00A91984" w:rsidRDefault="00562947" w:rsidP="00562947">
            <w:pPr>
              <w:jc w:val="center"/>
            </w:pPr>
            <w:r w:rsidRPr="00A91984">
              <w:t>Собственные нужды производства</w:t>
            </w:r>
          </w:p>
        </w:tc>
        <w:tc>
          <w:tcPr>
            <w:tcW w:w="1236" w:type="dxa"/>
            <w:vAlign w:val="center"/>
          </w:tcPr>
          <w:p w:rsidR="00562947" w:rsidRPr="00A91984" w:rsidRDefault="00562947" w:rsidP="00562947">
            <w:pPr>
              <w:tabs>
                <w:tab w:val="left" w:pos="10206"/>
              </w:tabs>
              <w:jc w:val="center"/>
            </w:pPr>
            <w:r w:rsidRPr="00A91984">
              <w:t>Всего:</w:t>
            </w:r>
          </w:p>
        </w:tc>
      </w:tr>
      <w:tr w:rsidR="00562947" w:rsidRPr="00EE38D1" w:rsidTr="00562947">
        <w:trPr>
          <w:trHeight w:val="300"/>
          <w:jc w:val="center"/>
        </w:trPr>
        <w:tc>
          <w:tcPr>
            <w:tcW w:w="10207" w:type="dxa"/>
            <w:gridSpan w:val="6"/>
            <w:vAlign w:val="center"/>
          </w:tcPr>
          <w:p w:rsidR="00562947" w:rsidRPr="00A91984" w:rsidRDefault="00562947" w:rsidP="00562947">
            <w:pPr>
              <w:tabs>
                <w:tab w:val="left" w:pos="10206"/>
              </w:tabs>
              <w:jc w:val="center"/>
            </w:pPr>
            <w:r w:rsidRPr="00A91984">
              <w:t>201</w:t>
            </w:r>
            <w:r>
              <w:t>9</w:t>
            </w:r>
            <w:r w:rsidRPr="00A91984">
              <w:t xml:space="preserve"> год</w:t>
            </w:r>
          </w:p>
        </w:tc>
      </w:tr>
      <w:tr w:rsidR="00562947" w:rsidRPr="00EE38D1" w:rsidTr="00562947">
        <w:trPr>
          <w:jc w:val="center"/>
        </w:trPr>
        <w:tc>
          <w:tcPr>
            <w:tcW w:w="2836" w:type="dxa"/>
            <w:vAlign w:val="center"/>
          </w:tcPr>
          <w:p w:rsidR="00562947" w:rsidRDefault="00562947" w:rsidP="00562947">
            <w:pPr>
              <w:tabs>
                <w:tab w:val="left" w:pos="10206"/>
              </w:tabs>
              <w:jc w:val="center"/>
            </w:pPr>
            <w:r w:rsidRPr="00A91984">
              <w:t xml:space="preserve">Утверждено </w:t>
            </w:r>
          </w:p>
          <w:p w:rsidR="00562947" w:rsidRPr="00A91984" w:rsidRDefault="00562947" w:rsidP="00562947">
            <w:pPr>
              <w:tabs>
                <w:tab w:val="left" w:pos="10206"/>
              </w:tabs>
              <w:jc w:val="center"/>
            </w:pPr>
            <w:r w:rsidRPr="00A91984">
              <w:t>РЭК КО</w:t>
            </w:r>
          </w:p>
        </w:tc>
        <w:tc>
          <w:tcPr>
            <w:tcW w:w="1394" w:type="dxa"/>
            <w:vAlign w:val="center"/>
          </w:tcPr>
          <w:p w:rsidR="00562947" w:rsidRPr="00970D39" w:rsidRDefault="00562947" w:rsidP="00562947">
            <w:pPr>
              <w:tabs>
                <w:tab w:val="left" w:pos="10206"/>
              </w:tabs>
              <w:jc w:val="center"/>
            </w:pPr>
            <w:r w:rsidRPr="00970D39">
              <w:t>24776,26</w:t>
            </w:r>
          </w:p>
        </w:tc>
        <w:tc>
          <w:tcPr>
            <w:tcW w:w="1506" w:type="dxa"/>
            <w:vAlign w:val="center"/>
          </w:tcPr>
          <w:p w:rsidR="00562947" w:rsidRPr="00970D39" w:rsidRDefault="00562947" w:rsidP="00562947">
            <w:pPr>
              <w:tabs>
                <w:tab w:val="left" w:pos="10206"/>
              </w:tabs>
              <w:jc w:val="center"/>
            </w:pPr>
            <w:r w:rsidRPr="00970D39">
              <w:t>2178,44</w:t>
            </w:r>
          </w:p>
        </w:tc>
        <w:tc>
          <w:tcPr>
            <w:tcW w:w="1506" w:type="dxa"/>
            <w:vAlign w:val="center"/>
          </w:tcPr>
          <w:p w:rsidR="00562947" w:rsidRPr="00970D39" w:rsidRDefault="00562947" w:rsidP="00562947">
            <w:pPr>
              <w:tabs>
                <w:tab w:val="left" w:pos="10206"/>
              </w:tabs>
              <w:jc w:val="center"/>
            </w:pPr>
            <w:r w:rsidRPr="00970D39">
              <w:t>189,99</w:t>
            </w:r>
          </w:p>
        </w:tc>
        <w:tc>
          <w:tcPr>
            <w:tcW w:w="1729" w:type="dxa"/>
            <w:vAlign w:val="center"/>
          </w:tcPr>
          <w:p w:rsidR="00562947" w:rsidRPr="00970D39" w:rsidRDefault="00562947" w:rsidP="00562947">
            <w:pPr>
              <w:tabs>
                <w:tab w:val="left" w:pos="10206"/>
              </w:tabs>
              <w:jc w:val="center"/>
            </w:pPr>
            <w:r w:rsidRPr="00970D39">
              <w:t>-</w:t>
            </w:r>
          </w:p>
        </w:tc>
        <w:tc>
          <w:tcPr>
            <w:tcW w:w="1236" w:type="dxa"/>
            <w:vAlign w:val="center"/>
          </w:tcPr>
          <w:p w:rsidR="00562947" w:rsidRPr="00970D39" w:rsidRDefault="00562947" w:rsidP="00562947">
            <w:pPr>
              <w:tabs>
                <w:tab w:val="left" w:pos="10206"/>
              </w:tabs>
              <w:jc w:val="center"/>
            </w:pPr>
            <w:r w:rsidRPr="00970D39">
              <w:t>27144,68</w:t>
            </w:r>
          </w:p>
        </w:tc>
      </w:tr>
      <w:tr w:rsidR="00562947" w:rsidRPr="00EE38D1" w:rsidTr="00562947">
        <w:trPr>
          <w:jc w:val="center"/>
        </w:trPr>
        <w:tc>
          <w:tcPr>
            <w:tcW w:w="2836" w:type="dxa"/>
            <w:vAlign w:val="center"/>
          </w:tcPr>
          <w:p w:rsidR="00562947" w:rsidRDefault="00562947" w:rsidP="00562947">
            <w:pPr>
              <w:tabs>
                <w:tab w:val="left" w:pos="10206"/>
              </w:tabs>
              <w:jc w:val="center"/>
            </w:pPr>
            <w:r w:rsidRPr="00A91984">
              <w:lastRenderedPageBreak/>
              <w:t xml:space="preserve">Предложение организации </w:t>
            </w:r>
          </w:p>
          <w:p w:rsidR="00562947" w:rsidRPr="00A91984" w:rsidRDefault="00562947" w:rsidP="00562947">
            <w:pPr>
              <w:tabs>
                <w:tab w:val="left" w:pos="10206"/>
              </w:tabs>
              <w:jc w:val="center"/>
            </w:pPr>
            <w:r w:rsidRPr="00A91984">
              <w:t>в целях корректировки</w:t>
            </w:r>
          </w:p>
        </w:tc>
        <w:tc>
          <w:tcPr>
            <w:tcW w:w="1394" w:type="dxa"/>
            <w:vAlign w:val="center"/>
          </w:tcPr>
          <w:p w:rsidR="00562947" w:rsidRPr="00970D39" w:rsidRDefault="00562947" w:rsidP="00562947">
            <w:pPr>
              <w:tabs>
                <w:tab w:val="left" w:pos="10206"/>
              </w:tabs>
              <w:jc w:val="center"/>
            </w:pPr>
            <w:r w:rsidRPr="00970D39">
              <w:t>213401,79</w:t>
            </w:r>
          </w:p>
        </w:tc>
        <w:tc>
          <w:tcPr>
            <w:tcW w:w="1506" w:type="dxa"/>
            <w:vAlign w:val="center"/>
          </w:tcPr>
          <w:p w:rsidR="00562947" w:rsidRPr="00970D39" w:rsidRDefault="00562947" w:rsidP="00562947">
            <w:pPr>
              <w:tabs>
                <w:tab w:val="left" w:pos="10206"/>
              </w:tabs>
              <w:jc w:val="center"/>
            </w:pPr>
            <w:r w:rsidRPr="00970D39">
              <w:t>13891,56</w:t>
            </w:r>
          </w:p>
        </w:tc>
        <w:tc>
          <w:tcPr>
            <w:tcW w:w="1506" w:type="dxa"/>
            <w:vAlign w:val="center"/>
          </w:tcPr>
          <w:p w:rsidR="00562947" w:rsidRPr="00970D39" w:rsidRDefault="00562947" w:rsidP="00562947">
            <w:pPr>
              <w:tabs>
                <w:tab w:val="left" w:pos="10206"/>
              </w:tabs>
              <w:jc w:val="center"/>
            </w:pPr>
            <w:r w:rsidRPr="00970D39">
              <w:t>30633,62</w:t>
            </w:r>
          </w:p>
        </w:tc>
        <w:tc>
          <w:tcPr>
            <w:tcW w:w="1729" w:type="dxa"/>
            <w:vAlign w:val="center"/>
          </w:tcPr>
          <w:p w:rsidR="00562947" w:rsidRPr="00970D39" w:rsidRDefault="00562947" w:rsidP="00562947">
            <w:pPr>
              <w:tabs>
                <w:tab w:val="left" w:pos="10206"/>
              </w:tabs>
              <w:jc w:val="center"/>
            </w:pPr>
            <w:r w:rsidRPr="00970D39">
              <w:t>-</w:t>
            </w:r>
          </w:p>
        </w:tc>
        <w:tc>
          <w:tcPr>
            <w:tcW w:w="1236" w:type="dxa"/>
            <w:vAlign w:val="center"/>
          </w:tcPr>
          <w:p w:rsidR="00562947" w:rsidRPr="00970D39" w:rsidRDefault="00562947" w:rsidP="00562947">
            <w:pPr>
              <w:tabs>
                <w:tab w:val="left" w:pos="10206"/>
              </w:tabs>
              <w:jc w:val="center"/>
            </w:pPr>
            <w:r w:rsidRPr="00970D39">
              <w:t>257926,97</w:t>
            </w:r>
          </w:p>
        </w:tc>
      </w:tr>
      <w:tr w:rsidR="00562947" w:rsidRPr="00EE38D1" w:rsidTr="00562947">
        <w:trPr>
          <w:jc w:val="center"/>
        </w:trPr>
        <w:tc>
          <w:tcPr>
            <w:tcW w:w="2836" w:type="dxa"/>
            <w:vAlign w:val="center"/>
          </w:tcPr>
          <w:p w:rsidR="00562947" w:rsidRDefault="00562947" w:rsidP="00562947">
            <w:pPr>
              <w:tabs>
                <w:tab w:val="left" w:pos="10206"/>
              </w:tabs>
              <w:jc w:val="center"/>
            </w:pPr>
            <w:r w:rsidRPr="00A91984">
              <w:t xml:space="preserve">Предложение </w:t>
            </w:r>
          </w:p>
          <w:p w:rsidR="00562947" w:rsidRPr="00A91984" w:rsidRDefault="00562947" w:rsidP="00562947">
            <w:pPr>
              <w:tabs>
                <w:tab w:val="left" w:pos="10206"/>
              </w:tabs>
              <w:jc w:val="center"/>
            </w:pPr>
            <w:r w:rsidRPr="00A91984">
              <w:t xml:space="preserve">РЭК КО в целях корректировки </w:t>
            </w:r>
          </w:p>
        </w:tc>
        <w:tc>
          <w:tcPr>
            <w:tcW w:w="1394" w:type="dxa"/>
            <w:vAlign w:val="center"/>
          </w:tcPr>
          <w:p w:rsidR="00562947" w:rsidRPr="00970D39" w:rsidRDefault="00562947" w:rsidP="00562947">
            <w:pPr>
              <w:tabs>
                <w:tab w:val="left" w:pos="10206"/>
              </w:tabs>
              <w:jc w:val="center"/>
            </w:pPr>
            <w:r w:rsidRPr="00970D39">
              <w:t>213401,79</w:t>
            </w:r>
          </w:p>
        </w:tc>
        <w:tc>
          <w:tcPr>
            <w:tcW w:w="1506" w:type="dxa"/>
            <w:vAlign w:val="center"/>
          </w:tcPr>
          <w:p w:rsidR="00562947" w:rsidRPr="00970D39" w:rsidRDefault="00562947" w:rsidP="00562947">
            <w:pPr>
              <w:tabs>
                <w:tab w:val="left" w:pos="10206"/>
              </w:tabs>
              <w:jc w:val="center"/>
            </w:pPr>
            <w:r w:rsidRPr="00970D39">
              <w:t>13891,56</w:t>
            </w:r>
          </w:p>
        </w:tc>
        <w:tc>
          <w:tcPr>
            <w:tcW w:w="1506" w:type="dxa"/>
            <w:vAlign w:val="center"/>
          </w:tcPr>
          <w:p w:rsidR="00562947" w:rsidRPr="00970D39" w:rsidRDefault="00562947" w:rsidP="00562947">
            <w:pPr>
              <w:tabs>
                <w:tab w:val="left" w:pos="10206"/>
              </w:tabs>
              <w:jc w:val="center"/>
            </w:pPr>
            <w:r w:rsidRPr="00970D39">
              <w:t>30633,62</w:t>
            </w:r>
          </w:p>
        </w:tc>
        <w:tc>
          <w:tcPr>
            <w:tcW w:w="1729" w:type="dxa"/>
            <w:vAlign w:val="center"/>
          </w:tcPr>
          <w:p w:rsidR="00562947" w:rsidRPr="00970D39" w:rsidRDefault="00562947" w:rsidP="00562947">
            <w:pPr>
              <w:tabs>
                <w:tab w:val="left" w:pos="10206"/>
              </w:tabs>
              <w:jc w:val="center"/>
            </w:pPr>
            <w:r w:rsidRPr="00970D39">
              <w:t>-</w:t>
            </w:r>
          </w:p>
        </w:tc>
        <w:tc>
          <w:tcPr>
            <w:tcW w:w="1236" w:type="dxa"/>
            <w:vAlign w:val="center"/>
          </w:tcPr>
          <w:p w:rsidR="00562947" w:rsidRPr="00970D39" w:rsidRDefault="00562947" w:rsidP="00562947">
            <w:pPr>
              <w:tabs>
                <w:tab w:val="left" w:pos="10206"/>
              </w:tabs>
              <w:jc w:val="center"/>
            </w:pPr>
            <w:r w:rsidRPr="00970D39">
              <w:t>257926,97</w:t>
            </w:r>
          </w:p>
        </w:tc>
      </w:tr>
    </w:tbl>
    <w:p w:rsidR="00562947" w:rsidRDefault="00562947" w:rsidP="00562947">
      <w:pPr>
        <w:tabs>
          <w:tab w:val="left" w:pos="10206"/>
        </w:tabs>
        <w:ind w:firstLine="709"/>
        <w:jc w:val="center"/>
        <w:rPr>
          <w:color w:val="FF0000"/>
        </w:rPr>
      </w:pPr>
    </w:p>
    <w:p w:rsidR="00562947" w:rsidRPr="00984309" w:rsidRDefault="00562947" w:rsidP="00562947">
      <w:pPr>
        <w:tabs>
          <w:tab w:val="left" w:pos="10206"/>
        </w:tabs>
        <w:ind w:firstLine="709"/>
        <w:jc w:val="both"/>
        <w:rPr>
          <w:rFonts w:eastAsiaTheme="minorHAnsi"/>
          <w:color w:val="FF0000"/>
          <w:sz w:val="28"/>
          <w:szCs w:val="28"/>
          <w:lang w:eastAsia="en-US"/>
        </w:rPr>
      </w:pPr>
      <w:r>
        <w:rPr>
          <w:rFonts w:eastAsiaTheme="minorHAnsi"/>
          <w:sz w:val="28"/>
          <w:szCs w:val="28"/>
          <w:lang w:eastAsia="en-US"/>
        </w:rPr>
        <w:t xml:space="preserve">Проанализировав представленные материалы, специалистом предлагается </w:t>
      </w:r>
      <w:r w:rsidRPr="00970D39">
        <w:rPr>
          <w:rFonts w:eastAsiaTheme="minorHAnsi"/>
          <w:sz w:val="28"/>
          <w:szCs w:val="28"/>
          <w:lang w:eastAsia="en-US"/>
        </w:rPr>
        <w:t xml:space="preserve">принять объем реализации принятых сточных вод на потребительский рынок </w:t>
      </w:r>
      <w:r>
        <w:rPr>
          <w:rFonts w:eastAsiaTheme="minorHAnsi"/>
          <w:sz w:val="28"/>
          <w:szCs w:val="28"/>
          <w:lang w:eastAsia="en-US"/>
        </w:rPr>
        <w:t>по предложению организации, что соответствует суммарным фактическим объемам 2017 года оказанных услуг на территории сельских поселений и г. Салаир</w:t>
      </w:r>
      <w:r w:rsidRPr="00736A7C">
        <w:rPr>
          <w:rFonts w:eastAsiaTheme="minorHAnsi"/>
          <w:sz w:val="28"/>
          <w:szCs w:val="28"/>
          <w:lang w:eastAsia="en-US"/>
        </w:rPr>
        <w:t>.</w:t>
      </w:r>
    </w:p>
    <w:p w:rsidR="00562947" w:rsidRPr="00984309" w:rsidRDefault="00562947" w:rsidP="00562947">
      <w:pPr>
        <w:tabs>
          <w:tab w:val="left" w:pos="10206"/>
        </w:tabs>
        <w:ind w:firstLine="709"/>
        <w:jc w:val="center"/>
        <w:rPr>
          <w:color w:val="FF0000"/>
        </w:rPr>
      </w:pPr>
    </w:p>
    <w:p w:rsidR="00562947" w:rsidRDefault="00562947" w:rsidP="00562947">
      <w:pPr>
        <w:jc w:val="center"/>
        <w:rPr>
          <w:b/>
          <w:sz w:val="28"/>
          <w:szCs w:val="28"/>
          <w:u w:val="single"/>
        </w:rPr>
      </w:pPr>
      <w:r w:rsidRPr="008E3DCF">
        <w:rPr>
          <w:b/>
          <w:sz w:val="28"/>
          <w:szCs w:val="28"/>
          <w:u w:val="single"/>
        </w:rPr>
        <w:t>Корректировка необходимой валовой выручки</w:t>
      </w:r>
    </w:p>
    <w:p w:rsidR="00263A98" w:rsidRPr="008E3DCF" w:rsidRDefault="00263A98" w:rsidP="00562947">
      <w:pPr>
        <w:jc w:val="center"/>
        <w:rPr>
          <w:b/>
          <w:sz w:val="28"/>
          <w:szCs w:val="28"/>
          <w:u w:val="single"/>
        </w:rPr>
      </w:pPr>
    </w:p>
    <w:p w:rsidR="00562947" w:rsidRDefault="00562947" w:rsidP="00562947">
      <w:pPr>
        <w:ind w:firstLine="540"/>
        <w:jc w:val="both"/>
        <w:rPr>
          <w:rFonts w:eastAsiaTheme="minorHAnsi"/>
          <w:sz w:val="28"/>
          <w:szCs w:val="28"/>
          <w:lang w:eastAsia="en-US"/>
        </w:rPr>
      </w:pPr>
      <w:r w:rsidRPr="000179E8">
        <w:rPr>
          <w:rFonts w:eastAsiaTheme="minorHAnsi"/>
          <w:sz w:val="28"/>
          <w:szCs w:val="28"/>
          <w:lang w:eastAsia="en-US"/>
        </w:rPr>
        <w:t xml:space="preserve">Корректировка необходимой валовой выручки осуществляется в соответствии с главой </w:t>
      </w:r>
      <w:r w:rsidRPr="000179E8">
        <w:rPr>
          <w:rFonts w:eastAsiaTheme="minorHAnsi"/>
          <w:sz w:val="28"/>
          <w:szCs w:val="28"/>
          <w:lang w:val="en-US" w:eastAsia="en-US"/>
        </w:rPr>
        <w:t>VII</w:t>
      </w:r>
      <w:r w:rsidRPr="000179E8">
        <w:rPr>
          <w:rFonts w:eastAsiaTheme="minorHAnsi"/>
          <w:sz w:val="28"/>
          <w:szCs w:val="28"/>
          <w:lang w:eastAsia="en-US"/>
        </w:rPr>
        <w:t xml:space="preserve"> Методических указаний.</w:t>
      </w:r>
    </w:p>
    <w:p w:rsidR="00562947" w:rsidRPr="000131BC" w:rsidRDefault="00562947" w:rsidP="00562947">
      <w:pPr>
        <w:ind w:firstLine="540"/>
        <w:jc w:val="both"/>
        <w:rPr>
          <w:rFonts w:eastAsiaTheme="minorHAnsi"/>
          <w:sz w:val="18"/>
          <w:szCs w:val="28"/>
          <w:lang w:eastAsia="en-US"/>
        </w:rPr>
      </w:pPr>
    </w:p>
    <w:p w:rsidR="00562947" w:rsidRPr="00392E96" w:rsidRDefault="00562947" w:rsidP="00562947">
      <w:pPr>
        <w:pStyle w:val="Style26"/>
        <w:widowControl/>
        <w:spacing w:line="240" w:lineRule="auto"/>
        <w:ind w:firstLine="571"/>
        <w:rPr>
          <w:sz w:val="28"/>
          <w:szCs w:val="28"/>
        </w:rPr>
      </w:pPr>
      <w:r w:rsidRPr="008E3DCF">
        <w:rPr>
          <w:sz w:val="28"/>
          <w:szCs w:val="28"/>
        </w:rPr>
        <w:t>Согласно п. 95 Методических указаний необходимая валовая выручка, определяемая на 201</w:t>
      </w:r>
      <w:r>
        <w:rPr>
          <w:sz w:val="28"/>
          <w:szCs w:val="28"/>
        </w:rPr>
        <w:t>9</w:t>
      </w:r>
      <w:r w:rsidRPr="008E3DCF">
        <w:rPr>
          <w:sz w:val="28"/>
          <w:szCs w:val="28"/>
        </w:rPr>
        <w:t xml:space="preserve"> год на основе </w:t>
      </w:r>
      <w:r w:rsidRPr="00392E96">
        <w:rPr>
          <w:sz w:val="28"/>
          <w:szCs w:val="28"/>
        </w:rPr>
        <w:t>фактических значений параметров расчета тарифов взамен прогнозных, рассчитывается по формуле:</w:t>
      </w:r>
    </w:p>
    <w:p w:rsidR="00562947" w:rsidRPr="00392E96" w:rsidRDefault="00562947" w:rsidP="00562947">
      <w:pPr>
        <w:pStyle w:val="ConsPlusNormal"/>
        <w:jc w:val="both"/>
      </w:pPr>
    </w:p>
    <w:p w:rsidR="00562947" w:rsidRPr="00392E96" w:rsidRDefault="00562947" w:rsidP="00562947">
      <w:pPr>
        <w:jc w:val="center"/>
        <w:rPr>
          <w:rFonts w:eastAsiaTheme="minorHAnsi"/>
          <w:bCs/>
          <w:sz w:val="28"/>
          <w:szCs w:val="28"/>
          <w:lang w:eastAsia="en-US"/>
        </w:rPr>
      </w:pPr>
      <w:r w:rsidRPr="00392E96">
        <w:rPr>
          <w:rFonts w:eastAsiaTheme="minorHAnsi"/>
          <w:bCs/>
          <w:noProof/>
          <w:position w:val="-5"/>
          <w:sz w:val="28"/>
          <w:szCs w:val="28"/>
          <w:lang w:eastAsia="en-US"/>
        </w:rPr>
        <w:drawing>
          <wp:inline distT="0" distB="0" distL="0" distR="0" wp14:anchorId="11850A95" wp14:editId="37F3A45C">
            <wp:extent cx="5939790" cy="247650"/>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rsidR="00562947" w:rsidRPr="00392E96" w:rsidRDefault="00562947" w:rsidP="00562947">
      <w:pPr>
        <w:ind w:firstLine="540"/>
        <w:jc w:val="both"/>
        <w:rPr>
          <w:rFonts w:eastAsiaTheme="minorHAnsi"/>
          <w:bCs/>
          <w:sz w:val="28"/>
          <w:szCs w:val="28"/>
          <w:lang w:eastAsia="en-US"/>
        </w:rPr>
      </w:pPr>
      <w:r w:rsidRPr="00392E96">
        <w:rPr>
          <w:rFonts w:eastAsiaTheme="minorHAnsi"/>
          <w:bCs/>
          <w:sz w:val="28"/>
          <w:szCs w:val="28"/>
          <w:lang w:eastAsia="en-US"/>
        </w:rPr>
        <w:t>где:</w:t>
      </w:r>
    </w:p>
    <w:p w:rsidR="00562947" w:rsidRPr="00392E96" w:rsidRDefault="00562947" w:rsidP="00562947">
      <w:pPr>
        <w:spacing w:before="280"/>
        <w:ind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18F53A09" wp14:editId="12C0323B">
            <wp:extent cx="428625" cy="352425"/>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rsidR="00562947" w:rsidRPr="00392E96" w:rsidRDefault="00562947" w:rsidP="00562947">
      <w:pPr>
        <w:spacing w:before="280"/>
        <w:ind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7253B56E" wp14:editId="10643F6A">
            <wp:extent cx="428625" cy="352425"/>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562947" w:rsidRPr="00392E96" w:rsidRDefault="00562947" w:rsidP="00562947">
      <w:pPr>
        <w:spacing w:before="280"/>
        <w:ind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70E1821F" wp14:editId="1649DD72">
            <wp:extent cx="428625" cy="352425"/>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фактическая прибыль, определяемая на i-й год по формуле (31) с применением величины</w:t>
      </w:r>
      <w:r>
        <w:rPr>
          <w:rFonts w:eastAsiaTheme="minorHAnsi"/>
          <w:bCs/>
          <w:sz w:val="28"/>
          <w:szCs w:val="28"/>
          <w:lang w:eastAsia="en-US"/>
        </w:rPr>
        <w:t xml:space="preserve"> НВВ</w:t>
      </w:r>
      <w:proofErr w:type="spellStart"/>
      <w:r>
        <w:rPr>
          <w:rFonts w:eastAsiaTheme="minorHAnsi"/>
          <w:bCs/>
          <w:sz w:val="28"/>
          <w:szCs w:val="28"/>
          <w:vertAlign w:val="subscript"/>
          <w:lang w:val="en-US" w:eastAsia="en-US"/>
        </w:rPr>
        <w:t>i</w:t>
      </w:r>
      <w:proofErr w:type="spellEnd"/>
      <w:proofErr w:type="gramStart"/>
      <w:r>
        <w:rPr>
          <w:rFonts w:eastAsiaTheme="minorHAnsi"/>
          <w:bCs/>
          <w:sz w:val="28"/>
          <w:szCs w:val="28"/>
          <w:vertAlign w:val="superscript"/>
          <w:lang w:eastAsia="en-US"/>
        </w:rPr>
        <w:t>ф</w:t>
      </w:r>
      <w:r w:rsidRPr="00392E96">
        <w:rPr>
          <w:rFonts w:eastAsiaTheme="minorHAnsi"/>
          <w:bCs/>
          <w:sz w:val="28"/>
          <w:szCs w:val="28"/>
          <w:lang w:eastAsia="en-US"/>
        </w:rPr>
        <w:t xml:space="preserve">  и</w:t>
      </w:r>
      <w:proofErr w:type="gramEnd"/>
      <w:r w:rsidRPr="00392E96">
        <w:rPr>
          <w:rFonts w:eastAsiaTheme="minorHAnsi"/>
          <w:bCs/>
          <w:sz w:val="28"/>
          <w:szCs w:val="28"/>
          <w:lang w:eastAsia="en-US"/>
        </w:rPr>
        <w:t xml:space="preserve"> фактической ставки налога на прибыль в i-м году;</w:t>
      </w:r>
    </w:p>
    <w:p w:rsidR="00562947" w:rsidRPr="00392E96" w:rsidRDefault="00562947" w:rsidP="00562947">
      <w:pPr>
        <w:spacing w:before="280"/>
        <w:ind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2AC10D65" wp14:editId="4B2BB142">
            <wp:extent cx="590550" cy="3524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392E96">
        <w:rPr>
          <w:rFonts w:eastAsiaTheme="minorHAnsi"/>
          <w:bCs/>
          <w:sz w:val="28"/>
          <w:szCs w:val="28"/>
          <w:lang w:eastAsia="en-US"/>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562947" w:rsidRPr="00392E96" w:rsidRDefault="00562947" w:rsidP="00562947">
      <w:pPr>
        <w:spacing w:before="280"/>
        <w:ind w:firstLine="540"/>
        <w:jc w:val="both"/>
        <w:rPr>
          <w:rFonts w:eastAsiaTheme="minorHAnsi"/>
          <w:bCs/>
          <w:sz w:val="28"/>
          <w:szCs w:val="28"/>
          <w:lang w:eastAsia="en-US"/>
        </w:rPr>
      </w:pPr>
      <w:proofErr w:type="spellStart"/>
      <w:r w:rsidRPr="00392E96">
        <w:rPr>
          <w:rFonts w:eastAsiaTheme="minorHAnsi"/>
          <w:bCs/>
          <w:sz w:val="28"/>
          <w:szCs w:val="28"/>
          <w:lang w:eastAsia="en-US"/>
        </w:rPr>
        <w:lastRenderedPageBreak/>
        <w:t>РПП</w:t>
      </w:r>
      <w:r w:rsidRPr="00392E96">
        <w:rPr>
          <w:rFonts w:eastAsiaTheme="minorHAnsi"/>
          <w:bCs/>
          <w:sz w:val="28"/>
          <w:szCs w:val="28"/>
          <w:vertAlign w:val="subscript"/>
          <w:lang w:eastAsia="en-US"/>
        </w:rPr>
        <w:t>i</w:t>
      </w:r>
      <w:proofErr w:type="spellEnd"/>
      <w:r w:rsidRPr="00392E96">
        <w:rPr>
          <w:rFonts w:eastAsiaTheme="minorHAnsi"/>
          <w:bCs/>
          <w:sz w:val="28"/>
          <w:szCs w:val="28"/>
          <w:lang w:eastAsia="en-US"/>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rsidR="00562947" w:rsidRPr="00392E96" w:rsidRDefault="00562947" w:rsidP="00562947">
      <w:pPr>
        <w:spacing w:before="280"/>
        <w:ind w:firstLine="540"/>
        <w:jc w:val="both"/>
        <w:rPr>
          <w:rFonts w:eastAsiaTheme="minorHAnsi"/>
          <w:bCs/>
          <w:sz w:val="28"/>
          <w:szCs w:val="28"/>
          <w:lang w:eastAsia="en-US"/>
        </w:rPr>
      </w:pPr>
      <w:proofErr w:type="spellStart"/>
      <w:r w:rsidRPr="00392E96">
        <w:rPr>
          <w:rFonts w:eastAsiaTheme="minorHAnsi"/>
          <w:bCs/>
          <w:sz w:val="28"/>
          <w:szCs w:val="28"/>
          <w:lang w:eastAsia="en-US"/>
        </w:rPr>
        <w:t>А</w:t>
      </w:r>
      <w:r w:rsidRPr="00392E96">
        <w:rPr>
          <w:rFonts w:eastAsiaTheme="minorHAnsi"/>
          <w:bCs/>
          <w:sz w:val="28"/>
          <w:szCs w:val="28"/>
          <w:vertAlign w:val="subscript"/>
          <w:lang w:eastAsia="en-US"/>
        </w:rPr>
        <w:t>i</w:t>
      </w:r>
      <w:proofErr w:type="spellEnd"/>
      <w:r w:rsidRPr="00392E96">
        <w:rPr>
          <w:rFonts w:eastAsiaTheme="minorHAnsi"/>
          <w:bCs/>
          <w:sz w:val="28"/>
          <w:szCs w:val="28"/>
          <w:lang w:eastAsia="en-US"/>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rsidR="00562947" w:rsidRPr="00392E96" w:rsidRDefault="00562947" w:rsidP="00562947">
      <w:pPr>
        <w:spacing w:before="280"/>
        <w:ind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663C1B73" wp14:editId="2AF5E8E4">
            <wp:extent cx="4286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562947" w:rsidRPr="00392E96" w:rsidRDefault="00562947" w:rsidP="00562947">
      <w:pPr>
        <w:spacing w:before="280"/>
        <w:ind w:firstLine="540"/>
        <w:jc w:val="both"/>
        <w:rPr>
          <w:rFonts w:eastAsiaTheme="minorHAnsi"/>
          <w:bCs/>
          <w:sz w:val="28"/>
          <w:szCs w:val="28"/>
          <w:lang w:eastAsia="en-US"/>
        </w:rPr>
      </w:pPr>
      <w:r w:rsidRPr="00392E96">
        <w:rPr>
          <w:rFonts w:eastAsiaTheme="minorHAnsi"/>
          <w:bCs/>
          <w:sz w:val="28"/>
          <w:szCs w:val="28"/>
          <w:lang w:eastAsia="en-US"/>
        </w:rPr>
        <w:t xml:space="preserve">В целях расчета </w:t>
      </w:r>
      <w:r w:rsidRPr="00392E96">
        <w:rPr>
          <w:rFonts w:eastAsiaTheme="minorHAnsi"/>
          <w:bCs/>
          <w:noProof/>
          <w:position w:val="-12"/>
          <w:sz w:val="28"/>
          <w:szCs w:val="28"/>
          <w:lang w:eastAsia="en-US"/>
        </w:rPr>
        <w:drawing>
          <wp:inline distT="0" distB="0" distL="0" distR="0" wp14:anchorId="36F42BB3" wp14:editId="503D46B2">
            <wp:extent cx="590550" cy="3524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392E96">
        <w:rPr>
          <w:rFonts w:eastAsiaTheme="minorHAnsi"/>
          <w:bCs/>
          <w:sz w:val="28"/>
          <w:szCs w:val="28"/>
          <w:lang w:eastAsia="en-US"/>
        </w:rPr>
        <w:t xml:space="preserve"> за 1-й и 2-й год долгосрочного периода регулирования при расчете показателей, </w:t>
      </w:r>
      <w:r w:rsidRPr="00392E96">
        <w:rPr>
          <w:rFonts w:eastAsiaTheme="minorHAnsi"/>
          <w:bCs/>
          <w:noProof/>
          <w:position w:val="-12"/>
          <w:sz w:val="28"/>
          <w:szCs w:val="28"/>
          <w:lang w:eastAsia="en-US"/>
        </w:rPr>
        <w:drawing>
          <wp:inline distT="0" distB="0" distL="0" distR="0" wp14:anchorId="59CDFE3E" wp14:editId="4E9F79B9">
            <wp:extent cx="581025" cy="3524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a:ln>
                      <a:noFill/>
                    </a:ln>
                  </pic:spPr>
                </pic:pic>
              </a:graphicData>
            </a:graphic>
          </wp:inline>
        </w:drawing>
      </w:r>
      <w:r w:rsidRPr="00392E96">
        <w:rPr>
          <w:rFonts w:eastAsiaTheme="minorHAnsi"/>
          <w:bCs/>
          <w:sz w:val="28"/>
          <w:szCs w:val="28"/>
          <w:lang w:eastAsia="en-US"/>
        </w:rPr>
        <w:t xml:space="preserve">, </w:t>
      </w:r>
      <w:r w:rsidRPr="00392E96">
        <w:rPr>
          <w:rFonts w:eastAsiaTheme="minorHAnsi"/>
          <w:bCs/>
          <w:noProof/>
          <w:position w:val="-12"/>
          <w:sz w:val="28"/>
          <w:szCs w:val="28"/>
          <w:lang w:eastAsia="en-US"/>
        </w:rPr>
        <w:drawing>
          <wp:inline distT="0" distB="0" distL="0" distR="0" wp14:anchorId="570D88F2" wp14:editId="3D4B847B">
            <wp:extent cx="447675" cy="3524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392E96">
        <w:rPr>
          <w:rFonts w:eastAsiaTheme="minorHAnsi"/>
          <w:bCs/>
          <w:sz w:val="28"/>
          <w:szCs w:val="28"/>
          <w:lang w:eastAsia="en-US"/>
        </w:rPr>
        <w:t xml:space="preserve">, </w:t>
      </w:r>
      <w:r w:rsidRPr="00392E96">
        <w:rPr>
          <w:rFonts w:eastAsiaTheme="minorHAnsi"/>
          <w:bCs/>
          <w:noProof/>
          <w:position w:val="-11"/>
          <w:sz w:val="28"/>
          <w:szCs w:val="28"/>
          <w:lang w:eastAsia="en-US"/>
        </w:rPr>
        <w:drawing>
          <wp:inline distT="0" distB="0" distL="0" distR="0" wp14:anchorId="152630FD" wp14:editId="75320644">
            <wp:extent cx="581025" cy="3238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392E96">
        <w:rPr>
          <w:rFonts w:eastAsiaTheme="minorHAnsi"/>
          <w:bCs/>
          <w:sz w:val="28"/>
          <w:szCs w:val="28"/>
          <w:lang w:eastAsia="en-US"/>
        </w:rPr>
        <w:t xml:space="preserve">, </w:t>
      </w:r>
      <w:r w:rsidRPr="00392E96">
        <w:rPr>
          <w:rFonts w:eastAsiaTheme="minorHAnsi"/>
          <w:bCs/>
          <w:noProof/>
          <w:position w:val="-11"/>
          <w:sz w:val="28"/>
          <w:szCs w:val="28"/>
          <w:lang w:eastAsia="en-US"/>
        </w:rPr>
        <w:drawing>
          <wp:inline distT="0" distB="0" distL="0" distR="0" wp14:anchorId="1B274CED" wp14:editId="4DBEDB11">
            <wp:extent cx="676275" cy="32385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392E96">
        <w:rPr>
          <w:rFonts w:eastAsiaTheme="minorHAnsi"/>
          <w:bCs/>
          <w:sz w:val="28"/>
          <w:szCs w:val="28"/>
          <w:lang w:eastAsia="en-US"/>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rsidR="00562947" w:rsidRPr="008E3DCF" w:rsidRDefault="00562947" w:rsidP="00562947">
      <w:pPr>
        <w:pStyle w:val="Style63"/>
        <w:widowControl/>
        <w:spacing w:line="240" w:lineRule="auto"/>
        <w:ind w:firstLine="0"/>
        <w:rPr>
          <w:sz w:val="28"/>
          <w:szCs w:val="28"/>
        </w:rPr>
      </w:pPr>
    </w:p>
    <w:p w:rsidR="00562947" w:rsidRDefault="00562947" w:rsidP="00562947">
      <w:pPr>
        <w:pStyle w:val="Style63"/>
        <w:widowControl/>
        <w:spacing w:before="38" w:line="240" w:lineRule="auto"/>
        <w:rPr>
          <w:b/>
          <w:bCs/>
          <w:sz w:val="28"/>
          <w:szCs w:val="28"/>
        </w:rPr>
      </w:pPr>
      <w:r w:rsidRPr="008E3DCF">
        <w:rPr>
          <w:b/>
          <w:bCs/>
          <w:sz w:val="28"/>
          <w:szCs w:val="28"/>
        </w:rPr>
        <w:t>Анализ экономической обоснованности расходов на 201</w:t>
      </w:r>
      <w:r>
        <w:rPr>
          <w:b/>
          <w:bCs/>
          <w:sz w:val="28"/>
          <w:szCs w:val="28"/>
        </w:rPr>
        <w:t>9</w:t>
      </w:r>
      <w:r w:rsidRPr="008E3DCF">
        <w:rPr>
          <w:b/>
          <w:bCs/>
          <w:sz w:val="28"/>
          <w:szCs w:val="28"/>
        </w:rPr>
        <w:t xml:space="preserve"> год </w:t>
      </w:r>
    </w:p>
    <w:p w:rsidR="00562947" w:rsidRPr="008E3DCF" w:rsidRDefault="00562947" w:rsidP="00562947">
      <w:pPr>
        <w:pStyle w:val="Style63"/>
        <w:widowControl/>
        <w:spacing w:before="38" w:line="240" w:lineRule="auto"/>
        <w:rPr>
          <w:b/>
          <w:bCs/>
          <w:sz w:val="28"/>
          <w:szCs w:val="28"/>
        </w:rPr>
      </w:pPr>
    </w:p>
    <w:p w:rsidR="00562947" w:rsidRPr="00970D39" w:rsidRDefault="00562947" w:rsidP="00562947">
      <w:pPr>
        <w:pStyle w:val="Style63"/>
        <w:widowControl/>
        <w:spacing w:before="38" w:line="240" w:lineRule="auto"/>
        <w:ind w:firstLine="567"/>
        <w:jc w:val="both"/>
        <w:rPr>
          <w:sz w:val="28"/>
          <w:szCs w:val="28"/>
        </w:rPr>
      </w:pPr>
      <w:r w:rsidRPr="008A7730">
        <w:rPr>
          <w:b/>
          <w:bCs/>
          <w:sz w:val="28"/>
          <w:szCs w:val="28"/>
        </w:rPr>
        <w:t xml:space="preserve">1. Операционные расходы </w:t>
      </w:r>
      <w:r w:rsidRPr="008A7730">
        <w:rPr>
          <w:sz w:val="28"/>
          <w:szCs w:val="28"/>
        </w:rPr>
        <w:t>утверждены РЭК КО на 201</w:t>
      </w:r>
      <w:r>
        <w:rPr>
          <w:sz w:val="28"/>
          <w:szCs w:val="28"/>
        </w:rPr>
        <w:t>9</w:t>
      </w:r>
      <w:r w:rsidRPr="008A7730">
        <w:rPr>
          <w:sz w:val="28"/>
          <w:szCs w:val="28"/>
        </w:rPr>
        <w:t xml:space="preserve"> год в размере </w:t>
      </w:r>
      <w:r w:rsidRPr="00970D39">
        <w:rPr>
          <w:sz w:val="28"/>
          <w:szCs w:val="28"/>
        </w:rPr>
        <w:t>569,48 тыс. руб.</w:t>
      </w:r>
    </w:p>
    <w:p w:rsidR="00562947" w:rsidRPr="00970D39" w:rsidRDefault="00562947" w:rsidP="00562947">
      <w:pPr>
        <w:pStyle w:val="Style68"/>
        <w:widowControl/>
        <w:spacing w:line="240" w:lineRule="auto"/>
        <w:ind w:firstLine="567"/>
        <w:jc w:val="both"/>
        <w:rPr>
          <w:sz w:val="28"/>
          <w:szCs w:val="28"/>
        </w:rPr>
      </w:pPr>
      <w:r w:rsidRPr="00970D39">
        <w:rPr>
          <w:sz w:val="28"/>
          <w:szCs w:val="28"/>
        </w:rPr>
        <w:t>При расчете Операционных расходов на 2019 год регулятором использовались следующие показатели:</w:t>
      </w:r>
    </w:p>
    <w:p w:rsidR="00562947" w:rsidRPr="00970D39" w:rsidRDefault="00562947" w:rsidP="0060516C">
      <w:pPr>
        <w:pStyle w:val="Style23"/>
        <w:widowControl/>
        <w:numPr>
          <w:ilvl w:val="0"/>
          <w:numId w:val="5"/>
        </w:numPr>
        <w:tabs>
          <w:tab w:val="left" w:pos="710"/>
        </w:tabs>
        <w:spacing w:line="240" w:lineRule="auto"/>
        <w:ind w:firstLine="567"/>
        <w:rPr>
          <w:sz w:val="28"/>
          <w:szCs w:val="28"/>
        </w:rPr>
      </w:pPr>
      <w:r w:rsidRPr="00970D39">
        <w:rPr>
          <w:sz w:val="28"/>
          <w:szCs w:val="28"/>
        </w:rPr>
        <w:t>базовый уровень операционных расходов 2018 года – 5</w:t>
      </w:r>
      <w:r>
        <w:rPr>
          <w:sz w:val="28"/>
          <w:szCs w:val="28"/>
        </w:rPr>
        <w:t>52</w:t>
      </w:r>
      <w:r w:rsidRPr="00970D39">
        <w:rPr>
          <w:sz w:val="28"/>
          <w:szCs w:val="28"/>
        </w:rPr>
        <w:t>,</w:t>
      </w:r>
      <w:r>
        <w:rPr>
          <w:sz w:val="28"/>
          <w:szCs w:val="28"/>
        </w:rPr>
        <w:t>89</w:t>
      </w:r>
      <w:r w:rsidRPr="00970D39">
        <w:rPr>
          <w:sz w:val="28"/>
          <w:szCs w:val="28"/>
        </w:rPr>
        <w:t xml:space="preserve"> тыс. руб.;</w:t>
      </w:r>
    </w:p>
    <w:p w:rsidR="00562947" w:rsidRPr="008E3DCF" w:rsidRDefault="00562947" w:rsidP="0060516C">
      <w:pPr>
        <w:pStyle w:val="Style23"/>
        <w:widowControl/>
        <w:numPr>
          <w:ilvl w:val="0"/>
          <w:numId w:val="5"/>
        </w:numPr>
        <w:tabs>
          <w:tab w:val="left" w:pos="710"/>
        </w:tabs>
        <w:spacing w:line="240" w:lineRule="auto"/>
        <w:ind w:firstLine="567"/>
        <w:rPr>
          <w:sz w:val="28"/>
          <w:szCs w:val="28"/>
        </w:rPr>
      </w:pPr>
      <w:r w:rsidRPr="00970D39">
        <w:rPr>
          <w:sz w:val="28"/>
          <w:szCs w:val="28"/>
        </w:rPr>
        <w:t xml:space="preserve">индекс потребительских цен 104%, согласно </w:t>
      </w:r>
      <w:r w:rsidRPr="008E3DCF">
        <w:rPr>
          <w:sz w:val="28"/>
          <w:szCs w:val="28"/>
        </w:rPr>
        <w:t>прогнозу Минэкономразвития Р</w:t>
      </w:r>
      <w:r>
        <w:rPr>
          <w:sz w:val="28"/>
          <w:szCs w:val="28"/>
        </w:rPr>
        <w:t>оссии</w:t>
      </w:r>
      <w:r w:rsidRPr="008E3DCF">
        <w:rPr>
          <w:sz w:val="28"/>
          <w:szCs w:val="28"/>
        </w:rPr>
        <w:t>;</w:t>
      </w:r>
    </w:p>
    <w:p w:rsidR="00562947" w:rsidRPr="008E3DCF" w:rsidRDefault="00562947" w:rsidP="0060516C">
      <w:pPr>
        <w:pStyle w:val="Style23"/>
        <w:widowControl/>
        <w:numPr>
          <w:ilvl w:val="0"/>
          <w:numId w:val="5"/>
        </w:numPr>
        <w:tabs>
          <w:tab w:val="left" w:pos="715"/>
        </w:tabs>
        <w:spacing w:line="240" w:lineRule="auto"/>
        <w:ind w:firstLine="567"/>
        <w:rPr>
          <w:sz w:val="28"/>
          <w:szCs w:val="28"/>
        </w:rPr>
      </w:pPr>
      <w:r w:rsidRPr="008E3DCF">
        <w:rPr>
          <w:sz w:val="28"/>
          <w:szCs w:val="28"/>
        </w:rPr>
        <w:t>индекс эффективности операционных расходов 1%;</w:t>
      </w:r>
    </w:p>
    <w:p w:rsidR="00562947" w:rsidRDefault="00562947" w:rsidP="0060516C">
      <w:pPr>
        <w:pStyle w:val="Style23"/>
        <w:widowControl/>
        <w:numPr>
          <w:ilvl w:val="0"/>
          <w:numId w:val="5"/>
        </w:numPr>
        <w:tabs>
          <w:tab w:val="left" w:pos="715"/>
        </w:tabs>
        <w:spacing w:line="240" w:lineRule="auto"/>
        <w:ind w:firstLine="567"/>
        <w:rPr>
          <w:sz w:val="28"/>
          <w:szCs w:val="28"/>
        </w:rPr>
      </w:pPr>
      <w:r w:rsidRPr="008E3DCF">
        <w:rPr>
          <w:sz w:val="28"/>
          <w:szCs w:val="28"/>
        </w:rPr>
        <w:t>индекс изменения количества активов 0%</w:t>
      </w:r>
      <w:r>
        <w:rPr>
          <w:sz w:val="28"/>
          <w:szCs w:val="28"/>
        </w:rPr>
        <w:t>;</w:t>
      </w:r>
    </w:p>
    <w:p w:rsidR="00562947" w:rsidRDefault="00562947" w:rsidP="0060516C">
      <w:pPr>
        <w:pStyle w:val="Style23"/>
        <w:widowControl/>
        <w:numPr>
          <w:ilvl w:val="0"/>
          <w:numId w:val="5"/>
        </w:numPr>
        <w:tabs>
          <w:tab w:val="left" w:pos="715"/>
        </w:tabs>
        <w:spacing w:line="240" w:lineRule="auto"/>
        <w:ind w:firstLine="567"/>
        <w:rPr>
          <w:sz w:val="28"/>
          <w:szCs w:val="28"/>
        </w:rPr>
      </w:pPr>
      <w:r>
        <w:rPr>
          <w:sz w:val="28"/>
          <w:szCs w:val="28"/>
        </w:rPr>
        <w:t>коэффициент эластичности операционных расходов 0,75.</w:t>
      </w:r>
    </w:p>
    <w:p w:rsidR="00562947" w:rsidRDefault="00562947" w:rsidP="00562947">
      <w:pPr>
        <w:pStyle w:val="Style23"/>
        <w:widowControl/>
        <w:tabs>
          <w:tab w:val="left" w:pos="715"/>
        </w:tabs>
        <w:spacing w:line="240" w:lineRule="auto"/>
        <w:ind w:firstLine="709"/>
        <w:rPr>
          <w:rFonts w:eastAsia="Times New Roman"/>
          <w:sz w:val="28"/>
          <w:szCs w:val="28"/>
        </w:rPr>
      </w:pPr>
    </w:p>
    <w:p w:rsidR="00562947" w:rsidRDefault="00562947" w:rsidP="00562947">
      <w:pPr>
        <w:pStyle w:val="Style23"/>
        <w:widowControl/>
        <w:tabs>
          <w:tab w:val="left" w:pos="715"/>
        </w:tabs>
        <w:spacing w:line="240" w:lineRule="auto"/>
        <w:ind w:firstLine="709"/>
        <w:rPr>
          <w:rFonts w:eastAsia="Times New Roman"/>
          <w:sz w:val="28"/>
          <w:szCs w:val="28"/>
        </w:rPr>
      </w:pPr>
      <w:r w:rsidRPr="00E70D8F">
        <w:rPr>
          <w:rFonts w:eastAsia="Times New Roman"/>
          <w:sz w:val="28"/>
          <w:szCs w:val="28"/>
        </w:rPr>
        <w:t>Базовый уровень операционных расходов на первый год долгосрочного перио</w:t>
      </w:r>
      <w:r>
        <w:rPr>
          <w:rFonts w:eastAsia="Times New Roman"/>
          <w:sz w:val="28"/>
          <w:szCs w:val="28"/>
        </w:rPr>
        <w:t xml:space="preserve">да регулирования рассчитывался </w:t>
      </w:r>
      <w:r w:rsidRPr="00E70D8F">
        <w:rPr>
          <w:rFonts w:eastAsia="Times New Roman"/>
          <w:sz w:val="28"/>
          <w:szCs w:val="28"/>
        </w:rPr>
        <w:t xml:space="preserve">с применением метода экономически обоснованных расходов (затрат) в соответствии с пунктами 17 - </w:t>
      </w:r>
      <w:proofErr w:type="gramStart"/>
      <w:r w:rsidRPr="00E70D8F">
        <w:rPr>
          <w:rFonts w:eastAsia="Times New Roman"/>
          <w:sz w:val="28"/>
          <w:szCs w:val="28"/>
        </w:rPr>
        <w:t>26  Методических</w:t>
      </w:r>
      <w:proofErr w:type="gramEnd"/>
      <w:r w:rsidRPr="00E70D8F">
        <w:rPr>
          <w:rFonts w:eastAsia="Times New Roman"/>
          <w:sz w:val="28"/>
          <w:szCs w:val="28"/>
        </w:rPr>
        <w:t xml:space="preserve"> указаний</w:t>
      </w:r>
      <w:r>
        <w:rPr>
          <w:rFonts w:eastAsia="Times New Roman"/>
          <w:sz w:val="28"/>
          <w:szCs w:val="28"/>
        </w:rPr>
        <w:t>.</w:t>
      </w:r>
      <w:r w:rsidRPr="00E70D8F">
        <w:rPr>
          <w:rFonts w:eastAsia="Times New Roman"/>
          <w:sz w:val="28"/>
          <w:szCs w:val="28"/>
        </w:rPr>
        <w:t xml:space="preserve"> </w:t>
      </w:r>
    </w:p>
    <w:p w:rsidR="00562947" w:rsidRPr="008E3DCF" w:rsidRDefault="00562947" w:rsidP="00562947">
      <w:pPr>
        <w:pStyle w:val="Style23"/>
        <w:widowControl/>
        <w:tabs>
          <w:tab w:val="left" w:pos="715"/>
        </w:tabs>
        <w:spacing w:line="240" w:lineRule="auto"/>
        <w:ind w:left="567" w:firstLine="0"/>
        <w:rPr>
          <w:sz w:val="28"/>
          <w:szCs w:val="28"/>
        </w:rPr>
      </w:pPr>
    </w:p>
    <w:p w:rsidR="00562947" w:rsidRPr="008E3DCF" w:rsidRDefault="00562947" w:rsidP="00562947">
      <w:pPr>
        <w:pStyle w:val="Style68"/>
        <w:widowControl/>
        <w:spacing w:line="240" w:lineRule="auto"/>
        <w:ind w:firstLine="567"/>
        <w:jc w:val="both"/>
        <w:rPr>
          <w:sz w:val="28"/>
          <w:szCs w:val="28"/>
        </w:rPr>
      </w:pPr>
      <w:r w:rsidRPr="008E3DCF">
        <w:rPr>
          <w:sz w:val="28"/>
          <w:szCs w:val="28"/>
        </w:rPr>
        <w:t>Согласно п. 95 Методических указаний операционные расходы определяются по формуле:</w:t>
      </w:r>
    </w:p>
    <w:p w:rsidR="00562947" w:rsidRPr="008E3DCF" w:rsidRDefault="00562947" w:rsidP="00562947">
      <w:pPr>
        <w:pStyle w:val="Style68"/>
        <w:widowControl/>
        <w:spacing w:line="240" w:lineRule="auto"/>
        <w:ind w:firstLine="567"/>
        <w:jc w:val="both"/>
        <w:rPr>
          <w:sz w:val="28"/>
          <w:szCs w:val="28"/>
        </w:rPr>
      </w:pPr>
    </w:p>
    <w:p w:rsidR="00562947" w:rsidRPr="008E3DCF" w:rsidRDefault="00562947" w:rsidP="00562947">
      <w:pPr>
        <w:pStyle w:val="ConsPlusNormal"/>
        <w:jc w:val="center"/>
        <w:rPr>
          <w:rFonts w:ascii="Times New Roman" w:hAnsi="Times New Roman" w:cs="Times New Roman"/>
          <w:sz w:val="28"/>
          <w:szCs w:val="28"/>
        </w:rPr>
      </w:pPr>
      <w:r w:rsidRPr="008E3DCF">
        <w:rPr>
          <w:noProof/>
          <w:position w:val="-27"/>
          <w:sz w:val="28"/>
          <w:szCs w:val="28"/>
        </w:rPr>
        <w:drawing>
          <wp:inline distT="0" distB="0" distL="0" distR="0" wp14:anchorId="2DE6F325" wp14:editId="100A8F5D">
            <wp:extent cx="4276725" cy="581025"/>
            <wp:effectExtent l="0" t="0" r="9525" b="0"/>
            <wp:docPr id="34" name="Рисунок 34"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8E3DCF">
        <w:rPr>
          <w:rFonts w:ascii="Times New Roman" w:hAnsi="Times New Roman" w:cs="Times New Roman"/>
          <w:sz w:val="28"/>
          <w:szCs w:val="28"/>
        </w:rPr>
        <w:t>,</w:t>
      </w:r>
    </w:p>
    <w:p w:rsidR="00562947" w:rsidRPr="008E3DCF" w:rsidRDefault="00562947" w:rsidP="00562947">
      <w:pPr>
        <w:pStyle w:val="Style68"/>
        <w:widowControl/>
        <w:spacing w:before="101" w:line="240" w:lineRule="auto"/>
        <w:ind w:firstLine="576"/>
        <w:rPr>
          <w:sz w:val="28"/>
          <w:szCs w:val="28"/>
        </w:rPr>
      </w:pPr>
      <w:r w:rsidRPr="008E3DCF">
        <w:rPr>
          <w:sz w:val="28"/>
          <w:szCs w:val="28"/>
        </w:rPr>
        <w:lastRenderedPageBreak/>
        <w:t>где:</w:t>
      </w:r>
    </w:p>
    <w:p w:rsidR="00562947" w:rsidRPr="008E3DCF" w:rsidRDefault="00562947" w:rsidP="00562947">
      <w:pPr>
        <w:pStyle w:val="Style68"/>
        <w:widowControl/>
        <w:spacing w:before="24" w:line="240" w:lineRule="auto"/>
        <w:ind w:firstLine="576"/>
        <w:jc w:val="both"/>
        <w:rPr>
          <w:sz w:val="28"/>
          <w:szCs w:val="28"/>
        </w:rPr>
      </w:pPr>
      <w:r w:rsidRPr="008E3DCF">
        <w:rPr>
          <w:sz w:val="28"/>
          <w:szCs w:val="28"/>
        </w:rPr>
        <w:t>i0 - первый год текущего долгосрочного периода регулирования;</w:t>
      </w:r>
    </w:p>
    <w:p w:rsidR="00562947" w:rsidRPr="008E3DCF" w:rsidRDefault="00562947" w:rsidP="00562947">
      <w:pPr>
        <w:pStyle w:val="Style68"/>
        <w:widowControl/>
        <w:spacing w:before="72" w:line="240" w:lineRule="auto"/>
        <w:ind w:firstLine="576"/>
        <w:jc w:val="both"/>
        <w:rPr>
          <w:sz w:val="28"/>
          <w:szCs w:val="28"/>
        </w:rPr>
      </w:pPr>
      <w:r w:rsidRPr="008E3DCF">
        <w:rPr>
          <w:noProof/>
          <w:position w:val="-12"/>
        </w:rPr>
        <w:drawing>
          <wp:inline distT="0" distB="0" distL="0" distR="0" wp14:anchorId="002A89C1" wp14:editId="7AF34F9B">
            <wp:extent cx="333375" cy="276225"/>
            <wp:effectExtent l="0" t="0" r="9525" b="9525"/>
            <wp:docPr id="35" name="Рисунок 35"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8E3DCF">
        <w:rPr>
          <w:sz w:val="28"/>
          <w:szCs w:val="28"/>
        </w:rPr>
        <w:t xml:space="preserve"> - операционные расходы, определенные на i-й год исходя из фактических значений параметров расчета тарифов, тыс. руб.;</w:t>
      </w:r>
    </w:p>
    <w:p w:rsidR="00562947" w:rsidRPr="008E3DCF" w:rsidRDefault="00562947" w:rsidP="00562947">
      <w:pPr>
        <w:pStyle w:val="Style68"/>
        <w:widowControl/>
        <w:spacing w:before="82" w:line="240" w:lineRule="auto"/>
        <w:ind w:firstLine="576"/>
        <w:jc w:val="both"/>
        <w:rPr>
          <w:sz w:val="28"/>
          <w:szCs w:val="28"/>
        </w:rPr>
      </w:pPr>
      <w:r w:rsidRPr="008E3DCF">
        <w:rPr>
          <w:noProof/>
          <w:position w:val="-12"/>
        </w:rPr>
        <w:drawing>
          <wp:inline distT="0" distB="0" distL="0" distR="0" wp14:anchorId="6341EABD" wp14:editId="72D73F6E">
            <wp:extent cx="361950" cy="247650"/>
            <wp:effectExtent l="0" t="0" r="0" b="0"/>
            <wp:docPr id="36" name="Рисунок 36"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8E3DCF">
        <w:rPr>
          <w:sz w:val="28"/>
          <w:szCs w:val="28"/>
        </w:rPr>
        <w:t xml:space="preserve"> - базовый уровень операционных расходов, установленный на долгосрочный период регулирования в соответствии с</w:t>
      </w:r>
      <w:hyperlink r:id="rId56" w:history="1">
        <w:r w:rsidRPr="008E3DCF">
          <w:rPr>
            <w:sz w:val="28"/>
            <w:szCs w:val="28"/>
          </w:rPr>
          <w:t xml:space="preserve"> п. 45 </w:t>
        </w:r>
      </w:hyperlink>
      <w:r w:rsidRPr="008E3DCF">
        <w:rPr>
          <w:sz w:val="28"/>
          <w:szCs w:val="28"/>
        </w:rPr>
        <w:t xml:space="preserve">Методических указаний, тыс. руб.; </w:t>
      </w:r>
    </w:p>
    <w:p w:rsidR="00562947" w:rsidRPr="008E3DCF" w:rsidRDefault="00562947" w:rsidP="00562947">
      <w:pPr>
        <w:pStyle w:val="Style68"/>
        <w:widowControl/>
        <w:spacing w:before="82" w:line="240" w:lineRule="auto"/>
        <w:ind w:firstLine="576"/>
        <w:jc w:val="both"/>
        <w:rPr>
          <w:sz w:val="28"/>
          <w:szCs w:val="28"/>
        </w:rPr>
      </w:pPr>
      <w:r w:rsidRPr="008E3DCF">
        <w:rPr>
          <w:sz w:val="28"/>
          <w:szCs w:val="28"/>
        </w:rPr>
        <w:t>ИОР - индекс эффективности операционных расходов, выраженный в процентах;</w:t>
      </w:r>
    </w:p>
    <w:p w:rsidR="00562947" w:rsidRPr="008E3DCF" w:rsidRDefault="00562947" w:rsidP="00562947">
      <w:pPr>
        <w:pStyle w:val="Style66"/>
        <w:widowControl/>
        <w:spacing w:before="67"/>
        <w:ind w:firstLine="576"/>
        <w:jc w:val="both"/>
      </w:pPr>
      <w:r w:rsidRPr="008E3DCF">
        <w:rPr>
          <w:noProof/>
          <w:position w:val="-14"/>
        </w:rPr>
        <w:drawing>
          <wp:inline distT="0" distB="0" distL="0" distR="0" wp14:anchorId="46A958F2" wp14:editId="69C60AA9">
            <wp:extent cx="504825" cy="314325"/>
            <wp:effectExtent l="0" t="0" r="9525" b="9525"/>
            <wp:docPr id="38" name="Рисунок 38"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8E3DCF">
        <w:t xml:space="preserve">, </w:t>
      </w:r>
      <w:r w:rsidRPr="008E3DCF">
        <w:rPr>
          <w:noProof/>
          <w:position w:val="-14"/>
        </w:rPr>
        <w:drawing>
          <wp:inline distT="0" distB="0" distL="0" distR="0" wp14:anchorId="6D93F1EC" wp14:editId="5FB4E697">
            <wp:extent cx="457200" cy="304800"/>
            <wp:effectExtent l="0" t="0" r="0" b="0"/>
            <wp:docPr id="40" name="Рисунок 40"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8E3DCF">
        <w:rPr>
          <w:sz w:val="28"/>
          <w:szCs w:val="28"/>
        </w:rPr>
        <w:t>- соответственно фактический и прогнозный индексы изменения потребительских цен в j-м году;</w:t>
      </w:r>
    </w:p>
    <w:p w:rsidR="00562947" w:rsidRPr="008E3DCF" w:rsidRDefault="00562947" w:rsidP="00562947">
      <w:pPr>
        <w:pStyle w:val="Style68"/>
        <w:widowControl/>
        <w:spacing w:before="48" w:line="240" w:lineRule="auto"/>
        <w:ind w:firstLine="576"/>
        <w:jc w:val="both"/>
        <w:rPr>
          <w:sz w:val="28"/>
          <w:szCs w:val="28"/>
        </w:rPr>
      </w:pPr>
      <w:r w:rsidRPr="008E3DCF">
        <w:rPr>
          <w:noProof/>
          <w:position w:val="-12"/>
        </w:rPr>
        <w:drawing>
          <wp:inline distT="0" distB="0" distL="0" distR="0" wp14:anchorId="39FF1270" wp14:editId="09731587">
            <wp:extent cx="304800" cy="285750"/>
            <wp:effectExtent l="0" t="0" r="0" b="0"/>
            <wp:docPr id="42" name="Рисунок 42"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8E3DCF">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rsidR="00562947" w:rsidRPr="008A7730" w:rsidRDefault="00562947" w:rsidP="00562947">
      <w:pPr>
        <w:pStyle w:val="Style68"/>
        <w:widowControl/>
        <w:spacing w:before="58" w:line="240" w:lineRule="auto"/>
        <w:ind w:firstLine="576"/>
        <w:jc w:val="both"/>
        <w:rPr>
          <w:sz w:val="28"/>
          <w:szCs w:val="28"/>
        </w:rPr>
      </w:pPr>
      <w:r w:rsidRPr="008E3DCF">
        <w:rPr>
          <w:noProof/>
          <w:position w:val="-14"/>
        </w:rPr>
        <w:drawing>
          <wp:inline distT="0" distB="0" distL="0" distR="0" wp14:anchorId="1F0D906C" wp14:editId="666A316F">
            <wp:extent cx="457200" cy="304800"/>
            <wp:effectExtent l="0" t="0" r="0" b="0"/>
            <wp:docPr id="44" name="Рисунок 44"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8E3DCF">
        <w:rPr>
          <w:sz w:val="28"/>
          <w:szCs w:val="28"/>
        </w:rPr>
        <w:t xml:space="preserve">   -   фактический   индекс   изменения   количества   активов   в         i-м году, рассчитываемый в соответствии с</w:t>
      </w:r>
      <w:hyperlink r:id="rId57" w:history="1">
        <w:r w:rsidRPr="008E3DCF">
          <w:rPr>
            <w:sz w:val="28"/>
            <w:szCs w:val="28"/>
          </w:rPr>
          <w:t xml:space="preserve"> формулой 8.1 </w:t>
        </w:r>
      </w:hyperlink>
      <w:r w:rsidRPr="008E3DCF">
        <w:rPr>
          <w:sz w:val="28"/>
          <w:szCs w:val="28"/>
        </w:rPr>
        <w:t xml:space="preserve">Методических </w:t>
      </w:r>
      <w:r w:rsidRPr="008A7730">
        <w:rPr>
          <w:sz w:val="28"/>
          <w:szCs w:val="28"/>
        </w:rPr>
        <w:t xml:space="preserve">указаний. </w:t>
      </w:r>
    </w:p>
    <w:p w:rsidR="00562947" w:rsidRPr="008A7730" w:rsidRDefault="00562947" w:rsidP="00562947">
      <w:pPr>
        <w:pStyle w:val="Style68"/>
        <w:widowControl/>
        <w:spacing w:before="58" w:line="240" w:lineRule="auto"/>
        <w:ind w:firstLine="576"/>
        <w:jc w:val="both"/>
        <w:rPr>
          <w:sz w:val="28"/>
          <w:szCs w:val="28"/>
        </w:rPr>
      </w:pPr>
      <w:r w:rsidRPr="008A7730">
        <w:rPr>
          <w:sz w:val="28"/>
          <w:szCs w:val="28"/>
        </w:rPr>
        <w:t>При корректировке Операционных расходов на 201</w:t>
      </w:r>
      <w:r>
        <w:rPr>
          <w:sz w:val="28"/>
          <w:szCs w:val="28"/>
        </w:rPr>
        <w:t>9</w:t>
      </w:r>
      <w:r w:rsidRPr="008A7730">
        <w:rPr>
          <w:sz w:val="28"/>
          <w:szCs w:val="28"/>
        </w:rPr>
        <w:t xml:space="preserve"> год регулятором использовались следующие показатели:</w:t>
      </w:r>
    </w:p>
    <w:p w:rsidR="00562947" w:rsidRPr="008A7730" w:rsidRDefault="00562947" w:rsidP="0060516C">
      <w:pPr>
        <w:pStyle w:val="Style23"/>
        <w:widowControl/>
        <w:numPr>
          <w:ilvl w:val="0"/>
          <w:numId w:val="5"/>
        </w:numPr>
        <w:tabs>
          <w:tab w:val="left" w:pos="710"/>
        </w:tabs>
        <w:spacing w:line="240" w:lineRule="auto"/>
        <w:ind w:firstLine="567"/>
        <w:rPr>
          <w:sz w:val="28"/>
          <w:szCs w:val="28"/>
        </w:rPr>
      </w:pPr>
      <w:r w:rsidRPr="008A7730">
        <w:rPr>
          <w:sz w:val="28"/>
          <w:szCs w:val="28"/>
        </w:rPr>
        <w:t>базовый уровень операционных расходов 201</w:t>
      </w:r>
      <w:r>
        <w:rPr>
          <w:sz w:val="28"/>
          <w:szCs w:val="28"/>
        </w:rPr>
        <w:t>8</w:t>
      </w:r>
      <w:r w:rsidRPr="008A7730">
        <w:rPr>
          <w:sz w:val="28"/>
          <w:szCs w:val="28"/>
        </w:rPr>
        <w:t xml:space="preserve"> года </w:t>
      </w:r>
      <w:r w:rsidRPr="00970D39">
        <w:rPr>
          <w:sz w:val="28"/>
          <w:szCs w:val="28"/>
        </w:rPr>
        <w:t>– 552,89</w:t>
      </w:r>
      <w:r w:rsidRPr="000131BC">
        <w:rPr>
          <w:color w:val="FF0000"/>
          <w:sz w:val="28"/>
          <w:szCs w:val="28"/>
        </w:rPr>
        <w:t xml:space="preserve"> </w:t>
      </w:r>
      <w:r w:rsidRPr="008A7730">
        <w:rPr>
          <w:sz w:val="28"/>
          <w:szCs w:val="28"/>
        </w:rPr>
        <w:t>тыс. руб.;</w:t>
      </w:r>
    </w:p>
    <w:p w:rsidR="00562947" w:rsidRDefault="00562947" w:rsidP="00562947">
      <w:pPr>
        <w:jc w:val="both"/>
        <w:rPr>
          <w:sz w:val="28"/>
          <w:szCs w:val="28"/>
        </w:rPr>
      </w:pPr>
      <w:r>
        <w:rPr>
          <w:sz w:val="28"/>
          <w:szCs w:val="28"/>
        </w:rPr>
        <w:t xml:space="preserve">        - </w:t>
      </w:r>
      <w:r w:rsidRPr="00AB507E">
        <w:rPr>
          <w:sz w:val="28"/>
          <w:szCs w:val="28"/>
        </w:rPr>
        <w:t xml:space="preserve">индекс потребительских цен </w:t>
      </w:r>
      <w:r w:rsidRPr="00582C44">
        <w:rPr>
          <w:sz w:val="28"/>
          <w:szCs w:val="28"/>
        </w:rPr>
        <w:t>на 2018 год – 10</w:t>
      </w:r>
      <w:r>
        <w:rPr>
          <w:sz w:val="28"/>
          <w:szCs w:val="28"/>
        </w:rPr>
        <w:t>2</w:t>
      </w:r>
      <w:r w:rsidRPr="00582C44">
        <w:rPr>
          <w:sz w:val="28"/>
          <w:szCs w:val="28"/>
        </w:rPr>
        <w:t>,7%, на 2019 год – 104</w:t>
      </w:r>
      <w:r>
        <w:rPr>
          <w:sz w:val="28"/>
          <w:szCs w:val="28"/>
        </w:rPr>
        <w:t>,6</w:t>
      </w:r>
      <w:r w:rsidRPr="00582C44">
        <w:rPr>
          <w:sz w:val="28"/>
          <w:szCs w:val="28"/>
        </w:rPr>
        <w:t>%,</w:t>
      </w:r>
      <w:r>
        <w:rPr>
          <w:sz w:val="28"/>
          <w:szCs w:val="28"/>
        </w:rPr>
        <w:t xml:space="preserve"> </w:t>
      </w:r>
      <w:r w:rsidRPr="00582C44">
        <w:rPr>
          <w:sz w:val="28"/>
          <w:szCs w:val="28"/>
        </w:rPr>
        <w:t xml:space="preserve">согласно </w:t>
      </w:r>
      <w:r w:rsidRPr="00582C44">
        <w:rPr>
          <w:rFonts w:eastAsia="Calibri"/>
          <w:sz w:val="28"/>
          <w:szCs w:val="28"/>
        </w:rPr>
        <w:t xml:space="preserve">основных параметров прогноза социально-экономического развития Российской Федерации на </w:t>
      </w:r>
      <w:r>
        <w:rPr>
          <w:rFonts w:eastAsia="Calibri"/>
          <w:sz w:val="28"/>
          <w:szCs w:val="28"/>
        </w:rPr>
        <w:t>период до 2024 года</w:t>
      </w:r>
      <w:r w:rsidRPr="00582C44">
        <w:rPr>
          <w:rFonts w:eastAsia="Calibri"/>
          <w:sz w:val="28"/>
          <w:szCs w:val="28"/>
        </w:rPr>
        <w:t>, определенных в базовом варианте прогноза социально-экономического развития Российской Федерации на очередной финансовый год и плановый период</w:t>
      </w:r>
      <w:r>
        <w:rPr>
          <w:rFonts w:eastAsia="Calibri"/>
          <w:sz w:val="28"/>
          <w:szCs w:val="28"/>
        </w:rPr>
        <w:t>, опубликованного 01.10.2018 года на официальном сайте Министерства экономического развития Российской Федерации</w:t>
      </w:r>
      <w:r w:rsidRPr="00582C44">
        <w:rPr>
          <w:rFonts w:eastAsia="Calibri"/>
          <w:sz w:val="28"/>
          <w:szCs w:val="28"/>
        </w:rPr>
        <w:t xml:space="preserve"> (далее - </w:t>
      </w:r>
      <w:r w:rsidRPr="00582C44">
        <w:rPr>
          <w:sz w:val="28"/>
          <w:szCs w:val="28"/>
        </w:rPr>
        <w:t>прогноз Минэкономразвития России</w:t>
      </w:r>
      <w:r>
        <w:rPr>
          <w:sz w:val="28"/>
          <w:szCs w:val="28"/>
        </w:rPr>
        <w:t xml:space="preserve">, </w:t>
      </w:r>
      <w:r w:rsidRPr="000A6933">
        <w:rPr>
          <w:sz w:val="28"/>
          <w:szCs w:val="28"/>
        </w:rPr>
        <w:t>ИПЦ</w:t>
      </w:r>
      <w:r>
        <w:rPr>
          <w:sz w:val="28"/>
          <w:szCs w:val="28"/>
        </w:rPr>
        <w:t xml:space="preserve"> Минэкономразвития России</w:t>
      </w:r>
      <w:r w:rsidRPr="00582C44">
        <w:rPr>
          <w:sz w:val="28"/>
          <w:szCs w:val="28"/>
        </w:rPr>
        <w:t>)</w:t>
      </w:r>
      <w:r w:rsidRPr="00912959">
        <w:rPr>
          <w:sz w:val="28"/>
          <w:szCs w:val="28"/>
        </w:rPr>
        <w:t>;</w:t>
      </w:r>
    </w:p>
    <w:p w:rsidR="00562947" w:rsidRPr="00F7388C" w:rsidRDefault="00562947" w:rsidP="0060516C">
      <w:pPr>
        <w:pStyle w:val="Style23"/>
        <w:widowControl/>
        <w:numPr>
          <w:ilvl w:val="0"/>
          <w:numId w:val="5"/>
        </w:numPr>
        <w:tabs>
          <w:tab w:val="left" w:pos="715"/>
        </w:tabs>
        <w:spacing w:line="240" w:lineRule="auto"/>
        <w:ind w:firstLine="567"/>
        <w:rPr>
          <w:sz w:val="28"/>
          <w:szCs w:val="28"/>
        </w:rPr>
      </w:pPr>
      <w:r w:rsidRPr="00F7388C">
        <w:rPr>
          <w:sz w:val="28"/>
          <w:szCs w:val="28"/>
        </w:rPr>
        <w:t>индекс эффективности операционных расходов 1%;</w:t>
      </w:r>
    </w:p>
    <w:p w:rsidR="00562947" w:rsidRPr="002D68CE" w:rsidRDefault="00562947" w:rsidP="0060516C">
      <w:pPr>
        <w:pStyle w:val="Style23"/>
        <w:widowControl/>
        <w:numPr>
          <w:ilvl w:val="0"/>
          <w:numId w:val="5"/>
        </w:numPr>
        <w:tabs>
          <w:tab w:val="left" w:pos="715"/>
        </w:tabs>
        <w:spacing w:before="58" w:line="240" w:lineRule="auto"/>
        <w:rPr>
          <w:sz w:val="28"/>
          <w:szCs w:val="28"/>
        </w:rPr>
      </w:pPr>
      <w:r w:rsidRPr="00C13903">
        <w:rPr>
          <w:sz w:val="28"/>
          <w:szCs w:val="28"/>
        </w:rPr>
        <w:t xml:space="preserve">индекс изменения </w:t>
      </w:r>
      <w:r w:rsidRPr="002D68CE">
        <w:rPr>
          <w:sz w:val="28"/>
          <w:szCs w:val="28"/>
        </w:rPr>
        <w:t>количества активов 8,17%;</w:t>
      </w:r>
    </w:p>
    <w:p w:rsidR="00562947" w:rsidRPr="002D68CE" w:rsidRDefault="00562947" w:rsidP="0060516C">
      <w:pPr>
        <w:pStyle w:val="Style23"/>
        <w:widowControl/>
        <w:numPr>
          <w:ilvl w:val="0"/>
          <w:numId w:val="5"/>
        </w:numPr>
        <w:tabs>
          <w:tab w:val="left" w:pos="715"/>
        </w:tabs>
        <w:spacing w:before="58" w:line="240" w:lineRule="auto"/>
        <w:rPr>
          <w:sz w:val="28"/>
          <w:szCs w:val="28"/>
        </w:rPr>
      </w:pPr>
      <w:r w:rsidRPr="002D68CE">
        <w:rPr>
          <w:sz w:val="28"/>
          <w:szCs w:val="28"/>
        </w:rPr>
        <w:t>коэффициент эластичности операционных расходов 0,75.</w:t>
      </w:r>
    </w:p>
    <w:p w:rsidR="00562947" w:rsidRPr="00222F8B" w:rsidRDefault="00562947" w:rsidP="00562947">
      <w:pPr>
        <w:pStyle w:val="Style68"/>
        <w:widowControl/>
        <w:spacing w:line="240" w:lineRule="auto"/>
        <w:ind w:firstLine="576"/>
        <w:jc w:val="both"/>
        <w:rPr>
          <w:sz w:val="28"/>
          <w:szCs w:val="28"/>
        </w:rPr>
      </w:pPr>
      <w:r w:rsidRPr="002D68CE">
        <w:rPr>
          <w:sz w:val="28"/>
          <w:szCs w:val="28"/>
        </w:rPr>
        <w:t>Таким образом, в процессе экспертизы опе</w:t>
      </w:r>
      <w:r w:rsidRPr="00FF159D">
        <w:rPr>
          <w:sz w:val="28"/>
          <w:szCs w:val="28"/>
        </w:rPr>
        <w:t>рационные расходы на 201</w:t>
      </w:r>
      <w:r>
        <w:rPr>
          <w:sz w:val="28"/>
          <w:szCs w:val="28"/>
        </w:rPr>
        <w:t>9</w:t>
      </w:r>
      <w:r w:rsidRPr="00FF159D">
        <w:rPr>
          <w:sz w:val="28"/>
          <w:szCs w:val="28"/>
        </w:rPr>
        <w:t xml:space="preserve"> год определены в </w:t>
      </w:r>
      <w:r w:rsidRPr="00222F8B">
        <w:rPr>
          <w:sz w:val="28"/>
          <w:szCs w:val="28"/>
        </w:rPr>
        <w:t xml:space="preserve">сумме </w:t>
      </w:r>
      <w:r w:rsidRPr="002D68CE">
        <w:rPr>
          <w:sz w:val="28"/>
          <w:szCs w:val="28"/>
        </w:rPr>
        <w:t xml:space="preserve">5250,19 </w:t>
      </w:r>
      <w:r w:rsidRPr="00222F8B">
        <w:rPr>
          <w:sz w:val="28"/>
          <w:szCs w:val="28"/>
        </w:rPr>
        <w:t>тыс. руб.</w:t>
      </w:r>
    </w:p>
    <w:p w:rsidR="00562947" w:rsidRDefault="00562947" w:rsidP="00562947">
      <w:pPr>
        <w:pStyle w:val="Style68"/>
        <w:widowControl/>
        <w:spacing w:line="240" w:lineRule="auto"/>
        <w:ind w:firstLine="576"/>
        <w:jc w:val="both"/>
        <w:rPr>
          <w:sz w:val="28"/>
          <w:szCs w:val="28"/>
        </w:rPr>
      </w:pPr>
    </w:p>
    <w:p w:rsidR="00562947" w:rsidRDefault="00562947" w:rsidP="00562947">
      <w:pPr>
        <w:pStyle w:val="Style26"/>
        <w:widowControl/>
        <w:spacing w:line="240" w:lineRule="auto"/>
        <w:ind w:firstLine="709"/>
        <w:jc w:val="left"/>
        <w:rPr>
          <w:sz w:val="28"/>
          <w:szCs w:val="28"/>
        </w:rPr>
      </w:pPr>
      <w:r w:rsidRPr="00E41E45">
        <w:rPr>
          <w:sz w:val="28"/>
          <w:szCs w:val="28"/>
        </w:rPr>
        <w:t>ОР201</w:t>
      </w:r>
      <w:r>
        <w:rPr>
          <w:sz w:val="28"/>
          <w:szCs w:val="28"/>
        </w:rPr>
        <w:t>9</w:t>
      </w:r>
      <w:r w:rsidRPr="00E41E45">
        <w:rPr>
          <w:sz w:val="28"/>
          <w:szCs w:val="28"/>
        </w:rPr>
        <w:t xml:space="preserve"> = </w:t>
      </w:r>
      <w:r>
        <w:rPr>
          <w:sz w:val="28"/>
          <w:szCs w:val="28"/>
        </w:rPr>
        <w:t>552,89</w:t>
      </w:r>
      <w:r w:rsidRPr="00E41E45">
        <w:rPr>
          <w:sz w:val="28"/>
          <w:szCs w:val="28"/>
        </w:rPr>
        <w:t xml:space="preserve"> х </w:t>
      </w:r>
      <w:r>
        <w:rPr>
          <w:sz w:val="28"/>
          <w:szCs w:val="28"/>
        </w:rPr>
        <w:t>[</w:t>
      </w:r>
      <w:r w:rsidRPr="00A06612">
        <w:rPr>
          <w:sz w:val="28"/>
          <w:szCs w:val="28"/>
        </w:rPr>
        <w:t>(1- 1%/100%) х (1+0,0</w:t>
      </w:r>
      <w:r>
        <w:rPr>
          <w:sz w:val="28"/>
          <w:szCs w:val="28"/>
        </w:rPr>
        <w:t>27</w:t>
      </w:r>
      <w:r w:rsidRPr="000179E8">
        <w:rPr>
          <w:sz w:val="28"/>
          <w:szCs w:val="28"/>
        </w:rPr>
        <w:t xml:space="preserve">)] х [(1- 1%/100%) х </w:t>
      </w:r>
    </w:p>
    <w:p w:rsidR="00562947" w:rsidRPr="00222F8B" w:rsidRDefault="00562947" w:rsidP="00562947">
      <w:pPr>
        <w:pStyle w:val="Style26"/>
        <w:widowControl/>
        <w:spacing w:line="240" w:lineRule="auto"/>
        <w:ind w:firstLine="0"/>
        <w:jc w:val="left"/>
        <w:rPr>
          <w:sz w:val="28"/>
          <w:szCs w:val="28"/>
        </w:rPr>
      </w:pPr>
      <w:r w:rsidRPr="00222F8B">
        <w:rPr>
          <w:sz w:val="28"/>
          <w:szCs w:val="28"/>
        </w:rPr>
        <w:t>х (1+0,04</w:t>
      </w:r>
      <w:r>
        <w:rPr>
          <w:sz w:val="28"/>
          <w:szCs w:val="28"/>
        </w:rPr>
        <w:t>6</w:t>
      </w:r>
      <w:r w:rsidRPr="00222F8B">
        <w:rPr>
          <w:sz w:val="28"/>
          <w:szCs w:val="28"/>
        </w:rPr>
        <w:t>)] х (1</w:t>
      </w:r>
      <w:r w:rsidRPr="002D68CE">
        <w:rPr>
          <w:sz w:val="28"/>
          <w:szCs w:val="28"/>
        </w:rPr>
        <w:t>+8,17) = 5250</w:t>
      </w:r>
      <w:r>
        <w:rPr>
          <w:sz w:val="28"/>
          <w:szCs w:val="28"/>
        </w:rPr>
        <w:t>,19</w:t>
      </w:r>
      <w:r w:rsidRPr="00222F8B">
        <w:rPr>
          <w:sz w:val="28"/>
          <w:szCs w:val="28"/>
        </w:rPr>
        <w:t xml:space="preserve"> тыс. руб.</w:t>
      </w:r>
    </w:p>
    <w:p w:rsidR="00562947" w:rsidRPr="00FF159D" w:rsidRDefault="00562947" w:rsidP="00562947">
      <w:pPr>
        <w:pStyle w:val="Style68"/>
        <w:widowControl/>
        <w:spacing w:line="240" w:lineRule="auto"/>
        <w:ind w:firstLine="576"/>
        <w:jc w:val="both"/>
        <w:rPr>
          <w:sz w:val="28"/>
          <w:szCs w:val="28"/>
        </w:rPr>
      </w:pPr>
    </w:p>
    <w:p w:rsidR="00562947" w:rsidRPr="00446776" w:rsidRDefault="00562947" w:rsidP="00562947">
      <w:pPr>
        <w:pStyle w:val="Style26"/>
        <w:widowControl/>
        <w:spacing w:line="240" w:lineRule="auto"/>
        <w:ind w:firstLine="576"/>
        <w:rPr>
          <w:color w:val="FF0000"/>
          <w:sz w:val="28"/>
          <w:szCs w:val="28"/>
        </w:rPr>
      </w:pPr>
      <w:r w:rsidRPr="002D68CE">
        <w:rPr>
          <w:sz w:val="28"/>
          <w:szCs w:val="28"/>
        </w:rPr>
        <w:t>Увеличение затрат по отношению к утвержденным РЭК КО составило 4680,71 тыс. руб., отклонение в сторону уменьшения затрат от предложенных организацией составило 8019,17 тыс</w:t>
      </w:r>
      <w:r w:rsidRPr="000579E7">
        <w:rPr>
          <w:sz w:val="28"/>
          <w:szCs w:val="28"/>
        </w:rPr>
        <w:t xml:space="preserve">. руб. </w:t>
      </w:r>
    </w:p>
    <w:p w:rsidR="00562947" w:rsidRDefault="00562947" w:rsidP="00562947">
      <w:pPr>
        <w:pStyle w:val="Style26"/>
        <w:widowControl/>
        <w:spacing w:line="240" w:lineRule="auto"/>
        <w:ind w:firstLine="576"/>
        <w:rPr>
          <w:sz w:val="28"/>
          <w:szCs w:val="28"/>
        </w:rPr>
      </w:pPr>
    </w:p>
    <w:p w:rsidR="00562947" w:rsidRDefault="00562947" w:rsidP="00562947">
      <w:pPr>
        <w:pStyle w:val="Style26"/>
        <w:widowControl/>
        <w:spacing w:line="240" w:lineRule="auto"/>
        <w:ind w:firstLine="576"/>
        <w:rPr>
          <w:rStyle w:val="FontStyle193"/>
          <w:sz w:val="28"/>
          <w:szCs w:val="28"/>
        </w:rPr>
      </w:pPr>
      <w:r w:rsidRPr="002B70B2">
        <w:rPr>
          <w:b/>
          <w:sz w:val="28"/>
          <w:szCs w:val="28"/>
        </w:rPr>
        <w:t>2.</w:t>
      </w:r>
      <w:r>
        <w:rPr>
          <w:sz w:val="28"/>
          <w:szCs w:val="28"/>
        </w:rPr>
        <w:t xml:space="preserve"> </w:t>
      </w:r>
      <w:r w:rsidRPr="00EA15BE">
        <w:rPr>
          <w:rStyle w:val="FontStyle193"/>
          <w:sz w:val="28"/>
          <w:szCs w:val="28"/>
        </w:rPr>
        <w:t>Расходы на электрическую энергию</w:t>
      </w:r>
      <w:r>
        <w:rPr>
          <w:rStyle w:val="FontStyle193"/>
          <w:sz w:val="28"/>
          <w:szCs w:val="28"/>
        </w:rPr>
        <w:t>.</w:t>
      </w:r>
    </w:p>
    <w:p w:rsidR="00562947" w:rsidRDefault="00562947" w:rsidP="00562947">
      <w:pPr>
        <w:pStyle w:val="Style23"/>
        <w:widowControl/>
        <w:tabs>
          <w:tab w:val="left" w:pos="567"/>
        </w:tabs>
        <w:spacing w:line="240" w:lineRule="auto"/>
        <w:ind w:firstLine="709"/>
        <w:rPr>
          <w:rStyle w:val="FontStyle193"/>
          <w:b w:val="0"/>
          <w:sz w:val="28"/>
          <w:szCs w:val="28"/>
        </w:rPr>
      </w:pPr>
      <w:r>
        <w:rPr>
          <w:rStyle w:val="FontStyle193"/>
          <w:sz w:val="28"/>
          <w:szCs w:val="28"/>
        </w:rPr>
        <w:lastRenderedPageBreak/>
        <w:t>Поставщиком электрической энергии является                                                               ОАО «</w:t>
      </w:r>
      <w:proofErr w:type="spellStart"/>
      <w:r>
        <w:rPr>
          <w:rStyle w:val="FontStyle193"/>
          <w:sz w:val="28"/>
          <w:szCs w:val="28"/>
        </w:rPr>
        <w:t>Кузбассэнергосбыт</w:t>
      </w:r>
      <w:proofErr w:type="spellEnd"/>
      <w:r>
        <w:rPr>
          <w:rStyle w:val="FontStyle193"/>
          <w:sz w:val="28"/>
          <w:szCs w:val="28"/>
        </w:rPr>
        <w:t xml:space="preserve">» на основании договора электроснабжения                         </w:t>
      </w:r>
      <w:r w:rsidRPr="00970D39">
        <w:rPr>
          <w:rStyle w:val="FontStyle193"/>
          <w:sz w:val="28"/>
          <w:szCs w:val="28"/>
        </w:rPr>
        <w:t xml:space="preserve">от 01.01.2018 № </w:t>
      </w:r>
      <w:r w:rsidRPr="00BC5E0C">
        <w:rPr>
          <w:rStyle w:val="FontStyle193"/>
          <w:sz w:val="28"/>
          <w:szCs w:val="28"/>
        </w:rPr>
        <w:t>630662</w:t>
      </w:r>
      <w:r>
        <w:rPr>
          <w:rStyle w:val="FontStyle193"/>
          <w:sz w:val="28"/>
          <w:szCs w:val="28"/>
        </w:rPr>
        <w:t xml:space="preserve">. Оборудование МУП </w:t>
      </w:r>
      <w:proofErr w:type="spellStart"/>
      <w:r>
        <w:rPr>
          <w:rStyle w:val="FontStyle193"/>
          <w:sz w:val="28"/>
          <w:szCs w:val="28"/>
        </w:rPr>
        <w:t>Гурьевского</w:t>
      </w:r>
      <w:proofErr w:type="spellEnd"/>
      <w:r>
        <w:rPr>
          <w:rStyle w:val="FontStyle193"/>
          <w:sz w:val="28"/>
          <w:szCs w:val="28"/>
        </w:rPr>
        <w:t xml:space="preserve"> муниципального района «УК ЖКХ», с учетом присоединения имущества, находящегося на территории г. Салаир, потребляет электрическую энергию по уровню напряжения НН, СН2. </w:t>
      </w:r>
    </w:p>
    <w:p w:rsidR="00562947" w:rsidRPr="00C13903" w:rsidRDefault="00562947" w:rsidP="00562947">
      <w:pPr>
        <w:pStyle w:val="Style23"/>
        <w:widowControl/>
        <w:tabs>
          <w:tab w:val="left" w:pos="567"/>
        </w:tabs>
        <w:spacing w:line="240" w:lineRule="auto"/>
        <w:ind w:firstLine="709"/>
        <w:rPr>
          <w:rStyle w:val="FontStyle193"/>
          <w:b w:val="0"/>
          <w:color w:val="FF0000"/>
          <w:sz w:val="28"/>
          <w:szCs w:val="28"/>
        </w:rPr>
      </w:pPr>
      <w:r w:rsidRPr="000C424B">
        <w:rPr>
          <w:rStyle w:val="FontStyle193"/>
          <w:sz w:val="28"/>
          <w:szCs w:val="28"/>
        </w:rPr>
        <w:t>Договор заключен в соответствии с п. 17 «Прямые закупки (закупки у единственного поставщика)» Положения о закупках без проведения процедуры торгов.</w:t>
      </w:r>
    </w:p>
    <w:p w:rsidR="00562947" w:rsidRDefault="00562947" w:rsidP="00562947">
      <w:pPr>
        <w:ind w:firstLine="709"/>
        <w:jc w:val="both"/>
        <w:rPr>
          <w:color w:val="0D0D0D" w:themeColor="text1" w:themeTint="F2"/>
          <w:sz w:val="28"/>
          <w:szCs w:val="28"/>
        </w:rPr>
      </w:pPr>
      <w:r w:rsidRPr="00C240CC">
        <w:rPr>
          <w:rStyle w:val="FontStyle193"/>
          <w:sz w:val="28"/>
          <w:szCs w:val="28"/>
        </w:rPr>
        <w:t xml:space="preserve">Расходы по статье </w:t>
      </w:r>
      <w:r w:rsidRPr="00C240CC">
        <w:rPr>
          <w:rStyle w:val="FontStyle190"/>
          <w:sz w:val="28"/>
          <w:szCs w:val="28"/>
        </w:rPr>
        <w:t xml:space="preserve">утверждены РЭК КО на 2019 год в размере </w:t>
      </w:r>
      <w:r>
        <w:rPr>
          <w:rStyle w:val="FontStyle190"/>
          <w:sz w:val="28"/>
          <w:szCs w:val="28"/>
        </w:rPr>
        <w:t>128,83</w:t>
      </w:r>
      <w:r w:rsidRPr="00C240CC">
        <w:rPr>
          <w:rStyle w:val="FontStyle190"/>
          <w:sz w:val="28"/>
          <w:szCs w:val="28"/>
        </w:rPr>
        <w:t xml:space="preserve"> тыс. руб. (</w:t>
      </w:r>
      <w:r>
        <w:rPr>
          <w:rStyle w:val="FontStyle190"/>
          <w:sz w:val="28"/>
          <w:szCs w:val="28"/>
        </w:rPr>
        <w:t xml:space="preserve">по уровню напряжения НН: </w:t>
      </w:r>
      <w:r w:rsidRPr="00C240CC">
        <w:rPr>
          <w:rStyle w:val="FontStyle190"/>
          <w:sz w:val="28"/>
          <w:szCs w:val="28"/>
        </w:rPr>
        <w:t>объем электроэнергии</w:t>
      </w:r>
      <w:r w:rsidRPr="00EA15BE">
        <w:rPr>
          <w:rStyle w:val="FontStyle190"/>
          <w:sz w:val="28"/>
          <w:szCs w:val="28"/>
        </w:rPr>
        <w:t xml:space="preserve"> </w:t>
      </w:r>
      <w:r>
        <w:rPr>
          <w:rStyle w:val="FontStyle190"/>
          <w:sz w:val="28"/>
          <w:szCs w:val="28"/>
        </w:rPr>
        <w:t>19,09</w:t>
      </w:r>
      <w:r w:rsidRPr="00EA15BE">
        <w:rPr>
          <w:rStyle w:val="FontStyle190"/>
          <w:sz w:val="28"/>
          <w:szCs w:val="28"/>
        </w:rPr>
        <w:t xml:space="preserve"> тыс. кВт в год, цена на электроэнергию </w:t>
      </w:r>
      <w:r>
        <w:rPr>
          <w:rStyle w:val="FontStyle190"/>
          <w:sz w:val="28"/>
          <w:szCs w:val="28"/>
        </w:rPr>
        <w:t>6,75</w:t>
      </w:r>
      <w:r w:rsidRPr="00EA15BE">
        <w:rPr>
          <w:rStyle w:val="FontStyle190"/>
          <w:sz w:val="28"/>
          <w:szCs w:val="28"/>
        </w:rPr>
        <w:t xml:space="preserve"> руб./кВт*час с учетом индекса роста на 201</w:t>
      </w:r>
      <w:r>
        <w:rPr>
          <w:rStyle w:val="FontStyle190"/>
          <w:sz w:val="28"/>
          <w:szCs w:val="28"/>
        </w:rPr>
        <w:t>9</w:t>
      </w:r>
      <w:r w:rsidRPr="00EA15BE">
        <w:rPr>
          <w:rStyle w:val="FontStyle190"/>
          <w:sz w:val="28"/>
          <w:szCs w:val="28"/>
        </w:rPr>
        <w:t xml:space="preserve"> год – 10</w:t>
      </w:r>
      <w:r>
        <w:rPr>
          <w:rStyle w:val="FontStyle190"/>
          <w:sz w:val="28"/>
          <w:szCs w:val="28"/>
        </w:rPr>
        <w:t>4</w:t>
      </w:r>
      <w:r w:rsidRPr="00EA15BE">
        <w:rPr>
          <w:rStyle w:val="FontStyle190"/>
          <w:sz w:val="28"/>
          <w:szCs w:val="28"/>
        </w:rPr>
        <w:t>,</w:t>
      </w:r>
      <w:r>
        <w:rPr>
          <w:rStyle w:val="FontStyle190"/>
          <w:sz w:val="28"/>
          <w:szCs w:val="28"/>
        </w:rPr>
        <w:t>3</w:t>
      </w:r>
      <w:r w:rsidRPr="00EA15BE">
        <w:rPr>
          <w:rStyle w:val="FontStyle190"/>
          <w:sz w:val="28"/>
          <w:szCs w:val="28"/>
        </w:rPr>
        <w:t>%</w:t>
      </w:r>
      <w:r>
        <w:rPr>
          <w:rStyle w:val="FontStyle190"/>
          <w:sz w:val="28"/>
          <w:szCs w:val="28"/>
        </w:rPr>
        <w:t xml:space="preserve"> согласно прогнозу Минэкономразвития России</w:t>
      </w:r>
      <w:r w:rsidRPr="00EA15BE">
        <w:rPr>
          <w:rStyle w:val="FontStyle190"/>
          <w:sz w:val="28"/>
          <w:szCs w:val="28"/>
        </w:rPr>
        <w:t xml:space="preserve">), организацией расходы на электрическую энергию в целях </w:t>
      </w:r>
      <w:r w:rsidRPr="00EB0E77">
        <w:rPr>
          <w:rStyle w:val="FontStyle190"/>
          <w:sz w:val="28"/>
          <w:szCs w:val="28"/>
        </w:rPr>
        <w:t xml:space="preserve">корректировки предложены в размере </w:t>
      </w:r>
      <w:r>
        <w:rPr>
          <w:rStyle w:val="FontStyle190"/>
          <w:sz w:val="28"/>
          <w:szCs w:val="28"/>
        </w:rPr>
        <w:t xml:space="preserve">1237,87 </w:t>
      </w:r>
      <w:r w:rsidRPr="00EB0E77">
        <w:rPr>
          <w:rStyle w:val="FontStyle190"/>
          <w:sz w:val="28"/>
          <w:szCs w:val="28"/>
        </w:rPr>
        <w:t>тыс. руб. (</w:t>
      </w:r>
      <w:r>
        <w:rPr>
          <w:rStyle w:val="FontStyle190"/>
          <w:sz w:val="28"/>
          <w:szCs w:val="28"/>
        </w:rPr>
        <w:t xml:space="preserve">по уровню напряжения НН: </w:t>
      </w:r>
      <w:r w:rsidRPr="00EB0E77">
        <w:rPr>
          <w:rStyle w:val="FontStyle190"/>
          <w:sz w:val="28"/>
          <w:szCs w:val="28"/>
        </w:rPr>
        <w:t xml:space="preserve">объем </w:t>
      </w:r>
      <w:r w:rsidRPr="00F7388C">
        <w:rPr>
          <w:rStyle w:val="FontStyle190"/>
          <w:sz w:val="28"/>
          <w:szCs w:val="28"/>
        </w:rPr>
        <w:t xml:space="preserve">электроэнергии </w:t>
      </w:r>
      <w:r>
        <w:rPr>
          <w:rStyle w:val="FontStyle190"/>
          <w:sz w:val="28"/>
          <w:szCs w:val="28"/>
        </w:rPr>
        <w:t xml:space="preserve">227,03 </w:t>
      </w:r>
      <w:r w:rsidRPr="00F7388C">
        <w:rPr>
          <w:rStyle w:val="FontStyle190"/>
          <w:sz w:val="28"/>
          <w:szCs w:val="28"/>
        </w:rPr>
        <w:t xml:space="preserve">тыс. кВт в год, цена на электроэнергию </w:t>
      </w:r>
      <w:r>
        <w:rPr>
          <w:rStyle w:val="FontStyle190"/>
          <w:sz w:val="28"/>
          <w:szCs w:val="28"/>
        </w:rPr>
        <w:t>5,45</w:t>
      </w:r>
      <w:r w:rsidRPr="00F7388C">
        <w:rPr>
          <w:rStyle w:val="FontStyle190"/>
          <w:sz w:val="28"/>
          <w:szCs w:val="28"/>
        </w:rPr>
        <w:t xml:space="preserve"> руб./кВт*час), в процессе экспертизы определены расходы в сумме </w:t>
      </w:r>
      <w:r>
        <w:rPr>
          <w:rStyle w:val="FontStyle190"/>
          <w:sz w:val="28"/>
          <w:szCs w:val="28"/>
        </w:rPr>
        <w:t>1201,10</w:t>
      </w:r>
      <w:r w:rsidRPr="000579E7">
        <w:rPr>
          <w:rStyle w:val="FontStyle190"/>
          <w:sz w:val="28"/>
          <w:szCs w:val="28"/>
        </w:rPr>
        <w:t xml:space="preserve"> тыс. руб. (</w:t>
      </w:r>
      <w:r>
        <w:rPr>
          <w:rStyle w:val="FontStyle190"/>
          <w:sz w:val="28"/>
          <w:szCs w:val="28"/>
        </w:rPr>
        <w:t xml:space="preserve">по уровню напряжения НН 153,10 тыс. руб.: </w:t>
      </w:r>
      <w:r w:rsidRPr="000579E7">
        <w:rPr>
          <w:rStyle w:val="FontStyle190"/>
          <w:sz w:val="28"/>
          <w:szCs w:val="28"/>
        </w:rPr>
        <w:t xml:space="preserve">объем электроэнергии </w:t>
      </w:r>
      <w:r>
        <w:rPr>
          <w:rStyle w:val="FontStyle190"/>
          <w:sz w:val="28"/>
          <w:szCs w:val="28"/>
        </w:rPr>
        <w:t>20,83</w:t>
      </w:r>
      <w:r w:rsidRPr="000579E7">
        <w:rPr>
          <w:rStyle w:val="FontStyle190"/>
          <w:sz w:val="28"/>
          <w:szCs w:val="28"/>
        </w:rPr>
        <w:t xml:space="preserve"> тыс. кВт в год</w:t>
      </w:r>
      <w:r>
        <w:rPr>
          <w:rStyle w:val="FontStyle190"/>
          <w:sz w:val="28"/>
          <w:szCs w:val="28"/>
        </w:rPr>
        <w:t xml:space="preserve"> </w:t>
      </w:r>
      <w:r w:rsidRPr="00564486">
        <w:rPr>
          <w:rStyle w:val="FontStyle190"/>
          <w:sz w:val="28"/>
          <w:szCs w:val="28"/>
        </w:rPr>
        <w:t>рассчитан исходя из планового удельного расхода электрической энергии – 0,</w:t>
      </w:r>
      <w:r w:rsidRPr="00347E08">
        <w:rPr>
          <w:rStyle w:val="FontStyle190"/>
          <w:sz w:val="28"/>
          <w:szCs w:val="28"/>
        </w:rPr>
        <w:t xml:space="preserve">90 </w:t>
      </w:r>
      <w:proofErr w:type="spellStart"/>
      <w:r w:rsidRPr="00347E08">
        <w:rPr>
          <w:rStyle w:val="FontStyle190"/>
          <w:sz w:val="28"/>
          <w:szCs w:val="28"/>
        </w:rPr>
        <w:t>кВт.ч</w:t>
      </w:r>
      <w:proofErr w:type="spellEnd"/>
      <w:r w:rsidRPr="00347E08">
        <w:rPr>
          <w:rStyle w:val="FontStyle190"/>
          <w:sz w:val="28"/>
          <w:szCs w:val="28"/>
        </w:rPr>
        <w:t>/м</w:t>
      </w:r>
      <w:r w:rsidRPr="00347E08">
        <w:rPr>
          <w:rStyle w:val="FontStyle190"/>
          <w:sz w:val="28"/>
          <w:szCs w:val="28"/>
          <w:vertAlign w:val="superscript"/>
        </w:rPr>
        <w:t>3</w:t>
      </w:r>
      <w:r w:rsidRPr="00347E08">
        <w:rPr>
          <w:rStyle w:val="FontStyle190"/>
          <w:sz w:val="28"/>
          <w:szCs w:val="28"/>
        </w:rPr>
        <w:t xml:space="preserve"> </w:t>
      </w:r>
      <w:bookmarkStart w:id="103" w:name="_Hlk530736011"/>
      <w:r w:rsidRPr="00347E08">
        <w:rPr>
          <w:rStyle w:val="FontStyle190"/>
          <w:sz w:val="28"/>
          <w:szCs w:val="28"/>
        </w:rPr>
        <w:t>и объема пропущенных сточных вод</w:t>
      </w:r>
      <w:bookmarkEnd w:id="103"/>
      <w:r w:rsidRPr="00347E08">
        <w:rPr>
          <w:rStyle w:val="FontStyle190"/>
          <w:sz w:val="28"/>
          <w:szCs w:val="28"/>
        </w:rPr>
        <w:t xml:space="preserve"> 258298,45 м</w:t>
      </w:r>
      <w:r w:rsidRPr="00347E08">
        <w:rPr>
          <w:rStyle w:val="FontStyle190"/>
          <w:sz w:val="28"/>
          <w:szCs w:val="28"/>
          <w:vertAlign w:val="superscript"/>
        </w:rPr>
        <w:t>3</w:t>
      </w:r>
      <w:r w:rsidRPr="00347E08">
        <w:rPr>
          <w:rStyle w:val="FontStyle190"/>
          <w:sz w:val="28"/>
          <w:szCs w:val="28"/>
        </w:rPr>
        <w:t xml:space="preserve">, цена на электроэнергию 7,35 руб./кВт*час; по уровню напряжения СН2 1048,00 тыс. руб.: объем электроэнергии 211,66 тыс. кВт в год рассчитан исходя из планового удельного расхода электрической энергии – 0,90 </w:t>
      </w:r>
      <w:proofErr w:type="spellStart"/>
      <w:r w:rsidRPr="00347E08">
        <w:rPr>
          <w:rStyle w:val="FontStyle190"/>
          <w:sz w:val="28"/>
          <w:szCs w:val="28"/>
        </w:rPr>
        <w:t>кВт.ч</w:t>
      </w:r>
      <w:proofErr w:type="spellEnd"/>
      <w:r w:rsidRPr="00347E08">
        <w:rPr>
          <w:rStyle w:val="FontStyle190"/>
          <w:sz w:val="28"/>
          <w:szCs w:val="28"/>
        </w:rPr>
        <w:t>/м</w:t>
      </w:r>
      <w:r w:rsidRPr="00347E08">
        <w:rPr>
          <w:rStyle w:val="FontStyle190"/>
          <w:sz w:val="28"/>
          <w:szCs w:val="28"/>
          <w:vertAlign w:val="superscript"/>
        </w:rPr>
        <w:t xml:space="preserve">3   </w:t>
      </w:r>
      <w:r w:rsidRPr="00347E08">
        <w:rPr>
          <w:rStyle w:val="FontStyle190"/>
          <w:sz w:val="28"/>
          <w:szCs w:val="28"/>
        </w:rPr>
        <w:t>и объема пропущенных сточных вод 258298,45 м</w:t>
      </w:r>
      <w:r w:rsidRPr="00347E08">
        <w:rPr>
          <w:rStyle w:val="FontStyle190"/>
          <w:sz w:val="28"/>
          <w:szCs w:val="28"/>
          <w:vertAlign w:val="superscript"/>
        </w:rPr>
        <w:t>3</w:t>
      </w:r>
      <w:r w:rsidRPr="00347E08">
        <w:rPr>
          <w:rStyle w:val="FontStyle190"/>
          <w:sz w:val="28"/>
          <w:szCs w:val="28"/>
        </w:rPr>
        <w:t xml:space="preserve">, цена на электроэнергию 4,95 руб./кВт*час). Цена рассчитана исходя из средневзвешенного тарифа на электроэнергию по факту с января по декабрь 2017 года (на основании представленных в материалах тарифного </w:t>
      </w:r>
      <w:r>
        <w:rPr>
          <w:rStyle w:val="FontStyle190"/>
          <w:sz w:val="28"/>
          <w:szCs w:val="28"/>
        </w:rPr>
        <w:t>дела счетов-фактур за январь-декабрь 2017 года) с применением и</w:t>
      </w:r>
      <w:r w:rsidRPr="003972AA">
        <w:rPr>
          <w:rStyle w:val="FontStyle190"/>
          <w:sz w:val="28"/>
          <w:szCs w:val="28"/>
        </w:rPr>
        <w:t>ндекс</w:t>
      </w:r>
      <w:r>
        <w:rPr>
          <w:rStyle w:val="FontStyle190"/>
          <w:sz w:val="28"/>
          <w:szCs w:val="28"/>
        </w:rPr>
        <w:t>ов</w:t>
      </w:r>
      <w:r w:rsidRPr="003972AA">
        <w:rPr>
          <w:rStyle w:val="FontStyle190"/>
          <w:sz w:val="28"/>
          <w:szCs w:val="28"/>
        </w:rPr>
        <w:t xml:space="preserve"> </w:t>
      </w:r>
      <w:r>
        <w:rPr>
          <w:rStyle w:val="FontStyle190"/>
          <w:sz w:val="28"/>
          <w:szCs w:val="28"/>
        </w:rPr>
        <w:t xml:space="preserve">согласно прогнозу </w:t>
      </w:r>
      <w:proofErr w:type="gramStart"/>
      <w:r>
        <w:rPr>
          <w:rStyle w:val="FontStyle190"/>
          <w:sz w:val="28"/>
          <w:szCs w:val="28"/>
        </w:rPr>
        <w:t>Минэкономразвития России</w:t>
      </w:r>
      <w:proofErr w:type="gramEnd"/>
      <w:r w:rsidRPr="003972AA">
        <w:rPr>
          <w:rStyle w:val="FontStyle190"/>
          <w:sz w:val="28"/>
          <w:szCs w:val="28"/>
        </w:rPr>
        <w:t xml:space="preserve"> на 201</w:t>
      </w:r>
      <w:r>
        <w:rPr>
          <w:rStyle w:val="FontStyle190"/>
          <w:sz w:val="28"/>
          <w:szCs w:val="28"/>
        </w:rPr>
        <w:t>8</w:t>
      </w:r>
      <w:r w:rsidRPr="003972AA">
        <w:rPr>
          <w:rStyle w:val="FontStyle190"/>
          <w:sz w:val="28"/>
          <w:szCs w:val="28"/>
        </w:rPr>
        <w:t xml:space="preserve"> год 10</w:t>
      </w:r>
      <w:r>
        <w:rPr>
          <w:rStyle w:val="FontStyle190"/>
          <w:sz w:val="28"/>
          <w:szCs w:val="28"/>
        </w:rPr>
        <w:t>3,9</w:t>
      </w:r>
      <w:r w:rsidRPr="003972AA">
        <w:rPr>
          <w:rStyle w:val="FontStyle190"/>
          <w:sz w:val="28"/>
          <w:szCs w:val="28"/>
        </w:rPr>
        <w:t xml:space="preserve"> % и на 201</w:t>
      </w:r>
      <w:r>
        <w:rPr>
          <w:rStyle w:val="FontStyle190"/>
          <w:sz w:val="28"/>
          <w:szCs w:val="28"/>
        </w:rPr>
        <w:t>9</w:t>
      </w:r>
      <w:r w:rsidRPr="003972AA">
        <w:rPr>
          <w:rStyle w:val="FontStyle190"/>
          <w:sz w:val="28"/>
          <w:szCs w:val="28"/>
        </w:rPr>
        <w:t xml:space="preserve"> год </w:t>
      </w:r>
      <w:r>
        <w:rPr>
          <w:rStyle w:val="FontStyle190"/>
          <w:sz w:val="28"/>
          <w:szCs w:val="28"/>
        </w:rPr>
        <w:t>105,9%.</w:t>
      </w:r>
      <w:r w:rsidRPr="000314DA">
        <w:rPr>
          <w:color w:val="0D0D0D" w:themeColor="text1" w:themeTint="F2"/>
          <w:sz w:val="28"/>
          <w:szCs w:val="28"/>
        </w:rPr>
        <w:t xml:space="preserve"> </w:t>
      </w:r>
    </w:p>
    <w:p w:rsidR="00562947" w:rsidRDefault="00562947" w:rsidP="00562947">
      <w:pPr>
        <w:pStyle w:val="Style23"/>
        <w:widowControl/>
        <w:tabs>
          <w:tab w:val="left" w:pos="567"/>
        </w:tabs>
        <w:spacing w:line="240" w:lineRule="auto"/>
        <w:ind w:firstLine="709"/>
        <w:rPr>
          <w:rStyle w:val="FontStyle190"/>
          <w:sz w:val="28"/>
          <w:szCs w:val="28"/>
        </w:rPr>
      </w:pPr>
      <w:r w:rsidRPr="00984309">
        <w:rPr>
          <w:noProof/>
        </w:rPr>
        <w:lastRenderedPageBreak/>
        <w:drawing>
          <wp:anchor distT="0" distB="0" distL="114300" distR="114300" simplePos="0" relativeHeight="251659264" behindDoc="1" locked="0" layoutInCell="1" allowOverlap="1" wp14:anchorId="12F763FE" wp14:editId="37C3B3A2">
            <wp:simplePos x="0" y="0"/>
            <wp:positionH relativeFrom="margin">
              <wp:align>right</wp:align>
            </wp:positionH>
            <wp:positionV relativeFrom="paragraph">
              <wp:posOffset>204470</wp:posOffset>
            </wp:positionV>
            <wp:extent cx="6391275" cy="3830955"/>
            <wp:effectExtent l="0" t="0" r="9525" b="0"/>
            <wp:wrapTight wrapText="bothSides">
              <wp:wrapPolygon edited="0">
                <wp:start x="0" y="0"/>
                <wp:lineTo x="0" y="21482"/>
                <wp:lineTo x="18284" y="21482"/>
                <wp:lineTo x="18284" y="20623"/>
                <wp:lineTo x="21568" y="20515"/>
                <wp:lineTo x="21568" y="14071"/>
                <wp:lineTo x="20795" y="13748"/>
                <wp:lineTo x="21568" y="13319"/>
                <wp:lineTo x="21568" y="8915"/>
                <wp:lineTo x="20795" y="8593"/>
                <wp:lineTo x="21568" y="8163"/>
                <wp:lineTo x="21568" y="4941"/>
                <wp:lineTo x="20538" y="3437"/>
                <wp:lineTo x="21568" y="3007"/>
                <wp:lineTo x="21568" y="1826"/>
                <wp:lineTo x="20023" y="1719"/>
                <wp:lineTo x="21568" y="1074"/>
                <wp:lineTo x="21568" y="0"/>
                <wp:lineTo x="0" y="0"/>
              </wp:wrapPolygon>
            </wp:wrapTight>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391275" cy="383095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D0D0D" w:themeColor="text1" w:themeTint="F2"/>
          <w:sz w:val="28"/>
          <w:szCs w:val="28"/>
        </w:rPr>
        <w:t>Расчет средневзвешенного тарифа пред</w:t>
      </w:r>
      <w:r w:rsidRPr="00E67F97">
        <w:rPr>
          <w:rStyle w:val="FontStyle190"/>
          <w:sz w:val="28"/>
          <w:szCs w:val="28"/>
        </w:rPr>
        <w:t>ставлен</w:t>
      </w:r>
      <w:r>
        <w:rPr>
          <w:rStyle w:val="FontStyle190"/>
          <w:sz w:val="28"/>
          <w:szCs w:val="28"/>
        </w:rPr>
        <w:t xml:space="preserve"> в Таблице 2.</w:t>
      </w:r>
    </w:p>
    <w:p w:rsidR="00562947" w:rsidRPr="00D761E9" w:rsidRDefault="00562947" w:rsidP="00562947">
      <w:pPr>
        <w:pStyle w:val="Style23"/>
        <w:widowControl/>
        <w:tabs>
          <w:tab w:val="left" w:pos="567"/>
        </w:tabs>
        <w:spacing w:line="240" w:lineRule="auto"/>
        <w:ind w:firstLine="709"/>
        <w:rPr>
          <w:rFonts w:eastAsia="Times New Roman"/>
          <w:sz w:val="28"/>
          <w:szCs w:val="28"/>
        </w:rPr>
      </w:pPr>
      <w:r w:rsidRPr="00D761E9">
        <w:rPr>
          <w:rFonts w:eastAsia="Times New Roman"/>
          <w:sz w:val="28"/>
          <w:szCs w:val="28"/>
        </w:rPr>
        <w:t xml:space="preserve">Кроме того, в связи с тем, что предприятие осуществляет деятельность с применением упрощенной системы налогообложения, при определении расходов по данной статье на 2019 год регулятором был учтен факт увеличения НДС до 20% вместо 18% в соответствии с изменениями, внесенными в Налоговый кодекс Российской Федерации Федеральным законом от 03.08.2018 № 303-ФЗ «О внесении изменений в отдельные законодательные акты Российской Федерации о налогах и сборах». </w:t>
      </w:r>
    </w:p>
    <w:p w:rsidR="00562947" w:rsidRPr="00D761E9" w:rsidRDefault="00562947" w:rsidP="00562947">
      <w:pPr>
        <w:ind w:firstLine="567"/>
        <w:jc w:val="both"/>
        <w:rPr>
          <w:sz w:val="28"/>
          <w:szCs w:val="28"/>
        </w:rPr>
      </w:pPr>
      <w:r w:rsidRPr="00D761E9">
        <w:rPr>
          <w:sz w:val="28"/>
          <w:szCs w:val="28"/>
        </w:rPr>
        <w:t>Таким образом, цена электрической энергии на плановый период 2019 года принята с учетом увеличения НДС на 2%.</w:t>
      </w:r>
    </w:p>
    <w:p w:rsidR="00562947" w:rsidRDefault="00562947" w:rsidP="00562947">
      <w:pPr>
        <w:pStyle w:val="Style26"/>
        <w:widowControl/>
        <w:spacing w:line="240" w:lineRule="auto"/>
        <w:ind w:firstLine="576"/>
        <w:rPr>
          <w:rStyle w:val="FontStyle190"/>
          <w:sz w:val="28"/>
          <w:szCs w:val="28"/>
        </w:rPr>
      </w:pPr>
      <w:r>
        <w:rPr>
          <w:rStyle w:val="FontStyle190"/>
          <w:sz w:val="28"/>
          <w:szCs w:val="28"/>
        </w:rPr>
        <w:t xml:space="preserve"> У</w:t>
      </w:r>
      <w:r w:rsidRPr="005F3DD2">
        <w:rPr>
          <w:rStyle w:val="FontStyle190"/>
          <w:sz w:val="28"/>
          <w:szCs w:val="28"/>
        </w:rPr>
        <w:t xml:space="preserve">величение затрат по отношению к утвержденным РЭК КО составило </w:t>
      </w:r>
      <w:r>
        <w:rPr>
          <w:rStyle w:val="FontStyle190"/>
          <w:sz w:val="28"/>
          <w:szCs w:val="28"/>
        </w:rPr>
        <w:t>1072,27</w:t>
      </w:r>
      <w:r w:rsidRPr="005F3DD2">
        <w:rPr>
          <w:rStyle w:val="FontStyle190"/>
          <w:sz w:val="28"/>
          <w:szCs w:val="28"/>
        </w:rPr>
        <w:t xml:space="preserve"> тыс. руб., отклонение в сторону </w:t>
      </w:r>
      <w:r>
        <w:rPr>
          <w:rStyle w:val="FontStyle190"/>
          <w:sz w:val="28"/>
          <w:szCs w:val="28"/>
        </w:rPr>
        <w:t>уменьшения</w:t>
      </w:r>
      <w:r w:rsidRPr="005F3DD2">
        <w:rPr>
          <w:rStyle w:val="FontStyle190"/>
          <w:sz w:val="28"/>
          <w:szCs w:val="28"/>
        </w:rPr>
        <w:t xml:space="preserve"> затрат от предложенных организацией составило </w:t>
      </w:r>
      <w:r>
        <w:rPr>
          <w:rStyle w:val="FontStyle190"/>
          <w:sz w:val="28"/>
          <w:szCs w:val="28"/>
        </w:rPr>
        <w:t>36,77</w:t>
      </w:r>
      <w:r w:rsidRPr="005F3DD2">
        <w:rPr>
          <w:rStyle w:val="FontStyle190"/>
          <w:sz w:val="28"/>
          <w:szCs w:val="28"/>
        </w:rPr>
        <w:t xml:space="preserve"> тыс. руб.</w:t>
      </w:r>
    </w:p>
    <w:p w:rsidR="00562947" w:rsidRPr="00AB248E" w:rsidRDefault="00562947" w:rsidP="00562947">
      <w:pPr>
        <w:pStyle w:val="Style26"/>
        <w:widowControl/>
        <w:spacing w:line="240" w:lineRule="auto"/>
        <w:ind w:firstLine="576"/>
        <w:rPr>
          <w:rStyle w:val="FontStyle190"/>
          <w:b/>
          <w:bCs/>
          <w:color w:val="FF0000"/>
          <w:sz w:val="28"/>
          <w:szCs w:val="28"/>
        </w:rPr>
      </w:pPr>
    </w:p>
    <w:p w:rsidR="00562947" w:rsidRDefault="00562947" w:rsidP="00562947">
      <w:pPr>
        <w:pStyle w:val="Style23"/>
        <w:widowControl/>
        <w:tabs>
          <w:tab w:val="left" w:pos="859"/>
        </w:tabs>
        <w:spacing w:line="240" w:lineRule="auto"/>
        <w:ind w:firstLine="573"/>
        <w:rPr>
          <w:rStyle w:val="FontStyle193"/>
          <w:sz w:val="28"/>
          <w:szCs w:val="28"/>
        </w:rPr>
      </w:pPr>
      <w:r>
        <w:rPr>
          <w:rStyle w:val="FontStyle193"/>
          <w:sz w:val="28"/>
          <w:szCs w:val="28"/>
        </w:rPr>
        <w:t>3</w:t>
      </w:r>
      <w:r w:rsidRPr="00EF1E69">
        <w:rPr>
          <w:rStyle w:val="FontStyle193"/>
          <w:sz w:val="28"/>
          <w:szCs w:val="28"/>
        </w:rPr>
        <w:t>. Неподконтрольные расходы</w:t>
      </w:r>
      <w:r>
        <w:rPr>
          <w:rStyle w:val="FontStyle193"/>
          <w:sz w:val="28"/>
          <w:szCs w:val="28"/>
        </w:rPr>
        <w:t>.</w:t>
      </w:r>
    </w:p>
    <w:p w:rsidR="00562947" w:rsidRPr="000B55D0" w:rsidRDefault="00562947" w:rsidP="00562947">
      <w:pPr>
        <w:ind w:firstLine="540"/>
        <w:jc w:val="both"/>
        <w:rPr>
          <w:sz w:val="28"/>
          <w:szCs w:val="28"/>
        </w:rPr>
      </w:pPr>
      <w:r w:rsidRPr="000B55D0">
        <w:rPr>
          <w:sz w:val="28"/>
          <w:szCs w:val="28"/>
        </w:rPr>
        <w:t xml:space="preserve">Неподконтрольные расходы </w:t>
      </w:r>
      <w:r>
        <w:rPr>
          <w:sz w:val="28"/>
          <w:szCs w:val="28"/>
        </w:rPr>
        <w:t xml:space="preserve">в соответствии с Методическими указаниями </w:t>
      </w:r>
      <w:r w:rsidRPr="000B55D0">
        <w:rPr>
          <w:sz w:val="28"/>
          <w:szCs w:val="28"/>
        </w:rPr>
        <w:t>включают в себя:</w:t>
      </w:r>
    </w:p>
    <w:p w:rsidR="00562947" w:rsidRPr="000B55D0" w:rsidRDefault="00562947" w:rsidP="00562947">
      <w:pPr>
        <w:ind w:firstLine="540"/>
        <w:jc w:val="both"/>
        <w:rPr>
          <w:sz w:val="28"/>
          <w:szCs w:val="28"/>
        </w:rPr>
      </w:pPr>
      <w:r w:rsidRPr="000B55D0">
        <w:rPr>
          <w:sz w:val="28"/>
          <w:szCs w:val="28"/>
        </w:rPr>
        <w:t>1) расходы на оплату товаров (услуг, работ), приобретаемых у других организаций, осуществляющих регулируемые виды деятельности;</w:t>
      </w:r>
    </w:p>
    <w:p w:rsidR="00562947" w:rsidRPr="000B55D0" w:rsidRDefault="00562947" w:rsidP="00562947">
      <w:pPr>
        <w:ind w:firstLine="540"/>
        <w:jc w:val="both"/>
        <w:rPr>
          <w:sz w:val="28"/>
          <w:szCs w:val="28"/>
        </w:rPr>
      </w:pPr>
      <w:r w:rsidRPr="000B55D0">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562947" w:rsidRPr="000B55D0" w:rsidRDefault="00562947" w:rsidP="00562947">
      <w:pPr>
        <w:ind w:firstLine="540"/>
        <w:jc w:val="both"/>
        <w:rPr>
          <w:sz w:val="28"/>
          <w:szCs w:val="28"/>
        </w:rPr>
      </w:pPr>
      <w:r w:rsidRPr="000B55D0">
        <w:rPr>
          <w:sz w:val="28"/>
          <w:szCs w:val="28"/>
        </w:rPr>
        <w:lastRenderedPageBreak/>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562947" w:rsidRPr="000B55D0" w:rsidRDefault="00562947" w:rsidP="00562947">
      <w:pPr>
        <w:ind w:firstLine="540"/>
        <w:jc w:val="both"/>
        <w:rPr>
          <w:sz w:val="28"/>
          <w:szCs w:val="28"/>
        </w:rPr>
      </w:pPr>
      <w:r w:rsidRPr="000B55D0">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562947" w:rsidRPr="000B55D0" w:rsidRDefault="00562947" w:rsidP="00562947">
      <w:pPr>
        <w:ind w:firstLine="540"/>
        <w:jc w:val="both"/>
        <w:rPr>
          <w:sz w:val="28"/>
          <w:szCs w:val="28"/>
        </w:rPr>
      </w:pPr>
      <w:r w:rsidRPr="000B55D0">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562947" w:rsidRPr="000B55D0" w:rsidRDefault="00562947" w:rsidP="00562947">
      <w:pPr>
        <w:ind w:firstLine="540"/>
        <w:jc w:val="both"/>
        <w:rPr>
          <w:sz w:val="28"/>
          <w:szCs w:val="28"/>
        </w:rPr>
      </w:pPr>
      <w:r w:rsidRPr="000B55D0">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562947" w:rsidRPr="000B55D0" w:rsidRDefault="00562947" w:rsidP="00562947">
      <w:pPr>
        <w:ind w:firstLine="540"/>
        <w:jc w:val="both"/>
        <w:rPr>
          <w:sz w:val="28"/>
          <w:szCs w:val="28"/>
        </w:rPr>
      </w:pPr>
      <w:r w:rsidRPr="000B55D0">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562947" w:rsidRPr="000B55D0" w:rsidRDefault="00562947" w:rsidP="00562947">
      <w:pPr>
        <w:ind w:firstLine="540"/>
        <w:jc w:val="both"/>
        <w:rPr>
          <w:sz w:val="28"/>
          <w:szCs w:val="28"/>
        </w:rPr>
      </w:pPr>
      <w:r w:rsidRPr="000B55D0">
        <w:rPr>
          <w:sz w:val="28"/>
          <w:szCs w:val="28"/>
        </w:rPr>
        <w:t>8) расходы на концессионную плату;</w:t>
      </w:r>
    </w:p>
    <w:p w:rsidR="00562947" w:rsidRPr="000B55D0" w:rsidRDefault="00562947" w:rsidP="00562947">
      <w:pPr>
        <w:ind w:firstLine="540"/>
        <w:jc w:val="both"/>
        <w:rPr>
          <w:sz w:val="28"/>
          <w:szCs w:val="28"/>
        </w:rPr>
      </w:pPr>
      <w:r w:rsidRPr="000B55D0">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0B55D0">
        <w:rPr>
          <w:sz w:val="28"/>
          <w:szCs w:val="28"/>
        </w:rPr>
        <w:t>концедента</w:t>
      </w:r>
      <w:proofErr w:type="spellEnd"/>
      <w:r w:rsidRPr="000B55D0">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0B55D0">
        <w:rPr>
          <w:sz w:val="28"/>
          <w:szCs w:val="28"/>
        </w:rPr>
        <w:t>концедентом</w:t>
      </w:r>
      <w:proofErr w:type="spellEnd"/>
      <w:r w:rsidRPr="000B55D0">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0B55D0">
        <w:rPr>
          <w:sz w:val="28"/>
          <w:szCs w:val="28"/>
        </w:rPr>
        <w:t>концеденту</w:t>
      </w:r>
      <w:proofErr w:type="spellEnd"/>
      <w:r w:rsidRPr="000B55D0">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0B55D0">
        <w:rPr>
          <w:sz w:val="28"/>
          <w:szCs w:val="28"/>
        </w:rPr>
        <w:t>концедент</w:t>
      </w:r>
      <w:proofErr w:type="spellEnd"/>
      <w:r w:rsidRPr="000B55D0">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562947" w:rsidRDefault="00562947" w:rsidP="00562947">
      <w:pPr>
        <w:pStyle w:val="Style23"/>
        <w:widowControl/>
        <w:spacing w:line="240" w:lineRule="auto"/>
        <w:ind w:firstLine="284"/>
        <w:rPr>
          <w:rStyle w:val="FontStyle193"/>
          <w:sz w:val="28"/>
          <w:szCs w:val="28"/>
        </w:rPr>
      </w:pPr>
      <w:r w:rsidRPr="000B55D0">
        <w:rPr>
          <w:rFonts w:eastAsia="Times New Roman"/>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562947" w:rsidRDefault="00562947" w:rsidP="00562947">
      <w:pPr>
        <w:pStyle w:val="Style23"/>
        <w:widowControl/>
        <w:tabs>
          <w:tab w:val="left" w:pos="859"/>
        </w:tabs>
        <w:spacing w:line="240" w:lineRule="auto"/>
        <w:ind w:firstLine="573"/>
        <w:rPr>
          <w:rStyle w:val="FontStyle193"/>
          <w:sz w:val="28"/>
          <w:szCs w:val="28"/>
        </w:rPr>
      </w:pPr>
    </w:p>
    <w:p w:rsidR="00562947" w:rsidRPr="00AB248E" w:rsidRDefault="00562947" w:rsidP="00562947">
      <w:pPr>
        <w:pStyle w:val="Style23"/>
        <w:widowControl/>
        <w:tabs>
          <w:tab w:val="left" w:pos="859"/>
        </w:tabs>
        <w:spacing w:line="240" w:lineRule="auto"/>
        <w:ind w:firstLine="573"/>
        <w:rPr>
          <w:rStyle w:val="FontStyle193"/>
          <w:color w:val="FF0000"/>
          <w:sz w:val="28"/>
          <w:szCs w:val="28"/>
        </w:rPr>
      </w:pPr>
      <w:r w:rsidRPr="00B625B7">
        <w:rPr>
          <w:rStyle w:val="FontStyle193"/>
          <w:sz w:val="28"/>
          <w:szCs w:val="28"/>
        </w:rPr>
        <w:t xml:space="preserve">Неподконтрольные расходы </w:t>
      </w:r>
      <w:r>
        <w:rPr>
          <w:rStyle w:val="FontStyle193"/>
          <w:sz w:val="28"/>
          <w:szCs w:val="28"/>
        </w:rPr>
        <w:t xml:space="preserve">МУП </w:t>
      </w:r>
      <w:proofErr w:type="spellStart"/>
      <w:r>
        <w:rPr>
          <w:rStyle w:val="FontStyle193"/>
          <w:sz w:val="28"/>
          <w:szCs w:val="28"/>
        </w:rPr>
        <w:t>Гурьевского</w:t>
      </w:r>
      <w:proofErr w:type="spellEnd"/>
      <w:r>
        <w:rPr>
          <w:rStyle w:val="FontStyle193"/>
          <w:sz w:val="28"/>
          <w:szCs w:val="28"/>
        </w:rPr>
        <w:t xml:space="preserve"> муниципального района «УК ЖКХ</w:t>
      </w:r>
      <w:r w:rsidRPr="00B625B7">
        <w:rPr>
          <w:rStyle w:val="FontStyle193"/>
          <w:sz w:val="28"/>
          <w:szCs w:val="28"/>
        </w:rPr>
        <w:t xml:space="preserve">» </w:t>
      </w:r>
      <w:r w:rsidRPr="00B625B7">
        <w:rPr>
          <w:rStyle w:val="FontStyle190"/>
          <w:sz w:val="28"/>
          <w:szCs w:val="28"/>
        </w:rPr>
        <w:t>утверждены РЭК</w:t>
      </w:r>
      <w:r w:rsidRPr="00EF1E69">
        <w:rPr>
          <w:rStyle w:val="FontStyle190"/>
          <w:sz w:val="28"/>
          <w:szCs w:val="28"/>
        </w:rPr>
        <w:t xml:space="preserve"> КО на 201</w:t>
      </w:r>
      <w:r>
        <w:rPr>
          <w:rStyle w:val="FontStyle190"/>
          <w:sz w:val="28"/>
          <w:szCs w:val="28"/>
        </w:rPr>
        <w:t>9</w:t>
      </w:r>
      <w:r w:rsidRPr="00EF1E69">
        <w:rPr>
          <w:rStyle w:val="FontStyle190"/>
          <w:sz w:val="28"/>
          <w:szCs w:val="28"/>
        </w:rPr>
        <w:t xml:space="preserve"> год в </w:t>
      </w:r>
      <w:r w:rsidRPr="005F3DD2">
        <w:rPr>
          <w:rStyle w:val="FontStyle190"/>
          <w:sz w:val="28"/>
          <w:szCs w:val="28"/>
        </w:rPr>
        <w:t xml:space="preserve">размере </w:t>
      </w:r>
      <w:r>
        <w:rPr>
          <w:rStyle w:val="FontStyle190"/>
          <w:sz w:val="28"/>
          <w:szCs w:val="28"/>
        </w:rPr>
        <w:t>7,05</w:t>
      </w:r>
      <w:r w:rsidRPr="005F3DD2">
        <w:rPr>
          <w:rStyle w:val="FontStyle190"/>
          <w:sz w:val="28"/>
          <w:szCs w:val="28"/>
        </w:rPr>
        <w:t xml:space="preserve"> тыс. руб., организацией неподконтрольные расходы в целях корректировки предложены в размере </w:t>
      </w:r>
      <w:r>
        <w:rPr>
          <w:rStyle w:val="FontStyle190"/>
          <w:sz w:val="28"/>
          <w:szCs w:val="28"/>
        </w:rPr>
        <w:t>1710,70</w:t>
      </w:r>
      <w:r w:rsidRPr="005F3DD2">
        <w:rPr>
          <w:rStyle w:val="FontStyle190"/>
          <w:sz w:val="28"/>
          <w:szCs w:val="28"/>
        </w:rPr>
        <w:t xml:space="preserve"> тыс. руб., в процессе экспертизы определены расходы в сумме </w:t>
      </w:r>
      <w:r w:rsidRPr="00AA482D">
        <w:rPr>
          <w:rStyle w:val="FontStyle190"/>
          <w:sz w:val="28"/>
          <w:szCs w:val="28"/>
        </w:rPr>
        <w:t xml:space="preserve">868,67 </w:t>
      </w:r>
      <w:r w:rsidRPr="005F3DD2">
        <w:rPr>
          <w:rStyle w:val="FontStyle190"/>
          <w:sz w:val="28"/>
          <w:szCs w:val="28"/>
        </w:rPr>
        <w:t xml:space="preserve">тыс. руб., </w:t>
      </w:r>
      <w:r>
        <w:rPr>
          <w:rStyle w:val="FontStyle190"/>
          <w:sz w:val="28"/>
          <w:szCs w:val="28"/>
        </w:rPr>
        <w:lastRenderedPageBreak/>
        <w:t>увеличение затрат</w:t>
      </w:r>
      <w:r w:rsidRPr="005F3DD2">
        <w:rPr>
          <w:rStyle w:val="FontStyle190"/>
          <w:sz w:val="28"/>
          <w:szCs w:val="28"/>
        </w:rPr>
        <w:t xml:space="preserve"> по отношению к утвержденным составило </w:t>
      </w:r>
      <w:r w:rsidRPr="00AA482D">
        <w:rPr>
          <w:rStyle w:val="FontStyle190"/>
          <w:sz w:val="28"/>
          <w:szCs w:val="28"/>
        </w:rPr>
        <w:t>861,62 тыс. руб., отклонение в сторону уменьшения затрат от предложенных организацией составило 842,03 тыс</w:t>
      </w:r>
      <w:r w:rsidRPr="005F3DD2">
        <w:rPr>
          <w:rStyle w:val="FontStyle190"/>
          <w:sz w:val="28"/>
          <w:szCs w:val="28"/>
        </w:rPr>
        <w:t>. руб.</w:t>
      </w:r>
    </w:p>
    <w:p w:rsidR="00562947" w:rsidRPr="005800A3" w:rsidRDefault="00562947" w:rsidP="00562947">
      <w:pPr>
        <w:pStyle w:val="Style23"/>
        <w:widowControl/>
        <w:tabs>
          <w:tab w:val="left" w:pos="998"/>
        </w:tabs>
        <w:spacing w:line="240" w:lineRule="auto"/>
        <w:rPr>
          <w:rStyle w:val="FontStyle190"/>
          <w:sz w:val="28"/>
          <w:szCs w:val="28"/>
        </w:rPr>
      </w:pPr>
      <w:r>
        <w:rPr>
          <w:rStyle w:val="FontStyle190"/>
          <w:sz w:val="28"/>
          <w:szCs w:val="28"/>
        </w:rPr>
        <w:t>3</w:t>
      </w:r>
      <w:r w:rsidRPr="00A44E83">
        <w:rPr>
          <w:rStyle w:val="FontStyle190"/>
          <w:sz w:val="28"/>
          <w:szCs w:val="28"/>
        </w:rPr>
        <w:t>.1.</w:t>
      </w:r>
      <w:r w:rsidRPr="00A44E83">
        <w:rPr>
          <w:rStyle w:val="FontStyle190"/>
          <w:sz w:val="28"/>
          <w:szCs w:val="28"/>
        </w:rPr>
        <w:tab/>
        <w:t xml:space="preserve"> По статье </w:t>
      </w:r>
      <w:r w:rsidRPr="00A44E83">
        <w:rPr>
          <w:rStyle w:val="FontStyle193"/>
          <w:sz w:val="28"/>
          <w:szCs w:val="28"/>
        </w:rPr>
        <w:t>«</w:t>
      </w:r>
      <w:r>
        <w:rPr>
          <w:rStyle w:val="FontStyle193"/>
          <w:sz w:val="28"/>
          <w:szCs w:val="28"/>
        </w:rPr>
        <w:t>Затраты на покупную тепловую энергию</w:t>
      </w:r>
      <w:r w:rsidRPr="00A44E83">
        <w:rPr>
          <w:rStyle w:val="FontStyle193"/>
          <w:sz w:val="28"/>
          <w:szCs w:val="28"/>
        </w:rPr>
        <w:t>» регулирующим органом</w:t>
      </w:r>
      <w:r w:rsidRPr="00A44E83">
        <w:rPr>
          <w:rStyle w:val="FontStyle190"/>
          <w:sz w:val="28"/>
          <w:szCs w:val="28"/>
        </w:rPr>
        <w:t xml:space="preserve"> </w:t>
      </w:r>
      <w:r w:rsidRPr="00CF026E">
        <w:rPr>
          <w:rStyle w:val="FontStyle190"/>
          <w:sz w:val="28"/>
          <w:szCs w:val="28"/>
        </w:rPr>
        <w:t>расходы на 201</w:t>
      </w:r>
      <w:r>
        <w:rPr>
          <w:rStyle w:val="FontStyle190"/>
          <w:sz w:val="28"/>
          <w:szCs w:val="28"/>
        </w:rPr>
        <w:t>9</w:t>
      </w:r>
      <w:r w:rsidRPr="00CF026E">
        <w:rPr>
          <w:rStyle w:val="FontStyle190"/>
          <w:sz w:val="28"/>
          <w:szCs w:val="28"/>
        </w:rPr>
        <w:t xml:space="preserve"> год </w:t>
      </w:r>
      <w:r>
        <w:rPr>
          <w:rStyle w:val="FontStyle190"/>
          <w:sz w:val="28"/>
          <w:szCs w:val="28"/>
        </w:rPr>
        <w:t>не утверждены</w:t>
      </w:r>
      <w:r w:rsidRPr="00CF026E">
        <w:rPr>
          <w:rStyle w:val="FontStyle190"/>
          <w:sz w:val="28"/>
          <w:szCs w:val="28"/>
        </w:rPr>
        <w:t xml:space="preserve">, </w:t>
      </w:r>
      <w:r w:rsidRPr="005800A3">
        <w:rPr>
          <w:rStyle w:val="FontStyle190"/>
          <w:sz w:val="28"/>
          <w:szCs w:val="28"/>
        </w:rPr>
        <w:t>организацией в целях корректировки расходы заявлены</w:t>
      </w:r>
      <w:r>
        <w:rPr>
          <w:rStyle w:val="FontStyle190"/>
          <w:sz w:val="28"/>
          <w:szCs w:val="28"/>
        </w:rPr>
        <w:t xml:space="preserve"> в размере 798,53 тыс. руб.</w:t>
      </w:r>
      <w:r w:rsidRPr="00CF026E">
        <w:rPr>
          <w:rStyle w:val="FontStyle190"/>
          <w:sz w:val="28"/>
          <w:szCs w:val="28"/>
        </w:rPr>
        <w:t xml:space="preserve">, в процессе экспертизы определены расходы в </w:t>
      </w:r>
      <w:r w:rsidRPr="00AA482D">
        <w:rPr>
          <w:rStyle w:val="FontStyle190"/>
          <w:sz w:val="28"/>
          <w:szCs w:val="28"/>
        </w:rPr>
        <w:t xml:space="preserve">сумме 795,48 </w:t>
      </w:r>
      <w:r w:rsidRPr="00CF026E">
        <w:rPr>
          <w:rStyle w:val="FontStyle190"/>
          <w:sz w:val="28"/>
          <w:szCs w:val="28"/>
        </w:rPr>
        <w:t>тыс. руб</w:t>
      </w:r>
      <w:r>
        <w:rPr>
          <w:rStyle w:val="FontStyle190"/>
          <w:sz w:val="28"/>
          <w:szCs w:val="28"/>
        </w:rPr>
        <w:t>. и рассчитаны по фактическим расхода 2017 года организации, обслуживающей систему на территории г. Салаира, с учетом индексов ИПЦ Минэкономразвития РФ на 2018 год 102,7%, на 2019 год 104,6%, увеличение затрат</w:t>
      </w:r>
      <w:r w:rsidRPr="005F3DD2">
        <w:rPr>
          <w:rStyle w:val="FontStyle190"/>
          <w:sz w:val="28"/>
          <w:szCs w:val="28"/>
        </w:rPr>
        <w:t xml:space="preserve"> по отношению к утвержденным составило </w:t>
      </w:r>
      <w:r>
        <w:rPr>
          <w:rStyle w:val="FontStyle190"/>
          <w:sz w:val="28"/>
          <w:szCs w:val="28"/>
        </w:rPr>
        <w:t>795,48</w:t>
      </w:r>
      <w:r w:rsidRPr="00AA482D">
        <w:rPr>
          <w:rStyle w:val="FontStyle190"/>
          <w:sz w:val="28"/>
          <w:szCs w:val="28"/>
        </w:rPr>
        <w:t xml:space="preserve"> тыс. руб., отклонение в сторону уменьшения затрат от предложенных организацией составило </w:t>
      </w:r>
      <w:r>
        <w:rPr>
          <w:rStyle w:val="FontStyle190"/>
          <w:sz w:val="28"/>
          <w:szCs w:val="28"/>
        </w:rPr>
        <w:t>3,05</w:t>
      </w:r>
      <w:r w:rsidRPr="00AA482D">
        <w:rPr>
          <w:rStyle w:val="FontStyle190"/>
          <w:sz w:val="28"/>
          <w:szCs w:val="28"/>
        </w:rPr>
        <w:t xml:space="preserve"> тыс</w:t>
      </w:r>
      <w:r w:rsidRPr="005F3DD2">
        <w:rPr>
          <w:rStyle w:val="FontStyle190"/>
          <w:sz w:val="28"/>
          <w:szCs w:val="28"/>
        </w:rPr>
        <w:t>. руб.</w:t>
      </w:r>
    </w:p>
    <w:p w:rsidR="00562947" w:rsidRDefault="00562947" w:rsidP="00562947">
      <w:pPr>
        <w:pStyle w:val="Style23"/>
        <w:widowControl/>
        <w:tabs>
          <w:tab w:val="left" w:pos="998"/>
        </w:tabs>
        <w:spacing w:line="240" w:lineRule="auto"/>
        <w:rPr>
          <w:rStyle w:val="FontStyle193"/>
          <w:sz w:val="28"/>
          <w:szCs w:val="28"/>
        </w:rPr>
      </w:pPr>
      <w:r>
        <w:rPr>
          <w:rStyle w:val="FontStyle190"/>
          <w:sz w:val="28"/>
          <w:szCs w:val="28"/>
        </w:rPr>
        <w:t>3</w:t>
      </w:r>
      <w:r w:rsidRPr="00A44E83">
        <w:rPr>
          <w:rStyle w:val="FontStyle190"/>
          <w:sz w:val="28"/>
          <w:szCs w:val="28"/>
        </w:rPr>
        <w:t>.2.</w:t>
      </w:r>
      <w:r w:rsidRPr="00A44E83">
        <w:rPr>
          <w:rStyle w:val="FontStyle190"/>
          <w:sz w:val="28"/>
          <w:szCs w:val="28"/>
        </w:rPr>
        <w:tab/>
      </w:r>
      <w:r>
        <w:rPr>
          <w:rStyle w:val="FontStyle190"/>
          <w:sz w:val="28"/>
          <w:szCs w:val="28"/>
        </w:rPr>
        <w:t xml:space="preserve"> </w:t>
      </w:r>
      <w:r w:rsidRPr="00A44E83">
        <w:rPr>
          <w:rStyle w:val="FontStyle190"/>
          <w:sz w:val="28"/>
          <w:szCs w:val="28"/>
        </w:rPr>
        <w:t xml:space="preserve">По статье </w:t>
      </w:r>
      <w:r w:rsidRPr="00A44E83">
        <w:rPr>
          <w:rStyle w:val="FontStyle193"/>
          <w:sz w:val="28"/>
          <w:szCs w:val="28"/>
        </w:rPr>
        <w:t>«Расходы, связанные с оплатой налогов и сборов»</w:t>
      </w:r>
      <w:r>
        <w:rPr>
          <w:rStyle w:val="FontStyle193"/>
          <w:sz w:val="28"/>
          <w:szCs w:val="28"/>
        </w:rPr>
        <w:t>.</w:t>
      </w:r>
    </w:p>
    <w:p w:rsidR="00562947" w:rsidRPr="0019702C" w:rsidRDefault="00562947" w:rsidP="00562947">
      <w:pPr>
        <w:ind w:firstLine="567"/>
        <w:jc w:val="both"/>
        <w:rPr>
          <w:sz w:val="28"/>
          <w:szCs w:val="28"/>
        </w:rPr>
      </w:pPr>
      <w:r w:rsidRPr="0019702C">
        <w:rPr>
          <w:sz w:val="28"/>
          <w:szCs w:val="28"/>
        </w:rPr>
        <w:t>При определении размера расходов, связанных с уплатой налогов и сборов, учитываются:</w:t>
      </w:r>
    </w:p>
    <w:p w:rsidR="00562947" w:rsidRPr="0019702C" w:rsidRDefault="00562947" w:rsidP="00562947">
      <w:pPr>
        <w:ind w:firstLine="540"/>
        <w:jc w:val="both"/>
        <w:rPr>
          <w:sz w:val="28"/>
          <w:szCs w:val="28"/>
        </w:rPr>
      </w:pPr>
      <w:r w:rsidRPr="0019702C">
        <w:rPr>
          <w:sz w:val="28"/>
          <w:szCs w:val="28"/>
        </w:rPr>
        <w:t>налог на прибыль;</w:t>
      </w:r>
    </w:p>
    <w:p w:rsidR="00562947" w:rsidRPr="0019702C" w:rsidRDefault="00562947" w:rsidP="00562947">
      <w:pPr>
        <w:ind w:firstLine="540"/>
        <w:jc w:val="both"/>
        <w:rPr>
          <w:sz w:val="28"/>
          <w:szCs w:val="28"/>
        </w:rPr>
      </w:pPr>
      <w:r w:rsidRPr="0019702C">
        <w:rPr>
          <w:sz w:val="28"/>
          <w:szCs w:val="28"/>
        </w:rPr>
        <w:t>налог на имущество организаций;</w:t>
      </w:r>
    </w:p>
    <w:p w:rsidR="00562947" w:rsidRPr="0019702C" w:rsidRDefault="00562947" w:rsidP="00562947">
      <w:pPr>
        <w:ind w:firstLine="540"/>
        <w:jc w:val="both"/>
        <w:rPr>
          <w:sz w:val="28"/>
          <w:szCs w:val="28"/>
        </w:rPr>
      </w:pPr>
      <w:r w:rsidRPr="0019702C">
        <w:rPr>
          <w:sz w:val="28"/>
          <w:szCs w:val="28"/>
        </w:rPr>
        <w:t>земельный налог;</w:t>
      </w:r>
    </w:p>
    <w:p w:rsidR="00562947" w:rsidRPr="0019702C" w:rsidRDefault="00562947" w:rsidP="00562947">
      <w:pPr>
        <w:ind w:firstLine="540"/>
        <w:jc w:val="both"/>
        <w:rPr>
          <w:sz w:val="28"/>
          <w:szCs w:val="28"/>
        </w:rPr>
      </w:pPr>
      <w:r w:rsidRPr="0019702C">
        <w:rPr>
          <w:sz w:val="28"/>
          <w:szCs w:val="28"/>
        </w:rPr>
        <w:t>водный налог и плата за пользование водным объектом;</w:t>
      </w:r>
    </w:p>
    <w:p w:rsidR="00562947" w:rsidRPr="0019702C" w:rsidRDefault="00562947" w:rsidP="00562947">
      <w:pPr>
        <w:ind w:firstLine="540"/>
        <w:jc w:val="both"/>
        <w:rPr>
          <w:sz w:val="28"/>
          <w:szCs w:val="28"/>
        </w:rPr>
      </w:pPr>
      <w:r w:rsidRPr="0019702C">
        <w:rPr>
          <w:sz w:val="28"/>
          <w:szCs w:val="28"/>
        </w:rPr>
        <w:t>транспортный налог;</w:t>
      </w:r>
    </w:p>
    <w:p w:rsidR="00562947" w:rsidRPr="0019702C" w:rsidRDefault="00562947" w:rsidP="00562947">
      <w:pPr>
        <w:ind w:firstLine="540"/>
        <w:jc w:val="both"/>
        <w:rPr>
          <w:sz w:val="28"/>
          <w:szCs w:val="28"/>
        </w:rPr>
      </w:pPr>
      <w:r w:rsidRPr="0019702C">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562947" w:rsidRDefault="00562947" w:rsidP="00562947">
      <w:pPr>
        <w:ind w:firstLine="540"/>
        <w:jc w:val="both"/>
        <w:rPr>
          <w:sz w:val="28"/>
          <w:szCs w:val="28"/>
        </w:rPr>
      </w:pPr>
      <w:r w:rsidRPr="0019702C">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562947" w:rsidRPr="0019702C" w:rsidRDefault="00562947" w:rsidP="00562947">
      <w:pPr>
        <w:ind w:firstLine="540"/>
        <w:jc w:val="both"/>
        <w:rPr>
          <w:sz w:val="28"/>
          <w:szCs w:val="28"/>
        </w:rPr>
      </w:pPr>
    </w:p>
    <w:p w:rsidR="00562947" w:rsidRPr="00AA482D" w:rsidRDefault="00562947" w:rsidP="00562947">
      <w:pPr>
        <w:pStyle w:val="Style23"/>
        <w:widowControl/>
        <w:tabs>
          <w:tab w:val="left" w:pos="998"/>
        </w:tabs>
        <w:spacing w:line="240" w:lineRule="auto"/>
        <w:rPr>
          <w:rStyle w:val="FontStyle190"/>
          <w:sz w:val="28"/>
          <w:szCs w:val="28"/>
        </w:rPr>
      </w:pPr>
      <w:r>
        <w:rPr>
          <w:rStyle w:val="FontStyle193"/>
          <w:sz w:val="28"/>
          <w:szCs w:val="28"/>
        </w:rPr>
        <w:t xml:space="preserve">Затраты по статье </w:t>
      </w:r>
      <w:r w:rsidRPr="00A44E83">
        <w:rPr>
          <w:rStyle w:val="FontStyle193"/>
          <w:sz w:val="28"/>
          <w:szCs w:val="28"/>
        </w:rPr>
        <w:t>РЭК КО</w:t>
      </w:r>
      <w:r w:rsidRPr="00A44E83">
        <w:rPr>
          <w:rStyle w:val="FontStyle190"/>
          <w:sz w:val="28"/>
          <w:szCs w:val="28"/>
        </w:rPr>
        <w:t xml:space="preserve"> утверждены на 201</w:t>
      </w:r>
      <w:r>
        <w:rPr>
          <w:rStyle w:val="FontStyle190"/>
          <w:sz w:val="28"/>
          <w:szCs w:val="28"/>
        </w:rPr>
        <w:t>9</w:t>
      </w:r>
      <w:r w:rsidRPr="00A44E83">
        <w:rPr>
          <w:rStyle w:val="FontStyle190"/>
          <w:sz w:val="28"/>
          <w:szCs w:val="28"/>
        </w:rPr>
        <w:t xml:space="preserve"> год в размере </w:t>
      </w:r>
      <w:r>
        <w:rPr>
          <w:rStyle w:val="FontStyle190"/>
          <w:sz w:val="28"/>
          <w:szCs w:val="28"/>
        </w:rPr>
        <w:t>7,05</w:t>
      </w:r>
      <w:r w:rsidRPr="00A44E83">
        <w:rPr>
          <w:rStyle w:val="FontStyle190"/>
          <w:sz w:val="28"/>
          <w:szCs w:val="28"/>
        </w:rPr>
        <w:t xml:space="preserve"> тыс. руб. (</w:t>
      </w:r>
      <w:r w:rsidRPr="00CF026E">
        <w:rPr>
          <w:rStyle w:val="FontStyle190"/>
          <w:sz w:val="28"/>
          <w:szCs w:val="28"/>
        </w:rPr>
        <w:t xml:space="preserve">единый налог, уплачиваемый организацией, применяющей упрощенную систему налогообложения), </w:t>
      </w:r>
      <w:r w:rsidRPr="005800A3">
        <w:rPr>
          <w:rStyle w:val="FontStyle190"/>
          <w:sz w:val="28"/>
          <w:szCs w:val="28"/>
        </w:rPr>
        <w:t>организацией в целях корректировки расходы заявлены</w:t>
      </w:r>
      <w:r>
        <w:rPr>
          <w:rStyle w:val="FontStyle190"/>
          <w:sz w:val="28"/>
          <w:szCs w:val="28"/>
        </w:rPr>
        <w:t xml:space="preserve"> в размере 912,17 тыс. руб.</w:t>
      </w:r>
      <w:r w:rsidRPr="005F3DD2">
        <w:rPr>
          <w:rStyle w:val="FontStyle190"/>
          <w:sz w:val="28"/>
          <w:szCs w:val="28"/>
        </w:rPr>
        <w:t xml:space="preserve">, в процессе экспертизы определены расходы в сумме </w:t>
      </w:r>
      <w:r w:rsidRPr="00AA482D">
        <w:rPr>
          <w:rStyle w:val="FontStyle190"/>
          <w:sz w:val="28"/>
          <w:szCs w:val="28"/>
        </w:rPr>
        <w:t>73,19 тыс. руб., увеличение затрат по отношению к утвержденным регулятором составило 66,14 тыс. руб., отклонение в сторону уменьшения затрат от предложенных организацией составило 838,98 тыс. руб.</w:t>
      </w:r>
    </w:p>
    <w:p w:rsidR="00562947" w:rsidRDefault="00562947" w:rsidP="00562947">
      <w:pPr>
        <w:pStyle w:val="Style23"/>
        <w:widowControl/>
        <w:tabs>
          <w:tab w:val="left" w:pos="998"/>
        </w:tabs>
        <w:spacing w:line="240" w:lineRule="auto"/>
        <w:rPr>
          <w:rStyle w:val="FontStyle190"/>
          <w:sz w:val="28"/>
          <w:szCs w:val="28"/>
        </w:rPr>
      </w:pPr>
      <w:r w:rsidRPr="00CF026E">
        <w:rPr>
          <w:rStyle w:val="FontStyle190"/>
          <w:sz w:val="28"/>
          <w:szCs w:val="28"/>
        </w:rPr>
        <w:t xml:space="preserve">- </w:t>
      </w:r>
      <w:r w:rsidRPr="00A44E83">
        <w:rPr>
          <w:rStyle w:val="FontStyle190"/>
          <w:sz w:val="28"/>
          <w:szCs w:val="28"/>
        </w:rPr>
        <w:t xml:space="preserve">По статье </w:t>
      </w:r>
      <w:r w:rsidRPr="00B25658">
        <w:rPr>
          <w:rStyle w:val="FontStyle193"/>
          <w:sz w:val="28"/>
          <w:szCs w:val="28"/>
        </w:rPr>
        <w:t>«Е</w:t>
      </w:r>
      <w:r w:rsidRPr="00B25658">
        <w:rPr>
          <w:rStyle w:val="FontStyle190"/>
          <w:b/>
          <w:sz w:val="28"/>
          <w:szCs w:val="28"/>
        </w:rPr>
        <w:t xml:space="preserve">диный налог, уплачиваемый организацией, </w:t>
      </w:r>
      <w:r w:rsidRPr="002C1D46">
        <w:rPr>
          <w:rStyle w:val="FontStyle190"/>
          <w:b/>
          <w:sz w:val="28"/>
          <w:szCs w:val="28"/>
        </w:rPr>
        <w:t>применяющей упрощенную систему налогообложения</w:t>
      </w:r>
      <w:r w:rsidRPr="002C1D46">
        <w:rPr>
          <w:rStyle w:val="FontStyle193"/>
          <w:sz w:val="28"/>
          <w:szCs w:val="28"/>
        </w:rPr>
        <w:t xml:space="preserve">» </w:t>
      </w:r>
      <w:r w:rsidRPr="002C1D46">
        <w:rPr>
          <w:rStyle w:val="FontStyle190"/>
          <w:sz w:val="28"/>
          <w:szCs w:val="28"/>
        </w:rPr>
        <w:t>РЭК КО утверждены затраты на 201</w:t>
      </w:r>
      <w:r>
        <w:rPr>
          <w:rStyle w:val="FontStyle190"/>
          <w:sz w:val="28"/>
          <w:szCs w:val="28"/>
        </w:rPr>
        <w:t>9</w:t>
      </w:r>
      <w:r w:rsidRPr="002C1D46">
        <w:rPr>
          <w:rStyle w:val="FontStyle190"/>
          <w:sz w:val="28"/>
          <w:szCs w:val="28"/>
        </w:rPr>
        <w:t xml:space="preserve"> год в размере </w:t>
      </w:r>
      <w:r>
        <w:rPr>
          <w:rStyle w:val="FontStyle190"/>
          <w:sz w:val="28"/>
          <w:szCs w:val="28"/>
        </w:rPr>
        <w:t>7,05</w:t>
      </w:r>
      <w:r w:rsidRPr="002C1D46">
        <w:rPr>
          <w:rStyle w:val="FontStyle190"/>
          <w:sz w:val="28"/>
          <w:szCs w:val="28"/>
        </w:rPr>
        <w:t xml:space="preserve"> тыс. руб., </w:t>
      </w:r>
      <w:r w:rsidRPr="005800A3">
        <w:rPr>
          <w:rStyle w:val="FontStyle190"/>
          <w:sz w:val="28"/>
          <w:szCs w:val="28"/>
        </w:rPr>
        <w:t>организацией в целях корректировки расходы заявлены</w:t>
      </w:r>
      <w:r>
        <w:rPr>
          <w:rStyle w:val="FontStyle190"/>
          <w:sz w:val="28"/>
          <w:szCs w:val="28"/>
        </w:rPr>
        <w:t xml:space="preserve"> в размере 912,17 тыс. руб.</w:t>
      </w:r>
      <w:r w:rsidRPr="00CF026E">
        <w:rPr>
          <w:rStyle w:val="FontStyle190"/>
          <w:sz w:val="28"/>
          <w:szCs w:val="28"/>
        </w:rPr>
        <w:t xml:space="preserve">, </w:t>
      </w:r>
      <w:r>
        <w:rPr>
          <w:rStyle w:val="FontStyle190"/>
          <w:sz w:val="28"/>
          <w:szCs w:val="28"/>
        </w:rPr>
        <w:t xml:space="preserve">в </w:t>
      </w:r>
      <w:r w:rsidRPr="003972AA">
        <w:rPr>
          <w:rStyle w:val="FontStyle190"/>
          <w:sz w:val="28"/>
          <w:szCs w:val="28"/>
        </w:rPr>
        <w:t xml:space="preserve">процессе экспертизы расходы по данной статье </w:t>
      </w:r>
      <w:r>
        <w:rPr>
          <w:rStyle w:val="FontStyle190"/>
          <w:sz w:val="28"/>
          <w:szCs w:val="28"/>
        </w:rPr>
        <w:t>определены по расчету регулирующего органа (в соответствии с действующим законодательством в размере 1% от необходимой валовой выручки)</w:t>
      </w:r>
      <w:r w:rsidRPr="00CF026E">
        <w:rPr>
          <w:rStyle w:val="FontStyle190"/>
          <w:sz w:val="28"/>
          <w:szCs w:val="28"/>
        </w:rPr>
        <w:t xml:space="preserve"> </w:t>
      </w:r>
      <w:r w:rsidRPr="00AA482D">
        <w:rPr>
          <w:rStyle w:val="FontStyle190"/>
          <w:sz w:val="28"/>
          <w:szCs w:val="28"/>
        </w:rPr>
        <w:t xml:space="preserve">в сумме 73,19 тыс. руб., увеличение затрат по отношению к утвержденным регулятором составило </w:t>
      </w:r>
      <w:r w:rsidRPr="00AA482D">
        <w:rPr>
          <w:rStyle w:val="FontStyle190"/>
          <w:sz w:val="28"/>
          <w:szCs w:val="28"/>
        </w:rPr>
        <w:lastRenderedPageBreak/>
        <w:t>66,14 тыс. руб., отклонение в сторону уменьшения затрат от предложенных организацией составило 838,98 тыс. руб.</w:t>
      </w:r>
    </w:p>
    <w:p w:rsidR="00562947" w:rsidRPr="00AA482D" w:rsidRDefault="00562947" w:rsidP="00562947">
      <w:pPr>
        <w:pStyle w:val="Style23"/>
        <w:widowControl/>
        <w:tabs>
          <w:tab w:val="left" w:pos="998"/>
        </w:tabs>
        <w:spacing w:line="240" w:lineRule="auto"/>
        <w:rPr>
          <w:rStyle w:val="FontStyle190"/>
          <w:sz w:val="28"/>
          <w:szCs w:val="28"/>
        </w:rPr>
      </w:pPr>
    </w:p>
    <w:p w:rsidR="00562947" w:rsidRPr="00564486" w:rsidRDefault="00562947" w:rsidP="0060516C">
      <w:pPr>
        <w:pStyle w:val="Style26"/>
        <w:widowControl/>
        <w:numPr>
          <w:ilvl w:val="0"/>
          <w:numId w:val="7"/>
        </w:numPr>
        <w:tabs>
          <w:tab w:val="left" w:pos="993"/>
        </w:tabs>
        <w:spacing w:line="240" w:lineRule="auto"/>
        <w:ind w:left="567" w:firstLine="0"/>
        <w:rPr>
          <w:rStyle w:val="FontStyle193"/>
          <w:b w:val="0"/>
          <w:bCs w:val="0"/>
          <w:sz w:val="28"/>
          <w:szCs w:val="28"/>
        </w:rPr>
      </w:pPr>
      <w:r w:rsidRPr="00564486">
        <w:rPr>
          <w:rStyle w:val="FontStyle193"/>
          <w:sz w:val="28"/>
          <w:szCs w:val="28"/>
        </w:rPr>
        <w:t>Амортизация основных средств и нематериальных активов</w:t>
      </w:r>
    </w:p>
    <w:p w:rsidR="00562947" w:rsidRPr="00564486" w:rsidRDefault="00562947" w:rsidP="00562947">
      <w:pPr>
        <w:tabs>
          <w:tab w:val="left" w:pos="1134"/>
        </w:tabs>
        <w:ind w:firstLine="567"/>
        <w:jc w:val="both"/>
        <w:rPr>
          <w:sz w:val="28"/>
          <w:szCs w:val="28"/>
        </w:rPr>
      </w:pPr>
      <w:r w:rsidRPr="00564486">
        <w:rPr>
          <w:sz w:val="28"/>
          <w:szCs w:val="28"/>
        </w:rPr>
        <w:t>В соответствии с п.28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rsidR="00562947" w:rsidRPr="00564486" w:rsidRDefault="00562947" w:rsidP="00562947">
      <w:pPr>
        <w:tabs>
          <w:tab w:val="left" w:pos="1134"/>
        </w:tabs>
        <w:ind w:firstLine="567"/>
        <w:jc w:val="both"/>
        <w:rPr>
          <w:sz w:val="28"/>
          <w:szCs w:val="28"/>
        </w:rPr>
      </w:pPr>
      <w:r w:rsidRPr="00564486">
        <w:rPr>
          <w:sz w:val="28"/>
          <w:szCs w:val="28"/>
        </w:rPr>
        <w:t xml:space="preserve">РЭК </w:t>
      </w:r>
      <w:proofErr w:type="gramStart"/>
      <w:r w:rsidRPr="00564486">
        <w:rPr>
          <w:sz w:val="28"/>
          <w:szCs w:val="28"/>
        </w:rPr>
        <w:t>КО</w:t>
      </w:r>
      <w:r>
        <w:rPr>
          <w:sz w:val="28"/>
          <w:szCs w:val="28"/>
        </w:rPr>
        <w:t xml:space="preserve"> </w:t>
      </w:r>
      <w:r w:rsidRPr="00564486">
        <w:rPr>
          <w:sz w:val="28"/>
          <w:szCs w:val="28"/>
        </w:rPr>
        <w:t xml:space="preserve"> расходы</w:t>
      </w:r>
      <w:proofErr w:type="gramEnd"/>
      <w:r w:rsidRPr="00564486">
        <w:rPr>
          <w:sz w:val="28"/>
          <w:szCs w:val="28"/>
        </w:rPr>
        <w:t xml:space="preserve"> по статье на 2019 год не утверждались, организацией в целях корректировки расходы не заявлены.</w:t>
      </w:r>
    </w:p>
    <w:p w:rsidR="00562947" w:rsidRPr="00564486" w:rsidRDefault="00562947" w:rsidP="00562947">
      <w:pPr>
        <w:pStyle w:val="Style23"/>
        <w:widowControl/>
        <w:tabs>
          <w:tab w:val="left" w:pos="816"/>
        </w:tabs>
        <w:spacing w:line="240" w:lineRule="auto"/>
        <w:rPr>
          <w:rStyle w:val="FontStyle190"/>
          <w:sz w:val="28"/>
          <w:szCs w:val="28"/>
        </w:rPr>
      </w:pPr>
    </w:p>
    <w:p w:rsidR="00562947" w:rsidRPr="00564486" w:rsidRDefault="00562947" w:rsidP="00562947">
      <w:pPr>
        <w:pStyle w:val="Style23"/>
        <w:widowControl/>
        <w:tabs>
          <w:tab w:val="left" w:pos="851"/>
        </w:tabs>
        <w:spacing w:line="240" w:lineRule="auto"/>
        <w:ind w:firstLine="571"/>
        <w:rPr>
          <w:rStyle w:val="FontStyle193"/>
          <w:sz w:val="28"/>
          <w:szCs w:val="28"/>
        </w:rPr>
      </w:pPr>
      <w:r w:rsidRPr="00564486">
        <w:rPr>
          <w:rStyle w:val="FontStyle193"/>
          <w:sz w:val="28"/>
          <w:szCs w:val="28"/>
        </w:rPr>
        <w:t>5.  Нормативная прибыль.</w:t>
      </w:r>
    </w:p>
    <w:p w:rsidR="00562947" w:rsidRPr="00564486" w:rsidRDefault="00562947" w:rsidP="00562947">
      <w:pPr>
        <w:ind w:firstLine="540"/>
        <w:jc w:val="both"/>
        <w:rPr>
          <w:bCs/>
          <w:sz w:val="28"/>
          <w:szCs w:val="28"/>
        </w:rPr>
      </w:pPr>
      <w:r w:rsidRPr="00564486">
        <w:rPr>
          <w:bCs/>
          <w:sz w:val="28"/>
          <w:szCs w:val="28"/>
        </w:rPr>
        <w:t>Величина нормативной прибыли регулируемой организации включает:</w:t>
      </w:r>
    </w:p>
    <w:p w:rsidR="00562947" w:rsidRPr="00564486" w:rsidRDefault="00562947" w:rsidP="00562947">
      <w:pPr>
        <w:ind w:firstLine="540"/>
        <w:jc w:val="both"/>
        <w:rPr>
          <w:bCs/>
          <w:sz w:val="28"/>
          <w:szCs w:val="28"/>
        </w:rPr>
      </w:pPr>
      <w:r w:rsidRPr="00564486">
        <w:rPr>
          <w:bCs/>
          <w:sz w:val="28"/>
          <w:szCs w:val="28"/>
        </w:rPr>
        <w:t>1) величину расходов на капитальные вложения (инвестиции), определяемую на основе утвержденных инвестиционных программ;</w:t>
      </w:r>
    </w:p>
    <w:p w:rsidR="00562947" w:rsidRPr="00564486" w:rsidRDefault="00562947" w:rsidP="00562947">
      <w:pPr>
        <w:ind w:firstLine="540"/>
        <w:jc w:val="both"/>
        <w:rPr>
          <w:bCs/>
          <w:sz w:val="28"/>
          <w:szCs w:val="28"/>
        </w:rPr>
      </w:pPr>
      <w:r w:rsidRPr="00564486">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562947" w:rsidRPr="00564486" w:rsidRDefault="00562947" w:rsidP="00562947">
      <w:pPr>
        <w:ind w:firstLine="540"/>
        <w:jc w:val="both"/>
        <w:rPr>
          <w:bCs/>
          <w:sz w:val="28"/>
          <w:szCs w:val="28"/>
        </w:rPr>
      </w:pPr>
      <w:r w:rsidRPr="00564486">
        <w:rPr>
          <w:bCs/>
          <w:sz w:val="28"/>
          <w:szCs w:val="28"/>
        </w:rPr>
        <w:t>Нормативная прибыль рассчитывается по формуле:</w:t>
      </w:r>
    </w:p>
    <w:p w:rsidR="00562947" w:rsidRPr="00564486" w:rsidRDefault="00562947" w:rsidP="00562947">
      <w:pPr>
        <w:jc w:val="both"/>
        <w:outlineLvl w:val="0"/>
        <w:rPr>
          <w:bCs/>
          <w:sz w:val="22"/>
          <w:szCs w:val="28"/>
        </w:rPr>
      </w:pPr>
    </w:p>
    <w:p w:rsidR="00562947" w:rsidRPr="00564486" w:rsidRDefault="00562947" w:rsidP="00562947">
      <w:pPr>
        <w:jc w:val="center"/>
        <w:rPr>
          <w:bCs/>
          <w:sz w:val="28"/>
          <w:szCs w:val="28"/>
        </w:rPr>
      </w:pPr>
      <w:r w:rsidRPr="00564486">
        <w:rPr>
          <w:bCs/>
          <w:noProof/>
          <w:position w:val="-16"/>
          <w:sz w:val="28"/>
          <w:szCs w:val="28"/>
        </w:rPr>
        <w:drawing>
          <wp:inline distT="0" distB="0" distL="0" distR="0" wp14:anchorId="69CF15B5" wp14:editId="4880A203">
            <wp:extent cx="1752600" cy="385572"/>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rsidR="00562947" w:rsidRPr="00564486" w:rsidRDefault="00562947" w:rsidP="00562947">
      <w:pPr>
        <w:ind w:firstLine="540"/>
        <w:jc w:val="both"/>
        <w:rPr>
          <w:bCs/>
          <w:sz w:val="28"/>
          <w:szCs w:val="28"/>
        </w:rPr>
      </w:pPr>
      <w:r w:rsidRPr="00564486">
        <w:rPr>
          <w:bCs/>
          <w:sz w:val="28"/>
          <w:szCs w:val="28"/>
        </w:rPr>
        <w:t>где:</w:t>
      </w:r>
    </w:p>
    <w:p w:rsidR="00562947" w:rsidRPr="00564486" w:rsidRDefault="00562947" w:rsidP="00562947">
      <w:pPr>
        <w:ind w:firstLine="540"/>
        <w:jc w:val="both"/>
        <w:rPr>
          <w:bCs/>
          <w:sz w:val="28"/>
          <w:szCs w:val="28"/>
        </w:rPr>
      </w:pPr>
      <w:r w:rsidRPr="00564486">
        <w:rPr>
          <w:bCs/>
          <w:noProof/>
          <w:position w:val="-1"/>
          <w:sz w:val="28"/>
          <w:szCs w:val="28"/>
        </w:rPr>
        <w:drawing>
          <wp:inline distT="0" distB="0" distL="0" distR="0" wp14:anchorId="09D41E17" wp14:editId="29931965">
            <wp:extent cx="190500" cy="1905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64486">
        <w:rPr>
          <w:bCs/>
          <w:sz w:val="28"/>
          <w:szCs w:val="28"/>
        </w:rPr>
        <w:t xml:space="preserve"> - нормативный уровень прибыли, определенный органом регулирования тарифов.</w:t>
      </w:r>
    </w:p>
    <w:p w:rsidR="00562947" w:rsidRPr="00564486" w:rsidRDefault="00562947" w:rsidP="00562947">
      <w:pPr>
        <w:ind w:firstLine="540"/>
        <w:jc w:val="both"/>
        <w:rPr>
          <w:bCs/>
          <w:sz w:val="28"/>
          <w:szCs w:val="28"/>
        </w:rPr>
      </w:pPr>
      <w:r w:rsidRPr="00564486">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562947" w:rsidRPr="00564486" w:rsidRDefault="00562947" w:rsidP="00562947">
      <w:pPr>
        <w:pStyle w:val="Style23"/>
        <w:widowControl/>
        <w:tabs>
          <w:tab w:val="left" w:pos="567"/>
        </w:tabs>
        <w:spacing w:line="240" w:lineRule="auto"/>
        <w:ind w:firstLine="0"/>
        <w:rPr>
          <w:sz w:val="28"/>
          <w:szCs w:val="28"/>
        </w:rPr>
      </w:pPr>
      <w:r w:rsidRPr="00564486">
        <w:rPr>
          <w:rFonts w:eastAsia="Times New Roman"/>
          <w:bCs/>
          <w:sz w:val="28"/>
          <w:szCs w:val="28"/>
        </w:rPr>
        <w:tab/>
        <w:t>При определении нормативного уровня прибыли учитываются расходы, предусмотренные пунктом 31 Методических указаний.</w:t>
      </w:r>
    </w:p>
    <w:p w:rsidR="00562947" w:rsidRPr="00564486" w:rsidRDefault="00562947" w:rsidP="00562947">
      <w:pPr>
        <w:pStyle w:val="Style23"/>
        <w:widowControl/>
        <w:tabs>
          <w:tab w:val="left" w:pos="567"/>
        </w:tabs>
        <w:spacing w:line="240" w:lineRule="auto"/>
        <w:ind w:firstLine="0"/>
        <w:rPr>
          <w:rStyle w:val="FontStyle190"/>
          <w:sz w:val="28"/>
          <w:szCs w:val="28"/>
        </w:rPr>
      </w:pPr>
      <w:r w:rsidRPr="00564486">
        <w:rPr>
          <w:sz w:val="28"/>
          <w:szCs w:val="28"/>
        </w:rPr>
        <w:tab/>
        <w:t xml:space="preserve">В соответствии с законодательством долгосрочными параметрами регулирования тарифов на питьевую воду МУП </w:t>
      </w:r>
      <w:proofErr w:type="spellStart"/>
      <w:r w:rsidRPr="00564486">
        <w:rPr>
          <w:sz w:val="28"/>
          <w:szCs w:val="28"/>
        </w:rPr>
        <w:t>Гурьевского</w:t>
      </w:r>
      <w:proofErr w:type="spellEnd"/>
      <w:r w:rsidRPr="00564486">
        <w:rPr>
          <w:sz w:val="28"/>
          <w:szCs w:val="28"/>
        </w:rPr>
        <w:t xml:space="preserve"> муниципального района «УК ЖКХ» (</w:t>
      </w:r>
      <w:proofErr w:type="spellStart"/>
      <w:r w:rsidRPr="00564486">
        <w:rPr>
          <w:sz w:val="28"/>
          <w:szCs w:val="28"/>
        </w:rPr>
        <w:t>Гурьевский</w:t>
      </w:r>
      <w:proofErr w:type="spellEnd"/>
      <w:r w:rsidRPr="00564486">
        <w:rPr>
          <w:sz w:val="28"/>
          <w:szCs w:val="28"/>
        </w:rPr>
        <w:t xml:space="preserve"> муниципальный район) нормативный уровень прибыли не утвержден. Затраты по данной статье в целях корректировки организацией не предложены.</w:t>
      </w:r>
      <w:r w:rsidRPr="00564486">
        <w:rPr>
          <w:rStyle w:val="FontStyle190"/>
          <w:sz w:val="28"/>
          <w:szCs w:val="28"/>
        </w:rPr>
        <w:t xml:space="preserve"> </w:t>
      </w:r>
    </w:p>
    <w:p w:rsidR="00562947" w:rsidRDefault="00562947" w:rsidP="00562947">
      <w:pPr>
        <w:pStyle w:val="Style26"/>
        <w:widowControl/>
        <w:spacing w:line="240" w:lineRule="auto"/>
        <w:ind w:firstLine="566"/>
        <w:rPr>
          <w:rStyle w:val="FontStyle190"/>
          <w:sz w:val="28"/>
          <w:szCs w:val="28"/>
        </w:rPr>
      </w:pPr>
      <w:r>
        <w:rPr>
          <w:rStyle w:val="FontStyle190"/>
          <w:sz w:val="28"/>
          <w:szCs w:val="28"/>
        </w:rPr>
        <w:t xml:space="preserve">Инвестиционная программа для </w:t>
      </w:r>
      <w:r>
        <w:rPr>
          <w:sz w:val="28"/>
          <w:szCs w:val="28"/>
        </w:rPr>
        <w:t xml:space="preserve">МУП </w:t>
      </w:r>
      <w:proofErr w:type="spellStart"/>
      <w:r>
        <w:rPr>
          <w:sz w:val="28"/>
          <w:szCs w:val="28"/>
        </w:rPr>
        <w:t>Гурьевского</w:t>
      </w:r>
      <w:proofErr w:type="spellEnd"/>
      <w:r>
        <w:rPr>
          <w:sz w:val="28"/>
          <w:szCs w:val="28"/>
        </w:rPr>
        <w:t xml:space="preserve"> муниципального района «УК ЖКХ</w:t>
      </w:r>
      <w:r w:rsidRPr="00640B03">
        <w:rPr>
          <w:sz w:val="28"/>
          <w:szCs w:val="28"/>
        </w:rPr>
        <w:t>»</w:t>
      </w:r>
      <w:r>
        <w:rPr>
          <w:sz w:val="28"/>
          <w:szCs w:val="28"/>
        </w:rPr>
        <w:t xml:space="preserve"> в сфере холодного водоотведения не утверждалась.</w:t>
      </w:r>
    </w:p>
    <w:p w:rsidR="00562947" w:rsidRPr="00564486" w:rsidRDefault="00562947" w:rsidP="00562947">
      <w:pPr>
        <w:pStyle w:val="Style23"/>
        <w:widowControl/>
        <w:tabs>
          <w:tab w:val="left" w:pos="567"/>
        </w:tabs>
        <w:spacing w:line="240" w:lineRule="auto"/>
        <w:ind w:firstLine="0"/>
        <w:rPr>
          <w:rStyle w:val="FontStyle190"/>
          <w:sz w:val="28"/>
          <w:szCs w:val="28"/>
        </w:rPr>
      </w:pPr>
    </w:p>
    <w:p w:rsidR="00562947" w:rsidRPr="00564486" w:rsidRDefault="00562947" w:rsidP="00562947">
      <w:pPr>
        <w:pStyle w:val="Style23"/>
        <w:widowControl/>
        <w:tabs>
          <w:tab w:val="left" w:pos="567"/>
        </w:tabs>
        <w:spacing w:line="240" w:lineRule="auto"/>
        <w:ind w:firstLine="567"/>
        <w:rPr>
          <w:rStyle w:val="FontStyle193"/>
          <w:sz w:val="28"/>
          <w:szCs w:val="28"/>
        </w:rPr>
      </w:pPr>
      <w:r w:rsidRPr="00564486">
        <w:rPr>
          <w:rStyle w:val="FontStyle193"/>
          <w:sz w:val="28"/>
          <w:szCs w:val="28"/>
        </w:rPr>
        <w:t>6. Расчетная предпринимательская прибыль.</w:t>
      </w:r>
    </w:p>
    <w:p w:rsidR="00562947" w:rsidRPr="00564486" w:rsidRDefault="00562947" w:rsidP="00562947">
      <w:pPr>
        <w:ind w:firstLine="540"/>
        <w:jc w:val="both"/>
        <w:rPr>
          <w:rFonts w:eastAsiaTheme="minorHAnsi"/>
          <w:sz w:val="28"/>
          <w:szCs w:val="28"/>
          <w:lang w:eastAsia="en-US"/>
        </w:rPr>
      </w:pPr>
      <w:r w:rsidRPr="00564486">
        <w:rPr>
          <w:rFonts w:eastAsiaTheme="minorHAnsi"/>
          <w:bCs/>
          <w:sz w:val="28"/>
          <w:szCs w:val="28"/>
          <w:lang w:eastAsia="en-US"/>
        </w:rPr>
        <w:lastRenderedPageBreak/>
        <w:t>Расчетная предпринимательская прибыль гарантирующей организации равна нулю, в соответствии с пунктом</w:t>
      </w:r>
      <w:r w:rsidRPr="00564486">
        <w:rPr>
          <w:rFonts w:eastAsiaTheme="minorHAnsi"/>
          <w:sz w:val="28"/>
          <w:szCs w:val="28"/>
          <w:lang w:eastAsia="en-US"/>
        </w:rPr>
        <w:t xml:space="preserve"> 47(2) </w:t>
      </w:r>
      <w:r w:rsidRPr="00564486">
        <w:t xml:space="preserve"> </w:t>
      </w:r>
      <w:r w:rsidRPr="00564486">
        <w:rPr>
          <w:rFonts w:eastAsiaTheme="minorHAnsi"/>
          <w:sz w:val="28"/>
          <w:szCs w:val="28"/>
          <w:lang w:eastAsia="en-US"/>
        </w:rPr>
        <w:t>Постановления Правительства РФ от 13.05.2013 № 406 (ред. от 19.10.2018) «О государственном регулировании тарифов в сфере водоснабжения и водоотведения» (вместе с "Основами ценообразования в сфере водоснабжения и водоотведения", "Правилами регулирования тарифов в сфере водоснабжения и водоотведения", "Правилами определения размера инвестированного капитала в сфере водоснабжения и водоотведения и порядка ведения его учета", "Правилами расчета нормы доходности инвестированного капитала в сфере водоснабжения и водоотведения")</w:t>
      </w:r>
      <w:r w:rsidRPr="00564486">
        <w:t xml:space="preserve"> </w:t>
      </w:r>
      <w:r w:rsidRPr="00564486">
        <w:rPr>
          <w:sz w:val="28"/>
          <w:szCs w:val="28"/>
        </w:rPr>
        <w:t>при</w:t>
      </w:r>
      <w:r w:rsidRPr="00564486">
        <w:t xml:space="preserve"> </w:t>
      </w:r>
      <w:r w:rsidRPr="00564486">
        <w:rPr>
          <w:sz w:val="28"/>
          <w:szCs w:val="28"/>
        </w:rPr>
        <w:t xml:space="preserve">корректировке на </w:t>
      </w:r>
      <w:r w:rsidRPr="00564486">
        <w:rPr>
          <w:rFonts w:eastAsiaTheme="minorHAnsi"/>
          <w:sz w:val="28"/>
          <w:szCs w:val="28"/>
          <w:lang w:eastAsia="en-US"/>
        </w:rPr>
        <w:t>последующие периоды регулирования расчетная предпринимательская прибыль гарантирующей организации не устанавливается для регулируемой организации, являющейся государственным или муниципальным унитарным предприятием.</w:t>
      </w:r>
    </w:p>
    <w:p w:rsidR="00562947" w:rsidRPr="00454960" w:rsidRDefault="00562947" w:rsidP="00562947">
      <w:pPr>
        <w:ind w:firstLine="567"/>
        <w:jc w:val="both"/>
        <w:rPr>
          <w:rStyle w:val="FontStyle193"/>
          <w:color w:val="FF0000"/>
          <w:sz w:val="28"/>
          <w:szCs w:val="28"/>
        </w:rPr>
      </w:pPr>
    </w:p>
    <w:p w:rsidR="00562947" w:rsidRDefault="00562947" w:rsidP="00562947">
      <w:pPr>
        <w:ind w:firstLine="540"/>
        <w:jc w:val="both"/>
        <w:rPr>
          <w:rFonts w:eastAsiaTheme="minorHAnsi"/>
          <w:sz w:val="28"/>
          <w:szCs w:val="28"/>
          <w:lang w:eastAsia="en-US"/>
        </w:rPr>
      </w:pPr>
    </w:p>
    <w:p w:rsidR="00562947" w:rsidRDefault="00562947" w:rsidP="00562947">
      <w:pPr>
        <w:ind w:firstLine="540"/>
        <w:jc w:val="both"/>
        <w:rPr>
          <w:rFonts w:eastAsiaTheme="minorHAnsi"/>
          <w:sz w:val="28"/>
          <w:szCs w:val="28"/>
          <w:lang w:eastAsia="en-US"/>
        </w:rPr>
      </w:pPr>
      <w:r>
        <w:rPr>
          <w:rFonts w:eastAsiaTheme="minorHAnsi"/>
          <w:sz w:val="28"/>
          <w:szCs w:val="28"/>
          <w:lang w:eastAsia="en-US"/>
        </w:rPr>
        <w:t xml:space="preserve">При корректировке НВВ на 2019 год показатели </w:t>
      </w:r>
      <w:r>
        <w:rPr>
          <w:rFonts w:eastAsiaTheme="minorHAnsi"/>
          <w:noProof/>
          <w:position w:val="-12"/>
          <w:sz w:val="28"/>
          <w:szCs w:val="28"/>
        </w:rPr>
        <w:drawing>
          <wp:inline distT="0" distB="0" distL="0" distR="0" wp14:anchorId="0B4204A5" wp14:editId="7EB8F652">
            <wp:extent cx="581025" cy="23812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Pr>
          <w:rFonts w:eastAsiaTheme="minorHAnsi"/>
          <w:sz w:val="28"/>
          <w:szCs w:val="28"/>
          <w:lang w:eastAsia="en-US"/>
        </w:rPr>
        <w:t xml:space="preserve">, </w:t>
      </w:r>
      <w:r>
        <w:rPr>
          <w:rFonts w:eastAsiaTheme="minorHAnsi"/>
          <w:noProof/>
          <w:position w:val="-12"/>
          <w:sz w:val="28"/>
          <w:szCs w:val="28"/>
        </w:rPr>
        <w:drawing>
          <wp:inline distT="0" distB="0" distL="0" distR="0" wp14:anchorId="18CE9377" wp14:editId="47FBF075">
            <wp:extent cx="447675" cy="2476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Pr>
          <w:rFonts w:eastAsiaTheme="minorHAnsi"/>
          <w:sz w:val="28"/>
          <w:szCs w:val="28"/>
          <w:lang w:eastAsia="en-US"/>
        </w:rPr>
        <w:t xml:space="preserve">, </w:t>
      </w:r>
      <w:r>
        <w:rPr>
          <w:rFonts w:eastAsiaTheme="minorHAnsi"/>
          <w:noProof/>
          <w:position w:val="-11"/>
          <w:sz w:val="28"/>
          <w:szCs w:val="28"/>
        </w:rPr>
        <w:drawing>
          <wp:inline distT="0" distB="0" distL="0" distR="0" wp14:anchorId="27448322" wp14:editId="0A6785E6">
            <wp:extent cx="504825" cy="23812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Pr>
          <w:rFonts w:eastAsiaTheme="minorHAnsi"/>
          <w:sz w:val="28"/>
          <w:szCs w:val="28"/>
          <w:lang w:eastAsia="en-US"/>
        </w:rPr>
        <w:t xml:space="preserve">, </w:t>
      </w:r>
      <w:r>
        <w:rPr>
          <w:rFonts w:eastAsiaTheme="minorHAnsi"/>
          <w:noProof/>
          <w:position w:val="-11"/>
          <w:sz w:val="28"/>
          <w:szCs w:val="28"/>
        </w:rPr>
        <w:drawing>
          <wp:inline distT="0" distB="0" distL="0" distR="0" wp14:anchorId="4088742A" wp14:editId="4DDD3E28">
            <wp:extent cx="676275" cy="23812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Pr>
          <w:rFonts w:eastAsiaTheme="minorHAnsi"/>
          <w:sz w:val="28"/>
          <w:szCs w:val="28"/>
          <w:lang w:eastAsia="en-US"/>
        </w:rPr>
        <w:t xml:space="preserve"> </w:t>
      </w:r>
      <w:r w:rsidRPr="00AE79F8">
        <w:rPr>
          <w:noProof/>
          <w:position w:val="-12"/>
        </w:rPr>
        <w:drawing>
          <wp:inline distT="0" distB="0" distL="0" distR="0" wp14:anchorId="3BA668A3" wp14:editId="7A090276">
            <wp:extent cx="457200" cy="276225"/>
            <wp:effectExtent l="0" t="0" r="0" b="9525"/>
            <wp:docPr id="60" name="Рисунок 60"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Pr>
          <w:rFonts w:eastAsiaTheme="minorHAnsi"/>
          <w:sz w:val="28"/>
          <w:szCs w:val="28"/>
          <w:lang w:eastAsia="en-US"/>
        </w:rPr>
        <w:t xml:space="preserve"> равны нулю.</w:t>
      </w:r>
    </w:p>
    <w:p w:rsidR="00562947" w:rsidRDefault="00562947" w:rsidP="00562947">
      <w:pPr>
        <w:ind w:firstLine="540"/>
        <w:jc w:val="both"/>
        <w:rPr>
          <w:rStyle w:val="FontStyle190"/>
          <w:sz w:val="28"/>
          <w:szCs w:val="28"/>
        </w:rPr>
      </w:pPr>
    </w:p>
    <w:p w:rsidR="00562947" w:rsidRPr="00AA482D" w:rsidRDefault="00562947" w:rsidP="00562947">
      <w:pPr>
        <w:pStyle w:val="Style63"/>
        <w:widowControl/>
        <w:spacing w:line="240" w:lineRule="auto"/>
        <w:ind w:firstLine="0"/>
        <w:jc w:val="both"/>
        <w:rPr>
          <w:rStyle w:val="FontStyle193"/>
          <w:sz w:val="28"/>
          <w:szCs w:val="28"/>
        </w:rPr>
      </w:pPr>
      <w:r>
        <w:rPr>
          <w:sz w:val="28"/>
          <w:szCs w:val="28"/>
        </w:rPr>
        <w:t xml:space="preserve">         </w:t>
      </w:r>
      <w:r w:rsidRPr="00E51F73">
        <w:rPr>
          <w:rStyle w:val="FontStyle190"/>
          <w:sz w:val="28"/>
          <w:szCs w:val="28"/>
        </w:rPr>
        <w:t xml:space="preserve">Исходя из анализа экономической обоснованности расходов и экономической обоснованности величины прибыли скорректированная величина </w:t>
      </w:r>
      <w:r w:rsidRPr="00AA482D">
        <w:rPr>
          <w:rStyle w:val="FontStyle190"/>
          <w:sz w:val="28"/>
          <w:szCs w:val="28"/>
        </w:rPr>
        <w:t xml:space="preserve">необходимой валовой выручки по услуге водоотведения на 2019 год составляет </w:t>
      </w:r>
      <w:r w:rsidRPr="00AA482D">
        <w:rPr>
          <w:rStyle w:val="FontStyle193"/>
          <w:sz w:val="28"/>
          <w:szCs w:val="28"/>
        </w:rPr>
        <w:t>7319,97 тыс. руб.</w:t>
      </w:r>
    </w:p>
    <w:p w:rsidR="00562947" w:rsidRDefault="00562947" w:rsidP="00562947">
      <w:pPr>
        <w:pStyle w:val="Style26"/>
        <w:widowControl/>
        <w:spacing w:line="240" w:lineRule="auto"/>
        <w:ind w:firstLine="566"/>
        <w:rPr>
          <w:rStyle w:val="FontStyle190"/>
          <w:sz w:val="28"/>
          <w:szCs w:val="28"/>
        </w:rPr>
      </w:pPr>
      <w:r w:rsidRPr="00AA482D">
        <w:rPr>
          <w:rStyle w:val="FontStyle190"/>
          <w:sz w:val="28"/>
          <w:szCs w:val="28"/>
        </w:rPr>
        <w:t>Увеличение необходимой валовой выручки к установленной составляет 6614,61 тыс. руб., отклонение в сторону уменьшения от предложенной организацией составило 8897,96 тыс. руб</w:t>
      </w:r>
      <w:r w:rsidRPr="005A3E6F">
        <w:rPr>
          <w:rStyle w:val="FontStyle190"/>
          <w:sz w:val="28"/>
          <w:szCs w:val="28"/>
        </w:rPr>
        <w:t>.</w:t>
      </w:r>
    </w:p>
    <w:p w:rsidR="00562947" w:rsidRPr="005A3E6F" w:rsidRDefault="00562947" w:rsidP="00562947">
      <w:pPr>
        <w:pStyle w:val="Style26"/>
        <w:widowControl/>
        <w:spacing w:line="240" w:lineRule="auto"/>
        <w:ind w:firstLine="566"/>
        <w:rPr>
          <w:rStyle w:val="FontStyle190"/>
          <w:sz w:val="28"/>
          <w:szCs w:val="28"/>
        </w:rPr>
      </w:pPr>
    </w:p>
    <w:p w:rsidR="00562947" w:rsidRDefault="00562947" w:rsidP="00562947">
      <w:pPr>
        <w:pStyle w:val="Style10"/>
        <w:widowControl/>
        <w:spacing w:before="48"/>
        <w:rPr>
          <w:rFonts w:eastAsiaTheme="minorHAnsi"/>
          <w:b/>
          <w:sz w:val="28"/>
          <w:u w:val="single"/>
          <w:lang w:eastAsia="en-US"/>
        </w:rPr>
      </w:pPr>
    </w:p>
    <w:p w:rsidR="00562947" w:rsidRPr="0058664D" w:rsidRDefault="00562947" w:rsidP="00562947">
      <w:pPr>
        <w:pStyle w:val="Style10"/>
        <w:widowControl/>
        <w:spacing w:before="48"/>
        <w:rPr>
          <w:rStyle w:val="FontStyle190"/>
          <w:b/>
          <w:sz w:val="32"/>
          <w:szCs w:val="28"/>
          <w:u w:val="single"/>
        </w:rPr>
      </w:pPr>
      <w:r w:rsidRPr="0058664D">
        <w:rPr>
          <w:rFonts w:eastAsiaTheme="minorHAnsi"/>
          <w:b/>
          <w:sz w:val="28"/>
          <w:u w:val="single"/>
          <w:lang w:eastAsia="en-US"/>
        </w:rPr>
        <w:t xml:space="preserve">Расчет </w:t>
      </w:r>
      <w:proofErr w:type="spellStart"/>
      <w:r w:rsidRPr="0058664D">
        <w:rPr>
          <w:rFonts w:eastAsiaTheme="minorHAnsi"/>
          <w:b/>
          <w:sz w:val="28"/>
          <w:u w:val="single"/>
          <w:lang w:eastAsia="en-US"/>
        </w:rPr>
        <w:t>одноставочных</w:t>
      </w:r>
      <w:proofErr w:type="spellEnd"/>
      <w:r w:rsidRPr="0058664D">
        <w:rPr>
          <w:rFonts w:eastAsiaTheme="minorHAnsi"/>
          <w:b/>
          <w:sz w:val="28"/>
          <w:u w:val="single"/>
          <w:lang w:eastAsia="en-US"/>
        </w:rPr>
        <w:t xml:space="preserve"> тарифов в сфере водо</w:t>
      </w:r>
      <w:r>
        <w:rPr>
          <w:rFonts w:eastAsiaTheme="minorHAnsi"/>
          <w:b/>
          <w:sz w:val="28"/>
          <w:u w:val="single"/>
          <w:lang w:eastAsia="en-US"/>
        </w:rPr>
        <w:t>снабжения, водоотведения</w:t>
      </w:r>
    </w:p>
    <w:p w:rsidR="00562947" w:rsidRDefault="00562947" w:rsidP="00562947">
      <w:pPr>
        <w:ind w:firstLine="567"/>
        <w:jc w:val="both"/>
        <w:rPr>
          <w:rFonts w:eastAsiaTheme="minorHAnsi"/>
          <w:sz w:val="28"/>
          <w:szCs w:val="28"/>
          <w:lang w:eastAsia="en-US"/>
        </w:rPr>
      </w:pPr>
    </w:p>
    <w:p w:rsidR="00562947" w:rsidRDefault="00562947" w:rsidP="00562947">
      <w:pPr>
        <w:ind w:firstLine="567"/>
        <w:jc w:val="both"/>
        <w:rPr>
          <w:rFonts w:eastAsiaTheme="minorHAnsi"/>
          <w:sz w:val="28"/>
          <w:szCs w:val="28"/>
          <w:lang w:eastAsia="en-US"/>
        </w:rPr>
      </w:pPr>
      <w:r>
        <w:rPr>
          <w:rFonts w:eastAsiaTheme="minorHAnsi"/>
          <w:sz w:val="28"/>
          <w:szCs w:val="28"/>
          <w:lang w:eastAsia="en-US"/>
        </w:rPr>
        <w:t xml:space="preserve">Тарифы регулируемых организаций на питьевую воду, водоотведение, без дифференциации в виде </w:t>
      </w:r>
      <w:proofErr w:type="spellStart"/>
      <w:r>
        <w:rPr>
          <w:rFonts w:eastAsiaTheme="minorHAnsi"/>
          <w:sz w:val="28"/>
          <w:szCs w:val="28"/>
          <w:lang w:eastAsia="en-US"/>
        </w:rPr>
        <w:t>одноставочных</w:t>
      </w:r>
      <w:proofErr w:type="spellEnd"/>
      <w:r>
        <w:rPr>
          <w:rFonts w:eastAsiaTheme="minorHAnsi"/>
          <w:sz w:val="28"/>
          <w:szCs w:val="28"/>
          <w:lang w:eastAsia="en-US"/>
        </w:rPr>
        <w:t xml:space="preserve"> тарифов рассчитываются в соответствии с формулой:</w:t>
      </w:r>
    </w:p>
    <w:p w:rsidR="00562947" w:rsidRDefault="00562947" w:rsidP="00562947">
      <w:pPr>
        <w:jc w:val="center"/>
        <w:rPr>
          <w:rFonts w:eastAsiaTheme="minorHAnsi"/>
          <w:sz w:val="28"/>
          <w:szCs w:val="28"/>
          <w:lang w:eastAsia="en-US"/>
        </w:rPr>
      </w:pPr>
      <w:r>
        <w:rPr>
          <w:rFonts w:eastAsiaTheme="minorHAnsi"/>
          <w:noProof/>
          <w:position w:val="-33"/>
          <w:sz w:val="28"/>
          <w:szCs w:val="28"/>
        </w:rPr>
        <w:drawing>
          <wp:inline distT="0" distB="0" distL="0" distR="0" wp14:anchorId="46B0737C" wp14:editId="7A4B3762">
            <wp:extent cx="962025"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p>
    <w:p w:rsidR="00562947" w:rsidRDefault="00562947" w:rsidP="00562947">
      <w:pPr>
        <w:ind w:firstLine="540"/>
        <w:jc w:val="both"/>
        <w:rPr>
          <w:rFonts w:eastAsiaTheme="minorHAnsi"/>
          <w:sz w:val="28"/>
          <w:szCs w:val="28"/>
          <w:lang w:eastAsia="en-US"/>
        </w:rPr>
      </w:pPr>
      <w:r>
        <w:rPr>
          <w:rFonts w:eastAsiaTheme="minorHAnsi"/>
          <w:sz w:val="28"/>
          <w:szCs w:val="28"/>
          <w:lang w:eastAsia="en-US"/>
        </w:rPr>
        <w:t>где:</w:t>
      </w:r>
    </w:p>
    <w:p w:rsidR="00562947" w:rsidRDefault="00562947" w:rsidP="00562947">
      <w:pPr>
        <w:ind w:firstLine="540"/>
        <w:jc w:val="both"/>
        <w:rPr>
          <w:rFonts w:eastAsiaTheme="minorHAnsi"/>
          <w:sz w:val="28"/>
          <w:szCs w:val="28"/>
          <w:lang w:eastAsia="en-US"/>
        </w:rPr>
      </w:pPr>
      <w:r>
        <w:rPr>
          <w:rFonts w:eastAsiaTheme="minorHAnsi"/>
          <w:noProof/>
          <w:position w:val="-11"/>
          <w:sz w:val="28"/>
          <w:szCs w:val="28"/>
        </w:rPr>
        <w:drawing>
          <wp:inline distT="0" distB="0" distL="0" distR="0" wp14:anchorId="3298948D" wp14:editId="2287B912">
            <wp:extent cx="257175"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rFonts w:eastAsiaTheme="minorHAnsi"/>
          <w:sz w:val="28"/>
          <w:szCs w:val="28"/>
          <w:lang w:eastAsia="en-US"/>
        </w:rPr>
        <w:t xml:space="preserve"> - тариф регулируемой организации, устанавливаемый на i-</w:t>
      </w:r>
      <w:proofErr w:type="spellStart"/>
      <w:r>
        <w:rPr>
          <w:rFonts w:eastAsiaTheme="minorHAnsi"/>
          <w:sz w:val="28"/>
          <w:szCs w:val="28"/>
          <w:lang w:eastAsia="en-US"/>
        </w:rPr>
        <w:t>ый</w:t>
      </w:r>
      <w:proofErr w:type="spellEnd"/>
      <w:r>
        <w:rPr>
          <w:rFonts w:eastAsiaTheme="minorHAnsi"/>
          <w:sz w:val="28"/>
          <w:szCs w:val="28"/>
          <w:lang w:eastAsia="en-US"/>
        </w:rPr>
        <w:t xml:space="preserve"> год, руб./куб. м;</w:t>
      </w:r>
    </w:p>
    <w:p w:rsidR="00562947" w:rsidRDefault="00562947" w:rsidP="00562947">
      <w:pPr>
        <w:ind w:firstLine="540"/>
        <w:jc w:val="both"/>
        <w:rPr>
          <w:rFonts w:eastAsiaTheme="minorHAnsi"/>
          <w:sz w:val="28"/>
          <w:szCs w:val="28"/>
          <w:lang w:eastAsia="en-US"/>
        </w:rPr>
      </w:pPr>
      <w:r>
        <w:rPr>
          <w:rFonts w:eastAsiaTheme="minorHAnsi"/>
          <w:noProof/>
          <w:position w:val="-11"/>
          <w:sz w:val="28"/>
          <w:szCs w:val="28"/>
        </w:rPr>
        <w:drawing>
          <wp:inline distT="0" distB="0" distL="0" distR="0" wp14:anchorId="4BD3A4D4" wp14:editId="11674930">
            <wp:extent cx="5810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Pr>
          <w:rFonts w:eastAsiaTheme="minorHAns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Pr>
          <w:rFonts w:eastAsiaTheme="minorHAnsi"/>
          <w:sz w:val="28"/>
          <w:szCs w:val="28"/>
          <w:lang w:eastAsia="en-US"/>
        </w:rPr>
        <w:t>ый</w:t>
      </w:r>
      <w:proofErr w:type="spellEnd"/>
      <w:r>
        <w:rPr>
          <w:rFonts w:eastAsiaTheme="minorHAnsi"/>
          <w:sz w:val="28"/>
          <w:szCs w:val="28"/>
          <w:lang w:eastAsia="en-US"/>
        </w:rPr>
        <w:t xml:space="preserve"> год, руб.;</w:t>
      </w:r>
    </w:p>
    <w:p w:rsidR="00562947" w:rsidRDefault="00562947" w:rsidP="00562947">
      <w:pPr>
        <w:ind w:firstLine="567"/>
        <w:jc w:val="both"/>
        <w:rPr>
          <w:rFonts w:eastAsiaTheme="minorHAnsi"/>
          <w:sz w:val="28"/>
          <w:szCs w:val="28"/>
          <w:lang w:eastAsia="en-US"/>
        </w:rPr>
      </w:pPr>
      <w:r>
        <w:rPr>
          <w:rFonts w:eastAsiaTheme="minorHAnsi"/>
          <w:noProof/>
          <w:position w:val="-11"/>
          <w:sz w:val="28"/>
          <w:szCs w:val="28"/>
        </w:rPr>
        <w:drawing>
          <wp:inline distT="0" distB="0" distL="0" distR="0" wp14:anchorId="426F66B1" wp14:editId="46C36D3E">
            <wp:extent cx="26670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Pr>
          <w:rFonts w:eastAsiaTheme="minorHAns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rsidR="00562947" w:rsidRPr="004B750D" w:rsidRDefault="00562947" w:rsidP="00562947">
      <w:pPr>
        <w:pStyle w:val="Style26"/>
        <w:widowControl/>
        <w:spacing w:line="240" w:lineRule="auto"/>
        <w:ind w:firstLine="566"/>
        <w:rPr>
          <w:rStyle w:val="FontStyle190"/>
          <w:color w:val="FF0000"/>
          <w:sz w:val="28"/>
          <w:szCs w:val="28"/>
        </w:rPr>
      </w:pPr>
    </w:p>
    <w:p w:rsidR="00562947" w:rsidRDefault="00562947" w:rsidP="00562947">
      <w:pPr>
        <w:tabs>
          <w:tab w:val="left" w:pos="10206"/>
        </w:tabs>
        <w:ind w:firstLine="567"/>
        <w:jc w:val="both"/>
        <w:rPr>
          <w:sz w:val="28"/>
          <w:szCs w:val="28"/>
        </w:rPr>
      </w:pPr>
      <w:r w:rsidRPr="00EA4EE9">
        <w:rPr>
          <w:sz w:val="28"/>
          <w:szCs w:val="28"/>
        </w:rPr>
        <w:t xml:space="preserve">Исходя из вышеизложенного, предлагается установить (скорректировать) </w:t>
      </w:r>
      <w:r>
        <w:rPr>
          <w:sz w:val="28"/>
          <w:szCs w:val="28"/>
        </w:rPr>
        <w:t xml:space="preserve">МУП </w:t>
      </w:r>
      <w:proofErr w:type="spellStart"/>
      <w:r>
        <w:rPr>
          <w:sz w:val="28"/>
          <w:szCs w:val="28"/>
        </w:rPr>
        <w:t>Гурьевского</w:t>
      </w:r>
      <w:proofErr w:type="spellEnd"/>
      <w:r>
        <w:rPr>
          <w:sz w:val="28"/>
          <w:szCs w:val="28"/>
        </w:rPr>
        <w:t xml:space="preserve"> муниципального района «УК ЖКХ</w:t>
      </w:r>
      <w:r w:rsidRPr="00EA4EE9">
        <w:rPr>
          <w:sz w:val="28"/>
          <w:szCs w:val="28"/>
        </w:rPr>
        <w:t>» (</w:t>
      </w:r>
      <w:proofErr w:type="spellStart"/>
      <w:r>
        <w:rPr>
          <w:sz w:val="28"/>
          <w:szCs w:val="28"/>
        </w:rPr>
        <w:t>Гурьевский</w:t>
      </w:r>
      <w:proofErr w:type="spellEnd"/>
      <w:r w:rsidRPr="00EA4EE9">
        <w:rPr>
          <w:sz w:val="28"/>
          <w:szCs w:val="28"/>
        </w:rPr>
        <w:t xml:space="preserve"> муниципальный район) тарифы на </w:t>
      </w:r>
      <w:r>
        <w:rPr>
          <w:sz w:val="28"/>
          <w:szCs w:val="28"/>
        </w:rPr>
        <w:t>питьевую</w:t>
      </w:r>
      <w:r w:rsidRPr="00EA4EE9">
        <w:rPr>
          <w:sz w:val="28"/>
          <w:szCs w:val="28"/>
        </w:rPr>
        <w:t xml:space="preserve"> воду</w:t>
      </w:r>
      <w:r>
        <w:rPr>
          <w:sz w:val="28"/>
          <w:szCs w:val="28"/>
        </w:rPr>
        <w:t>, водоотведение</w:t>
      </w:r>
      <w:r w:rsidRPr="00EA4EE9">
        <w:rPr>
          <w:sz w:val="28"/>
          <w:szCs w:val="28"/>
        </w:rPr>
        <w:t xml:space="preserve"> в целях корректировки долгосрочных тарифов на 201</w:t>
      </w:r>
      <w:r>
        <w:rPr>
          <w:sz w:val="28"/>
          <w:szCs w:val="28"/>
        </w:rPr>
        <w:t>9</w:t>
      </w:r>
      <w:r w:rsidRPr="00EA4EE9">
        <w:rPr>
          <w:sz w:val="28"/>
          <w:szCs w:val="28"/>
        </w:rPr>
        <w:t xml:space="preserve"> год с календарной разбивкой:</w:t>
      </w:r>
    </w:p>
    <w:p w:rsidR="00562947" w:rsidRDefault="00562947" w:rsidP="00562947">
      <w:pPr>
        <w:tabs>
          <w:tab w:val="left" w:pos="10206"/>
        </w:tabs>
        <w:ind w:firstLine="567"/>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000"/>
        <w:gridCol w:w="1857"/>
        <w:gridCol w:w="1544"/>
        <w:gridCol w:w="1950"/>
      </w:tblGrid>
      <w:tr w:rsidR="00562947" w:rsidRPr="00EA4EE9" w:rsidTr="00263A98">
        <w:trPr>
          <w:jc w:val="center"/>
        </w:trPr>
        <w:tc>
          <w:tcPr>
            <w:tcW w:w="2219" w:type="dxa"/>
            <w:shd w:val="clear" w:color="auto" w:fill="auto"/>
            <w:vAlign w:val="center"/>
          </w:tcPr>
          <w:p w:rsidR="00562947" w:rsidRPr="00EA4EE9" w:rsidRDefault="00562947" w:rsidP="00562947">
            <w:pPr>
              <w:jc w:val="center"/>
              <w:rPr>
                <w:sz w:val="28"/>
                <w:szCs w:val="28"/>
              </w:rPr>
            </w:pPr>
            <w:r w:rsidRPr="00EA4EE9">
              <w:rPr>
                <w:sz w:val="28"/>
                <w:szCs w:val="28"/>
              </w:rPr>
              <w:t>Предприятие</w:t>
            </w:r>
          </w:p>
        </w:tc>
        <w:tc>
          <w:tcPr>
            <w:tcW w:w="2000" w:type="dxa"/>
            <w:shd w:val="clear" w:color="auto" w:fill="auto"/>
            <w:vAlign w:val="center"/>
          </w:tcPr>
          <w:p w:rsidR="00562947" w:rsidRPr="00EA4EE9" w:rsidRDefault="00562947" w:rsidP="00562947">
            <w:pPr>
              <w:jc w:val="center"/>
              <w:rPr>
                <w:sz w:val="28"/>
                <w:szCs w:val="28"/>
              </w:rPr>
            </w:pPr>
            <w:r w:rsidRPr="00EA4EE9">
              <w:rPr>
                <w:sz w:val="28"/>
                <w:szCs w:val="28"/>
              </w:rPr>
              <w:t>Год долгосрочного периода</w:t>
            </w:r>
          </w:p>
        </w:tc>
        <w:tc>
          <w:tcPr>
            <w:tcW w:w="1857" w:type="dxa"/>
            <w:shd w:val="clear" w:color="auto" w:fill="auto"/>
            <w:vAlign w:val="center"/>
          </w:tcPr>
          <w:p w:rsidR="00562947" w:rsidRPr="00EA4EE9" w:rsidRDefault="00562947" w:rsidP="00562947">
            <w:pPr>
              <w:jc w:val="center"/>
              <w:rPr>
                <w:sz w:val="28"/>
                <w:szCs w:val="28"/>
              </w:rPr>
            </w:pPr>
            <w:r w:rsidRPr="00EA4EE9">
              <w:rPr>
                <w:sz w:val="28"/>
                <w:szCs w:val="28"/>
              </w:rPr>
              <w:t>Календарная разбивка</w:t>
            </w:r>
          </w:p>
        </w:tc>
        <w:tc>
          <w:tcPr>
            <w:tcW w:w="1544" w:type="dxa"/>
            <w:shd w:val="clear" w:color="auto" w:fill="auto"/>
            <w:vAlign w:val="center"/>
          </w:tcPr>
          <w:p w:rsidR="00562947" w:rsidRPr="00EA4EE9" w:rsidRDefault="00562947" w:rsidP="00562947">
            <w:pPr>
              <w:jc w:val="center"/>
              <w:rPr>
                <w:sz w:val="28"/>
                <w:szCs w:val="28"/>
                <w:vertAlign w:val="superscript"/>
              </w:rPr>
            </w:pPr>
            <w:r w:rsidRPr="00EA4EE9">
              <w:rPr>
                <w:sz w:val="28"/>
                <w:szCs w:val="28"/>
              </w:rPr>
              <w:t>Тарифы, руб./м</w:t>
            </w:r>
            <w:r w:rsidRPr="00EA4EE9">
              <w:rPr>
                <w:sz w:val="28"/>
                <w:szCs w:val="28"/>
                <w:vertAlign w:val="superscript"/>
              </w:rPr>
              <w:t>3</w:t>
            </w:r>
          </w:p>
        </w:tc>
        <w:tc>
          <w:tcPr>
            <w:tcW w:w="1950" w:type="dxa"/>
            <w:shd w:val="clear" w:color="auto" w:fill="auto"/>
            <w:vAlign w:val="center"/>
          </w:tcPr>
          <w:p w:rsidR="00562947" w:rsidRPr="00EA4EE9" w:rsidRDefault="00562947" w:rsidP="00562947">
            <w:pPr>
              <w:jc w:val="center"/>
              <w:rPr>
                <w:sz w:val="28"/>
                <w:szCs w:val="28"/>
              </w:rPr>
            </w:pPr>
            <w:r w:rsidRPr="00EA4EE9">
              <w:rPr>
                <w:sz w:val="28"/>
                <w:szCs w:val="28"/>
              </w:rPr>
              <w:t>Рост к предыдущему периоду, %</w:t>
            </w:r>
          </w:p>
        </w:tc>
      </w:tr>
      <w:tr w:rsidR="00562947" w:rsidRPr="00EA4EE9" w:rsidTr="00263A98">
        <w:trPr>
          <w:trHeight w:val="473"/>
          <w:jc w:val="center"/>
        </w:trPr>
        <w:tc>
          <w:tcPr>
            <w:tcW w:w="9570" w:type="dxa"/>
            <w:gridSpan w:val="5"/>
            <w:shd w:val="clear" w:color="auto" w:fill="auto"/>
            <w:vAlign w:val="center"/>
          </w:tcPr>
          <w:p w:rsidR="00562947" w:rsidRPr="00D73B28" w:rsidRDefault="00562947" w:rsidP="00562947">
            <w:pPr>
              <w:jc w:val="center"/>
              <w:rPr>
                <w:sz w:val="28"/>
                <w:szCs w:val="28"/>
              </w:rPr>
            </w:pPr>
            <w:r w:rsidRPr="00D73B28">
              <w:rPr>
                <w:sz w:val="28"/>
                <w:szCs w:val="28"/>
              </w:rPr>
              <w:t>Питьевая вода</w:t>
            </w:r>
          </w:p>
        </w:tc>
      </w:tr>
      <w:tr w:rsidR="00562947" w:rsidRPr="00EA4EE9" w:rsidTr="00263A98">
        <w:trPr>
          <w:trHeight w:val="806"/>
          <w:jc w:val="center"/>
        </w:trPr>
        <w:tc>
          <w:tcPr>
            <w:tcW w:w="2219" w:type="dxa"/>
            <w:vMerge w:val="restart"/>
            <w:shd w:val="clear" w:color="auto" w:fill="auto"/>
            <w:vAlign w:val="center"/>
          </w:tcPr>
          <w:p w:rsidR="00562947" w:rsidRPr="00D73B28" w:rsidRDefault="00562947" w:rsidP="00562947">
            <w:pPr>
              <w:jc w:val="center"/>
              <w:rPr>
                <w:sz w:val="28"/>
                <w:szCs w:val="28"/>
              </w:rPr>
            </w:pPr>
            <w:r w:rsidRPr="00D73B28">
              <w:rPr>
                <w:sz w:val="28"/>
                <w:szCs w:val="28"/>
              </w:rPr>
              <w:t xml:space="preserve">МУП </w:t>
            </w:r>
            <w:proofErr w:type="spellStart"/>
            <w:r w:rsidRPr="00D73B28">
              <w:rPr>
                <w:sz w:val="28"/>
                <w:szCs w:val="28"/>
              </w:rPr>
              <w:t>Гурьевского</w:t>
            </w:r>
            <w:proofErr w:type="spellEnd"/>
            <w:r w:rsidRPr="00D73B28">
              <w:rPr>
                <w:sz w:val="28"/>
                <w:szCs w:val="28"/>
              </w:rPr>
              <w:t xml:space="preserve"> муниципального района «УК ЖКХ»</w:t>
            </w:r>
          </w:p>
        </w:tc>
        <w:tc>
          <w:tcPr>
            <w:tcW w:w="2000" w:type="dxa"/>
            <w:vMerge w:val="restart"/>
            <w:shd w:val="clear" w:color="auto" w:fill="auto"/>
            <w:vAlign w:val="center"/>
          </w:tcPr>
          <w:p w:rsidR="00562947" w:rsidRPr="00D73B28" w:rsidRDefault="00562947" w:rsidP="00562947">
            <w:pPr>
              <w:jc w:val="center"/>
              <w:rPr>
                <w:sz w:val="28"/>
                <w:szCs w:val="28"/>
              </w:rPr>
            </w:pPr>
            <w:r w:rsidRPr="00D73B28">
              <w:rPr>
                <w:sz w:val="28"/>
                <w:szCs w:val="28"/>
              </w:rPr>
              <w:t>2019</w:t>
            </w:r>
          </w:p>
        </w:tc>
        <w:tc>
          <w:tcPr>
            <w:tcW w:w="1857" w:type="dxa"/>
            <w:shd w:val="clear" w:color="auto" w:fill="auto"/>
            <w:vAlign w:val="center"/>
          </w:tcPr>
          <w:p w:rsidR="00562947" w:rsidRPr="00D73B28" w:rsidRDefault="00562947" w:rsidP="00562947">
            <w:pPr>
              <w:jc w:val="center"/>
              <w:rPr>
                <w:sz w:val="28"/>
                <w:szCs w:val="28"/>
              </w:rPr>
            </w:pPr>
            <w:r w:rsidRPr="00D73B28">
              <w:rPr>
                <w:sz w:val="28"/>
                <w:szCs w:val="28"/>
              </w:rPr>
              <w:t>с 01.01.2019 по 30.06.2019</w:t>
            </w:r>
          </w:p>
        </w:tc>
        <w:tc>
          <w:tcPr>
            <w:tcW w:w="1544" w:type="dxa"/>
            <w:shd w:val="clear" w:color="auto" w:fill="auto"/>
            <w:vAlign w:val="center"/>
          </w:tcPr>
          <w:p w:rsidR="00562947" w:rsidRPr="000054A4" w:rsidRDefault="00562947" w:rsidP="00562947">
            <w:pPr>
              <w:jc w:val="center"/>
              <w:rPr>
                <w:sz w:val="28"/>
                <w:szCs w:val="28"/>
              </w:rPr>
            </w:pPr>
            <w:r>
              <w:rPr>
                <w:sz w:val="28"/>
                <w:szCs w:val="28"/>
              </w:rPr>
              <w:t>47,62</w:t>
            </w:r>
          </w:p>
        </w:tc>
        <w:tc>
          <w:tcPr>
            <w:tcW w:w="1950" w:type="dxa"/>
            <w:shd w:val="clear" w:color="auto" w:fill="auto"/>
            <w:vAlign w:val="center"/>
          </w:tcPr>
          <w:p w:rsidR="00562947" w:rsidRPr="000054A4" w:rsidRDefault="00562947" w:rsidP="00562947">
            <w:pPr>
              <w:jc w:val="center"/>
              <w:rPr>
                <w:sz w:val="28"/>
                <w:szCs w:val="28"/>
              </w:rPr>
            </w:pPr>
            <w:r>
              <w:rPr>
                <w:sz w:val="28"/>
                <w:szCs w:val="28"/>
              </w:rPr>
              <w:t>0,0</w:t>
            </w:r>
          </w:p>
        </w:tc>
      </w:tr>
      <w:tr w:rsidR="00562947" w:rsidRPr="00EA4EE9" w:rsidTr="00263A98">
        <w:trPr>
          <w:jc w:val="center"/>
        </w:trPr>
        <w:tc>
          <w:tcPr>
            <w:tcW w:w="2219" w:type="dxa"/>
            <w:vMerge/>
            <w:shd w:val="clear" w:color="auto" w:fill="auto"/>
            <w:vAlign w:val="center"/>
          </w:tcPr>
          <w:p w:rsidR="00562947" w:rsidRPr="00EA4EE9" w:rsidRDefault="00562947" w:rsidP="00562947">
            <w:pPr>
              <w:jc w:val="center"/>
              <w:rPr>
                <w:sz w:val="28"/>
                <w:szCs w:val="28"/>
              </w:rPr>
            </w:pPr>
          </w:p>
        </w:tc>
        <w:tc>
          <w:tcPr>
            <w:tcW w:w="2000" w:type="dxa"/>
            <w:vMerge/>
            <w:shd w:val="clear" w:color="auto" w:fill="auto"/>
            <w:vAlign w:val="center"/>
          </w:tcPr>
          <w:p w:rsidR="00562947" w:rsidRPr="00EA4EE9" w:rsidRDefault="00562947" w:rsidP="00562947">
            <w:pPr>
              <w:jc w:val="center"/>
              <w:rPr>
                <w:sz w:val="28"/>
                <w:szCs w:val="28"/>
              </w:rPr>
            </w:pPr>
          </w:p>
        </w:tc>
        <w:tc>
          <w:tcPr>
            <w:tcW w:w="1857" w:type="dxa"/>
            <w:shd w:val="clear" w:color="auto" w:fill="auto"/>
            <w:vAlign w:val="center"/>
          </w:tcPr>
          <w:p w:rsidR="00562947" w:rsidRPr="000054A4" w:rsidRDefault="00562947" w:rsidP="00562947">
            <w:pPr>
              <w:jc w:val="center"/>
              <w:rPr>
                <w:sz w:val="28"/>
                <w:szCs w:val="28"/>
              </w:rPr>
            </w:pPr>
            <w:r w:rsidRPr="000054A4">
              <w:rPr>
                <w:sz w:val="28"/>
                <w:szCs w:val="28"/>
              </w:rPr>
              <w:t>с 01.07.2019 по 31.12.2019</w:t>
            </w:r>
          </w:p>
        </w:tc>
        <w:tc>
          <w:tcPr>
            <w:tcW w:w="1544" w:type="dxa"/>
            <w:shd w:val="clear" w:color="auto" w:fill="auto"/>
            <w:vAlign w:val="center"/>
          </w:tcPr>
          <w:p w:rsidR="00562947" w:rsidRPr="000054A4" w:rsidRDefault="00562947" w:rsidP="00562947">
            <w:pPr>
              <w:jc w:val="center"/>
              <w:rPr>
                <w:sz w:val="28"/>
                <w:szCs w:val="28"/>
              </w:rPr>
            </w:pPr>
            <w:r>
              <w:rPr>
                <w:sz w:val="28"/>
                <w:szCs w:val="28"/>
              </w:rPr>
              <w:t>69,36</w:t>
            </w:r>
          </w:p>
        </w:tc>
        <w:tc>
          <w:tcPr>
            <w:tcW w:w="1950" w:type="dxa"/>
            <w:shd w:val="clear" w:color="auto" w:fill="auto"/>
            <w:vAlign w:val="center"/>
          </w:tcPr>
          <w:p w:rsidR="00562947" w:rsidRPr="000054A4" w:rsidRDefault="00562947" w:rsidP="00562947">
            <w:pPr>
              <w:jc w:val="center"/>
              <w:rPr>
                <w:sz w:val="28"/>
                <w:szCs w:val="28"/>
              </w:rPr>
            </w:pPr>
            <w:r>
              <w:rPr>
                <w:sz w:val="28"/>
                <w:szCs w:val="28"/>
              </w:rPr>
              <w:t>45,7</w:t>
            </w:r>
          </w:p>
        </w:tc>
      </w:tr>
      <w:tr w:rsidR="00562947" w:rsidRPr="00EA4EE9" w:rsidTr="00263A98">
        <w:trPr>
          <w:trHeight w:val="473"/>
          <w:jc w:val="center"/>
        </w:trPr>
        <w:tc>
          <w:tcPr>
            <w:tcW w:w="9570" w:type="dxa"/>
            <w:gridSpan w:val="5"/>
            <w:shd w:val="clear" w:color="auto" w:fill="auto"/>
            <w:vAlign w:val="center"/>
          </w:tcPr>
          <w:p w:rsidR="00562947" w:rsidRPr="00D73B28" w:rsidRDefault="00562947" w:rsidP="00562947">
            <w:pPr>
              <w:jc w:val="center"/>
              <w:rPr>
                <w:sz w:val="28"/>
                <w:szCs w:val="28"/>
              </w:rPr>
            </w:pPr>
            <w:r w:rsidRPr="00D73B28">
              <w:rPr>
                <w:sz w:val="28"/>
                <w:szCs w:val="28"/>
              </w:rPr>
              <w:t>Водоотведение</w:t>
            </w:r>
          </w:p>
        </w:tc>
      </w:tr>
      <w:tr w:rsidR="00562947" w:rsidRPr="00EA4EE9" w:rsidTr="00263A98">
        <w:trPr>
          <w:trHeight w:val="834"/>
          <w:jc w:val="center"/>
        </w:trPr>
        <w:tc>
          <w:tcPr>
            <w:tcW w:w="2219" w:type="dxa"/>
            <w:vMerge w:val="restart"/>
            <w:shd w:val="clear" w:color="auto" w:fill="auto"/>
            <w:vAlign w:val="center"/>
          </w:tcPr>
          <w:p w:rsidR="00562947" w:rsidRPr="00D73B28" w:rsidRDefault="00562947" w:rsidP="00562947">
            <w:pPr>
              <w:jc w:val="center"/>
              <w:rPr>
                <w:sz w:val="28"/>
                <w:szCs w:val="28"/>
              </w:rPr>
            </w:pPr>
            <w:r w:rsidRPr="00D73B28">
              <w:rPr>
                <w:sz w:val="28"/>
                <w:szCs w:val="28"/>
              </w:rPr>
              <w:t xml:space="preserve">МУП </w:t>
            </w:r>
            <w:proofErr w:type="spellStart"/>
            <w:r w:rsidRPr="00D73B28">
              <w:rPr>
                <w:sz w:val="28"/>
                <w:szCs w:val="28"/>
              </w:rPr>
              <w:t>Гурьевского</w:t>
            </w:r>
            <w:proofErr w:type="spellEnd"/>
            <w:r w:rsidRPr="00D73B28">
              <w:rPr>
                <w:sz w:val="28"/>
                <w:szCs w:val="28"/>
              </w:rPr>
              <w:t xml:space="preserve"> муниципального района «УК ЖКХ»</w:t>
            </w:r>
          </w:p>
        </w:tc>
        <w:tc>
          <w:tcPr>
            <w:tcW w:w="2000" w:type="dxa"/>
            <w:vMerge w:val="restart"/>
            <w:shd w:val="clear" w:color="auto" w:fill="auto"/>
            <w:vAlign w:val="center"/>
          </w:tcPr>
          <w:p w:rsidR="00562947" w:rsidRPr="00D73B28" w:rsidRDefault="00562947" w:rsidP="00562947">
            <w:pPr>
              <w:jc w:val="center"/>
              <w:rPr>
                <w:sz w:val="28"/>
                <w:szCs w:val="28"/>
              </w:rPr>
            </w:pPr>
            <w:r w:rsidRPr="00D73B28">
              <w:rPr>
                <w:sz w:val="28"/>
                <w:szCs w:val="28"/>
              </w:rPr>
              <w:t>2019</w:t>
            </w:r>
          </w:p>
        </w:tc>
        <w:tc>
          <w:tcPr>
            <w:tcW w:w="1857" w:type="dxa"/>
            <w:shd w:val="clear" w:color="auto" w:fill="auto"/>
            <w:vAlign w:val="center"/>
          </w:tcPr>
          <w:p w:rsidR="00562947" w:rsidRPr="00D73B28" w:rsidRDefault="00562947" w:rsidP="00562947">
            <w:pPr>
              <w:jc w:val="center"/>
              <w:rPr>
                <w:sz w:val="28"/>
                <w:szCs w:val="28"/>
              </w:rPr>
            </w:pPr>
            <w:r w:rsidRPr="00D73B28">
              <w:rPr>
                <w:sz w:val="28"/>
                <w:szCs w:val="28"/>
              </w:rPr>
              <w:t>с 01.01.2019 по 30.06.2019</w:t>
            </w:r>
          </w:p>
        </w:tc>
        <w:tc>
          <w:tcPr>
            <w:tcW w:w="1544" w:type="dxa"/>
            <w:shd w:val="clear" w:color="auto" w:fill="auto"/>
            <w:vAlign w:val="center"/>
          </w:tcPr>
          <w:p w:rsidR="00562947" w:rsidRPr="00AA482D" w:rsidRDefault="00562947" w:rsidP="00562947">
            <w:pPr>
              <w:jc w:val="center"/>
              <w:rPr>
                <w:sz w:val="28"/>
                <w:szCs w:val="28"/>
              </w:rPr>
            </w:pPr>
            <w:r w:rsidRPr="00AA482D">
              <w:rPr>
                <w:sz w:val="28"/>
                <w:szCs w:val="28"/>
              </w:rPr>
              <w:t>25,57</w:t>
            </w:r>
          </w:p>
        </w:tc>
        <w:tc>
          <w:tcPr>
            <w:tcW w:w="1950" w:type="dxa"/>
            <w:shd w:val="clear" w:color="auto" w:fill="auto"/>
            <w:vAlign w:val="center"/>
          </w:tcPr>
          <w:p w:rsidR="00562947" w:rsidRPr="00AA482D" w:rsidRDefault="00562947" w:rsidP="00562947">
            <w:pPr>
              <w:jc w:val="center"/>
              <w:rPr>
                <w:sz w:val="28"/>
                <w:szCs w:val="28"/>
              </w:rPr>
            </w:pPr>
            <w:r w:rsidRPr="00AA482D">
              <w:rPr>
                <w:sz w:val="28"/>
                <w:szCs w:val="28"/>
              </w:rPr>
              <w:t>0,0</w:t>
            </w:r>
          </w:p>
        </w:tc>
      </w:tr>
      <w:tr w:rsidR="00562947" w:rsidRPr="00EA4EE9" w:rsidTr="00263A98">
        <w:trPr>
          <w:jc w:val="center"/>
        </w:trPr>
        <w:tc>
          <w:tcPr>
            <w:tcW w:w="2219" w:type="dxa"/>
            <w:vMerge/>
            <w:shd w:val="clear" w:color="auto" w:fill="auto"/>
            <w:vAlign w:val="center"/>
          </w:tcPr>
          <w:p w:rsidR="00562947" w:rsidRPr="00EA4EE9" w:rsidRDefault="00562947" w:rsidP="00562947">
            <w:pPr>
              <w:jc w:val="center"/>
              <w:rPr>
                <w:sz w:val="28"/>
                <w:szCs w:val="28"/>
              </w:rPr>
            </w:pPr>
          </w:p>
        </w:tc>
        <w:tc>
          <w:tcPr>
            <w:tcW w:w="2000" w:type="dxa"/>
            <w:vMerge/>
            <w:shd w:val="clear" w:color="auto" w:fill="auto"/>
            <w:vAlign w:val="center"/>
          </w:tcPr>
          <w:p w:rsidR="00562947" w:rsidRPr="00EA4EE9" w:rsidRDefault="00562947" w:rsidP="00562947">
            <w:pPr>
              <w:jc w:val="center"/>
              <w:rPr>
                <w:sz w:val="28"/>
                <w:szCs w:val="28"/>
              </w:rPr>
            </w:pPr>
          </w:p>
        </w:tc>
        <w:tc>
          <w:tcPr>
            <w:tcW w:w="1857" w:type="dxa"/>
            <w:shd w:val="clear" w:color="auto" w:fill="auto"/>
            <w:vAlign w:val="center"/>
          </w:tcPr>
          <w:p w:rsidR="00562947" w:rsidRPr="000054A4" w:rsidRDefault="00562947" w:rsidP="00562947">
            <w:pPr>
              <w:jc w:val="center"/>
              <w:rPr>
                <w:sz w:val="28"/>
                <w:szCs w:val="28"/>
              </w:rPr>
            </w:pPr>
            <w:r w:rsidRPr="000054A4">
              <w:rPr>
                <w:sz w:val="28"/>
                <w:szCs w:val="28"/>
              </w:rPr>
              <w:t>с 01.07.2019 по 31.12.2019</w:t>
            </w:r>
          </w:p>
        </w:tc>
        <w:tc>
          <w:tcPr>
            <w:tcW w:w="1544" w:type="dxa"/>
            <w:shd w:val="clear" w:color="auto" w:fill="auto"/>
            <w:vAlign w:val="center"/>
          </w:tcPr>
          <w:p w:rsidR="00562947" w:rsidRPr="00AA482D" w:rsidRDefault="00562947" w:rsidP="00562947">
            <w:pPr>
              <w:jc w:val="center"/>
              <w:rPr>
                <w:sz w:val="28"/>
                <w:szCs w:val="28"/>
              </w:rPr>
            </w:pPr>
            <w:r w:rsidRPr="00AA482D">
              <w:rPr>
                <w:sz w:val="28"/>
                <w:szCs w:val="28"/>
              </w:rPr>
              <w:t>31,19</w:t>
            </w:r>
          </w:p>
        </w:tc>
        <w:tc>
          <w:tcPr>
            <w:tcW w:w="1950" w:type="dxa"/>
            <w:shd w:val="clear" w:color="auto" w:fill="auto"/>
            <w:vAlign w:val="center"/>
          </w:tcPr>
          <w:p w:rsidR="00562947" w:rsidRPr="00AA482D" w:rsidRDefault="00562947" w:rsidP="00562947">
            <w:pPr>
              <w:jc w:val="center"/>
              <w:rPr>
                <w:sz w:val="28"/>
                <w:szCs w:val="28"/>
              </w:rPr>
            </w:pPr>
            <w:r w:rsidRPr="00AA482D">
              <w:rPr>
                <w:sz w:val="28"/>
                <w:szCs w:val="28"/>
              </w:rPr>
              <w:t>21,9</w:t>
            </w:r>
          </w:p>
        </w:tc>
      </w:tr>
    </w:tbl>
    <w:p w:rsidR="00562947" w:rsidRDefault="00562947" w:rsidP="00562947">
      <w:pPr>
        <w:jc w:val="center"/>
        <w:rPr>
          <w:sz w:val="28"/>
          <w:szCs w:val="28"/>
        </w:rPr>
      </w:pPr>
    </w:p>
    <w:p w:rsidR="00562947" w:rsidRDefault="00562947" w:rsidP="00562947">
      <w:pPr>
        <w:tabs>
          <w:tab w:val="left" w:pos="9923"/>
        </w:tabs>
        <w:ind w:right="849"/>
        <w:jc w:val="both"/>
        <w:sectPr w:rsidR="00562947" w:rsidSect="00562947">
          <w:pgSz w:w="11906" w:h="16838"/>
          <w:pgMar w:top="1418" w:right="707" w:bottom="1276" w:left="1134" w:header="709" w:footer="709" w:gutter="0"/>
          <w:cols w:space="708"/>
          <w:titlePg/>
          <w:docGrid w:linePitch="360"/>
        </w:sectPr>
      </w:pPr>
    </w:p>
    <w:p w:rsidR="00562947" w:rsidRDefault="00562947" w:rsidP="00562947">
      <w:pPr>
        <w:ind w:firstLine="6379"/>
      </w:pPr>
      <w:r>
        <w:lastRenderedPageBreak/>
        <w:t xml:space="preserve">Приложение № </w:t>
      </w:r>
      <w:r w:rsidR="00263A98">
        <w:t>9</w:t>
      </w:r>
      <w:r>
        <w:t xml:space="preserve"> к протоколу № 72 </w:t>
      </w:r>
    </w:p>
    <w:p w:rsidR="00562947" w:rsidRDefault="00562947" w:rsidP="00562947">
      <w:pPr>
        <w:ind w:firstLine="6379"/>
      </w:pPr>
      <w:r>
        <w:t>заседания Правления региональной</w:t>
      </w:r>
    </w:p>
    <w:p w:rsidR="00562947" w:rsidRDefault="00562947" w:rsidP="00562947">
      <w:pPr>
        <w:ind w:firstLine="6379"/>
      </w:pPr>
      <w:r>
        <w:t>энергетической комиссии</w:t>
      </w:r>
    </w:p>
    <w:p w:rsidR="00562947" w:rsidRDefault="00562947" w:rsidP="00562947">
      <w:pPr>
        <w:ind w:firstLine="6379"/>
      </w:pPr>
      <w:r>
        <w:t>Кемеровской области от 30.11.2018</w:t>
      </w:r>
    </w:p>
    <w:p w:rsidR="00562947" w:rsidRDefault="00562947" w:rsidP="00562947">
      <w:pPr>
        <w:ind w:firstLine="6379"/>
      </w:pPr>
    </w:p>
    <w:p w:rsidR="00562947" w:rsidRPr="00CA1933" w:rsidRDefault="00562947" w:rsidP="00562947">
      <w:pPr>
        <w:tabs>
          <w:tab w:val="left" w:pos="3052"/>
        </w:tabs>
        <w:jc w:val="center"/>
        <w:rPr>
          <w:b/>
          <w:bCs/>
          <w:sz w:val="28"/>
          <w:szCs w:val="28"/>
        </w:rPr>
      </w:pPr>
      <w:r w:rsidRPr="00CA1933">
        <w:rPr>
          <w:b/>
          <w:bCs/>
          <w:sz w:val="28"/>
          <w:szCs w:val="28"/>
        </w:rPr>
        <w:t xml:space="preserve">Производственная программа </w:t>
      </w:r>
    </w:p>
    <w:p w:rsidR="00562947" w:rsidRPr="00CA1933" w:rsidRDefault="00562947" w:rsidP="00562947">
      <w:pPr>
        <w:jc w:val="center"/>
        <w:rPr>
          <w:b/>
          <w:sz w:val="28"/>
          <w:szCs w:val="28"/>
        </w:rPr>
      </w:pPr>
      <w:r w:rsidRPr="00CA1933">
        <w:rPr>
          <w:b/>
          <w:sz w:val="28"/>
          <w:szCs w:val="28"/>
        </w:rPr>
        <w:t xml:space="preserve">МУП </w:t>
      </w:r>
      <w:proofErr w:type="spellStart"/>
      <w:r w:rsidRPr="00CA1933">
        <w:rPr>
          <w:b/>
          <w:sz w:val="28"/>
          <w:szCs w:val="28"/>
        </w:rPr>
        <w:t>Гурьевского</w:t>
      </w:r>
      <w:proofErr w:type="spellEnd"/>
      <w:r w:rsidRPr="00CA1933">
        <w:rPr>
          <w:b/>
          <w:sz w:val="28"/>
          <w:szCs w:val="28"/>
        </w:rPr>
        <w:t xml:space="preserve"> муниципального района «УК ЖКХ» </w:t>
      </w:r>
    </w:p>
    <w:p w:rsidR="00562947" w:rsidRPr="00CA1933" w:rsidRDefault="00562947" w:rsidP="00562947">
      <w:pPr>
        <w:tabs>
          <w:tab w:val="left" w:pos="3052"/>
        </w:tabs>
        <w:jc w:val="center"/>
        <w:rPr>
          <w:b/>
          <w:bCs/>
          <w:sz w:val="28"/>
          <w:szCs w:val="28"/>
        </w:rPr>
      </w:pPr>
      <w:r w:rsidRPr="00CA1933">
        <w:rPr>
          <w:b/>
          <w:sz w:val="28"/>
          <w:szCs w:val="28"/>
        </w:rPr>
        <w:t>(</w:t>
      </w:r>
      <w:proofErr w:type="spellStart"/>
      <w:r w:rsidRPr="00CA1933">
        <w:rPr>
          <w:b/>
          <w:sz w:val="28"/>
          <w:szCs w:val="28"/>
        </w:rPr>
        <w:t>Гурьевский</w:t>
      </w:r>
      <w:proofErr w:type="spellEnd"/>
      <w:r w:rsidRPr="00CA1933">
        <w:rPr>
          <w:b/>
          <w:sz w:val="28"/>
          <w:szCs w:val="28"/>
        </w:rPr>
        <w:t xml:space="preserve"> муниципальный район)</w:t>
      </w:r>
      <w:r w:rsidRPr="00CA1933">
        <w:rPr>
          <w:b/>
          <w:bCs/>
          <w:kern w:val="32"/>
          <w:sz w:val="28"/>
          <w:szCs w:val="28"/>
        </w:rPr>
        <w:t xml:space="preserve"> </w:t>
      </w:r>
      <w:r w:rsidRPr="00CA1933">
        <w:rPr>
          <w:b/>
          <w:bCs/>
          <w:sz w:val="28"/>
          <w:szCs w:val="28"/>
        </w:rPr>
        <w:t xml:space="preserve">в сфере холодного водоснабжения, водоотведения </w:t>
      </w:r>
    </w:p>
    <w:p w:rsidR="00562947" w:rsidRPr="00CA1933" w:rsidRDefault="00562947" w:rsidP="00562947">
      <w:pPr>
        <w:tabs>
          <w:tab w:val="left" w:pos="3052"/>
        </w:tabs>
        <w:jc w:val="center"/>
        <w:rPr>
          <w:b/>
        </w:rPr>
      </w:pPr>
      <w:r w:rsidRPr="00CA1933">
        <w:rPr>
          <w:b/>
          <w:bCs/>
          <w:sz w:val="28"/>
          <w:szCs w:val="28"/>
        </w:rPr>
        <w:t>на период с 12.01.2018 по 31.12.2020</w:t>
      </w:r>
    </w:p>
    <w:p w:rsidR="00562947" w:rsidRPr="00CA1933" w:rsidRDefault="00562947" w:rsidP="00562947">
      <w:pPr>
        <w:rPr>
          <w:b/>
        </w:rPr>
      </w:pPr>
    </w:p>
    <w:p w:rsidR="00562947" w:rsidRPr="00CA1933" w:rsidRDefault="00562947" w:rsidP="00562947"/>
    <w:p w:rsidR="00562947" w:rsidRPr="00CA1933" w:rsidRDefault="00562947" w:rsidP="00562947">
      <w:pPr>
        <w:jc w:val="center"/>
        <w:rPr>
          <w:sz w:val="28"/>
          <w:szCs w:val="28"/>
        </w:rPr>
      </w:pPr>
      <w:r w:rsidRPr="00CA1933">
        <w:rPr>
          <w:sz w:val="28"/>
          <w:szCs w:val="28"/>
        </w:rPr>
        <w:t>Раздел 1. Паспорт производственной программы</w:t>
      </w:r>
    </w:p>
    <w:p w:rsidR="00562947" w:rsidRPr="00CA1933" w:rsidRDefault="00562947" w:rsidP="00562947">
      <w:pPr>
        <w:jc w:val="center"/>
        <w:rPr>
          <w:sz w:val="28"/>
          <w:szCs w:val="28"/>
        </w:rPr>
      </w:pPr>
    </w:p>
    <w:tbl>
      <w:tblPr>
        <w:tblStyle w:val="a5"/>
        <w:tblW w:w="10207" w:type="dxa"/>
        <w:tblInd w:w="-431" w:type="dxa"/>
        <w:tblLook w:val="04A0" w:firstRow="1" w:lastRow="0" w:firstColumn="1" w:lastColumn="0" w:noHBand="0" w:noVBand="1"/>
      </w:tblPr>
      <w:tblGrid>
        <w:gridCol w:w="5103"/>
        <w:gridCol w:w="5104"/>
      </w:tblGrid>
      <w:tr w:rsidR="00562947" w:rsidRPr="00562947" w:rsidTr="00562947">
        <w:trPr>
          <w:trHeight w:val="1221"/>
        </w:trPr>
        <w:tc>
          <w:tcPr>
            <w:tcW w:w="5103" w:type="dxa"/>
            <w:vAlign w:val="center"/>
          </w:tcPr>
          <w:p w:rsidR="00562947" w:rsidRPr="00562947" w:rsidRDefault="00562947" w:rsidP="00562947">
            <w:r w:rsidRPr="00562947">
              <w:t>Наименование организации</w:t>
            </w:r>
          </w:p>
        </w:tc>
        <w:tc>
          <w:tcPr>
            <w:tcW w:w="5104" w:type="dxa"/>
            <w:vAlign w:val="center"/>
          </w:tcPr>
          <w:p w:rsidR="00562947" w:rsidRPr="00562947" w:rsidRDefault="00562947" w:rsidP="00562947">
            <w:pPr>
              <w:jc w:val="center"/>
            </w:pPr>
            <w:r w:rsidRPr="00562947">
              <w:t xml:space="preserve">МУП </w:t>
            </w:r>
            <w:proofErr w:type="spellStart"/>
            <w:r w:rsidRPr="00562947">
              <w:t>Гурьевского</w:t>
            </w:r>
            <w:proofErr w:type="spellEnd"/>
            <w:r w:rsidRPr="00562947">
              <w:t xml:space="preserve"> муниципального района «УК ЖКХ»</w:t>
            </w:r>
          </w:p>
        </w:tc>
      </w:tr>
      <w:tr w:rsidR="00562947" w:rsidRPr="00562947" w:rsidTr="00562947">
        <w:trPr>
          <w:trHeight w:val="1109"/>
        </w:trPr>
        <w:tc>
          <w:tcPr>
            <w:tcW w:w="5103" w:type="dxa"/>
            <w:vAlign w:val="center"/>
          </w:tcPr>
          <w:p w:rsidR="00562947" w:rsidRPr="00562947" w:rsidRDefault="00562947" w:rsidP="00562947">
            <w:r w:rsidRPr="00562947">
              <w:t>Юридический адрес, почтовый адрес</w:t>
            </w:r>
          </w:p>
        </w:tc>
        <w:tc>
          <w:tcPr>
            <w:tcW w:w="5104" w:type="dxa"/>
            <w:vAlign w:val="center"/>
          </w:tcPr>
          <w:p w:rsidR="00562947" w:rsidRPr="00562947" w:rsidRDefault="00562947" w:rsidP="00562947">
            <w:pPr>
              <w:jc w:val="center"/>
            </w:pPr>
            <w:r w:rsidRPr="00562947">
              <w:t xml:space="preserve">Юридический адрес: 652780, Кемеровская область, </w:t>
            </w:r>
          </w:p>
          <w:p w:rsidR="00562947" w:rsidRPr="00562947" w:rsidRDefault="00562947" w:rsidP="00562947">
            <w:pPr>
              <w:jc w:val="center"/>
            </w:pPr>
            <w:proofErr w:type="spellStart"/>
            <w:r w:rsidRPr="00562947">
              <w:t>Гурьевский</w:t>
            </w:r>
            <w:proofErr w:type="spellEnd"/>
            <w:r w:rsidRPr="00562947">
              <w:t xml:space="preserve"> район, г. Гурьевск, </w:t>
            </w:r>
          </w:p>
          <w:p w:rsidR="00562947" w:rsidRPr="00562947" w:rsidRDefault="00562947" w:rsidP="00562947">
            <w:pPr>
              <w:jc w:val="center"/>
            </w:pPr>
            <w:r w:rsidRPr="00562947">
              <w:t>ул. Мичурина, 11А</w:t>
            </w:r>
          </w:p>
          <w:p w:rsidR="00562947" w:rsidRPr="00562947" w:rsidRDefault="00562947" w:rsidP="00562947">
            <w:pPr>
              <w:jc w:val="center"/>
            </w:pPr>
            <w:r w:rsidRPr="00562947">
              <w:t xml:space="preserve">Почтовый адрес: 652774, </w:t>
            </w:r>
          </w:p>
          <w:p w:rsidR="00562947" w:rsidRPr="00562947" w:rsidRDefault="00562947" w:rsidP="00562947">
            <w:pPr>
              <w:jc w:val="center"/>
            </w:pPr>
            <w:r w:rsidRPr="00562947">
              <w:t xml:space="preserve">Кемеровская область, </w:t>
            </w:r>
            <w:proofErr w:type="spellStart"/>
            <w:r w:rsidRPr="00562947">
              <w:t>Гурьевский</w:t>
            </w:r>
            <w:proofErr w:type="spellEnd"/>
            <w:r w:rsidRPr="00562947">
              <w:t xml:space="preserve"> район, с. Малая </w:t>
            </w:r>
            <w:proofErr w:type="spellStart"/>
            <w:r w:rsidRPr="00562947">
              <w:t>Салаирка</w:t>
            </w:r>
            <w:proofErr w:type="spellEnd"/>
            <w:r w:rsidRPr="00562947">
              <w:t xml:space="preserve">, </w:t>
            </w:r>
          </w:p>
          <w:p w:rsidR="00562947" w:rsidRPr="00562947" w:rsidRDefault="00562947" w:rsidP="00562947">
            <w:pPr>
              <w:jc w:val="center"/>
            </w:pPr>
            <w:r w:rsidRPr="00562947">
              <w:t>ул. Школьная, 15А</w:t>
            </w:r>
          </w:p>
        </w:tc>
      </w:tr>
      <w:tr w:rsidR="00562947" w:rsidRPr="00562947" w:rsidTr="00562947">
        <w:tc>
          <w:tcPr>
            <w:tcW w:w="5103" w:type="dxa"/>
            <w:vAlign w:val="center"/>
          </w:tcPr>
          <w:p w:rsidR="00562947" w:rsidRPr="00562947" w:rsidRDefault="00562947" w:rsidP="00562947">
            <w:r w:rsidRPr="00562947">
              <w:t>Наименование уполномоченного органа, утвердившего производственную программу</w:t>
            </w:r>
          </w:p>
        </w:tc>
        <w:tc>
          <w:tcPr>
            <w:tcW w:w="5104" w:type="dxa"/>
            <w:vAlign w:val="center"/>
          </w:tcPr>
          <w:p w:rsidR="00562947" w:rsidRPr="00562947" w:rsidRDefault="00562947" w:rsidP="00562947">
            <w:pPr>
              <w:jc w:val="center"/>
            </w:pPr>
            <w:r w:rsidRPr="00562947">
              <w:t>региональная энергетическая комиссия Кемеровской области</w:t>
            </w:r>
          </w:p>
        </w:tc>
      </w:tr>
      <w:tr w:rsidR="00562947" w:rsidRPr="00562947" w:rsidTr="00562947">
        <w:tc>
          <w:tcPr>
            <w:tcW w:w="5103" w:type="dxa"/>
            <w:vAlign w:val="center"/>
          </w:tcPr>
          <w:p w:rsidR="00562947" w:rsidRPr="00562947" w:rsidRDefault="00562947" w:rsidP="00562947">
            <w:r w:rsidRPr="00562947">
              <w:t>Юридический адрес, почтовый адрес уполномоченного органа, утвердившего программу</w:t>
            </w:r>
          </w:p>
        </w:tc>
        <w:tc>
          <w:tcPr>
            <w:tcW w:w="5104" w:type="dxa"/>
            <w:vAlign w:val="center"/>
          </w:tcPr>
          <w:p w:rsidR="00562947" w:rsidRPr="00562947" w:rsidRDefault="00562947" w:rsidP="00562947">
            <w:pPr>
              <w:jc w:val="center"/>
            </w:pPr>
            <w:r w:rsidRPr="00562947">
              <w:t xml:space="preserve">650993, г. Кемерово, </w:t>
            </w:r>
          </w:p>
          <w:p w:rsidR="00562947" w:rsidRPr="00562947" w:rsidRDefault="00562947" w:rsidP="00562947">
            <w:pPr>
              <w:jc w:val="center"/>
            </w:pPr>
            <w:r w:rsidRPr="00562947">
              <w:t>ул. Н. Островского, д. 32</w:t>
            </w:r>
          </w:p>
        </w:tc>
      </w:tr>
    </w:tbl>
    <w:p w:rsidR="00562947" w:rsidRPr="00CA1933" w:rsidRDefault="00562947" w:rsidP="00562947">
      <w:pPr>
        <w:jc w:val="center"/>
        <w:rPr>
          <w:sz w:val="28"/>
          <w:szCs w:val="28"/>
        </w:rPr>
      </w:pPr>
    </w:p>
    <w:p w:rsidR="00562947" w:rsidRPr="00CA1933" w:rsidRDefault="00562947" w:rsidP="00562947">
      <w:pPr>
        <w:jc w:val="center"/>
        <w:rPr>
          <w:sz w:val="28"/>
          <w:szCs w:val="28"/>
        </w:rPr>
      </w:pPr>
    </w:p>
    <w:p w:rsidR="00562947" w:rsidRPr="00CA1933" w:rsidRDefault="00562947" w:rsidP="00562947">
      <w:pPr>
        <w:jc w:val="center"/>
        <w:rPr>
          <w:sz w:val="28"/>
          <w:szCs w:val="28"/>
        </w:rPr>
      </w:pPr>
      <w:r w:rsidRPr="00CA1933">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rsidR="00562947" w:rsidRPr="00CA1933" w:rsidRDefault="00562947" w:rsidP="00562947">
      <w:pPr>
        <w:jc w:val="center"/>
        <w:rPr>
          <w:sz w:val="28"/>
          <w:szCs w:val="28"/>
        </w:rPr>
      </w:pPr>
    </w:p>
    <w:tbl>
      <w:tblPr>
        <w:tblStyle w:val="a5"/>
        <w:tblW w:w="10207" w:type="dxa"/>
        <w:tblInd w:w="-431" w:type="dxa"/>
        <w:tblLayout w:type="fixed"/>
        <w:tblLook w:val="04A0" w:firstRow="1" w:lastRow="0" w:firstColumn="1" w:lastColumn="0" w:noHBand="0" w:noVBand="1"/>
      </w:tblPr>
      <w:tblGrid>
        <w:gridCol w:w="2553"/>
        <w:gridCol w:w="1701"/>
        <w:gridCol w:w="2126"/>
        <w:gridCol w:w="2268"/>
        <w:gridCol w:w="850"/>
        <w:gridCol w:w="709"/>
      </w:tblGrid>
      <w:tr w:rsidR="00562947" w:rsidRPr="00562947" w:rsidTr="00562947">
        <w:trPr>
          <w:trHeight w:val="706"/>
        </w:trPr>
        <w:tc>
          <w:tcPr>
            <w:tcW w:w="2553" w:type="dxa"/>
            <w:vMerge w:val="restart"/>
            <w:vAlign w:val="center"/>
          </w:tcPr>
          <w:p w:rsidR="00562947" w:rsidRPr="00562947" w:rsidRDefault="00562947" w:rsidP="00562947">
            <w:pPr>
              <w:jc w:val="center"/>
            </w:pPr>
            <w:r w:rsidRPr="00562947">
              <w:t>Наименование мероприятия</w:t>
            </w:r>
          </w:p>
        </w:tc>
        <w:tc>
          <w:tcPr>
            <w:tcW w:w="1701" w:type="dxa"/>
            <w:vMerge w:val="restart"/>
            <w:vAlign w:val="center"/>
          </w:tcPr>
          <w:p w:rsidR="00562947" w:rsidRPr="00562947" w:rsidRDefault="00562947" w:rsidP="00562947">
            <w:pPr>
              <w:jc w:val="center"/>
            </w:pPr>
            <w:r w:rsidRPr="00562947">
              <w:t>Срок реализации</w:t>
            </w:r>
          </w:p>
        </w:tc>
        <w:tc>
          <w:tcPr>
            <w:tcW w:w="2126" w:type="dxa"/>
            <w:vMerge w:val="restart"/>
          </w:tcPr>
          <w:p w:rsidR="00562947" w:rsidRPr="00562947" w:rsidRDefault="00562947" w:rsidP="00562947">
            <w:pPr>
              <w:jc w:val="center"/>
            </w:pPr>
            <w:r w:rsidRPr="00562947">
              <w:t xml:space="preserve">Финансовые потребности, тыс. руб. </w:t>
            </w:r>
          </w:p>
          <w:p w:rsidR="00562947" w:rsidRPr="00562947" w:rsidRDefault="00562947" w:rsidP="00562947">
            <w:pPr>
              <w:jc w:val="center"/>
            </w:pPr>
            <w:r w:rsidRPr="00562947">
              <w:t>(без НДС)</w:t>
            </w:r>
          </w:p>
        </w:tc>
        <w:tc>
          <w:tcPr>
            <w:tcW w:w="3827" w:type="dxa"/>
            <w:gridSpan w:val="3"/>
            <w:vAlign w:val="center"/>
          </w:tcPr>
          <w:p w:rsidR="00562947" w:rsidRPr="00562947" w:rsidRDefault="00562947" w:rsidP="00562947">
            <w:pPr>
              <w:jc w:val="center"/>
            </w:pPr>
            <w:r w:rsidRPr="00562947">
              <w:t>Ожидаемый эффект</w:t>
            </w:r>
          </w:p>
        </w:tc>
      </w:tr>
      <w:tr w:rsidR="00562947" w:rsidRPr="00562947" w:rsidTr="00562947">
        <w:trPr>
          <w:trHeight w:val="844"/>
        </w:trPr>
        <w:tc>
          <w:tcPr>
            <w:tcW w:w="2553" w:type="dxa"/>
            <w:vMerge/>
          </w:tcPr>
          <w:p w:rsidR="00562947" w:rsidRPr="00562947" w:rsidRDefault="00562947" w:rsidP="00562947">
            <w:pPr>
              <w:jc w:val="center"/>
            </w:pPr>
          </w:p>
        </w:tc>
        <w:tc>
          <w:tcPr>
            <w:tcW w:w="1701" w:type="dxa"/>
            <w:vMerge/>
          </w:tcPr>
          <w:p w:rsidR="00562947" w:rsidRPr="00562947" w:rsidRDefault="00562947" w:rsidP="00562947">
            <w:pPr>
              <w:jc w:val="center"/>
            </w:pPr>
          </w:p>
        </w:tc>
        <w:tc>
          <w:tcPr>
            <w:tcW w:w="2126" w:type="dxa"/>
            <w:vMerge/>
          </w:tcPr>
          <w:p w:rsidR="00562947" w:rsidRPr="00562947" w:rsidRDefault="00562947" w:rsidP="00562947">
            <w:pPr>
              <w:jc w:val="center"/>
            </w:pPr>
          </w:p>
        </w:tc>
        <w:tc>
          <w:tcPr>
            <w:tcW w:w="2268" w:type="dxa"/>
            <w:vAlign w:val="center"/>
          </w:tcPr>
          <w:p w:rsidR="00562947" w:rsidRPr="00562947" w:rsidRDefault="00562947" w:rsidP="00562947">
            <w:pPr>
              <w:jc w:val="center"/>
            </w:pPr>
            <w:r w:rsidRPr="00562947">
              <w:t>Наименование показателей</w:t>
            </w:r>
          </w:p>
        </w:tc>
        <w:tc>
          <w:tcPr>
            <w:tcW w:w="850" w:type="dxa"/>
            <w:vAlign w:val="center"/>
          </w:tcPr>
          <w:p w:rsidR="00562947" w:rsidRPr="00562947" w:rsidRDefault="00562947" w:rsidP="00562947">
            <w:pPr>
              <w:jc w:val="center"/>
            </w:pPr>
            <w:r w:rsidRPr="00562947">
              <w:t>тыс. руб.</w:t>
            </w:r>
          </w:p>
        </w:tc>
        <w:tc>
          <w:tcPr>
            <w:tcW w:w="709" w:type="dxa"/>
            <w:vAlign w:val="center"/>
          </w:tcPr>
          <w:p w:rsidR="00562947" w:rsidRPr="00562947" w:rsidRDefault="00562947" w:rsidP="00562947">
            <w:pPr>
              <w:jc w:val="center"/>
            </w:pPr>
            <w:r w:rsidRPr="00562947">
              <w:t>%</w:t>
            </w:r>
          </w:p>
        </w:tc>
      </w:tr>
      <w:tr w:rsidR="00562947" w:rsidRPr="00562947" w:rsidTr="00562947">
        <w:tc>
          <w:tcPr>
            <w:tcW w:w="10207" w:type="dxa"/>
            <w:gridSpan w:val="6"/>
          </w:tcPr>
          <w:p w:rsidR="00562947" w:rsidRPr="00562947" w:rsidRDefault="00562947" w:rsidP="0060516C">
            <w:pPr>
              <w:pStyle w:val="af3"/>
              <w:numPr>
                <w:ilvl w:val="0"/>
                <w:numId w:val="8"/>
              </w:numPr>
              <w:jc w:val="center"/>
            </w:pPr>
            <w:r w:rsidRPr="00562947">
              <w:t>Холодное водоснабжение</w:t>
            </w:r>
          </w:p>
        </w:tc>
      </w:tr>
      <w:tr w:rsidR="00562947" w:rsidRPr="00562947" w:rsidTr="00562947">
        <w:tc>
          <w:tcPr>
            <w:tcW w:w="2553" w:type="dxa"/>
          </w:tcPr>
          <w:p w:rsidR="00562947" w:rsidRPr="00562947" w:rsidRDefault="00562947" w:rsidP="00562947">
            <w:pPr>
              <w:jc w:val="center"/>
            </w:pPr>
            <w:r w:rsidRPr="00562947">
              <w:t>-</w:t>
            </w:r>
          </w:p>
        </w:tc>
        <w:tc>
          <w:tcPr>
            <w:tcW w:w="1701" w:type="dxa"/>
          </w:tcPr>
          <w:p w:rsidR="00562947" w:rsidRPr="00562947" w:rsidRDefault="00562947" w:rsidP="00562947">
            <w:pPr>
              <w:jc w:val="center"/>
            </w:pPr>
            <w:r w:rsidRPr="00562947">
              <w:t>-</w:t>
            </w:r>
          </w:p>
        </w:tc>
        <w:tc>
          <w:tcPr>
            <w:tcW w:w="2126" w:type="dxa"/>
          </w:tcPr>
          <w:p w:rsidR="00562947" w:rsidRPr="00562947" w:rsidRDefault="00562947" w:rsidP="00562947">
            <w:pPr>
              <w:jc w:val="center"/>
            </w:pPr>
            <w:r w:rsidRPr="00562947">
              <w:t>-</w:t>
            </w:r>
          </w:p>
        </w:tc>
        <w:tc>
          <w:tcPr>
            <w:tcW w:w="2268" w:type="dxa"/>
          </w:tcPr>
          <w:p w:rsidR="00562947" w:rsidRPr="00562947" w:rsidRDefault="00562947" w:rsidP="00562947">
            <w:pPr>
              <w:jc w:val="center"/>
            </w:pPr>
            <w:r w:rsidRPr="00562947">
              <w:t>-</w:t>
            </w:r>
          </w:p>
        </w:tc>
        <w:tc>
          <w:tcPr>
            <w:tcW w:w="850" w:type="dxa"/>
          </w:tcPr>
          <w:p w:rsidR="00562947" w:rsidRPr="00562947" w:rsidRDefault="00562947" w:rsidP="00562947">
            <w:pPr>
              <w:jc w:val="center"/>
            </w:pPr>
            <w:r w:rsidRPr="00562947">
              <w:t>-</w:t>
            </w:r>
          </w:p>
        </w:tc>
        <w:tc>
          <w:tcPr>
            <w:tcW w:w="709" w:type="dxa"/>
          </w:tcPr>
          <w:p w:rsidR="00562947" w:rsidRPr="00562947" w:rsidRDefault="00562947" w:rsidP="00562947">
            <w:pPr>
              <w:jc w:val="center"/>
            </w:pPr>
            <w:r w:rsidRPr="00562947">
              <w:t>-</w:t>
            </w:r>
          </w:p>
        </w:tc>
      </w:tr>
      <w:tr w:rsidR="00562947" w:rsidRPr="00562947" w:rsidTr="00562947">
        <w:tc>
          <w:tcPr>
            <w:tcW w:w="10207" w:type="dxa"/>
            <w:gridSpan w:val="6"/>
          </w:tcPr>
          <w:p w:rsidR="00562947" w:rsidRPr="00562947" w:rsidRDefault="00562947" w:rsidP="0060516C">
            <w:pPr>
              <w:pStyle w:val="af3"/>
              <w:numPr>
                <w:ilvl w:val="0"/>
                <w:numId w:val="8"/>
              </w:numPr>
              <w:jc w:val="center"/>
            </w:pPr>
            <w:r w:rsidRPr="00562947">
              <w:t>Водоотведение</w:t>
            </w:r>
          </w:p>
        </w:tc>
      </w:tr>
      <w:tr w:rsidR="00562947" w:rsidRPr="00562947" w:rsidTr="00562947">
        <w:tc>
          <w:tcPr>
            <w:tcW w:w="2553" w:type="dxa"/>
          </w:tcPr>
          <w:p w:rsidR="00562947" w:rsidRPr="00562947" w:rsidRDefault="00562947" w:rsidP="00562947">
            <w:pPr>
              <w:jc w:val="center"/>
            </w:pPr>
            <w:r w:rsidRPr="00562947">
              <w:t>-</w:t>
            </w:r>
          </w:p>
        </w:tc>
        <w:tc>
          <w:tcPr>
            <w:tcW w:w="1701" w:type="dxa"/>
          </w:tcPr>
          <w:p w:rsidR="00562947" w:rsidRPr="00562947" w:rsidRDefault="00562947" w:rsidP="00562947">
            <w:pPr>
              <w:jc w:val="center"/>
            </w:pPr>
            <w:r w:rsidRPr="00562947">
              <w:t>-</w:t>
            </w:r>
          </w:p>
        </w:tc>
        <w:tc>
          <w:tcPr>
            <w:tcW w:w="2126" w:type="dxa"/>
          </w:tcPr>
          <w:p w:rsidR="00562947" w:rsidRPr="00562947" w:rsidRDefault="00562947" w:rsidP="00562947">
            <w:pPr>
              <w:jc w:val="center"/>
            </w:pPr>
            <w:r w:rsidRPr="00562947">
              <w:t>-</w:t>
            </w:r>
          </w:p>
        </w:tc>
        <w:tc>
          <w:tcPr>
            <w:tcW w:w="2268" w:type="dxa"/>
          </w:tcPr>
          <w:p w:rsidR="00562947" w:rsidRPr="00562947" w:rsidRDefault="00562947" w:rsidP="00562947">
            <w:pPr>
              <w:jc w:val="center"/>
            </w:pPr>
            <w:r w:rsidRPr="00562947">
              <w:t>-</w:t>
            </w:r>
          </w:p>
        </w:tc>
        <w:tc>
          <w:tcPr>
            <w:tcW w:w="850" w:type="dxa"/>
          </w:tcPr>
          <w:p w:rsidR="00562947" w:rsidRPr="00562947" w:rsidRDefault="00562947" w:rsidP="00562947">
            <w:pPr>
              <w:jc w:val="center"/>
            </w:pPr>
            <w:r w:rsidRPr="00562947">
              <w:t>-</w:t>
            </w:r>
          </w:p>
        </w:tc>
        <w:tc>
          <w:tcPr>
            <w:tcW w:w="709" w:type="dxa"/>
          </w:tcPr>
          <w:p w:rsidR="00562947" w:rsidRPr="00562947" w:rsidRDefault="00562947" w:rsidP="00562947">
            <w:pPr>
              <w:jc w:val="center"/>
            </w:pPr>
            <w:r w:rsidRPr="00562947">
              <w:t>-</w:t>
            </w:r>
          </w:p>
        </w:tc>
      </w:tr>
    </w:tbl>
    <w:p w:rsidR="00562947" w:rsidRPr="00CA1933" w:rsidRDefault="00562947" w:rsidP="00562947">
      <w:pPr>
        <w:jc w:val="center"/>
        <w:rPr>
          <w:sz w:val="28"/>
          <w:szCs w:val="28"/>
        </w:rPr>
      </w:pPr>
    </w:p>
    <w:p w:rsidR="00562947" w:rsidRPr="00CA1933" w:rsidRDefault="00562947" w:rsidP="00562947">
      <w:pPr>
        <w:jc w:val="center"/>
        <w:rPr>
          <w:sz w:val="28"/>
          <w:szCs w:val="28"/>
        </w:rPr>
      </w:pPr>
    </w:p>
    <w:p w:rsidR="00562947" w:rsidRPr="00CA1933" w:rsidRDefault="00562947" w:rsidP="00562947">
      <w:pPr>
        <w:jc w:val="center"/>
        <w:rPr>
          <w:sz w:val="28"/>
          <w:szCs w:val="28"/>
        </w:rPr>
      </w:pPr>
      <w:r w:rsidRPr="00CA1933">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rsidR="00562947" w:rsidRPr="00CA1933" w:rsidRDefault="00562947" w:rsidP="00562947">
      <w:pPr>
        <w:jc w:val="center"/>
        <w:rPr>
          <w:sz w:val="28"/>
          <w:szCs w:val="28"/>
        </w:rPr>
      </w:pPr>
    </w:p>
    <w:tbl>
      <w:tblPr>
        <w:tblStyle w:val="a5"/>
        <w:tblW w:w="10207" w:type="dxa"/>
        <w:tblInd w:w="-431" w:type="dxa"/>
        <w:tblLayout w:type="fixed"/>
        <w:tblLook w:val="04A0" w:firstRow="1" w:lastRow="0" w:firstColumn="1" w:lastColumn="0" w:noHBand="0" w:noVBand="1"/>
      </w:tblPr>
      <w:tblGrid>
        <w:gridCol w:w="2553"/>
        <w:gridCol w:w="1701"/>
        <w:gridCol w:w="2126"/>
        <w:gridCol w:w="2268"/>
        <w:gridCol w:w="850"/>
        <w:gridCol w:w="709"/>
      </w:tblGrid>
      <w:tr w:rsidR="00562947" w:rsidRPr="00CA1933" w:rsidTr="00562947">
        <w:trPr>
          <w:trHeight w:val="706"/>
        </w:trPr>
        <w:tc>
          <w:tcPr>
            <w:tcW w:w="2553" w:type="dxa"/>
            <w:vMerge w:val="restart"/>
            <w:vAlign w:val="center"/>
          </w:tcPr>
          <w:p w:rsidR="00562947" w:rsidRPr="00CA1933" w:rsidRDefault="00562947" w:rsidP="00562947">
            <w:pPr>
              <w:jc w:val="center"/>
              <w:rPr>
                <w:sz w:val="28"/>
                <w:szCs w:val="28"/>
              </w:rPr>
            </w:pPr>
            <w:r w:rsidRPr="00CA1933">
              <w:rPr>
                <w:sz w:val="28"/>
                <w:szCs w:val="28"/>
              </w:rPr>
              <w:t>Наименование мероприятия</w:t>
            </w:r>
          </w:p>
        </w:tc>
        <w:tc>
          <w:tcPr>
            <w:tcW w:w="1701" w:type="dxa"/>
            <w:vMerge w:val="restart"/>
            <w:vAlign w:val="center"/>
          </w:tcPr>
          <w:p w:rsidR="00562947" w:rsidRPr="00CA1933" w:rsidRDefault="00562947" w:rsidP="00562947">
            <w:pPr>
              <w:jc w:val="center"/>
              <w:rPr>
                <w:sz w:val="28"/>
                <w:szCs w:val="28"/>
              </w:rPr>
            </w:pPr>
            <w:r w:rsidRPr="00CA1933">
              <w:rPr>
                <w:sz w:val="28"/>
                <w:szCs w:val="28"/>
              </w:rPr>
              <w:t>Срок реализации</w:t>
            </w:r>
          </w:p>
        </w:tc>
        <w:tc>
          <w:tcPr>
            <w:tcW w:w="2126" w:type="dxa"/>
            <w:vMerge w:val="restart"/>
          </w:tcPr>
          <w:p w:rsidR="00562947" w:rsidRPr="00CA1933" w:rsidRDefault="00562947" w:rsidP="00562947">
            <w:pPr>
              <w:jc w:val="center"/>
              <w:rPr>
                <w:sz w:val="28"/>
                <w:szCs w:val="28"/>
              </w:rPr>
            </w:pPr>
            <w:r w:rsidRPr="00CA1933">
              <w:rPr>
                <w:sz w:val="28"/>
                <w:szCs w:val="28"/>
              </w:rPr>
              <w:t xml:space="preserve">Финансовые потребности, тыс. руб. </w:t>
            </w:r>
          </w:p>
          <w:p w:rsidR="00562947" w:rsidRPr="00CA1933" w:rsidRDefault="00562947" w:rsidP="00562947">
            <w:pPr>
              <w:jc w:val="center"/>
              <w:rPr>
                <w:sz w:val="28"/>
                <w:szCs w:val="28"/>
              </w:rPr>
            </w:pPr>
            <w:r w:rsidRPr="00CA1933">
              <w:rPr>
                <w:sz w:val="28"/>
                <w:szCs w:val="28"/>
              </w:rPr>
              <w:t>(без НДС)</w:t>
            </w:r>
          </w:p>
        </w:tc>
        <w:tc>
          <w:tcPr>
            <w:tcW w:w="3827" w:type="dxa"/>
            <w:gridSpan w:val="3"/>
            <w:vAlign w:val="center"/>
          </w:tcPr>
          <w:p w:rsidR="00562947" w:rsidRPr="00CA1933" w:rsidRDefault="00562947" w:rsidP="00562947">
            <w:pPr>
              <w:jc w:val="center"/>
              <w:rPr>
                <w:sz w:val="28"/>
                <w:szCs w:val="28"/>
              </w:rPr>
            </w:pPr>
            <w:r w:rsidRPr="00CA1933">
              <w:rPr>
                <w:sz w:val="28"/>
                <w:szCs w:val="28"/>
              </w:rPr>
              <w:t>Ожидаемый эффект</w:t>
            </w:r>
          </w:p>
        </w:tc>
      </w:tr>
      <w:tr w:rsidR="00562947" w:rsidRPr="00CA1933" w:rsidTr="00562947">
        <w:trPr>
          <w:trHeight w:val="844"/>
        </w:trPr>
        <w:tc>
          <w:tcPr>
            <w:tcW w:w="2553" w:type="dxa"/>
            <w:vMerge/>
          </w:tcPr>
          <w:p w:rsidR="00562947" w:rsidRPr="00CA1933" w:rsidRDefault="00562947" w:rsidP="00562947">
            <w:pPr>
              <w:jc w:val="center"/>
              <w:rPr>
                <w:sz w:val="28"/>
                <w:szCs w:val="28"/>
              </w:rPr>
            </w:pPr>
          </w:p>
        </w:tc>
        <w:tc>
          <w:tcPr>
            <w:tcW w:w="1701" w:type="dxa"/>
            <w:vMerge/>
          </w:tcPr>
          <w:p w:rsidR="00562947" w:rsidRPr="00CA1933" w:rsidRDefault="00562947" w:rsidP="00562947">
            <w:pPr>
              <w:jc w:val="center"/>
              <w:rPr>
                <w:sz w:val="28"/>
                <w:szCs w:val="28"/>
              </w:rPr>
            </w:pPr>
          </w:p>
        </w:tc>
        <w:tc>
          <w:tcPr>
            <w:tcW w:w="2126" w:type="dxa"/>
            <w:vMerge/>
          </w:tcPr>
          <w:p w:rsidR="00562947" w:rsidRPr="00CA1933" w:rsidRDefault="00562947" w:rsidP="00562947">
            <w:pPr>
              <w:jc w:val="center"/>
              <w:rPr>
                <w:sz w:val="28"/>
                <w:szCs w:val="28"/>
              </w:rPr>
            </w:pPr>
          </w:p>
        </w:tc>
        <w:tc>
          <w:tcPr>
            <w:tcW w:w="2268" w:type="dxa"/>
            <w:vAlign w:val="center"/>
          </w:tcPr>
          <w:p w:rsidR="00562947" w:rsidRPr="00CA1933" w:rsidRDefault="00562947" w:rsidP="00562947">
            <w:pPr>
              <w:jc w:val="center"/>
              <w:rPr>
                <w:sz w:val="28"/>
                <w:szCs w:val="28"/>
              </w:rPr>
            </w:pPr>
            <w:r w:rsidRPr="00CA1933">
              <w:rPr>
                <w:sz w:val="28"/>
                <w:szCs w:val="28"/>
              </w:rPr>
              <w:t>Наименование показателей</w:t>
            </w:r>
          </w:p>
        </w:tc>
        <w:tc>
          <w:tcPr>
            <w:tcW w:w="850" w:type="dxa"/>
            <w:vAlign w:val="center"/>
          </w:tcPr>
          <w:p w:rsidR="00562947" w:rsidRPr="00CA1933" w:rsidRDefault="00562947" w:rsidP="00562947">
            <w:pPr>
              <w:jc w:val="center"/>
              <w:rPr>
                <w:sz w:val="28"/>
                <w:szCs w:val="28"/>
              </w:rPr>
            </w:pPr>
            <w:r w:rsidRPr="00CA1933">
              <w:rPr>
                <w:sz w:val="28"/>
                <w:szCs w:val="28"/>
              </w:rPr>
              <w:t>тыс. руб.</w:t>
            </w:r>
          </w:p>
        </w:tc>
        <w:tc>
          <w:tcPr>
            <w:tcW w:w="709" w:type="dxa"/>
            <w:vAlign w:val="center"/>
          </w:tcPr>
          <w:p w:rsidR="00562947" w:rsidRPr="00CA1933" w:rsidRDefault="00562947" w:rsidP="00562947">
            <w:pPr>
              <w:jc w:val="center"/>
              <w:rPr>
                <w:sz w:val="28"/>
                <w:szCs w:val="28"/>
              </w:rPr>
            </w:pPr>
            <w:r w:rsidRPr="00CA1933">
              <w:rPr>
                <w:sz w:val="28"/>
                <w:szCs w:val="28"/>
              </w:rPr>
              <w:t>%</w:t>
            </w:r>
          </w:p>
        </w:tc>
      </w:tr>
      <w:tr w:rsidR="00562947" w:rsidRPr="00CA1933" w:rsidTr="00562947">
        <w:tc>
          <w:tcPr>
            <w:tcW w:w="10207" w:type="dxa"/>
            <w:gridSpan w:val="6"/>
          </w:tcPr>
          <w:p w:rsidR="00562947" w:rsidRPr="00CA1933" w:rsidRDefault="00562947" w:rsidP="0060516C">
            <w:pPr>
              <w:pStyle w:val="af3"/>
              <w:numPr>
                <w:ilvl w:val="0"/>
                <w:numId w:val="11"/>
              </w:numPr>
              <w:jc w:val="center"/>
              <w:rPr>
                <w:sz w:val="28"/>
                <w:szCs w:val="28"/>
              </w:rPr>
            </w:pPr>
            <w:r w:rsidRPr="00CA1933">
              <w:rPr>
                <w:sz w:val="28"/>
                <w:szCs w:val="28"/>
              </w:rPr>
              <w:t>Холодное водоснабжение</w:t>
            </w:r>
          </w:p>
        </w:tc>
      </w:tr>
      <w:tr w:rsidR="00562947" w:rsidRPr="00CA1933" w:rsidTr="00562947">
        <w:tc>
          <w:tcPr>
            <w:tcW w:w="2553" w:type="dxa"/>
          </w:tcPr>
          <w:p w:rsidR="00562947" w:rsidRPr="00CA1933" w:rsidRDefault="00562947" w:rsidP="00562947">
            <w:pPr>
              <w:jc w:val="center"/>
              <w:rPr>
                <w:sz w:val="28"/>
                <w:szCs w:val="28"/>
              </w:rPr>
            </w:pPr>
            <w:r w:rsidRPr="00CA1933">
              <w:rPr>
                <w:sz w:val="28"/>
                <w:szCs w:val="28"/>
              </w:rPr>
              <w:t>-</w:t>
            </w:r>
          </w:p>
        </w:tc>
        <w:tc>
          <w:tcPr>
            <w:tcW w:w="1701" w:type="dxa"/>
          </w:tcPr>
          <w:p w:rsidR="00562947" w:rsidRPr="00CA1933" w:rsidRDefault="00562947" w:rsidP="00562947">
            <w:pPr>
              <w:jc w:val="center"/>
              <w:rPr>
                <w:sz w:val="28"/>
                <w:szCs w:val="28"/>
              </w:rPr>
            </w:pPr>
            <w:r w:rsidRPr="00CA1933">
              <w:rPr>
                <w:sz w:val="28"/>
                <w:szCs w:val="28"/>
              </w:rPr>
              <w:t>-</w:t>
            </w:r>
          </w:p>
        </w:tc>
        <w:tc>
          <w:tcPr>
            <w:tcW w:w="2126" w:type="dxa"/>
          </w:tcPr>
          <w:p w:rsidR="00562947" w:rsidRPr="00CA1933" w:rsidRDefault="00562947" w:rsidP="00562947">
            <w:pPr>
              <w:jc w:val="center"/>
              <w:rPr>
                <w:sz w:val="28"/>
                <w:szCs w:val="28"/>
              </w:rPr>
            </w:pPr>
            <w:r w:rsidRPr="00CA1933">
              <w:rPr>
                <w:sz w:val="28"/>
                <w:szCs w:val="28"/>
              </w:rPr>
              <w:t>-</w:t>
            </w:r>
          </w:p>
        </w:tc>
        <w:tc>
          <w:tcPr>
            <w:tcW w:w="2268" w:type="dxa"/>
          </w:tcPr>
          <w:p w:rsidR="00562947" w:rsidRPr="00CA1933" w:rsidRDefault="00562947" w:rsidP="00562947">
            <w:pPr>
              <w:jc w:val="center"/>
              <w:rPr>
                <w:sz w:val="28"/>
                <w:szCs w:val="28"/>
              </w:rPr>
            </w:pPr>
            <w:r w:rsidRPr="00CA1933">
              <w:rPr>
                <w:sz w:val="28"/>
                <w:szCs w:val="28"/>
              </w:rPr>
              <w:t>-</w:t>
            </w:r>
          </w:p>
        </w:tc>
        <w:tc>
          <w:tcPr>
            <w:tcW w:w="850" w:type="dxa"/>
          </w:tcPr>
          <w:p w:rsidR="00562947" w:rsidRPr="00CA1933" w:rsidRDefault="00562947" w:rsidP="00562947">
            <w:pPr>
              <w:jc w:val="center"/>
              <w:rPr>
                <w:sz w:val="28"/>
                <w:szCs w:val="28"/>
              </w:rPr>
            </w:pPr>
            <w:r w:rsidRPr="00CA1933">
              <w:rPr>
                <w:sz w:val="28"/>
                <w:szCs w:val="28"/>
              </w:rPr>
              <w:t>-</w:t>
            </w:r>
          </w:p>
        </w:tc>
        <w:tc>
          <w:tcPr>
            <w:tcW w:w="709" w:type="dxa"/>
          </w:tcPr>
          <w:p w:rsidR="00562947" w:rsidRPr="00CA1933" w:rsidRDefault="00562947" w:rsidP="00562947">
            <w:pPr>
              <w:jc w:val="center"/>
              <w:rPr>
                <w:sz w:val="28"/>
                <w:szCs w:val="28"/>
              </w:rPr>
            </w:pPr>
            <w:r w:rsidRPr="00CA1933">
              <w:rPr>
                <w:sz w:val="28"/>
                <w:szCs w:val="28"/>
              </w:rPr>
              <w:t>-</w:t>
            </w:r>
          </w:p>
        </w:tc>
      </w:tr>
      <w:tr w:rsidR="00562947" w:rsidRPr="00CA1933" w:rsidTr="00562947">
        <w:tc>
          <w:tcPr>
            <w:tcW w:w="10207" w:type="dxa"/>
            <w:gridSpan w:val="6"/>
          </w:tcPr>
          <w:p w:rsidR="00562947" w:rsidRPr="00CA1933" w:rsidRDefault="00562947" w:rsidP="0060516C">
            <w:pPr>
              <w:pStyle w:val="af3"/>
              <w:numPr>
                <w:ilvl w:val="0"/>
                <w:numId w:val="11"/>
              </w:numPr>
              <w:jc w:val="center"/>
              <w:rPr>
                <w:sz w:val="28"/>
                <w:szCs w:val="28"/>
              </w:rPr>
            </w:pPr>
            <w:r w:rsidRPr="00CA1933">
              <w:rPr>
                <w:sz w:val="28"/>
                <w:szCs w:val="28"/>
              </w:rPr>
              <w:t>Водоотведение</w:t>
            </w:r>
          </w:p>
        </w:tc>
      </w:tr>
      <w:tr w:rsidR="00562947" w:rsidRPr="00CA1933" w:rsidTr="00562947">
        <w:tc>
          <w:tcPr>
            <w:tcW w:w="2553" w:type="dxa"/>
          </w:tcPr>
          <w:p w:rsidR="00562947" w:rsidRPr="00CA1933" w:rsidRDefault="00562947" w:rsidP="00562947">
            <w:pPr>
              <w:jc w:val="center"/>
              <w:rPr>
                <w:sz w:val="28"/>
                <w:szCs w:val="28"/>
              </w:rPr>
            </w:pPr>
            <w:r w:rsidRPr="00CA1933">
              <w:rPr>
                <w:sz w:val="28"/>
                <w:szCs w:val="28"/>
              </w:rPr>
              <w:t>-</w:t>
            </w:r>
          </w:p>
        </w:tc>
        <w:tc>
          <w:tcPr>
            <w:tcW w:w="1701" w:type="dxa"/>
          </w:tcPr>
          <w:p w:rsidR="00562947" w:rsidRPr="00CA1933" w:rsidRDefault="00562947" w:rsidP="00562947">
            <w:pPr>
              <w:jc w:val="center"/>
              <w:rPr>
                <w:sz w:val="28"/>
                <w:szCs w:val="28"/>
              </w:rPr>
            </w:pPr>
            <w:r w:rsidRPr="00CA1933">
              <w:rPr>
                <w:sz w:val="28"/>
                <w:szCs w:val="28"/>
              </w:rPr>
              <w:t>-</w:t>
            </w:r>
          </w:p>
        </w:tc>
        <w:tc>
          <w:tcPr>
            <w:tcW w:w="2126" w:type="dxa"/>
          </w:tcPr>
          <w:p w:rsidR="00562947" w:rsidRPr="00CA1933" w:rsidRDefault="00562947" w:rsidP="00562947">
            <w:pPr>
              <w:jc w:val="center"/>
              <w:rPr>
                <w:sz w:val="28"/>
                <w:szCs w:val="28"/>
              </w:rPr>
            </w:pPr>
            <w:r w:rsidRPr="00CA1933">
              <w:rPr>
                <w:sz w:val="28"/>
                <w:szCs w:val="28"/>
              </w:rPr>
              <w:t>-</w:t>
            </w:r>
          </w:p>
        </w:tc>
        <w:tc>
          <w:tcPr>
            <w:tcW w:w="2268" w:type="dxa"/>
          </w:tcPr>
          <w:p w:rsidR="00562947" w:rsidRPr="00CA1933" w:rsidRDefault="00562947" w:rsidP="00562947">
            <w:pPr>
              <w:jc w:val="center"/>
              <w:rPr>
                <w:sz w:val="28"/>
                <w:szCs w:val="28"/>
              </w:rPr>
            </w:pPr>
            <w:r w:rsidRPr="00CA1933">
              <w:rPr>
                <w:sz w:val="28"/>
                <w:szCs w:val="28"/>
              </w:rPr>
              <w:t>-</w:t>
            </w:r>
          </w:p>
        </w:tc>
        <w:tc>
          <w:tcPr>
            <w:tcW w:w="850" w:type="dxa"/>
          </w:tcPr>
          <w:p w:rsidR="00562947" w:rsidRPr="00CA1933" w:rsidRDefault="00562947" w:rsidP="00562947">
            <w:pPr>
              <w:jc w:val="center"/>
              <w:rPr>
                <w:sz w:val="28"/>
                <w:szCs w:val="28"/>
              </w:rPr>
            </w:pPr>
            <w:r w:rsidRPr="00CA1933">
              <w:rPr>
                <w:sz w:val="28"/>
                <w:szCs w:val="28"/>
              </w:rPr>
              <w:t>-</w:t>
            </w:r>
          </w:p>
        </w:tc>
        <w:tc>
          <w:tcPr>
            <w:tcW w:w="709" w:type="dxa"/>
          </w:tcPr>
          <w:p w:rsidR="00562947" w:rsidRPr="00CA1933" w:rsidRDefault="00562947" w:rsidP="00562947">
            <w:pPr>
              <w:jc w:val="center"/>
              <w:rPr>
                <w:sz w:val="28"/>
                <w:szCs w:val="28"/>
              </w:rPr>
            </w:pPr>
            <w:r w:rsidRPr="00CA1933">
              <w:rPr>
                <w:sz w:val="28"/>
                <w:szCs w:val="28"/>
              </w:rPr>
              <w:t>-</w:t>
            </w:r>
          </w:p>
        </w:tc>
      </w:tr>
    </w:tbl>
    <w:p w:rsidR="00562947" w:rsidRPr="00CA1933" w:rsidRDefault="00562947" w:rsidP="00562947">
      <w:pPr>
        <w:jc w:val="center"/>
        <w:rPr>
          <w:sz w:val="28"/>
          <w:szCs w:val="28"/>
        </w:rPr>
      </w:pPr>
    </w:p>
    <w:p w:rsidR="00562947" w:rsidRDefault="00562947" w:rsidP="00562947">
      <w:pPr>
        <w:jc w:val="center"/>
        <w:rPr>
          <w:sz w:val="28"/>
          <w:szCs w:val="28"/>
        </w:rPr>
      </w:pPr>
    </w:p>
    <w:p w:rsidR="00562947" w:rsidRDefault="00562947" w:rsidP="00562947">
      <w:pPr>
        <w:jc w:val="center"/>
        <w:rPr>
          <w:sz w:val="28"/>
          <w:szCs w:val="28"/>
        </w:rPr>
      </w:pPr>
    </w:p>
    <w:p w:rsidR="00562947" w:rsidRDefault="00562947" w:rsidP="00562947">
      <w:pPr>
        <w:jc w:val="center"/>
        <w:rPr>
          <w:sz w:val="28"/>
          <w:szCs w:val="28"/>
        </w:rPr>
      </w:pPr>
    </w:p>
    <w:p w:rsidR="00562947" w:rsidRDefault="00562947" w:rsidP="00562947">
      <w:pPr>
        <w:jc w:val="center"/>
        <w:rPr>
          <w:sz w:val="28"/>
          <w:szCs w:val="28"/>
        </w:rPr>
      </w:pPr>
    </w:p>
    <w:p w:rsidR="00562947" w:rsidRDefault="00562947" w:rsidP="00562947">
      <w:pPr>
        <w:jc w:val="center"/>
        <w:rPr>
          <w:sz w:val="28"/>
          <w:szCs w:val="28"/>
        </w:rPr>
      </w:pPr>
    </w:p>
    <w:p w:rsidR="00562947" w:rsidRPr="00CA1933" w:rsidRDefault="00562947" w:rsidP="00562947">
      <w:pPr>
        <w:jc w:val="center"/>
        <w:rPr>
          <w:sz w:val="28"/>
          <w:szCs w:val="28"/>
        </w:rPr>
      </w:pPr>
      <w:r w:rsidRPr="00CA1933">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rsidR="00562947" w:rsidRPr="00CA1933" w:rsidRDefault="00562947" w:rsidP="00562947">
      <w:pPr>
        <w:jc w:val="center"/>
        <w:rPr>
          <w:sz w:val="28"/>
          <w:szCs w:val="28"/>
        </w:rPr>
      </w:pPr>
    </w:p>
    <w:tbl>
      <w:tblPr>
        <w:tblStyle w:val="a5"/>
        <w:tblW w:w="10207" w:type="dxa"/>
        <w:tblInd w:w="-431" w:type="dxa"/>
        <w:tblLayout w:type="fixed"/>
        <w:tblLook w:val="04A0" w:firstRow="1" w:lastRow="0" w:firstColumn="1" w:lastColumn="0" w:noHBand="0" w:noVBand="1"/>
      </w:tblPr>
      <w:tblGrid>
        <w:gridCol w:w="2553"/>
        <w:gridCol w:w="1701"/>
        <w:gridCol w:w="2126"/>
        <w:gridCol w:w="2268"/>
        <w:gridCol w:w="850"/>
        <w:gridCol w:w="709"/>
      </w:tblGrid>
      <w:tr w:rsidR="00562947" w:rsidRPr="00CA1933" w:rsidTr="00562947">
        <w:trPr>
          <w:trHeight w:val="706"/>
        </w:trPr>
        <w:tc>
          <w:tcPr>
            <w:tcW w:w="2553" w:type="dxa"/>
            <w:vMerge w:val="restart"/>
            <w:vAlign w:val="center"/>
          </w:tcPr>
          <w:p w:rsidR="00562947" w:rsidRPr="00CA1933" w:rsidRDefault="00562947" w:rsidP="00562947">
            <w:pPr>
              <w:jc w:val="center"/>
              <w:rPr>
                <w:sz w:val="28"/>
                <w:szCs w:val="28"/>
              </w:rPr>
            </w:pPr>
            <w:r w:rsidRPr="00CA1933">
              <w:rPr>
                <w:sz w:val="28"/>
                <w:szCs w:val="28"/>
              </w:rPr>
              <w:t>Наименование мероприятия</w:t>
            </w:r>
          </w:p>
        </w:tc>
        <w:tc>
          <w:tcPr>
            <w:tcW w:w="1701" w:type="dxa"/>
            <w:vMerge w:val="restart"/>
            <w:vAlign w:val="center"/>
          </w:tcPr>
          <w:p w:rsidR="00562947" w:rsidRPr="00CA1933" w:rsidRDefault="00562947" w:rsidP="00562947">
            <w:pPr>
              <w:jc w:val="center"/>
              <w:rPr>
                <w:sz w:val="28"/>
                <w:szCs w:val="28"/>
              </w:rPr>
            </w:pPr>
            <w:r w:rsidRPr="00CA1933">
              <w:rPr>
                <w:sz w:val="28"/>
                <w:szCs w:val="28"/>
              </w:rPr>
              <w:t>Срок реализации</w:t>
            </w:r>
          </w:p>
        </w:tc>
        <w:tc>
          <w:tcPr>
            <w:tcW w:w="2126" w:type="dxa"/>
            <w:vMerge w:val="restart"/>
          </w:tcPr>
          <w:p w:rsidR="00562947" w:rsidRPr="00CA1933" w:rsidRDefault="00562947" w:rsidP="00562947">
            <w:pPr>
              <w:jc w:val="center"/>
              <w:rPr>
                <w:sz w:val="28"/>
                <w:szCs w:val="28"/>
              </w:rPr>
            </w:pPr>
            <w:r w:rsidRPr="00CA1933">
              <w:rPr>
                <w:sz w:val="28"/>
                <w:szCs w:val="28"/>
              </w:rPr>
              <w:t xml:space="preserve">Финансовые потребности, тыс. руб. </w:t>
            </w:r>
          </w:p>
          <w:p w:rsidR="00562947" w:rsidRPr="00CA1933" w:rsidRDefault="00562947" w:rsidP="00562947">
            <w:pPr>
              <w:jc w:val="center"/>
              <w:rPr>
                <w:sz w:val="28"/>
                <w:szCs w:val="28"/>
              </w:rPr>
            </w:pPr>
            <w:r w:rsidRPr="00CA1933">
              <w:rPr>
                <w:sz w:val="28"/>
                <w:szCs w:val="28"/>
              </w:rPr>
              <w:t>(без НДС)</w:t>
            </w:r>
          </w:p>
        </w:tc>
        <w:tc>
          <w:tcPr>
            <w:tcW w:w="3827" w:type="dxa"/>
            <w:gridSpan w:val="3"/>
            <w:vAlign w:val="center"/>
          </w:tcPr>
          <w:p w:rsidR="00562947" w:rsidRPr="00CA1933" w:rsidRDefault="00562947" w:rsidP="00562947">
            <w:pPr>
              <w:jc w:val="center"/>
              <w:rPr>
                <w:sz w:val="28"/>
                <w:szCs w:val="28"/>
              </w:rPr>
            </w:pPr>
            <w:r w:rsidRPr="00CA1933">
              <w:rPr>
                <w:sz w:val="28"/>
                <w:szCs w:val="28"/>
              </w:rPr>
              <w:t>Ожидаемый эффект</w:t>
            </w:r>
          </w:p>
        </w:tc>
      </w:tr>
      <w:tr w:rsidR="00562947" w:rsidRPr="00CA1933" w:rsidTr="00562947">
        <w:trPr>
          <w:trHeight w:val="844"/>
        </w:trPr>
        <w:tc>
          <w:tcPr>
            <w:tcW w:w="2553" w:type="dxa"/>
            <w:vMerge/>
          </w:tcPr>
          <w:p w:rsidR="00562947" w:rsidRPr="00CA1933" w:rsidRDefault="00562947" w:rsidP="00562947">
            <w:pPr>
              <w:jc w:val="center"/>
              <w:rPr>
                <w:sz w:val="28"/>
                <w:szCs w:val="28"/>
              </w:rPr>
            </w:pPr>
          </w:p>
        </w:tc>
        <w:tc>
          <w:tcPr>
            <w:tcW w:w="1701" w:type="dxa"/>
            <w:vMerge/>
          </w:tcPr>
          <w:p w:rsidR="00562947" w:rsidRPr="00CA1933" w:rsidRDefault="00562947" w:rsidP="00562947">
            <w:pPr>
              <w:jc w:val="center"/>
              <w:rPr>
                <w:sz w:val="28"/>
                <w:szCs w:val="28"/>
              </w:rPr>
            </w:pPr>
          </w:p>
        </w:tc>
        <w:tc>
          <w:tcPr>
            <w:tcW w:w="2126" w:type="dxa"/>
            <w:vMerge/>
          </w:tcPr>
          <w:p w:rsidR="00562947" w:rsidRPr="00CA1933" w:rsidRDefault="00562947" w:rsidP="00562947">
            <w:pPr>
              <w:jc w:val="center"/>
              <w:rPr>
                <w:sz w:val="28"/>
                <w:szCs w:val="28"/>
              </w:rPr>
            </w:pPr>
          </w:p>
        </w:tc>
        <w:tc>
          <w:tcPr>
            <w:tcW w:w="2268" w:type="dxa"/>
            <w:vAlign w:val="center"/>
          </w:tcPr>
          <w:p w:rsidR="00562947" w:rsidRPr="00CA1933" w:rsidRDefault="00562947" w:rsidP="00562947">
            <w:pPr>
              <w:jc w:val="center"/>
              <w:rPr>
                <w:sz w:val="28"/>
                <w:szCs w:val="28"/>
              </w:rPr>
            </w:pPr>
            <w:r w:rsidRPr="00CA1933">
              <w:rPr>
                <w:sz w:val="28"/>
                <w:szCs w:val="28"/>
              </w:rPr>
              <w:t>Наименование показателей</w:t>
            </w:r>
          </w:p>
        </w:tc>
        <w:tc>
          <w:tcPr>
            <w:tcW w:w="850" w:type="dxa"/>
            <w:vAlign w:val="center"/>
          </w:tcPr>
          <w:p w:rsidR="00562947" w:rsidRPr="00CA1933" w:rsidRDefault="00562947" w:rsidP="00562947">
            <w:pPr>
              <w:jc w:val="center"/>
              <w:rPr>
                <w:sz w:val="28"/>
                <w:szCs w:val="28"/>
              </w:rPr>
            </w:pPr>
            <w:r w:rsidRPr="00CA1933">
              <w:rPr>
                <w:sz w:val="28"/>
                <w:szCs w:val="28"/>
              </w:rPr>
              <w:t>тыс. руб.</w:t>
            </w:r>
          </w:p>
        </w:tc>
        <w:tc>
          <w:tcPr>
            <w:tcW w:w="709" w:type="dxa"/>
            <w:vAlign w:val="center"/>
          </w:tcPr>
          <w:p w:rsidR="00562947" w:rsidRPr="00CA1933" w:rsidRDefault="00562947" w:rsidP="00562947">
            <w:pPr>
              <w:jc w:val="center"/>
              <w:rPr>
                <w:sz w:val="28"/>
                <w:szCs w:val="28"/>
              </w:rPr>
            </w:pPr>
            <w:r w:rsidRPr="00CA1933">
              <w:rPr>
                <w:sz w:val="28"/>
                <w:szCs w:val="28"/>
              </w:rPr>
              <w:t>%</w:t>
            </w:r>
          </w:p>
        </w:tc>
      </w:tr>
      <w:tr w:rsidR="00562947" w:rsidRPr="00CA1933" w:rsidTr="00562947">
        <w:tc>
          <w:tcPr>
            <w:tcW w:w="10207" w:type="dxa"/>
            <w:gridSpan w:val="6"/>
          </w:tcPr>
          <w:p w:rsidR="00562947" w:rsidRPr="00CA1933" w:rsidRDefault="00562947" w:rsidP="0060516C">
            <w:pPr>
              <w:pStyle w:val="af3"/>
              <w:numPr>
                <w:ilvl w:val="0"/>
                <w:numId w:val="12"/>
              </w:numPr>
              <w:jc w:val="center"/>
              <w:rPr>
                <w:sz w:val="28"/>
                <w:szCs w:val="28"/>
              </w:rPr>
            </w:pPr>
            <w:r w:rsidRPr="00CA1933">
              <w:rPr>
                <w:sz w:val="28"/>
                <w:szCs w:val="28"/>
              </w:rPr>
              <w:t>Холодное водоснабжение</w:t>
            </w:r>
          </w:p>
        </w:tc>
      </w:tr>
      <w:tr w:rsidR="00562947" w:rsidRPr="00CA1933" w:rsidTr="00562947">
        <w:tc>
          <w:tcPr>
            <w:tcW w:w="2553" w:type="dxa"/>
          </w:tcPr>
          <w:p w:rsidR="00562947" w:rsidRPr="00CA1933" w:rsidRDefault="00562947" w:rsidP="00562947">
            <w:pPr>
              <w:jc w:val="center"/>
              <w:rPr>
                <w:sz w:val="28"/>
                <w:szCs w:val="28"/>
              </w:rPr>
            </w:pPr>
            <w:r w:rsidRPr="00CA1933">
              <w:rPr>
                <w:sz w:val="28"/>
                <w:szCs w:val="28"/>
              </w:rPr>
              <w:t>-</w:t>
            </w:r>
          </w:p>
        </w:tc>
        <w:tc>
          <w:tcPr>
            <w:tcW w:w="1701" w:type="dxa"/>
          </w:tcPr>
          <w:p w:rsidR="00562947" w:rsidRPr="00CA1933" w:rsidRDefault="00562947" w:rsidP="00562947">
            <w:pPr>
              <w:jc w:val="center"/>
              <w:rPr>
                <w:sz w:val="28"/>
                <w:szCs w:val="28"/>
              </w:rPr>
            </w:pPr>
            <w:r w:rsidRPr="00CA1933">
              <w:rPr>
                <w:sz w:val="28"/>
                <w:szCs w:val="28"/>
              </w:rPr>
              <w:t>-</w:t>
            </w:r>
          </w:p>
        </w:tc>
        <w:tc>
          <w:tcPr>
            <w:tcW w:w="2126" w:type="dxa"/>
          </w:tcPr>
          <w:p w:rsidR="00562947" w:rsidRPr="00CA1933" w:rsidRDefault="00562947" w:rsidP="00562947">
            <w:pPr>
              <w:jc w:val="center"/>
              <w:rPr>
                <w:sz w:val="28"/>
                <w:szCs w:val="28"/>
              </w:rPr>
            </w:pPr>
            <w:r w:rsidRPr="00CA1933">
              <w:rPr>
                <w:sz w:val="28"/>
                <w:szCs w:val="28"/>
              </w:rPr>
              <w:t>-</w:t>
            </w:r>
          </w:p>
        </w:tc>
        <w:tc>
          <w:tcPr>
            <w:tcW w:w="2268" w:type="dxa"/>
          </w:tcPr>
          <w:p w:rsidR="00562947" w:rsidRPr="00CA1933" w:rsidRDefault="00562947" w:rsidP="00562947">
            <w:pPr>
              <w:jc w:val="center"/>
              <w:rPr>
                <w:sz w:val="28"/>
                <w:szCs w:val="28"/>
              </w:rPr>
            </w:pPr>
            <w:r w:rsidRPr="00CA1933">
              <w:rPr>
                <w:sz w:val="28"/>
                <w:szCs w:val="28"/>
              </w:rPr>
              <w:t>-</w:t>
            </w:r>
          </w:p>
        </w:tc>
        <w:tc>
          <w:tcPr>
            <w:tcW w:w="850" w:type="dxa"/>
          </w:tcPr>
          <w:p w:rsidR="00562947" w:rsidRPr="00CA1933" w:rsidRDefault="00562947" w:rsidP="00562947">
            <w:pPr>
              <w:jc w:val="center"/>
              <w:rPr>
                <w:sz w:val="28"/>
                <w:szCs w:val="28"/>
              </w:rPr>
            </w:pPr>
            <w:r w:rsidRPr="00CA1933">
              <w:rPr>
                <w:sz w:val="28"/>
                <w:szCs w:val="28"/>
              </w:rPr>
              <w:t>-</w:t>
            </w:r>
          </w:p>
        </w:tc>
        <w:tc>
          <w:tcPr>
            <w:tcW w:w="709" w:type="dxa"/>
          </w:tcPr>
          <w:p w:rsidR="00562947" w:rsidRPr="00CA1933" w:rsidRDefault="00562947" w:rsidP="00562947">
            <w:pPr>
              <w:jc w:val="center"/>
              <w:rPr>
                <w:sz w:val="28"/>
                <w:szCs w:val="28"/>
              </w:rPr>
            </w:pPr>
            <w:r w:rsidRPr="00CA1933">
              <w:rPr>
                <w:sz w:val="28"/>
                <w:szCs w:val="28"/>
              </w:rPr>
              <w:t>-</w:t>
            </w:r>
          </w:p>
        </w:tc>
      </w:tr>
      <w:tr w:rsidR="00562947" w:rsidRPr="00CA1933" w:rsidTr="00562947">
        <w:tc>
          <w:tcPr>
            <w:tcW w:w="10207" w:type="dxa"/>
            <w:gridSpan w:val="6"/>
          </w:tcPr>
          <w:p w:rsidR="00562947" w:rsidRPr="00CA1933" w:rsidRDefault="00562947" w:rsidP="0060516C">
            <w:pPr>
              <w:pStyle w:val="af3"/>
              <w:numPr>
                <w:ilvl w:val="0"/>
                <w:numId w:val="12"/>
              </w:numPr>
              <w:jc w:val="center"/>
              <w:rPr>
                <w:sz w:val="28"/>
                <w:szCs w:val="28"/>
              </w:rPr>
            </w:pPr>
            <w:r w:rsidRPr="00CA1933">
              <w:rPr>
                <w:sz w:val="28"/>
                <w:szCs w:val="28"/>
              </w:rPr>
              <w:t>Водоотведение</w:t>
            </w:r>
          </w:p>
        </w:tc>
      </w:tr>
      <w:tr w:rsidR="00562947" w:rsidRPr="00CA1933" w:rsidTr="00562947">
        <w:tc>
          <w:tcPr>
            <w:tcW w:w="2553" w:type="dxa"/>
          </w:tcPr>
          <w:p w:rsidR="00562947" w:rsidRPr="00CA1933" w:rsidRDefault="00562947" w:rsidP="00562947">
            <w:pPr>
              <w:jc w:val="center"/>
              <w:rPr>
                <w:sz w:val="28"/>
                <w:szCs w:val="28"/>
              </w:rPr>
            </w:pPr>
            <w:r w:rsidRPr="00CA1933">
              <w:rPr>
                <w:sz w:val="28"/>
                <w:szCs w:val="28"/>
              </w:rPr>
              <w:t>-</w:t>
            </w:r>
          </w:p>
        </w:tc>
        <w:tc>
          <w:tcPr>
            <w:tcW w:w="1701" w:type="dxa"/>
          </w:tcPr>
          <w:p w:rsidR="00562947" w:rsidRPr="00CA1933" w:rsidRDefault="00562947" w:rsidP="00562947">
            <w:pPr>
              <w:jc w:val="center"/>
              <w:rPr>
                <w:sz w:val="28"/>
                <w:szCs w:val="28"/>
              </w:rPr>
            </w:pPr>
            <w:r w:rsidRPr="00CA1933">
              <w:rPr>
                <w:sz w:val="28"/>
                <w:szCs w:val="28"/>
              </w:rPr>
              <w:t>-</w:t>
            </w:r>
          </w:p>
        </w:tc>
        <w:tc>
          <w:tcPr>
            <w:tcW w:w="2126" w:type="dxa"/>
          </w:tcPr>
          <w:p w:rsidR="00562947" w:rsidRPr="00CA1933" w:rsidRDefault="00562947" w:rsidP="00562947">
            <w:pPr>
              <w:jc w:val="center"/>
              <w:rPr>
                <w:sz w:val="28"/>
                <w:szCs w:val="28"/>
              </w:rPr>
            </w:pPr>
            <w:r w:rsidRPr="00CA1933">
              <w:rPr>
                <w:sz w:val="28"/>
                <w:szCs w:val="28"/>
              </w:rPr>
              <w:t>-</w:t>
            </w:r>
          </w:p>
        </w:tc>
        <w:tc>
          <w:tcPr>
            <w:tcW w:w="2268" w:type="dxa"/>
          </w:tcPr>
          <w:p w:rsidR="00562947" w:rsidRPr="00CA1933" w:rsidRDefault="00562947" w:rsidP="00562947">
            <w:pPr>
              <w:jc w:val="center"/>
              <w:rPr>
                <w:sz w:val="28"/>
                <w:szCs w:val="28"/>
              </w:rPr>
            </w:pPr>
            <w:r w:rsidRPr="00CA1933">
              <w:rPr>
                <w:sz w:val="28"/>
                <w:szCs w:val="28"/>
              </w:rPr>
              <w:t>-</w:t>
            </w:r>
          </w:p>
        </w:tc>
        <w:tc>
          <w:tcPr>
            <w:tcW w:w="850" w:type="dxa"/>
          </w:tcPr>
          <w:p w:rsidR="00562947" w:rsidRPr="00CA1933" w:rsidRDefault="00562947" w:rsidP="00562947">
            <w:pPr>
              <w:jc w:val="center"/>
              <w:rPr>
                <w:sz w:val="28"/>
                <w:szCs w:val="28"/>
              </w:rPr>
            </w:pPr>
            <w:r w:rsidRPr="00CA1933">
              <w:rPr>
                <w:sz w:val="28"/>
                <w:szCs w:val="28"/>
              </w:rPr>
              <w:t>-</w:t>
            </w:r>
          </w:p>
        </w:tc>
        <w:tc>
          <w:tcPr>
            <w:tcW w:w="709" w:type="dxa"/>
          </w:tcPr>
          <w:p w:rsidR="00562947" w:rsidRPr="00CA1933" w:rsidRDefault="00562947" w:rsidP="00562947">
            <w:pPr>
              <w:jc w:val="center"/>
              <w:rPr>
                <w:sz w:val="28"/>
                <w:szCs w:val="28"/>
              </w:rPr>
            </w:pPr>
            <w:r w:rsidRPr="00CA1933">
              <w:rPr>
                <w:sz w:val="28"/>
                <w:szCs w:val="28"/>
              </w:rPr>
              <w:t>-</w:t>
            </w:r>
          </w:p>
        </w:tc>
      </w:tr>
    </w:tbl>
    <w:p w:rsidR="00562947" w:rsidRPr="00CA1933" w:rsidRDefault="00562947" w:rsidP="00562947">
      <w:pPr>
        <w:jc w:val="center"/>
        <w:rPr>
          <w:sz w:val="28"/>
          <w:szCs w:val="28"/>
        </w:rPr>
      </w:pPr>
    </w:p>
    <w:p w:rsidR="00562947" w:rsidRDefault="00562947" w:rsidP="00562947">
      <w:pPr>
        <w:jc w:val="center"/>
        <w:rPr>
          <w:sz w:val="28"/>
          <w:szCs w:val="28"/>
        </w:rPr>
        <w:sectPr w:rsidR="00562947" w:rsidSect="00562947">
          <w:pgSz w:w="11906" w:h="16838"/>
          <w:pgMar w:top="1418" w:right="707" w:bottom="1276" w:left="1134" w:header="709" w:footer="709" w:gutter="0"/>
          <w:cols w:space="708"/>
          <w:titlePg/>
          <w:docGrid w:linePitch="360"/>
        </w:sectPr>
      </w:pPr>
    </w:p>
    <w:p w:rsidR="00562947" w:rsidRPr="00CA1933" w:rsidRDefault="00562947" w:rsidP="00562947">
      <w:pPr>
        <w:jc w:val="center"/>
        <w:rPr>
          <w:sz w:val="28"/>
          <w:szCs w:val="28"/>
        </w:rPr>
      </w:pPr>
      <w:r w:rsidRPr="00CA1933">
        <w:rPr>
          <w:sz w:val="28"/>
          <w:szCs w:val="28"/>
        </w:rPr>
        <w:lastRenderedPageBreak/>
        <w:t>Раздел 5. Планируемые объемы подачи питьевой воды и объемы принимаемых сточных вод</w:t>
      </w:r>
    </w:p>
    <w:p w:rsidR="00562947" w:rsidRPr="00CA1933" w:rsidRDefault="00562947" w:rsidP="00562947">
      <w:pPr>
        <w:jc w:val="center"/>
        <w:rPr>
          <w:sz w:val="28"/>
          <w:szCs w:val="28"/>
        </w:rPr>
      </w:pPr>
    </w:p>
    <w:tbl>
      <w:tblPr>
        <w:tblStyle w:val="a5"/>
        <w:tblW w:w="5000" w:type="pct"/>
        <w:jc w:val="center"/>
        <w:tblLayout w:type="fixed"/>
        <w:tblLook w:val="04A0" w:firstRow="1" w:lastRow="0" w:firstColumn="1" w:lastColumn="0" w:noHBand="0" w:noVBand="1"/>
      </w:tblPr>
      <w:tblGrid>
        <w:gridCol w:w="886"/>
        <w:gridCol w:w="1620"/>
        <w:gridCol w:w="764"/>
        <w:gridCol w:w="1131"/>
        <w:gridCol w:w="1106"/>
        <w:gridCol w:w="1130"/>
        <w:gridCol w:w="1131"/>
        <w:gridCol w:w="1131"/>
        <w:gridCol w:w="1156"/>
      </w:tblGrid>
      <w:tr w:rsidR="00562947" w:rsidRPr="00562947" w:rsidTr="00562947">
        <w:trPr>
          <w:trHeight w:val="673"/>
          <w:jc w:val="center"/>
        </w:trPr>
        <w:tc>
          <w:tcPr>
            <w:tcW w:w="992" w:type="dxa"/>
            <w:vMerge w:val="restart"/>
            <w:vAlign w:val="center"/>
          </w:tcPr>
          <w:p w:rsidR="00562947" w:rsidRPr="00562947" w:rsidRDefault="00562947" w:rsidP="00562947">
            <w:pPr>
              <w:jc w:val="center"/>
              <w:rPr>
                <w:sz w:val="20"/>
                <w:szCs w:val="20"/>
              </w:rPr>
            </w:pPr>
            <w:r w:rsidRPr="00562947">
              <w:rPr>
                <w:sz w:val="20"/>
                <w:szCs w:val="20"/>
              </w:rPr>
              <w:t>№ п/п</w:t>
            </w:r>
          </w:p>
        </w:tc>
        <w:tc>
          <w:tcPr>
            <w:tcW w:w="1844" w:type="dxa"/>
            <w:vMerge w:val="restart"/>
            <w:vAlign w:val="center"/>
          </w:tcPr>
          <w:p w:rsidR="00562947" w:rsidRPr="00562947" w:rsidRDefault="00562947" w:rsidP="00562947">
            <w:pPr>
              <w:jc w:val="center"/>
              <w:rPr>
                <w:sz w:val="20"/>
                <w:szCs w:val="20"/>
              </w:rPr>
            </w:pPr>
            <w:proofErr w:type="spellStart"/>
            <w:proofErr w:type="gramStart"/>
            <w:r w:rsidRPr="00562947">
              <w:rPr>
                <w:sz w:val="20"/>
                <w:szCs w:val="20"/>
              </w:rPr>
              <w:t>Наименова-ние</w:t>
            </w:r>
            <w:proofErr w:type="spellEnd"/>
            <w:proofErr w:type="gramEnd"/>
            <w:r w:rsidRPr="00562947">
              <w:rPr>
                <w:sz w:val="20"/>
                <w:szCs w:val="20"/>
              </w:rPr>
              <w:t xml:space="preserve"> показателя</w:t>
            </w:r>
          </w:p>
        </w:tc>
        <w:tc>
          <w:tcPr>
            <w:tcW w:w="850" w:type="dxa"/>
            <w:vMerge w:val="restart"/>
            <w:vAlign w:val="center"/>
          </w:tcPr>
          <w:p w:rsidR="00562947" w:rsidRPr="00562947" w:rsidRDefault="00562947" w:rsidP="00562947">
            <w:pPr>
              <w:jc w:val="center"/>
              <w:rPr>
                <w:sz w:val="20"/>
                <w:szCs w:val="20"/>
              </w:rPr>
            </w:pPr>
            <w:r w:rsidRPr="00562947">
              <w:rPr>
                <w:sz w:val="20"/>
                <w:szCs w:val="20"/>
              </w:rPr>
              <w:t>Ед. изм.</w:t>
            </w:r>
          </w:p>
        </w:tc>
        <w:tc>
          <w:tcPr>
            <w:tcW w:w="2523" w:type="dxa"/>
            <w:gridSpan w:val="2"/>
            <w:vAlign w:val="center"/>
          </w:tcPr>
          <w:p w:rsidR="00562947" w:rsidRPr="00562947" w:rsidRDefault="00562947" w:rsidP="00562947">
            <w:pPr>
              <w:jc w:val="center"/>
              <w:rPr>
                <w:sz w:val="20"/>
                <w:szCs w:val="20"/>
              </w:rPr>
            </w:pPr>
            <w:r w:rsidRPr="00562947">
              <w:rPr>
                <w:sz w:val="20"/>
                <w:szCs w:val="20"/>
              </w:rPr>
              <w:t>2018 год</w:t>
            </w:r>
          </w:p>
        </w:tc>
        <w:tc>
          <w:tcPr>
            <w:tcW w:w="2551" w:type="dxa"/>
            <w:gridSpan w:val="2"/>
            <w:vAlign w:val="center"/>
          </w:tcPr>
          <w:p w:rsidR="00562947" w:rsidRPr="00562947" w:rsidRDefault="00562947" w:rsidP="00562947">
            <w:pPr>
              <w:jc w:val="center"/>
              <w:rPr>
                <w:sz w:val="20"/>
                <w:szCs w:val="20"/>
              </w:rPr>
            </w:pPr>
            <w:r w:rsidRPr="00562947">
              <w:rPr>
                <w:sz w:val="20"/>
                <w:szCs w:val="20"/>
              </w:rPr>
              <w:t>2019 год</w:t>
            </w:r>
          </w:p>
        </w:tc>
        <w:tc>
          <w:tcPr>
            <w:tcW w:w="2581" w:type="dxa"/>
            <w:gridSpan w:val="2"/>
            <w:vAlign w:val="center"/>
          </w:tcPr>
          <w:p w:rsidR="00562947" w:rsidRPr="00562947" w:rsidRDefault="00562947" w:rsidP="00562947">
            <w:pPr>
              <w:jc w:val="center"/>
              <w:rPr>
                <w:sz w:val="20"/>
                <w:szCs w:val="20"/>
              </w:rPr>
            </w:pPr>
            <w:r w:rsidRPr="00562947">
              <w:rPr>
                <w:sz w:val="20"/>
                <w:szCs w:val="20"/>
              </w:rPr>
              <w:t>2020 год</w:t>
            </w:r>
          </w:p>
        </w:tc>
      </w:tr>
      <w:tr w:rsidR="00562947" w:rsidRPr="00562947" w:rsidTr="00562947">
        <w:trPr>
          <w:trHeight w:val="936"/>
          <w:jc w:val="center"/>
        </w:trPr>
        <w:tc>
          <w:tcPr>
            <w:tcW w:w="992" w:type="dxa"/>
            <w:vMerge/>
          </w:tcPr>
          <w:p w:rsidR="00562947" w:rsidRPr="00562947" w:rsidRDefault="00562947" w:rsidP="00562947">
            <w:pPr>
              <w:jc w:val="both"/>
              <w:rPr>
                <w:sz w:val="20"/>
                <w:szCs w:val="20"/>
              </w:rPr>
            </w:pPr>
          </w:p>
        </w:tc>
        <w:tc>
          <w:tcPr>
            <w:tcW w:w="1844" w:type="dxa"/>
            <w:vMerge/>
          </w:tcPr>
          <w:p w:rsidR="00562947" w:rsidRPr="00562947" w:rsidRDefault="00562947" w:rsidP="00562947">
            <w:pPr>
              <w:jc w:val="both"/>
              <w:rPr>
                <w:sz w:val="20"/>
                <w:szCs w:val="20"/>
              </w:rPr>
            </w:pPr>
          </w:p>
        </w:tc>
        <w:tc>
          <w:tcPr>
            <w:tcW w:w="850" w:type="dxa"/>
            <w:vMerge/>
          </w:tcPr>
          <w:p w:rsidR="00562947" w:rsidRPr="00562947" w:rsidRDefault="00562947" w:rsidP="00562947">
            <w:pPr>
              <w:jc w:val="both"/>
              <w:rPr>
                <w:sz w:val="20"/>
                <w:szCs w:val="20"/>
              </w:rPr>
            </w:pPr>
          </w:p>
        </w:tc>
        <w:tc>
          <w:tcPr>
            <w:tcW w:w="1276" w:type="dxa"/>
            <w:vAlign w:val="center"/>
          </w:tcPr>
          <w:p w:rsidR="00562947" w:rsidRPr="00562947" w:rsidRDefault="00562947" w:rsidP="00562947">
            <w:pPr>
              <w:jc w:val="center"/>
              <w:rPr>
                <w:sz w:val="20"/>
                <w:szCs w:val="20"/>
              </w:rPr>
            </w:pPr>
            <w:r w:rsidRPr="00562947">
              <w:rPr>
                <w:sz w:val="20"/>
                <w:szCs w:val="20"/>
              </w:rPr>
              <w:t>с 12.01.    по 30.06.</w:t>
            </w:r>
          </w:p>
        </w:tc>
        <w:tc>
          <w:tcPr>
            <w:tcW w:w="1247" w:type="dxa"/>
            <w:vAlign w:val="center"/>
          </w:tcPr>
          <w:p w:rsidR="00562947" w:rsidRPr="00562947" w:rsidRDefault="00562947" w:rsidP="00562947">
            <w:pPr>
              <w:jc w:val="center"/>
              <w:rPr>
                <w:sz w:val="20"/>
                <w:szCs w:val="20"/>
              </w:rPr>
            </w:pPr>
            <w:r w:rsidRPr="00562947">
              <w:rPr>
                <w:sz w:val="20"/>
                <w:szCs w:val="20"/>
              </w:rPr>
              <w:t>с 01.07.     по 31.12.</w:t>
            </w:r>
          </w:p>
        </w:tc>
        <w:tc>
          <w:tcPr>
            <w:tcW w:w="1275" w:type="dxa"/>
            <w:vAlign w:val="center"/>
          </w:tcPr>
          <w:p w:rsidR="00562947" w:rsidRPr="00562947" w:rsidRDefault="00562947" w:rsidP="00562947">
            <w:pPr>
              <w:jc w:val="center"/>
              <w:rPr>
                <w:sz w:val="20"/>
                <w:szCs w:val="20"/>
              </w:rPr>
            </w:pPr>
            <w:r w:rsidRPr="00562947">
              <w:rPr>
                <w:sz w:val="20"/>
                <w:szCs w:val="20"/>
              </w:rPr>
              <w:t>с 01.01.   по 30.06.</w:t>
            </w:r>
          </w:p>
        </w:tc>
        <w:tc>
          <w:tcPr>
            <w:tcW w:w="1276" w:type="dxa"/>
            <w:vAlign w:val="center"/>
          </w:tcPr>
          <w:p w:rsidR="00562947" w:rsidRPr="00562947" w:rsidRDefault="00562947" w:rsidP="00562947">
            <w:pPr>
              <w:jc w:val="center"/>
              <w:rPr>
                <w:sz w:val="20"/>
                <w:szCs w:val="20"/>
              </w:rPr>
            </w:pPr>
            <w:r w:rsidRPr="00562947">
              <w:rPr>
                <w:sz w:val="20"/>
                <w:szCs w:val="20"/>
              </w:rPr>
              <w:t>с 01.07.   по 31.12.</w:t>
            </w:r>
          </w:p>
        </w:tc>
        <w:tc>
          <w:tcPr>
            <w:tcW w:w="1276" w:type="dxa"/>
            <w:vAlign w:val="center"/>
          </w:tcPr>
          <w:p w:rsidR="00562947" w:rsidRPr="00562947" w:rsidRDefault="00562947" w:rsidP="00562947">
            <w:pPr>
              <w:jc w:val="center"/>
              <w:rPr>
                <w:sz w:val="20"/>
                <w:szCs w:val="20"/>
              </w:rPr>
            </w:pPr>
            <w:r w:rsidRPr="00562947">
              <w:rPr>
                <w:sz w:val="20"/>
                <w:szCs w:val="20"/>
              </w:rPr>
              <w:t>с 01.01. по 30.06.</w:t>
            </w:r>
          </w:p>
        </w:tc>
        <w:tc>
          <w:tcPr>
            <w:tcW w:w="1305" w:type="dxa"/>
            <w:vAlign w:val="center"/>
          </w:tcPr>
          <w:p w:rsidR="00562947" w:rsidRPr="00562947" w:rsidRDefault="00562947" w:rsidP="00562947">
            <w:pPr>
              <w:jc w:val="center"/>
              <w:rPr>
                <w:sz w:val="20"/>
                <w:szCs w:val="20"/>
              </w:rPr>
            </w:pPr>
            <w:r w:rsidRPr="00562947">
              <w:rPr>
                <w:sz w:val="20"/>
                <w:szCs w:val="20"/>
              </w:rPr>
              <w:t>с 01.07. по 31.12.</w:t>
            </w:r>
          </w:p>
        </w:tc>
      </w:tr>
      <w:tr w:rsidR="00562947" w:rsidRPr="00562947" w:rsidTr="00562947">
        <w:trPr>
          <w:trHeight w:val="253"/>
          <w:jc w:val="center"/>
        </w:trPr>
        <w:tc>
          <w:tcPr>
            <w:tcW w:w="992" w:type="dxa"/>
          </w:tcPr>
          <w:p w:rsidR="00562947" w:rsidRPr="00562947" w:rsidRDefault="00562947" w:rsidP="00562947">
            <w:pPr>
              <w:jc w:val="center"/>
              <w:rPr>
                <w:sz w:val="20"/>
                <w:szCs w:val="20"/>
              </w:rPr>
            </w:pPr>
            <w:r w:rsidRPr="00562947">
              <w:rPr>
                <w:sz w:val="20"/>
                <w:szCs w:val="20"/>
              </w:rPr>
              <w:t>1</w:t>
            </w:r>
          </w:p>
        </w:tc>
        <w:tc>
          <w:tcPr>
            <w:tcW w:w="1844" w:type="dxa"/>
          </w:tcPr>
          <w:p w:rsidR="00562947" w:rsidRPr="00562947" w:rsidRDefault="00562947" w:rsidP="00562947">
            <w:pPr>
              <w:jc w:val="center"/>
              <w:rPr>
                <w:sz w:val="20"/>
                <w:szCs w:val="20"/>
              </w:rPr>
            </w:pPr>
            <w:r w:rsidRPr="00562947">
              <w:rPr>
                <w:sz w:val="20"/>
                <w:szCs w:val="20"/>
              </w:rPr>
              <w:t>2</w:t>
            </w:r>
          </w:p>
        </w:tc>
        <w:tc>
          <w:tcPr>
            <w:tcW w:w="850" w:type="dxa"/>
          </w:tcPr>
          <w:p w:rsidR="00562947" w:rsidRPr="00562947" w:rsidRDefault="00562947" w:rsidP="00562947">
            <w:pPr>
              <w:jc w:val="center"/>
              <w:rPr>
                <w:sz w:val="20"/>
                <w:szCs w:val="20"/>
              </w:rPr>
            </w:pPr>
            <w:r w:rsidRPr="00562947">
              <w:rPr>
                <w:sz w:val="20"/>
                <w:szCs w:val="20"/>
              </w:rPr>
              <w:t>3</w:t>
            </w:r>
          </w:p>
        </w:tc>
        <w:tc>
          <w:tcPr>
            <w:tcW w:w="1276" w:type="dxa"/>
            <w:vAlign w:val="center"/>
          </w:tcPr>
          <w:p w:rsidR="00562947" w:rsidRPr="00562947" w:rsidRDefault="00562947" w:rsidP="00562947">
            <w:pPr>
              <w:jc w:val="center"/>
              <w:rPr>
                <w:sz w:val="20"/>
                <w:szCs w:val="20"/>
              </w:rPr>
            </w:pPr>
            <w:r w:rsidRPr="00562947">
              <w:rPr>
                <w:sz w:val="20"/>
                <w:szCs w:val="20"/>
              </w:rPr>
              <w:t>4</w:t>
            </w:r>
          </w:p>
        </w:tc>
        <w:tc>
          <w:tcPr>
            <w:tcW w:w="1247" w:type="dxa"/>
            <w:vAlign w:val="center"/>
          </w:tcPr>
          <w:p w:rsidR="00562947" w:rsidRPr="00562947" w:rsidRDefault="00562947" w:rsidP="00562947">
            <w:pPr>
              <w:jc w:val="center"/>
              <w:rPr>
                <w:sz w:val="20"/>
                <w:szCs w:val="20"/>
              </w:rPr>
            </w:pPr>
            <w:r w:rsidRPr="00562947">
              <w:rPr>
                <w:sz w:val="20"/>
                <w:szCs w:val="20"/>
              </w:rPr>
              <w:t>5</w:t>
            </w:r>
          </w:p>
        </w:tc>
        <w:tc>
          <w:tcPr>
            <w:tcW w:w="1275" w:type="dxa"/>
            <w:vAlign w:val="center"/>
          </w:tcPr>
          <w:p w:rsidR="00562947" w:rsidRPr="00562947" w:rsidRDefault="00562947" w:rsidP="00562947">
            <w:pPr>
              <w:jc w:val="center"/>
              <w:rPr>
                <w:sz w:val="20"/>
                <w:szCs w:val="20"/>
              </w:rPr>
            </w:pPr>
            <w:r w:rsidRPr="00562947">
              <w:rPr>
                <w:sz w:val="20"/>
                <w:szCs w:val="20"/>
              </w:rPr>
              <w:t>6</w:t>
            </w:r>
          </w:p>
        </w:tc>
        <w:tc>
          <w:tcPr>
            <w:tcW w:w="1276" w:type="dxa"/>
            <w:vAlign w:val="center"/>
          </w:tcPr>
          <w:p w:rsidR="00562947" w:rsidRPr="00562947" w:rsidRDefault="00562947" w:rsidP="00562947">
            <w:pPr>
              <w:jc w:val="center"/>
              <w:rPr>
                <w:sz w:val="20"/>
                <w:szCs w:val="20"/>
              </w:rPr>
            </w:pPr>
            <w:r w:rsidRPr="00562947">
              <w:rPr>
                <w:sz w:val="20"/>
                <w:szCs w:val="20"/>
              </w:rPr>
              <w:t>7</w:t>
            </w:r>
          </w:p>
        </w:tc>
        <w:tc>
          <w:tcPr>
            <w:tcW w:w="1276" w:type="dxa"/>
            <w:vAlign w:val="center"/>
          </w:tcPr>
          <w:p w:rsidR="00562947" w:rsidRPr="00562947" w:rsidRDefault="00562947" w:rsidP="00562947">
            <w:pPr>
              <w:jc w:val="center"/>
              <w:rPr>
                <w:sz w:val="20"/>
                <w:szCs w:val="20"/>
              </w:rPr>
            </w:pPr>
            <w:r w:rsidRPr="00562947">
              <w:rPr>
                <w:sz w:val="20"/>
                <w:szCs w:val="20"/>
              </w:rPr>
              <w:t>8</w:t>
            </w:r>
          </w:p>
        </w:tc>
        <w:tc>
          <w:tcPr>
            <w:tcW w:w="1305" w:type="dxa"/>
            <w:vAlign w:val="center"/>
          </w:tcPr>
          <w:p w:rsidR="00562947" w:rsidRPr="00562947" w:rsidRDefault="00562947" w:rsidP="00562947">
            <w:pPr>
              <w:jc w:val="center"/>
              <w:rPr>
                <w:sz w:val="20"/>
                <w:szCs w:val="20"/>
              </w:rPr>
            </w:pPr>
            <w:r w:rsidRPr="00562947">
              <w:rPr>
                <w:sz w:val="20"/>
                <w:szCs w:val="20"/>
              </w:rPr>
              <w:t>9</w:t>
            </w:r>
          </w:p>
        </w:tc>
      </w:tr>
      <w:tr w:rsidR="00562947" w:rsidRPr="00562947" w:rsidTr="00562947">
        <w:trPr>
          <w:trHeight w:val="479"/>
          <w:jc w:val="center"/>
        </w:trPr>
        <w:tc>
          <w:tcPr>
            <w:tcW w:w="11341" w:type="dxa"/>
            <w:gridSpan w:val="9"/>
            <w:vAlign w:val="center"/>
          </w:tcPr>
          <w:p w:rsidR="00562947" w:rsidRPr="00562947" w:rsidRDefault="00562947" w:rsidP="0060516C">
            <w:pPr>
              <w:pStyle w:val="af3"/>
              <w:numPr>
                <w:ilvl w:val="0"/>
                <w:numId w:val="4"/>
              </w:numPr>
              <w:jc w:val="center"/>
              <w:rPr>
                <w:sz w:val="20"/>
                <w:szCs w:val="20"/>
              </w:rPr>
            </w:pPr>
            <w:r w:rsidRPr="00562947">
              <w:rPr>
                <w:sz w:val="20"/>
                <w:szCs w:val="20"/>
              </w:rPr>
              <w:t xml:space="preserve">Холодное водоснабжение </w:t>
            </w:r>
          </w:p>
        </w:tc>
      </w:tr>
      <w:tr w:rsidR="00562947" w:rsidRPr="00562947" w:rsidTr="00562947">
        <w:trPr>
          <w:trHeight w:val="439"/>
          <w:jc w:val="center"/>
        </w:trPr>
        <w:tc>
          <w:tcPr>
            <w:tcW w:w="992" w:type="dxa"/>
            <w:vAlign w:val="center"/>
          </w:tcPr>
          <w:p w:rsidR="00562947" w:rsidRPr="00562947" w:rsidRDefault="00562947" w:rsidP="00562947">
            <w:pPr>
              <w:jc w:val="center"/>
              <w:rPr>
                <w:sz w:val="20"/>
                <w:szCs w:val="20"/>
              </w:rPr>
            </w:pPr>
            <w:r w:rsidRPr="00562947">
              <w:rPr>
                <w:sz w:val="20"/>
                <w:szCs w:val="20"/>
              </w:rPr>
              <w:t>1.1.</w:t>
            </w:r>
          </w:p>
        </w:tc>
        <w:tc>
          <w:tcPr>
            <w:tcW w:w="1844" w:type="dxa"/>
            <w:vAlign w:val="center"/>
          </w:tcPr>
          <w:p w:rsidR="00562947" w:rsidRPr="00562947" w:rsidRDefault="00562947" w:rsidP="00562947">
            <w:pPr>
              <w:rPr>
                <w:sz w:val="20"/>
                <w:szCs w:val="20"/>
              </w:rPr>
            </w:pPr>
            <w:r w:rsidRPr="00562947">
              <w:rPr>
                <w:sz w:val="20"/>
                <w:szCs w:val="20"/>
              </w:rPr>
              <w:t>Поднято воды</w:t>
            </w:r>
          </w:p>
        </w:tc>
        <w:tc>
          <w:tcPr>
            <w:tcW w:w="850" w:type="dxa"/>
            <w:vAlign w:val="center"/>
          </w:tcPr>
          <w:p w:rsidR="00562947" w:rsidRPr="00562947" w:rsidRDefault="00562947" w:rsidP="00562947">
            <w:pPr>
              <w:jc w:val="center"/>
              <w:rPr>
                <w:sz w:val="20"/>
                <w:szCs w:val="20"/>
                <w:vertAlign w:val="superscript"/>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196255,29</w:t>
            </w:r>
          </w:p>
        </w:tc>
        <w:tc>
          <w:tcPr>
            <w:tcW w:w="1247" w:type="dxa"/>
            <w:vAlign w:val="center"/>
          </w:tcPr>
          <w:p w:rsidR="00562947" w:rsidRPr="00562947" w:rsidRDefault="00562947" w:rsidP="00562947">
            <w:pPr>
              <w:jc w:val="center"/>
              <w:rPr>
                <w:sz w:val="20"/>
                <w:szCs w:val="20"/>
              </w:rPr>
            </w:pPr>
            <w:r w:rsidRPr="00562947">
              <w:rPr>
                <w:sz w:val="20"/>
                <w:szCs w:val="20"/>
              </w:rPr>
              <w:t>208843,09</w:t>
            </w:r>
          </w:p>
        </w:tc>
        <w:tc>
          <w:tcPr>
            <w:tcW w:w="1275" w:type="dxa"/>
            <w:vAlign w:val="center"/>
          </w:tcPr>
          <w:p w:rsidR="00562947" w:rsidRPr="00562947" w:rsidRDefault="00562947" w:rsidP="00562947">
            <w:pPr>
              <w:jc w:val="center"/>
              <w:rPr>
                <w:sz w:val="20"/>
                <w:szCs w:val="20"/>
              </w:rPr>
            </w:pPr>
            <w:r w:rsidRPr="00562947">
              <w:rPr>
                <w:sz w:val="20"/>
                <w:szCs w:val="20"/>
              </w:rPr>
              <w:t>830521,99</w:t>
            </w:r>
          </w:p>
        </w:tc>
        <w:tc>
          <w:tcPr>
            <w:tcW w:w="1276" w:type="dxa"/>
            <w:vAlign w:val="center"/>
          </w:tcPr>
          <w:p w:rsidR="00562947" w:rsidRPr="00562947" w:rsidRDefault="00562947" w:rsidP="00562947">
            <w:pPr>
              <w:jc w:val="center"/>
              <w:rPr>
                <w:sz w:val="20"/>
                <w:szCs w:val="20"/>
              </w:rPr>
            </w:pPr>
            <w:r w:rsidRPr="00562947">
              <w:rPr>
                <w:sz w:val="20"/>
                <w:szCs w:val="20"/>
              </w:rPr>
              <w:t>830521,99</w:t>
            </w:r>
          </w:p>
        </w:tc>
        <w:tc>
          <w:tcPr>
            <w:tcW w:w="1276" w:type="dxa"/>
            <w:vAlign w:val="center"/>
          </w:tcPr>
          <w:p w:rsidR="00562947" w:rsidRPr="00562947" w:rsidRDefault="00562947" w:rsidP="00562947">
            <w:pPr>
              <w:jc w:val="center"/>
              <w:rPr>
                <w:sz w:val="20"/>
                <w:szCs w:val="20"/>
              </w:rPr>
            </w:pPr>
            <w:r w:rsidRPr="00562947">
              <w:rPr>
                <w:sz w:val="20"/>
                <w:szCs w:val="20"/>
              </w:rPr>
              <w:t>208843,09</w:t>
            </w:r>
          </w:p>
        </w:tc>
        <w:tc>
          <w:tcPr>
            <w:tcW w:w="1305" w:type="dxa"/>
            <w:vAlign w:val="center"/>
          </w:tcPr>
          <w:p w:rsidR="00562947" w:rsidRPr="00562947" w:rsidRDefault="00562947" w:rsidP="00562947">
            <w:pPr>
              <w:jc w:val="center"/>
              <w:rPr>
                <w:sz w:val="20"/>
                <w:szCs w:val="20"/>
              </w:rPr>
            </w:pPr>
            <w:r w:rsidRPr="00562947">
              <w:rPr>
                <w:sz w:val="20"/>
                <w:szCs w:val="20"/>
              </w:rPr>
              <w:t>208843,09</w:t>
            </w:r>
          </w:p>
        </w:tc>
      </w:tr>
      <w:tr w:rsidR="00562947" w:rsidRPr="00562947" w:rsidTr="00562947">
        <w:trPr>
          <w:jc w:val="center"/>
        </w:trPr>
        <w:tc>
          <w:tcPr>
            <w:tcW w:w="992" w:type="dxa"/>
            <w:vAlign w:val="center"/>
          </w:tcPr>
          <w:p w:rsidR="00562947" w:rsidRPr="00562947" w:rsidRDefault="00562947" w:rsidP="00562947">
            <w:pPr>
              <w:jc w:val="center"/>
              <w:rPr>
                <w:sz w:val="20"/>
                <w:szCs w:val="20"/>
              </w:rPr>
            </w:pPr>
            <w:r w:rsidRPr="00562947">
              <w:rPr>
                <w:sz w:val="20"/>
                <w:szCs w:val="20"/>
              </w:rPr>
              <w:t>1.2.</w:t>
            </w:r>
          </w:p>
        </w:tc>
        <w:tc>
          <w:tcPr>
            <w:tcW w:w="1844" w:type="dxa"/>
            <w:vAlign w:val="center"/>
          </w:tcPr>
          <w:p w:rsidR="00562947" w:rsidRPr="00562947" w:rsidRDefault="00562947" w:rsidP="00562947">
            <w:pPr>
              <w:rPr>
                <w:sz w:val="20"/>
                <w:szCs w:val="20"/>
              </w:rPr>
            </w:pPr>
            <w:r w:rsidRPr="00562947">
              <w:rPr>
                <w:sz w:val="20"/>
                <w:szCs w:val="20"/>
              </w:rPr>
              <w:t>Получено со стороны</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247" w:type="dxa"/>
            <w:vAlign w:val="center"/>
          </w:tcPr>
          <w:p w:rsidR="00562947" w:rsidRPr="00562947" w:rsidRDefault="00562947" w:rsidP="00562947">
            <w:pPr>
              <w:jc w:val="center"/>
              <w:rPr>
                <w:sz w:val="20"/>
                <w:szCs w:val="20"/>
              </w:rPr>
            </w:pPr>
            <w:r w:rsidRPr="00562947">
              <w:rPr>
                <w:sz w:val="20"/>
                <w:szCs w:val="20"/>
              </w:rPr>
              <w:t>-</w:t>
            </w:r>
          </w:p>
        </w:tc>
        <w:tc>
          <w:tcPr>
            <w:tcW w:w="1275" w:type="dxa"/>
            <w:vAlign w:val="center"/>
          </w:tcPr>
          <w:p w:rsidR="00562947" w:rsidRPr="00562947" w:rsidRDefault="00562947" w:rsidP="00562947">
            <w:pPr>
              <w:jc w:val="center"/>
              <w:rPr>
                <w:sz w:val="20"/>
                <w:szCs w:val="20"/>
              </w:rPr>
            </w:pPr>
            <w:r w:rsidRPr="00562947">
              <w:rPr>
                <w:sz w:val="20"/>
                <w:szCs w:val="20"/>
              </w:rPr>
              <w:t>-</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305" w:type="dxa"/>
            <w:vAlign w:val="center"/>
          </w:tcPr>
          <w:p w:rsidR="00562947" w:rsidRPr="00562947" w:rsidRDefault="00562947" w:rsidP="00562947">
            <w:pPr>
              <w:jc w:val="center"/>
              <w:rPr>
                <w:sz w:val="20"/>
                <w:szCs w:val="20"/>
              </w:rPr>
            </w:pPr>
            <w:r w:rsidRPr="00562947">
              <w:rPr>
                <w:sz w:val="20"/>
                <w:szCs w:val="20"/>
              </w:rPr>
              <w:t>-</w:t>
            </w:r>
          </w:p>
        </w:tc>
      </w:tr>
      <w:tr w:rsidR="00562947" w:rsidRPr="00562947" w:rsidTr="00562947">
        <w:trPr>
          <w:trHeight w:val="912"/>
          <w:jc w:val="center"/>
        </w:trPr>
        <w:tc>
          <w:tcPr>
            <w:tcW w:w="992" w:type="dxa"/>
            <w:vAlign w:val="center"/>
          </w:tcPr>
          <w:p w:rsidR="00562947" w:rsidRPr="00562947" w:rsidRDefault="00562947" w:rsidP="00562947">
            <w:pPr>
              <w:jc w:val="center"/>
              <w:rPr>
                <w:sz w:val="20"/>
                <w:szCs w:val="20"/>
              </w:rPr>
            </w:pPr>
            <w:r w:rsidRPr="00562947">
              <w:rPr>
                <w:sz w:val="20"/>
                <w:szCs w:val="20"/>
              </w:rPr>
              <w:t>1.3.</w:t>
            </w:r>
          </w:p>
        </w:tc>
        <w:tc>
          <w:tcPr>
            <w:tcW w:w="1844" w:type="dxa"/>
            <w:vAlign w:val="center"/>
          </w:tcPr>
          <w:p w:rsidR="00562947" w:rsidRPr="00562947" w:rsidRDefault="00562947" w:rsidP="00562947">
            <w:pPr>
              <w:rPr>
                <w:sz w:val="20"/>
                <w:szCs w:val="20"/>
              </w:rPr>
            </w:pPr>
            <w:r w:rsidRPr="00562947">
              <w:rPr>
                <w:sz w:val="20"/>
                <w:szCs w:val="20"/>
              </w:rPr>
              <w:t>Расход воды на коммунально-бытовые нужды</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68,60</w:t>
            </w:r>
          </w:p>
        </w:tc>
        <w:tc>
          <w:tcPr>
            <w:tcW w:w="1247" w:type="dxa"/>
            <w:vAlign w:val="center"/>
          </w:tcPr>
          <w:p w:rsidR="00562947" w:rsidRPr="00562947" w:rsidRDefault="00562947" w:rsidP="00562947">
            <w:pPr>
              <w:jc w:val="center"/>
              <w:rPr>
                <w:sz w:val="20"/>
                <w:szCs w:val="20"/>
              </w:rPr>
            </w:pPr>
            <w:r w:rsidRPr="00562947">
              <w:rPr>
                <w:sz w:val="20"/>
                <w:szCs w:val="20"/>
              </w:rPr>
              <w:t>73,00</w:t>
            </w:r>
          </w:p>
        </w:tc>
        <w:tc>
          <w:tcPr>
            <w:tcW w:w="1275" w:type="dxa"/>
            <w:vAlign w:val="center"/>
          </w:tcPr>
          <w:p w:rsidR="00562947" w:rsidRPr="00562947" w:rsidRDefault="00562947" w:rsidP="00562947">
            <w:pPr>
              <w:jc w:val="center"/>
              <w:rPr>
                <w:sz w:val="20"/>
                <w:szCs w:val="20"/>
              </w:rPr>
            </w:pPr>
            <w:r w:rsidRPr="00562947">
              <w:rPr>
                <w:sz w:val="20"/>
                <w:szCs w:val="20"/>
              </w:rPr>
              <w:t>175,88</w:t>
            </w:r>
          </w:p>
        </w:tc>
        <w:tc>
          <w:tcPr>
            <w:tcW w:w="1276" w:type="dxa"/>
            <w:vAlign w:val="center"/>
          </w:tcPr>
          <w:p w:rsidR="00562947" w:rsidRPr="00562947" w:rsidRDefault="00562947" w:rsidP="00562947">
            <w:pPr>
              <w:jc w:val="center"/>
              <w:rPr>
                <w:sz w:val="20"/>
                <w:szCs w:val="20"/>
              </w:rPr>
            </w:pPr>
            <w:r w:rsidRPr="00562947">
              <w:rPr>
                <w:sz w:val="20"/>
                <w:szCs w:val="20"/>
              </w:rPr>
              <w:t>175,88</w:t>
            </w:r>
          </w:p>
        </w:tc>
        <w:tc>
          <w:tcPr>
            <w:tcW w:w="1276" w:type="dxa"/>
            <w:vAlign w:val="center"/>
          </w:tcPr>
          <w:p w:rsidR="00562947" w:rsidRPr="00562947" w:rsidRDefault="00562947" w:rsidP="00562947">
            <w:pPr>
              <w:jc w:val="center"/>
              <w:rPr>
                <w:sz w:val="20"/>
                <w:szCs w:val="20"/>
              </w:rPr>
            </w:pPr>
            <w:r w:rsidRPr="00562947">
              <w:rPr>
                <w:sz w:val="20"/>
                <w:szCs w:val="20"/>
              </w:rPr>
              <w:t>73,00</w:t>
            </w:r>
          </w:p>
        </w:tc>
        <w:tc>
          <w:tcPr>
            <w:tcW w:w="1305" w:type="dxa"/>
            <w:vAlign w:val="center"/>
          </w:tcPr>
          <w:p w:rsidR="00562947" w:rsidRPr="00562947" w:rsidRDefault="00562947" w:rsidP="00562947">
            <w:pPr>
              <w:jc w:val="center"/>
              <w:rPr>
                <w:sz w:val="20"/>
                <w:szCs w:val="20"/>
              </w:rPr>
            </w:pPr>
            <w:r w:rsidRPr="00562947">
              <w:rPr>
                <w:sz w:val="20"/>
                <w:szCs w:val="20"/>
              </w:rPr>
              <w:t>73,00</w:t>
            </w:r>
          </w:p>
        </w:tc>
      </w:tr>
      <w:tr w:rsidR="00562947" w:rsidRPr="00562947" w:rsidTr="00562947">
        <w:trPr>
          <w:trHeight w:val="968"/>
          <w:jc w:val="center"/>
        </w:trPr>
        <w:tc>
          <w:tcPr>
            <w:tcW w:w="992" w:type="dxa"/>
            <w:vAlign w:val="center"/>
          </w:tcPr>
          <w:p w:rsidR="00562947" w:rsidRPr="00562947" w:rsidRDefault="00562947" w:rsidP="00562947">
            <w:pPr>
              <w:jc w:val="center"/>
              <w:rPr>
                <w:sz w:val="20"/>
                <w:szCs w:val="20"/>
              </w:rPr>
            </w:pPr>
            <w:r w:rsidRPr="00562947">
              <w:rPr>
                <w:sz w:val="20"/>
                <w:szCs w:val="20"/>
              </w:rPr>
              <w:t>1.4.</w:t>
            </w:r>
          </w:p>
        </w:tc>
        <w:tc>
          <w:tcPr>
            <w:tcW w:w="1844" w:type="dxa"/>
            <w:vAlign w:val="center"/>
          </w:tcPr>
          <w:p w:rsidR="00562947" w:rsidRPr="00562947" w:rsidRDefault="00562947" w:rsidP="00562947">
            <w:pPr>
              <w:rPr>
                <w:sz w:val="20"/>
                <w:szCs w:val="20"/>
              </w:rPr>
            </w:pPr>
            <w:r w:rsidRPr="00562947">
              <w:rPr>
                <w:sz w:val="20"/>
                <w:szCs w:val="20"/>
              </w:rPr>
              <w:t>Расход воды на нужды предприятия:</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7779,05</w:t>
            </w:r>
          </w:p>
        </w:tc>
        <w:tc>
          <w:tcPr>
            <w:tcW w:w="1247" w:type="dxa"/>
            <w:vAlign w:val="center"/>
          </w:tcPr>
          <w:p w:rsidR="00562947" w:rsidRPr="00562947" w:rsidRDefault="00562947" w:rsidP="00562947">
            <w:pPr>
              <w:jc w:val="center"/>
              <w:rPr>
                <w:sz w:val="20"/>
                <w:szCs w:val="20"/>
              </w:rPr>
            </w:pPr>
            <w:r w:rsidRPr="00562947">
              <w:rPr>
                <w:sz w:val="20"/>
                <w:szCs w:val="20"/>
              </w:rPr>
              <w:t>8278,00</w:t>
            </w:r>
          </w:p>
        </w:tc>
        <w:tc>
          <w:tcPr>
            <w:tcW w:w="1275" w:type="dxa"/>
            <w:vAlign w:val="center"/>
          </w:tcPr>
          <w:p w:rsidR="00562947" w:rsidRPr="00562947" w:rsidRDefault="00562947" w:rsidP="00562947">
            <w:pPr>
              <w:jc w:val="center"/>
              <w:rPr>
                <w:sz w:val="20"/>
                <w:szCs w:val="20"/>
              </w:rPr>
            </w:pPr>
            <w:r w:rsidRPr="00562947">
              <w:rPr>
                <w:sz w:val="20"/>
                <w:szCs w:val="20"/>
              </w:rPr>
              <w:t>8278,00</w:t>
            </w:r>
          </w:p>
        </w:tc>
        <w:tc>
          <w:tcPr>
            <w:tcW w:w="1276" w:type="dxa"/>
            <w:vAlign w:val="center"/>
          </w:tcPr>
          <w:p w:rsidR="00562947" w:rsidRPr="00562947" w:rsidRDefault="00562947" w:rsidP="00562947">
            <w:pPr>
              <w:jc w:val="center"/>
              <w:rPr>
                <w:sz w:val="20"/>
                <w:szCs w:val="20"/>
              </w:rPr>
            </w:pPr>
            <w:r w:rsidRPr="00562947">
              <w:rPr>
                <w:sz w:val="20"/>
                <w:szCs w:val="20"/>
              </w:rPr>
              <w:t>8278,00</w:t>
            </w:r>
          </w:p>
        </w:tc>
        <w:tc>
          <w:tcPr>
            <w:tcW w:w="1276" w:type="dxa"/>
            <w:vAlign w:val="center"/>
          </w:tcPr>
          <w:p w:rsidR="00562947" w:rsidRPr="00562947" w:rsidRDefault="00562947" w:rsidP="00562947">
            <w:pPr>
              <w:jc w:val="center"/>
              <w:rPr>
                <w:sz w:val="20"/>
                <w:szCs w:val="20"/>
              </w:rPr>
            </w:pPr>
            <w:r w:rsidRPr="00562947">
              <w:rPr>
                <w:sz w:val="20"/>
                <w:szCs w:val="20"/>
              </w:rPr>
              <w:t>8278,00</w:t>
            </w:r>
          </w:p>
        </w:tc>
        <w:tc>
          <w:tcPr>
            <w:tcW w:w="1305" w:type="dxa"/>
            <w:vAlign w:val="center"/>
          </w:tcPr>
          <w:p w:rsidR="00562947" w:rsidRPr="00562947" w:rsidRDefault="00562947" w:rsidP="00562947">
            <w:pPr>
              <w:jc w:val="center"/>
              <w:rPr>
                <w:sz w:val="20"/>
                <w:szCs w:val="20"/>
              </w:rPr>
            </w:pPr>
            <w:r w:rsidRPr="00562947">
              <w:rPr>
                <w:sz w:val="20"/>
                <w:szCs w:val="20"/>
              </w:rPr>
              <w:t>8278,00</w:t>
            </w:r>
          </w:p>
        </w:tc>
      </w:tr>
      <w:tr w:rsidR="00562947" w:rsidRPr="00562947" w:rsidTr="00562947">
        <w:trPr>
          <w:jc w:val="center"/>
        </w:trPr>
        <w:tc>
          <w:tcPr>
            <w:tcW w:w="992" w:type="dxa"/>
            <w:vAlign w:val="center"/>
          </w:tcPr>
          <w:p w:rsidR="00562947" w:rsidRPr="00562947" w:rsidRDefault="00562947" w:rsidP="00562947">
            <w:pPr>
              <w:jc w:val="center"/>
              <w:rPr>
                <w:sz w:val="20"/>
                <w:szCs w:val="20"/>
              </w:rPr>
            </w:pPr>
            <w:r w:rsidRPr="00562947">
              <w:rPr>
                <w:sz w:val="20"/>
                <w:szCs w:val="20"/>
              </w:rPr>
              <w:t>1.4.1.</w:t>
            </w:r>
          </w:p>
        </w:tc>
        <w:tc>
          <w:tcPr>
            <w:tcW w:w="1844" w:type="dxa"/>
            <w:vAlign w:val="center"/>
          </w:tcPr>
          <w:p w:rsidR="00562947" w:rsidRPr="00562947" w:rsidRDefault="00562947" w:rsidP="00562947">
            <w:pPr>
              <w:rPr>
                <w:sz w:val="20"/>
                <w:szCs w:val="20"/>
              </w:rPr>
            </w:pPr>
            <w:r w:rsidRPr="00562947">
              <w:rPr>
                <w:sz w:val="20"/>
                <w:szCs w:val="20"/>
              </w:rPr>
              <w:t>- на очистные сооружения</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247" w:type="dxa"/>
            <w:vAlign w:val="center"/>
          </w:tcPr>
          <w:p w:rsidR="00562947" w:rsidRPr="00562947" w:rsidRDefault="00562947" w:rsidP="00562947">
            <w:pPr>
              <w:jc w:val="center"/>
              <w:rPr>
                <w:sz w:val="20"/>
                <w:szCs w:val="20"/>
              </w:rPr>
            </w:pPr>
            <w:r w:rsidRPr="00562947">
              <w:rPr>
                <w:sz w:val="20"/>
                <w:szCs w:val="20"/>
              </w:rPr>
              <w:t>-</w:t>
            </w:r>
          </w:p>
        </w:tc>
        <w:tc>
          <w:tcPr>
            <w:tcW w:w="1275" w:type="dxa"/>
            <w:vAlign w:val="center"/>
          </w:tcPr>
          <w:p w:rsidR="00562947" w:rsidRPr="00562947" w:rsidRDefault="00562947" w:rsidP="00562947">
            <w:pPr>
              <w:jc w:val="center"/>
              <w:rPr>
                <w:sz w:val="20"/>
                <w:szCs w:val="20"/>
              </w:rPr>
            </w:pPr>
            <w:r w:rsidRPr="00562947">
              <w:rPr>
                <w:sz w:val="20"/>
                <w:szCs w:val="20"/>
              </w:rPr>
              <w:t>-</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305" w:type="dxa"/>
            <w:vAlign w:val="center"/>
          </w:tcPr>
          <w:p w:rsidR="00562947" w:rsidRPr="00562947" w:rsidRDefault="00562947" w:rsidP="00562947">
            <w:pPr>
              <w:jc w:val="center"/>
              <w:rPr>
                <w:sz w:val="20"/>
                <w:szCs w:val="20"/>
              </w:rPr>
            </w:pPr>
            <w:r w:rsidRPr="00562947">
              <w:rPr>
                <w:sz w:val="20"/>
                <w:szCs w:val="20"/>
              </w:rPr>
              <w:t>-</w:t>
            </w:r>
          </w:p>
        </w:tc>
      </w:tr>
      <w:tr w:rsidR="00562947" w:rsidRPr="00562947" w:rsidTr="00562947">
        <w:trPr>
          <w:jc w:val="center"/>
        </w:trPr>
        <w:tc>
          <w:tcPr>
            <w:tcW w:w="992" w:type="dxa"/>
            <w:vAlign w:val="center"/>
          </w:tcPr>
          <w:p w:rsidR="00562947" w:rsidRPr="00562947" w:rsidRDefault="00562947" w:rsidP="00562947">
            <w:pPr>
              <w:jc w:val="center"/>
              <w:rPr>
                <w:sz w:val="20"/>
                <w:szCs w:val="20"/>
              </w:rPr>
            </w:pPr>
            <w:r w:rsidRPr="00562947">
              <w:rPr>
                <w:sz w:val="20"/>
                <w:szCs w:val="20"/>
              </w:rPr>
              <w:t>1.4.2.</w:t>
            </w:r>
          </w:p>
        </w:tc>
        <w:tc>
          <w:tcPr>
            <w:tcW w:w="1844" w:type="dxa"/>
            <w:vAlign w:val="center"/>
          </w:tcPr>
          <w:p w:rsidR="00562947" w:rsidRPr="00562947" w:rsidRDefault="00562947" w:rsidP="00562947">
            <w:pPr>
              <w:rPr>
                <w:sz w:val="20"/>
                <w:szCs w:val="20"/>
              </w:rPr>
            </w:pPr>
            <w:r w:rsidRPr="00562947">
              <w:rPr>
                <w:sz w:val="20"/>
                <w:szCs w:val="20"/>
              </w:rPr>
              <w:t>- на промывку сетей</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7779,05</w:t>
            </w:r>
          </w:p>
        </w:tc>
        <w:tc>
          <w:tcPr>
            <w:tcW w:w="1247" w:type="dxa"/>
            <w:vAlign w:val="center"/>
          </w:tcPr>
          <w:p w:rsidR="00562947" w:rsidRPr="00562947" w:rsidRDefault="00562947" w:rsidP="00562947">
            <w:pPr>
              <w:jc w:val="center"/>
              <w:rPr>
                <w:sz w:val="20"/>
                <w:szCs w:val="20"/>
              </w:rPr>
            </w:pPr>
            <w:r w:rsidRPr="00562947">
              <w:rPr>
                <w:sz w:val="20"/>
                <w:szCs w:val="20"/>
              </w:rPr>
              <w:t>8278,00</w:t>
            </w:r>
          </w:p>
        </w:tc>
        <w:tc>
          <w:tcPr>
            <w:tcW w:w="1275" w:type="dxa"/>
            <w:vAlign w:val="center"/>
          </w:tcPr>
          <w:p w:rsidR="00562947" w:rsidRPr="00562947" w:rsidRDefault="00562947" w:rsidP="00562947">
            <w:pPr>
              <w:jc w:val="center"/>
              <w:rPr>
                <w:sz w:val="20"/>
                <w:szCs w:val="20"/>
              </w:rPr>
            </w:pPr>
            <w:r w:rsidRPr="00562947">
              <w:rPr>
                <w:sz w:val="20"/>
                <w:szCs w:val="20"/>
              </w:rPr>
              <w:t>8278,00</w:t>
            </w:r>
          </w:p>
        </w:tc>
        <w:tc>
          <w:tcPr>
            <w:tcW w:w="1276" w:type="dxa"/>
            <w:vAlign w:val="center"/>
          </w:tcPr>
          <w:p w:rsidR="00562947" w:rsidRPr="00562947" w:rsidRDefault="00562947" w:rsidP="00562947">
            <w:pPr>
              <w:jc w:val="center"/>
              <w:rPr>
                <w:sz w:val="20"/>
                <w:szCs w:val="20"/>
              </w:rPr>
            </w:pPr>
            <w:r w:rsidRPr="00562947">
              <w:rPr>
                <w:sz w:val="20"/>
                <w:szCs w:val="20"/>
              </w:rPr>
              <w:t>8278,00</w:t>
            </w:r>
          </w:p>
        </w:tc>
        <w:tc>
          <w:tcPr>
            <w:tcW w:w="1276" w:type="dxa"/>
            <w:vAlign w:val="center"/>
          </w:tcPr>
          <w:p w:rsidR="00562947" w:rsidRPr="00562947" w:rsidRDefault="00562947" w:rsidP="00562947">
            <w:pPr>
              <w:jc w:val="center"/>
              <w:rPr>
                <w:sz w:val="20"/>
                <w:szCs w:val="20"/>
              </w:rPr>
            </w:pPr>
            <w:r w:rsidRPr="00562947">
              <w:rPr>
                <w:sz w:val="20"/>
                <w:szCs w:val="20"/>
              </w:rPr>
              <w:t>8278,00</w:t>
            </w:r>
          </w:p>
        </w:tc>
        <w:tc>
          <w:tcPr>
            <w:tcW w:w="1305" w:type="dxa"/>
            <w:vAlign w:val="center"/>
          </w:tcPr>
          <w:p w:rsidR="00562947" w:rsidRPr="00562947" w:rsidRDefault="00562947" w:rsidP="00562947">
            <w:pPr>
              <w:jc w:val="center"/>
              <w:rPr>
                <w:sz w:val="20"/>
                <w:szCs w:val="20"/>
              </w:rPr>
            </w:pPr>
            <w:r w:rsidRPr="00562947">
              <w:rPr>
                <w:sz w:val="20"/>
                <w:szCs w:val="20"/>
              </w:rPr>
              <w:t>8278,00</w:t>
            </w:r>
          </w:p>
        </w:tc>
      </w:tr>
      <w:tr w:rsidR="00562947" w:rsidRPr="00562947" w:rsidTr="00562947">
        <w:trPr>
          <w:trHeight w:val="385"/>
          <w:jc w:val="center"/>
        </w:trPr>
        <w:tc>
          <w:tcPr>
            <w:tcW w:w="992" w:type="dxa"/>
            <w:vAlign w:val="center"/>
          </w:tcPr>
          <w:p w:rsidR="00562947" w:rsidRPr="00562947" w:rsidRDefault="00562947" w:rsidP="00562947">
            <w:pPr>
              <w:jc w:val="center"/>
              <w:rPr>
                <w:sz w:val="20"/>
                <w:szCs w:val="20"/>
              </w:rPr>
            </w:pPr>
            <w:r w:rsidRPr="00562947">
              <w:rPr>
                <w:sz w:val="20"/>
                <w:szCs w:val="20"/>
              </w:rPr>
              <w:t>1.4.3.</w:t>
            </w:r>
          </w:p>
        </w:tc>
        <w:tc>
          <w:tcPr>
            <w:tcW w:w="1844" w:type="dxa"/>
            <w:vAlign w:val="center"/>
          </w:tcPr>
          <w:p w:rsidR="00562947" w:rsidRPr="00562947" w:rsidRDefault="00562947" w:rsidP="00562947">
            <w:pPr>
              <w:rPr>
                <w:sz w:val="20"/>
                <w:szCs w:val="20"/>
              </w:rPr>
            </w:pPr>
            <w:r w:rsidRPr="00562947">
              <w:rPr>
                <w:sz w:val="20"/>
                <w:szCs w:val="20"/>
              </w:rPr>
              <w:t>- прочие</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247" w:type="dxa"/>
            <w:vAlign w:val="center"/>
          </w:tcPr>
          <w:p w:rsidR="00562947" w:rsidRPr="00562947" w:rsidRDefault="00562947" w:rsidP="00562947">
            <w:pPr>
              <w:jc w:val="center"/>
              <w:rPr>
                <w:sz w:val="20"/>
                <w:szCs w:val="20"/>
              </w:rPr>
            </w:pPr>
            <w:r w:rsidRPr="00562947">
              <w:rPr>
                <w:sz w:val="20"/>
                <w:szCs w:val="20"/>
              </w:rPr>
              <w:t>-</w:t>
            </w:r>
          </w:p>
        </w:tc>
        <w:tc>
          <w:tcPr>
            <w:tcW w:w="1275" w:type="dxa"/>
            <w:vAlign w:val="center"/>
          </w:tcPr>
          <w:p w:rsidR="00562947" w:rsidRPr="00562947" w:rsidRDefault="00562947" w:rsidP="00562947">
            <w:pPr>
              <w:jc w:val="center"/>
              <w:rPr>
                <w:sz w:val="20"/>
                <w:szCs w:val="20"/>
              </w:rPr>
            </w:pPr>
            <w:r w:rsidRPr="00562947">
              <w:rPr>
                <w:sz w:val="20"/>
                <w:szCs w:val="20"/>
              </w:rPr>
              <w:t>-</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305" w:type="dxa"/>
            <w:vAlign w:val="center"/>
          </w:tcPr>
          <w:p w:rsidR="00562947" w:rsidRPr="00562947" w:rsidRDefault="00562947" w:rsidP="00562947">
            <w:pPr>
              <w:jc w:val="center"/>
              <w:rPr>
                <w:sz w:val="20"/>
                <w:szCs w:val="20"/>
              </w:rPr>
            </w:pPr>
            <w:r w:rsidRPr="00562947">
              <w:rPr>
                <w:sz w:val="20"/>
                <w:szCs w:val="20"/>
              </w:rPr>
              <w:t>-</w:t>
            </w:r>
          </w:p>
        </w:tc>
      </w:tr>
      <w:tr w:rsidR="00562947" w:rsidRPr="00562947" w:rsidTr="00562947">
        <w:trPr>
          <w:trHeight w:val="1539"/>
          <w:jc w:val="center"/>
        </w:trPr>
        <w:tc>
          <w:tcPr>
            <w:tcW w:w="992" w:type="dxa"/>
            <w:vAlign w:val="center"/>
          </w:tcPr>
          <w:p w:rsidR="00562947" w:rsidRPr="00562947" w:rsidRDefault="00562947" w:rsidP="00562947">
            <w:pPr>
              <w:jc w:val="center"/>
              <w:rPr>
                <w:sz w:val="20"/>
                <w:szCs w:val="20"/>
              </w:rPr>
            </w:pPr>
            <w:r w:rsidRPr="00562947">
              <w:rPr>
                <w:sz w:val="20"/>
                <w:szCs w:val="20"/>
              </w:rPr>
              <w:t>1.5.</w:t>
            </w:r>
          </w:p>
        </w:tc>
        <w:tc>
          <w:tcPr>
            <w:tcW w:w="1844" w:type="dxa"/>
            <w:vAlign w:val="center"/>
          </w:tcPr>
          <w:p w:rsidR="00562947" w:rsidRPr="00562947" w:rsidRDefault="00562947" w:rsidP="00562947">
            <w:pPr>
              <w:rPr>
                <w:sz w:val="20"/>
                <w:szCs w:val="20"/>
              </w:rPr>
            </w:pPr>
            <w:r w:rsidRPr="00562947">
              <w:rPr>
                <w:sz w:val="20"/>
                <w:szCs w:val="20"/>
              </w:rPr>
              <w:t>Объем пропущенной воды через очистные сооружения</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247" w:type="dxa"/>
            <w:vAlign w:val="center"/>
          </w:tcPr>
          <w:p w:rsidR="00562947" w:rsidRPr="00562947" w:rsidRDefault="00562947" w:rsidP="00562947">
            <w:pPr>
              <w:jc w:val="center"/>
              <w:rPr>
                <w:sz w:val="20"/>
                <w:szCs w:val="20"/>
              </w:rPr>
            </w:pPr>
            <w:r w:rsidRPr="00562947">
              <w:rPr>
                <w:sz w:val="20"/>
                <w:szCs w:val="20"/>
              </w:rPr>
              <w:t>-</w:t>
            </w:r>
          </w:p>
        </w:tc>
        <w:tc>
          <w:tcPr>
            <w:tcW w:w="1275" w:type="dxa"/>
            <w:vAlign w:val="center"/>
          </w:tcPr>
          <w:p w:rsidR="00562947" w:rsidRPr="00562947" w:rsidRDefault="00562947" w:rsidP="00562947">
            <w:pPr>
              <w:jc w:val="center"/>
              <w:rPr>
                <w:sz w:val="20"/>
                <w:szCs w:val="20"/>
              </w:rPr>
            </w:pPr>
            <w:r w:rsidRPr="00562947">
              <w:rPr>
                <w:sz w:val="20"/>
                <w:szCs w:val="20"/>
              </w:rPr>
              <w:t>688441,99</w:t>
            </w:r>
          </w:p>
        </w:tc>
        <w:tc>
          <w:tcPr>
            <w:tcW w:w="1276" w:type="dxa"/>
            <w:vAlign w:val="center"/>
          </w:tcPr>
          <w:p w:rsidR="00562947" w:rsidRPr="00562947" w:rsidRDefault="00562947" w:rsidP="00562947">
            <w:pPr>
              <w:jc w:val="center"/>
              <w:rPr>
                <w:sz w:val="20"/>
                <w:szCs w:val="20"/>
              </w:rPr>
            </w:pPr>
            <w:r w:rsidRPr="00562947">
              <w:rPr>
                <w:sz w:val="20"/>
                <w:szCs w:val="20"/>
              </w:rPr>
              <w:t>688441,99</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305" w:type="dxa"/>
            <w:vAlign w:val="center"/>
          </w:tcPr>
          <w:p w:rsidR="00562947" w:rsidRPr="00562947" w:rsidRDefault="00562947" w:rsidP="00562947">
            <w:pPr>
              <w:jc w:val="center"/>
              <w:rPr>
                <w:sz w:val="20"/>
                <w:szCs w:val="20"/>
              </w:rPr>
            </w:pPr>
            <w:r w:rsidRPr="00562947">
              <w:rPr>
                <w:sz w:val="20"/>
                <w:szCs w:val="20"/>
              </w:rPr>
              <w:t>-</w:t>
            </w:r>
          </w:p>
        </w:tc>
      </w:tr>
      <w:tr w:rsidR="00562947" w:rsidRPr="00562947" w:rsidTr="00562947">
        <w:trPr>
          <w:jc w:val="center"/>
        </w:trPr>
        <w:tc>
          <w:tcPr>
            <w:tcW w:w="992" w:type="dxa"/>
            <w:vAlign w:val="center"/>
          </w:tcPr>
          <w:p w:rsidR="00562947" w:rsidRPr="00562947" w:rsidRDefault="00562947" w:rsidP="00562947">
            <w:pPr>
              <w:jc w:val="center"/>
              <w:rPr>
                <w:sz w:val="20"/>
                <w:szCs w:val="20"/>
              </w:rPr>
            </w:pPr>
            <w:r w:rsidRPr="00562947">
              <w:rPr>
                <w:sz w:val="20"/>
                <w:szCs w:val="20"/>
              </w:rPr>
              <w:t>1.6.</w:t>
            </w:r>
          </w:p>
        </w:tc>
        <w:tc>
          <w:tcPr>
            <w:tcW w:w="1844" w:type="dxa"/>
            <w:vAlign w:val="center"/>
          </w:tcPr>
          <w:p w:rsidR="00562947" w:rsidRPr="00562947" w:rsidRDefault="00562947" w:rsidP="00562947">
            <w:pPr>
              <w:rPr>
                <w:sz w:val="20"/>
                <w:szCs w:val="20"/>
              </w:rPr>
            </w:pPr>
            <w:r w:rsidRPr="00562947">
              <w:rPr>
                <w:sz w:val="20"/>
                <w:szCs w:val="20"/>
              </w:rPr>
              <w:t>Подано воды в сеть</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188407,64</w:t>
            </w:r>
          </w:p>
        </w:tc>
        <w:tc>
          <w:tcPr>
            <w:tcW w:w="1247" w:type="dxa"/>
            <w:vAlign w:val="center"/>
          </w:tcPr>
          <w:p w:rsidR="00562947" w:rsidRPr="00562947" w:rsidRDefault="00562947" w:rsidP="00562947">
            <w:pPr>
              <w:jc w:val="center"/>
              <w:rPr>
                <w:sz w:val="20"/>
                <w:szCs w:val="20"/>
              </w:rPr>
            </w:pPr>
            <w:r w:rsidRPr="00562947">
              <w:rPr>
                <w:sz w:val="20"/>
                <w:szCs w:val="20"/>
              </w:rPr>
              <w:t>200492,09</w:t>
            </w:r>
          </w:p>
        </w:tc>
        <w:tc>
          <w:tcPr>
            <w:tcW w:w="1275" w:type="dxa"/>
            <w:vAlign w:val="center"/>
          </w:tcPr>
          <w:p w:rsidR="00562947" w:rsidRPr="00562947" w:rsidRDefault="00562947" w:rsidP="00562947">
            <w:pPr>
              <w:jc w:val="center"/>
              <w:rPr>
                <w:sz w:val="20"/>
                <w:szCs w:val="20"/>
              </w:rPr>
            </w:pPr>
            <w:r w:rsidRPr="00562947">
              <w:rPr>
                <w:sz w:val="20"/>
                <w:szCs w:val="20"/>
              </w:rPr>
              <w:t>822068,11</w:t>
            </w:r>
          </w:p>
        </w:tc>
        <w:tc>
          <w:tcPr>
            <w:tcW w:w="1276" w:type="dxa"/>
            <w:vAlign w:val="center"/>
          </w:tcPr>
          <w:p w:rsidR="00562947" w:rsidRPr="00562947" w:rsidRDefault="00562947" w:rsidP="00562947">
            <w:pPr>
              <w:jc w:val="center"/>
              <w:rPr>
                <w:sz w:val="20"/>
                <w:szCs w:val="20"/>
              </w:rPr>
            </w:pPr>
            <w:r w:rsidRPr="00562947">
              <w:rPr>
                <w:sz w:val="20"/>
                <w:szCs w:val="20"/>
              </w:rPr>
              <w:t>822068,11</w:t>
            </w:r>
          </w:p>
        </w:tc>
        <w:tc>
          <w:tcPr>
            <w:tcW w:w="1276" w:type="dxa"/>
            <w:vAlign w:val="center"/>
          </w:tcPr>
          <w:p w:rsidR="00562947" w:rsidRPr="00562947" w:rsidRDefault="00562947" w:rsidP="00562947">
            <w:pPr>
              <w:jc w:val="center"/>
              <w:rPr>
                <w:sz w:val="20"/>
                <w:szCs w:val="20"/>
              </w:rPr>
            </w:pPr>
            <w:r w:rsidRPr="00562947">
              <w:rPr>
                <w:sz w:val="20"/>
                <w:szCs w:val="20"/>
              </w:rPr>
              <w:t>200492,09</w:t>
            </w:r>
          </w:p>
        </w:tc>
        <w:tc>
          <w:tcPr>
            <w:tcW w:w="1305" w:type="dxa"/>
            <w:vAlign w:val="center"/>
          </w:tcPr>
          <w:p w:rsidR="00562947" w:rsidRPr="00562947" w:rsidRDefault="00562947" w:rsidP="00562947">
            <w:pPr>
              <w:jc w:val="center"/>
              <w:rPr>
                <w:sz w:val="20"/>
                <w:szCs w:val="20"/>
              </w:rPr>
            </w:pPr>
            <w:r w:rsidRPr="00562947">
              <w:rPr>
                <w:sz w:val="20"/>
                <w:szCs w:val="20"/>
              </w:rPr>
              <w:t>200492,09</w:t>
            </w:r>
          </w:p>
        </w:tc>
      </w:tr>
      <w:tr w:rsidR="00562947" w:rsidRPr="00562947" w:rsidTr="00562947">
        <w:trPr>
          <w:trHeight w:val="447"/>
          <w:jc w:val="center"/>
        </w:trPr>
        <w:tc>
          <w:tcPr>
            <w:tcW w:w="992" w:type="dxa"/>
            <w:vAlign w:val="center"/>
          </w:tcPr>
          <w:p w:rsidR="00562947" w:rsidRPr="00562947" w:rsidRDefault="00562947" w:rsidP="00562947">
            <w:pPr>
              <w:jc w:val="center"/>
              <w:rPr>
                <w:sz w:val="20"/>
                <w:szCs w:val="20"/>
              </w:rPr>
            </w:pPr>
            <w:r w:rsidRPr="00562947">
              <w:rPr>
                <w:sz w:val="20"/>
                <w:szCs w:val="20"/>
              </w:rPr>
              <w:t>1.7.</w:t>
            </w:r>
          </w:p>
        </w:tc>
        <w:tc>
          <w:tcPr>
            <w:tcW w:w="1844" w:type="dxa"/>
            <w:vAlign w:val="center"/>
          </w:tcPr>
          <w:p w:rsidR="00562947" w:rsidRPr="00562947" w:rsidRDefault="00562947" w:rsidP="00562947">
            <w:pPr>
              <w:rPr>
                <w:sz w:val="20"/>
                <w:szCs w:val="20"/>
              </w:rPr>
            </w:pPr>
            <w:r w:rsidRPr="00562947">
              <w:rPr>
                <w:sz w:val="20"/>
                <w:szCs w:val="20"/>
              </w:rPr>
              <w:t>Потери воды</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41468,52</w:t>
            </w:r>
          </w:p>
        </w:tc>
        <w:tc>
          <w:tcPr>
            <w:tcW w:w="1247" w:type="dxa"/>
            <w:vAlign w:val="center"/>
          </w:tcPr>
          <w:p w:rsidR="00562947" w:rsidRPr="00562947" w:rsidRDefault="00562947" w:rsidP="00562947">
            <w:pPr>
              <w:jc w:val="center"/>
              <w:rPr>
                <w:sz w:val="20"/>
                <w:szCs w:val="20"/>
              </w:rPr>
            </w:pPr>
            <w:r w:rsidRPr="00562947">
              <w:rPr>
                <w:sz w:val="20"/>
                <w:szCs w:val="20"/>
              </w:rPr>
              <w:t>44128,31</w:t>
            </w:r>
          </w:p>
        </w:tc>
        <w:tc>
          <w:tcPr>
            <w:tcW w:w="1275" w:type="dxa"/>
            <w:vAlign w:val="center"/>
          </w:tcPr>
          <w:p w:rsidR="00562947" w:rsidRPr="00562947" w:rsidRDefault="00562947" w:rsidP="00562947">
            <w:pPr>
              <w:jc w:val="center"/>
              <w:rPr>
                <w:sz w:val="20"/>
                <w:szCs w:val="20"/>
              </w:rPr>
            </w:pPr>
            <w:r w:rsidRPr="00562947">
              <w:rPr>
                <w:sz w:val="20"/>
                <w:szCs w:val="20"/>
              </w:rPr>
              <w:t>476898,40</w:t>
            </w:r>
          </w:p>
        </w:tc>
        <w:tc>
          <w:tcPr>
            <w:tcW w:w="1276" w:type="dxa"/>
            <w:vAlign w:val="center"/>
          </w:tcPr>
          <w:p w:rsidR="00562947" w:rsidRPr="00562947" w:rsidRDefault="00562947" w:rsidP="00562947">
            <w:pPr>
              <w:jc w:val="center"/>
              <w:rPr>
                <w:sz w:val="20"/>
                <w:szCs w:val="20"/>
              </w:rPr>
            </w:pPr>
            <w:r w:rsidRPr="00562947">
              <w:rPr>
                <w:sz w:val="20"/>
                <w:szCs w:val="20"/>
              </w:rPr>
              <w:t>476898,40</w:t>
            </w:r>
          </w:p>
        </w:tc>
        <w:tc>
          <w:tcPr>
            <w:tcW w:w="1276" w:type="dxa"/>
            <w:vAlign w:val="center"/>
          </w:tcPr>
          <w:p w:rsidR="00562947" w:rsidRPr="00562947" w:rsidRDefault="00562947" w:rsidP="00562947">
            <w:pPr>
              <w:jc w:val="center"/>
              <w:rPr>
                <w:sz w:val="20"/>
                <w:szCs w:val="20"/>
              </w:rPr>
            </w:pPr>
            <w:r w:rsidRPr="00562947">
              <w:rPr>
                <w:sz w:val="20"/>
                <w:szCs w:val="20"/>
              </w:rPr>
              <w:t>44128,31</w:t>
            </w:r>
          </w:p>
        </w:tc>
        <w:tc>
          <w:tcPr>
            <w:tcW w:w="1305" w:type="dxa"/>
            <w:vAlign w:val="center"/>
          </w:tcPr>
          <w:p w:rsidR="00562947" w:rsidRPr="00562947" w:rsidRDefault="00562947" w:rsidP="00562947">
            <w:pPr>
              <w:jc w:val="center"/>
              <w:rPr>
                <w:sz w:val="20"/>
                <w:szCs w:val="20"/>
              </w:rPr>
            </w:pPr>
            <w:r w:rsidRPr="00562947">
              <w:rPr>
                <w:sz w:val="20"/>
                <w:szCs w:val="20"/>
              </w:rPr>
              <w:t>44128,31</w:t>
            </w:r>
          </w:p>
        </w:tc>
      </w:tr>
      <w:tr w:rsidR="00562947" w:rsidRPr="00562947" w:rsidTr="00562947">
        <w:trPr>
          <w:trHeight w:val="977"/>
          <w:jc w:val="center"/>
        </w:trPr>
        <w:tc>
          <w:tcPr>
            <w:tcW w:w="992" w:type="dxa"/>
            <w:vAlign w:val="center"/>
          </w:tcPr>
          <w:p w:rsidR="00562947" w:rsidRPr="00562947" w:rsidRDefault="00562947" w:rsidP="00562947">
            <w:pPr>
              <w:jc w:val="center"/>
              <w:rPr>
                <w:sz w:val="20"/>
                <w:szCs w:val="20"/>
              </w:rPr>
            </w:pPr>
            <w:r w:rsidRPr="00562947">
              <w:rPr>
                <w:sz w:val="20"/>
                <w:szCs w:val="20"/>
              </w:rPr>
              <w:t>1.8.</w:t>
            </w:r>
          </w:p>
        </w:tc>
        <w:tc>
          <w:tcPr>
            <w:tcW w:w="1844" w:type="dxa"/>
            <w:vAlign w:val="center"/>
          </w:tcPr>
          <w:p w:rsidR="00562947" w:rsidRPr="00562947" w:rsidRDefault="00562947" w:rsidP="00562947">
            <w:pPr>
              <w:rPr>
                <w:sz w:val="20"/>
                <w:szCs w:val="20"/>
              </w:rPr>
            </w:pPr>
            <w:r w:rsidRPr="00562947">
              <w:rPr>
                <w:sz w:val="20"/>
                <w:szCs w:val="20"/>
              </w:rPr>
              <w:t>Уровень потерь к объему поданной воды в сеть</w:t>
            </w:r>
          </w:p>
        </w:tc>
        <w:tc>
          <w:tcPr>
            <w:tcW w:w="850" w:type="dxa"/>
            <w:vAlign w:val="center"/>
          </w:tcPr>
          <w:p w:rsidR="00562947" w:rsidRPr="00562947" w:rsidRDefault="00562947" w:rsidP="00562947">
            <w:pPr>
              <w:jc w:val="center"/>
              <w:rPr>
                <w:sz w:val="20"/>
                <w:szCs w:val="20"/>
              </w:rPr>
            </w:pPr>
            <w:r w:rsidRPr="00562947">
              <w:rPr>
                <w:sz w:val="20"/>
                <w:szCs w:val="20"/>
              </w:rPr>
              <w:t>%</w:t>
            </w:r>
          </w:p>
        </w:tc>
        <w:tc>
          <w:tcPr>
            <w:tcW w:w="1276" w:type="dxa"/>
            <w:vAlign w:val="center"/>
          </w:tcPr>
          <w:p w:rsidR="00562947" w:rsidRPr="00562947" w:rsidRDefault="00562947" w:rsidP="00562947">
            <w:pPr>
              <w:jc w:val="center"/>
              <w:rPr>
                <w:sz w:val="20"/>
                <w:szCs w:val="20"/>
              </w:rPr>
            </w:pPr>
            <w:r w:rsidRPr="00562947">
              <w:rPr>
                <w:sz w:val="20"/>
                <w:szCs w:val="20"/>
              </w:rPr>
              <w:t>22,01</w:t>
            </w:r>
          </w:p>
        </w:tc>
        <w:tc>
          <w:tcPr>
            <w:tcW w:w="1247" w:type="dxa"/>
            <w:vAlign w:val="center"/>
          </w:tcPr>
          <w:p w:rsidR="00562947" w:rsidRPr="00562947" w:rsidRDefault="00562947" w:rsidP="00562947">
            <w:pPr>
              <w:jc w:val="center"/>
              <w:rPr>
                <w:sz w:val="20"/>
                <w:szCs w:val="20"/>
              </w:rPr>
            </w:pPr>
            <w:r w:rsidRPr="00562947">
              <w:rPr>
                <w:sz w:val="20"/>
                <w:szCs w:val="20"/>
              </w:rPr>
              <w:t>22,01</w:t>
            </w:r>
          </w:p>
        </w:tc>
        <w:tc>
          <w:tcPr>
            <w:tcW w:w="1275" w:type="dxa"/>
            <w:vAlign w:val="center"/>
          </w:tcPr>
          <w:p w:rsidR="00562947" w:rsidRPr="00562947" w:rsidRDefault="00562947" w:rsidP="00562947">
            <w:pPr>
              <w:jc w:val="center"/>
              <w:rPr>
                <w:sz w:val="20"/>
                <w:szCs w:val="20"/>
              </w:rPr>
            </w:pPr>
            <w:r w:rsidRPr="00562947">
              <w:rPr>
                <w:sz w:val="20"/>
                <w:szCs w:val="20"/>
              </w:rPr>
              <w:t>58,01</w:t>
            </w:r>
          </w:p>
        </w:tc>
        <w:tc>
          <w:tcPr>
            <w:tcW w:w="1276" w:type="dxa"/>
            <w:vAlign w:val="center"/>
          </w:tcPr>
          <w:p w:rsidR="00562947" w:rsidRPr="00562947" w:rsidRDefault="00562947" w:rsidP="00562947">
            <w:pPr>
              <w:jc w:val="center"/>
              <w:rPr>
                <w:sz w:val="20"/>
                <w:szCs w:val="20"/>
              </w:rPr>
            </w:pPr>
            <w:r w:rsidRPr="00562947">
              <w:rPr>
                <w:sz w:val="20"/>
                <w:szCs w:val="20"/>
              </w:rPr>
              <w:t>58,01</w:t>
            </w:r>
          </w:p>
        </w:tc>
        <w:tc>
          <w:tcPr>
            <w:tcW w:w="1276" w:type="dxa"/>
            <w:vAlign w:val="center"/>
          </w:tcPr>
          <w:p w:rsidR="00562947" w:rsidRPr="00562947" w:rsidRDefault="00562947" w:rsidP="00562947">
            <w:pPr>
              <w:jc w:val="center"/>
              <w:rPr>
                <w:sz w:val="20"/>
                <w:szCs w:val="20"/>
              </w:rPr>
            </w:pPr>
            <w:r w:rsidRPr="00562947">
              <w:rPr>
                <w:sz w:val="20"/>
                <w:szCs w:val="20"/>
              </w:rPr>
              <w:t>22,01</w:t>
            </w:r>
          </w:p>
        </w:tc>
        <w:tc>
          <w:tcPr>
            <w:tcW w:w="1305" w:type="dxa"/>
            <w:vAlign w:val="center"/>
          </w:tcPr>
          <w:p w:rsidR="00562947" w:rsidRPr="00562947" w:rsidRDefault="00562947" w:rsidP="00562947">
            <w:pPr>
              <w:jc w:val="center"/>
              <w:rPr>
                <w:sz w:val="20"/>
                <w:szCs w:val="20"/>
              </w:rPr>
            </w:pPr>
            <w:r w:rsidRPr="00562947">
              <w:rPr>
                <w:sz w:val="20"/>
                <w:szCs w:val="20"/>
              </w:rPr>
              <w:t>22,01</w:t>
            </w:r>
          </w:p>
        </w:tc>
      </w:tr>
      <w:tr w:rsidR="00562947" w:rsidRPr="00562947" w:rsidTr="00562947">
        <w:trPr>
          <w:jc w:val="center"/>
        </w:trPr>
        <w:tc>
          <w:tcPr>
            <w:tcW w:w="992" w:type="dxa"/>
            <w:vAlign w:val="center"/>
          </w:tcPr>
          <w:p w:rsidR="00562947" w:rsidRPr="00562947" w:rsidRDefault="00562947" w:rsidP="00562947">
            <w:pPr>
              <w:jc w:val="center"/>
              <w:rPr>
                <w:sz w:val="20"/>
                <w:szCs w:val="20"/>
              </w:rPr>
            </w:pPr>
            <w:r w:rsidRPr="00562947">
              <w:rPr>
                <w:sz w:val="20"/>
                <w:szCs w:val="20"/>
              </w:rPr>
              <w:t>1.9.</w:t>
            </w:r>
          </w:p>
        </w:tc>
        <w:tc>
          <w:tcPr>
            <w:tcW w:w="1844" w:type="dxa"/>
            <w:vAlign w:val="center"/>
          </w:tcPr>
          <w:p w:rsidR="00562947" w:rsidRPr="00562947" w:rsidRDefault="00562947" w:rsidP="00562947">
            <w:pPr>
              <w:rPr>
                <w:sz w:val="20"/>
                <w:szCs w:val="20"/>
              </w:rPr>
            </w:pPr>
            <w:r w:rsidRPr="00562947">
              <w:rPr>
                <w:sz w:val="20"/>
                <w:szCs w:val="20"/>
              </w:rPr>
              <w:t>Отпущено воды по категориям потребителей</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146939,12</w:t>
            </w:r>
          </w:p>
        </w:tc>
        <w:tc>
          <w:tcPr>
            <w:tcW w:w="1247" w:type="dxa"/>
            <w:vAlign w:val="center"/>
          </w:tcPr>
          <w:p w:rsidR="00562947" w:rsidRPr="00562947" w:rsidRDefault="00562947" w:rsidP="00562947">
            <w:pPr>
              <w:jc w:val="center"/>
              <w:rPr>
                <w:sz w:val="20"/>
                <w:szCs w:val="20"/>
              </w:rPr>
            </w:pPr>
            <w:r w:rsidRPr="00562947">
              <w:rPr>
                <w:sz w:val="20"/>
                <w:szCs w:val="20"/>
              </w:rPr>
              <w:t>156363,78</w:t>
            </w:r>
          </w:p>
        </w:tc>
        <w:tc>
          <w:tcPr>
            <w:tcW w:w="1275" w:type="dxa"/>
            <w:vAlign w:val="center"/>
          </w:tcPr>
          <w:p w:rsidR="00562947" w:rsidRPr="00562947" w:rsidRDefault="00562947" w:rsidP="00562947">
            <w:pPr>
              <w:jc w:val="center"/>
              <w:rPr>
                <w:sz w:val="20"/>
                <w:szCs w:val="20"/>
              </w:rPr>
            </w:pPr>
            <w:r w:rsidRPr="00562947">
              <w:rPr>
                <w:sz w:val="20"/>
                <w:szCs w:val="20"/>
              </w:rPr>
              <w:t>345169,71</w:t>
            </w:r>
          </w:p>
        </w:tc>
        <w:tc>
          <w:tcPr>
            <w:tcW w:w="1276" w:type="dxa"/>
            <w:vAlign w:val="center"/>
          </w:tcPr>
          <w:p w:rsidR="00562947" w:rsidRPr="00562947" w:rsidRDefault="00562947" w:rsidP="00562947">
            <w:pPr>
              <w:jc w:val="center"/>
              <w:rPr>
                <w:sz w:val="20"/>
                <w:szCs w:val="20"/>
              </w:rPr>
            </w:pPr>
            <w:r w:rsidRPr="00562947">
              <w:rPr>
                <w:sz w:val="20"/>
                <w:szCs w:val="20"/>
              </w:rPr>
              <w:t>345169,71</w:t>
            </w:r>
          </w:p>
        </w:tc>
        <w:tc>
          <w:tcPr>
            <w:tcW w:w="1276" w:type="dxa"/>
            <w:vAlign w:val="center"/>
          </w:tcPr>
          <w:p w:rsidR="00562947" w:rsidRPr="00562947" w:rsidRDefault="00562947" w:rsidP="00562947">
            <w:pPr>
              <w:jc w:val="center"/>
              <w:rPr>
                <w:sz w:val="20"/>
                <w:szCs w:val="20"/>
              </w:rPr>
            </w:pPr>
            <w:r w:rsidRPr="00562947">
              <w:rPr>
                <w:sz w:val="20"/>
                <w:szCs w:val="20"/>
              </w:rPr>
              <w:t>156363,78</w:t>
            </w:r>
          </w:p>
        </w:tc>
        <w:tc>
          <w:tcPr>
            <w:tcW w:w="1305" w:type="dxa"/>
            <w:vAlign w:val="center"/>
          </w:tcPr>
          <w:p w:rsidR="00562947" w:rsidRPr="00562947" w:rsidRDefault="00562947" w:rsidP="00562947">
            <w:pPr>
              <w:jc w:val="center"/>
              <w:rPr>
                <w:sz w:val="20"/>
                <w:szCs w:val="20"/>
              </w:rPr>
            </w:pPr>
            <w:r w:rsidRPr="00562947">
              <w:rPr>
                <w:sz w:val="20"/>
                <w:szCs w:val="20"/>
              </w:rPr>
              <w:t>156363,78</w:t>
            </w:r>
          </w:p>
        </w:tc>
      </w:tr>
      <w:tr w:rsidR="00562947" w:rsidRPr="00562947" w:rsidTr="00562947">
        <w:trPr>
          <w:trHeight w:val="646"/>
          <w:jc w:val="center"/>
        </w:trPr>
        <w:tc>
          <w:tcPr>
            <w:tcW w:w="992" w:type="dxa"/>
            <w:vAlign w:val="center"/>
          </w:tcPr>
          <w:p w:rsidR="00562947" w:rsidRPr="00562947" w:rsidRDefault="00562947" w:rsidP="00562947">
            <w:pPr>
              <w:jc w:val="center"/>
              <w:rPr>
                <w:sz w:val="20"/>
                <w:szCs w:val="20"/>
              </w:rPr>
            </w:pPr>
            <w:r w:rsidRPr="00562947">
              <w:rPr>
                <w:sz w:val="20"/>
                <w:szCs w:val="20"/>
              </w:rPr>
              <w:t>1.9.1.</w:t>
            </w:r>
          </w:p>
        </w:tc>
        <w:tc>
          <w:tcPr>
            <w:tcW w:w="1844" w:type="dxa"/>
            <w:vAlign w:val="center"/>
          </w:tcPr>
          <w:p w:rsidR="00562947" w:rsidRPr="00562947" w:rsidRDefault="00562947" w:rsidP="00562947">
            <w:pPr>
              <w:rPr>
                <w:sz w:val="20"/>
                <w:szCs w:val="20"/>
              </w:rPr>
            </w:pPr>
            <w:proofErr w:type="gramStart"/>
            <w:r w:rsidRPr="00562947">
              <w:rPr>
                <w:sz w:val="20"/>
                <w:szCs w:val="20"/>
              </w:rPr>
              <w:t>Потребитель-</w:t>
            </w:r>
            <w:proofErr w:type="spellStart"/>
            <w:r w:rsidRPr="00562947">
              <w:rPr>
                <w:sz w:val="20"/>
                <w:szCs w:val="20"/>
              </w:rPr>
              <w:t>ский</w:t>
            </w:r>
            <w:proofErr w:type="spellEnd"/>
            <w:proofErr w:type="gramEnd"/>
            <w:r w:rsidRPr="00562947">
              <w:rPr>
                <w:sz w:val="20"/>
                <w:szCs w:val="20"/>
              </w:rPr>
              <w:t xml:space="preserve"> рынок</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146939,12</w:t>
            </w:r>
          </w:p>
        </w:tc>
        <w:tc>
          <w:tcPr>
            <w:tcW w:w="1247" w:type="dxa"/>
            <w:vAlign w:val="center"/>
          </w:tcPr>
          <w:p w:rsidR="00562947" w:rsidRPr="00562947" w:rsidRDefault="00562947" w:rsidP="00562947">
            <w:pPr>
              <w:jc w:val="center"/>
              <w:rPr>
                <w:sz w:val="20"/>
                <w:szCs w:val="20"/>
              </w:rPr>
            </w:pPr>
            <w:r w:rsidRPr="00562947">
              <w:rPr>
                <w:sz w:val="20"/>
                <w:szCs w:val="20"/>
              </w:rPr>
              <w:t>156363,78</w:t>
            </w:r>
          </w:p>
        </w:tc>
        <w:tc>
          <w:tcPr>
            <w:tcW w:w="1275" w:type="dxa"/>
            <w:vAlign w:val="center"/>
          </w:tcPr>
          <w:p w:rsidR="00562947" w:rsidRPr="00562947" w:rsidRDefault="00562947" w:rsidP="00562947">
            <w:pPr>
              <w:jc w:val="center"/>
              <w:rPr>
                <w:sz w:val="20"/>
                <w:szCs w:val="20"/>
              </w:rPr>
            </w:pPr>
            <w:r w:rsidRPr="00562947">
              <w:rPr>
                <w:sz w:val="20"/>
                <w:szCs w:val="20"/>
              </w:rPr>
              <w:t>345169,71</w:t>
            </w:r>
          </w:p>
        </w:tc>
        <w:tc>
          <w:tcPr>
            <w:tcW w:w="1276" w:type="dxa"/>
            <w:vAlign w:val="center"/>
          </w:tcPr>
          <w:p w:rsidR="00562947" w:rsidRPr="00562947" w:rsidRDefault="00562947" w:rsidP="00562947">
            <w:pPr>
              <w:jc w:val="center"/>
              <w:rPr>
                <w:sz w:val="20"/>
                <w:szCs w:val="20"/>
              </w:rPr>
            </w:pPr>
            <w:r w:rsidRPr="00562947">
              <w:rPr>
                <w:sz w:val="20"/>
                <w:szCs w:val="20"/>
              </w:rPr>
              <w:t>345169,71</w:t>
            </w:r>
          </w:p>
        </w:tc>
        <w:tc>
          <w:tcPr>
            <w:tcW w:w="1276" w:type="dxa"/>
            <w:vAlign w:val="center"/>
          </w:tcPr>
          <w:p w:rsidR="00562947" w:rsidRPr="00562947" w:rsidRDefault="00562947" w:rsidP="00562947">
            <w:pPr>
              <w:jc w:val="center"/>
              <w:rPr>
                <w:sz w:val="20"/>
                <w:szCs w:val="20"/>
              </w:rPr>
            </w:pPr>
            <w:r w:rsidRPr="00562947">
              <w:rPr>
                <w:sz w:val="20"/>
                <w:szCs w:val="20"/>
              </w:rPr>
              <w:t>156363,78</w:t>
            </w:r>
          </w:p>
        </w:tc>
        <w:tc>
          <w:tcPr>
            <w:tcW w:w="1305" w:type="dxa"/>
            <w:vAlign w:val="center"/>
          </w:tcPr>
          <w:p w:rsidR="00562947" w:rsidRPr="00562947" w:rsidRDefault="00562947" w:rsidP="00562947">
            <w:pPr>
              <w:jc w:val="center"/>
              <w:rPr>
                <w:sz w:val="20"/>
                <w:szCs w:val="20"/>
              </w:rPr>
            </w:pPr>
            <w:r w:rsidRPr="00562947">
              <w:rPr>
                <w:sz w:val="20"/>
                <w:szCs w:val="20"/>
              </w:rPr>
              <w:t>156363,78</w:t>
            </w:r>
          </w:p>
        </w:tc>
      </w:tr>
      <w:tr w:rsidR="00562947" w:rsidRPr="00562947" w:rsidTr="00562947">
        <w:trPr>
          <w:trHeight w:val="417"/>
          <w:jc w:val="center"/>
        </w:trPr>
        <w:tc>
          <w:tcPr>
            <w:tcW w:w="992" w:type="dxa"/>
            <w:vAlign w:val="center"/>
          </w:tcPr>
          <w:p w:rsidR="00562947" w:rsidRPr="00562947" w:rsidRDefault="00562947" w:rsidP="00562947">
            <w:pPr>
              <w:jc w:val="center"/>
              <w:rPr>
                <w:sz w:val="20"/>
                <w:szCs w:val="20"/>
              </w:rPr>
            </w:pPr>
            <w:r w:rsidRPr="00562947">
              <w:rPr>
                <w:sz w:val="20"/>
                <w:szCs w:val="20"/>
              </w:rPr>
              <w:t>1.9.1.1.</w:t>
            </w:r>
          </w:p>
        </w:tc>
        <w:tc>
          <w:tcPr>
            <w:tcW w:w="1844" w:type="dxa"/>
            <w:vAlign w:val="center"/>
          </w:tcPr>
          <w:p w:rsidR="00562947" w:rsidRPr="00562947" w:rsidRDefault="00562947" w:rsidP="00562947">
            <w:pPr>
              <w:rPr>
                <w:sz w:val="20"/>
                <w:szCs w:val="20"/>
              </w:rPr>
            </w:pPr>
            <w:r w:rsidRPr="00562947">
              <w:rPr>
                <w:sz w:val="20"/>
                <w:szCs w:val="20"/>
              </w:rPr>
              <w:t>- население</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125624,76</w:t>
            </w:r>
          </w:p>
        </w:tc>
        <w:tc>
          <w:tcPr>
            <w:tcW w:w="1247" w:type="dxa"/>
            <w:vAlign w:val="center"/>
          </w:tcPr>
          <w:p w:rsidR="00562947" w:rsidRPr="00562947" w:rsidRDefault="00562947" w:rsidP="00562947">
            <w:pPr>
              <w:jc w:val="center"/>
              <w:rPr>
                <w:sz w:val="20"/>
                <w:szCs w:val="20"/>
              </w:rPr>
            </w:pPr>
            <w:r w:rsidRPr="00562947">
              <w:rPr>
                <w:sz w:val="20"/>
                <w:szCs w:val="20"/>
              </w:rPr>
              <w:t>133682,33</w:t>
            </w:r>
          </w:p>
        </w:tc>
        <w:tc>
          <w:tcPr>
            <w:tcW w:w="1275" w:type="dxa"/>
            <w:vAlign w:val="center"/>
          </w:tcPr>
          <w:p w:rsidR="00562947" w:rsidRPr="00562947" w:rsidRDefault="00562947" w:rsidP="00562947">
            <w:pPr>
              <w:jc w:val="center"/>
              <w:rPr>
                <w:sz w:val="20"/>
                <w:szCs w:val="20"/>
              </w:rPr>
            </w:pPr>
            <w:r w:rsidRPr="00562947">
              <w:rPr>
                <w:sz w:val="20"/>
                <w:szCs w:val="20"/>
              </w:rPr>
              <w:t>261931,91</w:t>
            </w:r>
          </w:p>
        </w:tc>
        <w:tc>
          <w:tcPr>
            <w:tcW w:w="1276" w:type="dxa"/>
            <w:vAlign w:val="center"/>
          </w:tcPr>
          <w:p w:rsidR="00562947" w:rsidRPr="00562947" w:rsidRDefault="00562947" w:rsidP="00562947">
            <w:pPr>
              <w:jc w:val="center"/>
              <w:rPr>
                <w:sz w:val="20"/>
                <w:szCs w:val="20"/>
              </w:rPr>
            </w:pPr>
            <w:r w:rsidRPr="00562947">
              <w:rPr>
                <w:sz w:val="20"/>
                <w:szCs w:val="20"/>
              </w:rPr>
              <w:t>261931,91</w:t>
            </w:r>
          </w:p>
        </w:tc>
        <w:tc>
          <w:tcPr>
            <w:tcW w:w="1276" w:type="dxa"/>
            <w:vAlign w:val="center"/>
          </w:tcPr>
          <w:p w:rsidR="00562947" w:rsidRPr="00562947" w:rsidRDefault="00562947" w:rsidP="00562947">
            <w:pPr>
              <w:jc w:val="center"/>
              <w:rPr>
                <w:sz w:val="20"/>
                <w:szCs w:val="20"/>
              </w:rPr>
            </w:pPr>
            <w:r w:rsidRPr="00562947">
              <w:rPr>
                <w:sz w:val="20"/>
                <w:szCs w:val="20"/>
              </w:rPr>
              <w:t>133682,33</w:t>
            </w:r>
          </w:p>
        </w:tc>
        <w:tc>
          <w:tcPr>
            <w:tcW w:w="1305" w:type="dxa"/>
            <w:vAlign w:val="center"/>
          </w:tcPr>
          <w:p w:rsidR="00562947" w:rsidRPr="00562947" w:rsidRDefault="00562947" w:rsidP="00562947">
            <w:pPr>
              <w:jc w:val="center"/>
              <w:rPr>
                <w:sz w:val="20"/>
                <w:szCs w:val="20"/>
              </w:rPr>
            </w:pPr>
            <w:r w:rsidRPr="00562947">
              <w:rPr>
                <w:sz w:val="20"/>
                <w:szCs w:val="20"/>
              </w:rPr>
              <w:t>133682,33</w:t>
            </w:r>
          </w:p>
        </w:tc>
      </w:tr>
      <w:tr w:rsidR="00562947" w:rsidRPr="00562947" w:rsidTr="00562947">
        <w:trPr>
          <w:trHeight w:val="1143"/>
          <w:jc w:val="center"/>
        </w:trPr>
        <w:tc>
          <w:tcPr>
            <w:tcW w:w="992" w:type="dxa"/>
            <w:vAlign w:val="center"/>
          </w:tcPr>
          <w:p w:rsidR="00562947" w:rsidRPr="00562947" w:rsidRDefault="00562947" w:rsidP="00562947">
            <w:pPr>
              <w:jc w:val="center"/>
              <w:rPr>
                <w:sz w:val="20"/>
                <w:szCs w:val="20"/>
              </w:rPr>
            </w:pPr>
            <w:r w:rsidRPr="00562947">
              <w:rPr>
                <w:sz w:val="20"/>
                <w:szCs w:val="20"/>
              </w:rPr>
              <w:t>1.9.1.2.</w:t>
            </w:r>
          </w:p>
        </w:tc>
        <w:tc>
          <w:tcPr>
            <w:tcW w:w="1844" w:type="dxa"/>
            <w:vAlign w:val="center"/>
          </w:tcPr>
          <w:p w:rsidR="00562947" w:rsidRPr="00562947" w:rsidRDefault="00562947" w:rsidP="00562947">
            <w:pPr>
              <w:rPr>
                <w:sz w:val="20"/>
                <w:szCs w:val="20"/>
              </w:rPr>
            </w:pPr>
            <w:r w:rsidRPr="00562947">
              <w:rPr>
                <w:sz w:val="20"/>
                <w:szCs w:val="20"/>
              </w:rPr>
              <w:t>- прочие потребители</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21314,36</w:t>
            </w:r>
          </w:p>
        </w:tc>
        <w:tc>
          <w:tcPr>
            <w:tcW w:w="1247" w:type="dxa"/>
            <w:vAlign w:val="center"/>
          </w:tcPr>
          <w:p w:rsidR="00562947" w:rsidRPr="00562947" w:rsidRDefault="00562947" w:rsidP="00562947">
            <w:pPr>
              <w:jc w:val="center"/>
              <w:rPr>
                <w:sz w:val="20"/>
                <w:szCs w:val="20"/>
              </w:rPr>
            </w:pPr>
            <w:r w:rsidRPr="00562947">
              <w:rPr>
                <w:sz w:val="20"/>
                <w:szCs w:val="20"/>
              </w:rPr>
              <w:t>22681,46</w:t>
            </w:r>
          </w:p>
        </w:tc>
        <w:tc>
          <w:tcPr>
            <w:tcW w:w="1275" w:type="dxa"/>
            <w:vAlign w:val="center"/>
          </w:tcPr>
          <w:p w:rsidR="00562947" w:rsidRPr="00562947" w:rsidRDefault="00562947" w:rsidP="00562947">
            <w:pPr>
              <w:jc w:val="center"/>
              <w:rPr>
                <w:sz w:val="20"/>
                <w:szCs w:val="20"/>
              </w:rPr>
            </w:pPr>
            <w:r w:rsidRPr="00562947">
              <w:rPr>
                <w:sz w:val="20"/>
                <w:szCs w:val="20"/>
              </w:rPr>
              <w:t>83237,81</w:t>
            </w:r>
          </w:p>
        </w:tc>
        <w:tc>
          <w:tcPr>
            <w:tcW w:w="1276" w:type="dxa"/>
            <w:vAlign w:val="center"/>
          </w:tcPr>
          <w:p w:rsidR="00562947" w:rsidRPr="00562947" w:rsidRDefault="00562947" w:rsidP="00562947">
            <w:pPr>
              <w:jc w:val="center"/>
              <w:rPr>
                <w:sz w:val="20"/>
                <w:szCs w:val="20"/>
              </w:rPr>
            </w:pPr>
            <w:r w:rsidRPr="00562947">
              <w:rPr>
                <w:sz w:val="20"/>
                <w:szCs w:val="20"/>
              </w:rPr>
              <w:t>83237,81</w:t>
            </w:r>
          </w:p>
        </w:tc>
        <w:tc>
          <w:tcPr>
            <w:tcW w:w="1276" w:type="dxa"/>
            <w:vAlign w:val="center"/>
          </w:tcPr>
          <w:p w:rsidR="00562947" w:rsidRPr="00562947" w:rsidRDefault="00562947" w:rsidP="00562947">
            <w:pPr>
              <w:jc w:val="center"/>
              <w:rPr>
                <w:sz w:val="20"/>
                <w:szCs w:val="20"/>
              </w:rPr>
            </w:pPr>
            <w:r w:rsidRPr="00562947">
              <w:rPr>
                <w:sz w:val="20"/>
                <w:szCs w:val="20"/>
              </w:rPr>
              <w:t>22681,46</w:t>
            </w:r>
          </w:p>
        </w:tc>
        <w:tc>
          <w:tcPr>
            <w:tcW w:w="1305" w:type="dxa"/>
            <w:vAlign w:val="center"/>
          </w:tcPr>
          <w:p w:rsidR="00562947" w:rsidRPr="00562947" w:rsidRDefault="00562947" w:rsidP="00562947">
            <w:pPr>
              <w:jc w:val="center"/>
              <w:rPr>
                <w:sz w:val="20"/>
                <w:szCs w:val="20"/>
              </w:rPr>
            </w:pPr>
            <w:r w:rsidRPr="00562947">
              <w:rPr>
                <w:sz w:val="20"/>
                <w:szCs w:val="20"/>
              </w:rPr>
              <w:t>22681,46</w:t>
            </w:r>
          </w:p>
        </w:tc>
      </w:tr>
      <w:tr w:rsidR="00562947" w:rsidRPr="00562947" w:rsidTr="00562947">
        <w:trPr>
          <w:jc w:val="center"/>
        </w:trPr>
        <w:tc>
          <w:tcPr>
            <w:tcW w:w="992" w:type="dxa"/>
            <w:vAlign w:val="center"/>
          </w:tcPr>
          <w:p w:rsidR="00562947" w:rsidRPr="00562947" w:rsidRDefault="00562947" w:rsidP="00562947">
            <w:pPr>
              <w:jc w:val="center"/>
              <w:rPr>
                <w:sz w:val="20"/>
                <w:szCs w:val="20"/>
              </w:rPr>
            </w:pPr>
            <w:r w:rsidRPr="00562947">
              <w:rPr>
                <w:sz w:val="20"/>
                <w:szCs w:val="20"/>
              </w:rPr>
              <w:lastRenderedPageBreak/>
              <w:t>1</w:t>
            </w:r>
          </w:p>
        </w:tc>
        <w:tc>
          <w:tcPr>
            <w:tcW w:w="1844" w:type="dxa"/>
          </w:tcPr>
          <w:p w:rsidR="00562947" w:rsidRPr="00562947" w:rsidRDefault="00562947" w:rsidP="00562947">
            <w:pPr>
              <w:jc w:val="center"/>
              <w:rPr>
                <w:sz w:val="20"/>
                <w:szCs w:val="20"/>
              </w:rPr>
            </w:pPr>
            <w:r w:rsidRPr="00562947">
              <w:rPr>
                <w:sz w:val="20"/>
                <w:szCs w:val="20"/>
              </w:rPr>
              <w:t>2</w:t>
            </w:r>
          </w:p>
        </w:tc>
        <w:tc>
          <w:tcPr>
            <w:tcW w:w="850" w:type="dxa"/>
            <w:vAlign w:val="center"/>
          </w:tcPr>
          <w:p w:rsidR="00562947" w:rsidRPr="00562947" w:rsidRDefault="00562947" w:rsidP="00562947">
            <w:pPr>
              <w:jc w:val="center"/>
              <w:rPr>
                <w:sz w:val="20"/>
                <w:szCs w:val="20"/>
              </w:rPr>
            </w:pPr>
            <w:r w:rsidRPr="00562947">
              <w:rPr>
                <w:sz w:val="20"/>
                <w:szCs w:val="20"/>
              </w:rPr>
              <w:t>3</w:t>
            </w:r>
          </w:p>
        </w:tc>
        <w:tc>
          <w:tcPr>
            <w:tcW w:w="1276" w:type="dxa"/>
            <w:vAlign w:val="center"/>
          </w:tcPr>
          <w:p w:rsidR="00562947" w:rsidRPr="00562947" w:rsidRDefault="00562947" w:rsidP="00562947">
            <w:pPr>
              <w:jc w:val="center"/>
              <w:rPr>
                <w:sz w:val="20"/>
                <w:szCs w:val="20"/>
              </w:rPr>
            </w:pPr>
            <w:r w:rsidRPr="00562947">
              <w:rPr>
                <w:sz w:val="20"/>
                <w:szCs w:val="20"/>
              </w:rPr>
              <w:t>4</w:t>
            </w:r>
          </w:p>
        </w:tc>
        <w:tc>
          <w:tcPr>
            <w:tcW w:w="1247" w:type="dxa"/>
            <w:vAlign w:val="center"/>
          </w:tcPr>
          <w:p w:rsidR="00562947" w:rsidRPr="00562947" w:rsidRDefault="00562947" w:rsidP="00562947">
            <w:pPr>
              <w:jc w:val="center"/>
              <w:rPr>
                <w:sz w:val="20"/>
                <w:szCs w:val="20"/>
              </w:rPr>
            </w:pPr>
            <w:r w:rsidRPr="00562947">
              <w:rPr>
                <w:sz w:val="20"/>
                <w:szCs w:val="20"/>
              </w:rPr>
              <w:t>5</w:t>
            </w:r>
          </w:p>
        </w:tc>
        <w:tc>
          <w:tcPr>
            <w:tcW w:w="1275" w:type="dxa"/>
            <w:vAlign w:val="center"/>
          </w:tcPr>
          <w:p w:rsidR="00562947" w:rsidRPr="00562947" w:rsidRDefault="00562947" w:rsidP="00562947">
            <w:pPr>
              <w:jc w:val="center"/>
              <w:rPr>
                <w:sz w:val="20"/>
                <w:szCs w:val="20"/>
              </w:rPr>
            </w:pPr>
            <w:r w:rsidRPr="00562947">
              <w:rPr>
                <w:sz w:val="20"/>
                <w:szCs w:val="20"/>
              </w:rPr>
              <w:t>6</w:t>
            </w:r>
          </w:p>
        </w:tc>
        <w:tc>
          <w:tcPr>
            <w:tcW w:w="1276" w:type="dxa"/>
            <w:vAlign w:val="center"/>
          </w:tcPr>
          <w:p w:rsidR="00562947" w:rsidRPr="00562947" w:rsidRDefault="00562947" w:rsidP="00562947">
            <w:pPr>
              <w:jc w:val="center"/>
              <w:rPr>
                <w:sz w:val="20"/>
                <w:szCs w:val="20"/>
              </w:rPr>
            </w:pPr>
            <w:r w:rsidRPr="00562947">
              <w:rPr>
                <w:sz w:val="20"/>
                <w:szCs w:val="20"/>
              </w:rPr>
              <w:t>7</w:t>
            </w:r>
          </w:p>
        </w:tc>
        <w:tc>
          <w:tcPr>
            <w:tcW w:w="1276" w:type="dxa"/>
            <w:vAlign w:val="center"/>
          </w:tcPr>
          <w:p w:rsidR="00562947" w:rsidRPr="00562947" w:rsidRDefault="00562947" w:rsidP="00562947">
            <w:pPr>
              <w:jc w:val="center"/>
              <w:rPr>
                <w:sz w:val="20"/>
                <w:szCs w:val="20"/>
              </w:rPr>
            </w:pPr>
            <w:r w:rsidRPr="00562947">
              <w:rPr>
                <w:sz w:val="20"/>
                <w:szCs w:val="20"/>
              </w:rPr>
              <w:t>8</w:t>
            </w:r>
          </w:p>
        </w:tc>
        <w:tc>
          <w:tcPr>
            <w:tcW w:w="1305" w:type="dxa"/>
            <w:vAlign w:val="center"/>
          </w:tcPr>
          <w:p w:rsidR="00562947" w:rsidRPr="00562947" w:rsidRDefault="00562947" w:rsidP="00562947">
            <w:pPr>
              <w:jc w:val="center"/>
              <w:rPr>
                <w:sz w:val="20"/>
                <w:szCs w:val="20"/>
              </w:rPr>
            </w:pPr>
            <w:r w:rsidRPr="00562947">
              <w:rPr>
                <w:sz w:val="20"/>
                <w:szCs w:val="20"/>
              </w:rPr>
              <w:t>9</w:t>
            </w:r>
          </w:p>
        </w:tc>
      </w:tr>
      <w:tr w:rsidR="00562947" w:rsidRPr="00562947" w:rsidTr="00562947">
        <w:trPr>
          <w:trHeight w:val="863"/>
          <w:jc w:val="center"/>
        </w:trPr>
        <w:tc>
          <w:tcPr>
            <w:tcW w:w="992" w:type="dxa"/>
            <w:vAlign w:val="center"/>
          </w:tcPr>
          <w:p w:rsidR="00562947" w:rsidRPr="00562947" w:rsidRDefault="00562947" w:rsidP="00562947">
            <w:pPr>
              <w:jc w:val="center"/>
              <w:rPr>
                <w:sz w:val="20"/>
                <w:szCs w:val="20"/>
              </w:rPr>
            </w:pPr>
            <w:r w:rsidRPr="00562947">
              <w:rPr>
                <w:sz w:val="20"/>
                <w:szCs w:val="20"/>
              </w:rPr>
              <w:t>1.9.2.</w:t>
            </w:r>
          </w:p>
        </w:tc>
        <w:tc>
          <w:tcPr>
            <w:tcW w:w="1844" w:type="dxa"/>
            <w:vAlign w:val="center"/>
          </w:tcPr>
          <w:p w:rsidR="00562947" w:rsidRPr="00562947" w:rsidRDefault="00562947" w:rsidP="00562947">
            <w:pPr>
              <w:rPr>
                <w:sz w:val="20"/>
                <w:szCs w:val="20"/>
              </w:rPr>
            </w:pPr>
            <w:r w:rsidRPr="00562947">
              <w:rPr>
                <w:sz w:val="20"/>
                <w:szCs w:val="20"/>
              </w:rPr>
              <w:t>Собственные нужды производства</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247" w:type="dxa"/>
            <w:vAlign w:val="center"/>
          </w:tcPr>
          <w:p w:rsidR="00562947" w:rsidRPr="00562947" w:rsidRDefault="00562947" w:rsidP="00562947">
            <w:pPr>
              <w:jc w:val="center"/>
              <w:rPr>
                <w:sz w:val="20"/>
                <w:szCs w:val="20"/>
              </w:rPr>
            </w:pPr>
            <w:r w:rsidRPr="00562947">
              <w:rPr>
                <w:sz w:val="20"/>
                <w:szCs w:val="20"/>
              </w:rPr>
              <w:t>-</w:t>
            </w:r>
          </w:p>
        </w:tc>
        <w:tc>
          <w:tcPr>
            <w:tcW w:w="1275" w:type="dxa"/>
            <w:vAlign w:val="center"/>
          </w:tcPr>
          <w:p w:rsidR="00562947" w:rsidRPr="00562947" w:rsidRDefault="00562947" w:rsidP="00562947">
            <w:pPr>
              <w:jc w:val="center"/>
              <w:rPr>
                <w:sz w:val="20"/>
                <w:szCs w:val="20"/>
              </w:rPr>
            </w:pPr>
            <w:r w:rsidRPr="00562947">
              <w:rPr>
                <w:sz w:val="20"/>
                <w:szCs w:val="20"/>
              </w:rPr>
              <w:t>-</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305" w:type="dxa"/>
            <w:vAlign w:val="center"/>
          </w:tcPr>
          <w:p w:rsidR="00562947" w:rsidRPr="00562947" w:rsidRDefault="00562947" w:rsidP="00562947">
            <w:pPr>
              <w:jc w:val="center"/>
              <w:rPr>
                <w:sz w:val="20"/>
                <w:szCs w:val="20"/>
              </w:rPr>
            </w:pPr>
            <w:r w:rsidRPr="00562947">
              <w:rPr>
                <w:sz w:val="20"/>
                <w:szCs w:val="20"/>
              </w:rPr>
              <w:t>-</w:t>
            </w:r>
          </w:p>
        </w:tc>
      </w:tr>
      <w:tr w:rsidR="00562947" w:rsidRPr="00562947" w:rsidTr="00562947">
        <w:trPr>
          <w:trHeight w:val="463"/>
          <w:jc w:val="center"/>
        </w:trPr>
        <w:tc>
          <w:tcPr>
            <w:tcW w:w="11341" w:type="dxa"/>
            <w:gridSpan w:val="9"/>
            <w:vAlign w:val="center"/>
          </w:tcPr>
          <w:p w:rsidR="00562947" w:rsidRPr="00562947" w:rsidRDefault="00562947" w:rsidP="0060516C">
            <w:pPr>
              <w:pStyle w:val="af3"/>
              <w:numPr>
                <w:ilvl w:val="0"/>
                <w:numId w:val="4"/>
              </w:numPr>
              <w:jc w:val="center"/>
              <w:rPr>
                <w:sz w:val="20"/>
                <w:szCs w:val="20"/>
              </w:rPr>
            </w:pPr>
            <w:r w:rsidRPr="00562947">
              <w:rPr>
                <w:sz w:val="20"/>
                <w:szCs w:val="20"/>
              </w:rPr>
              <w:t>Водоотведение</w:t>
            </w:r>
          </w:p>
        </w:tc>
      </w:tr>
      <w:tr w:rsidR="00562947" w:rsidRPr="00562947" w:rsidTr="00562947">
        <w:trPr>
          <w:jc w:val="center"/>
        </w:trPr>
        <w:tc>
          <w:tcPr>
            <w:tcW w:w="992" w:type="dxa"/>
            <w:vAlign w:val="center"/>
          </w:tcPr>
          <w:p w:rsidR="00562947" w:rsidRPr="00562947" w:rsidRDefault="00562947" w:rsidP="00562947">
            <w:pPr>
              <w:jc w:val="center"/>
              <w:rPr>
                <w:sz w:val="20"/>
                <w:szCs w:val="20"/>
              </w:rPr>
            </w:pPr>
            <w:r w:rsidRPr="00562947">
              <w:rPr>
                <w:sz w:val="20"/>
                <w:szCs w:val="20"/>
              </w:rPr>
              <w:t>2.1.</w:t>
            </w:r>
          </w:p>
        </w:tc>
        <w:tc>
          <w:tcPr>
            <w:tcW w:w="1844" w:type="dxa"/>
          </w:tcPr>
          <w:p w:rsidR="00562947" w:rsidRPr="00562947" w:rsidRDefault="00562947" w:rsidP="00562947">
            <w:pPr>
              <w:rPr>
                <w:sz w:val="20"/>
                <w:szCs w:val="20"/>
              </w:rPr>
            </w:pPr>
            <w:r w:rsidRPr="00562947">
              <w:rPr>
                <w:sz w:val="20"/>
                <w:szCs w:val="20"/>
              </w:rPr>
              <w:t>Объем отведенных стоков</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12754,28</w:t>
            </w:r>
          </w:p>
        </w:tc>
        <w:tc>
          <w:tcPr>
            <w:tcW w:w="1247" w:type="dxa"/>
            <w:vAlign w:val="center"/>
          </w:tcPr>
          <w:p w:rsidR="00562947" w:rsidRPr="00562947" w:rsidRDefault="00562947" w:rsidP="00562947">
            <w:pPr>
              <w:jc w:val="center"/>
              <w:rPr>
                <w:sz w:val="20"/>
                <w:szCs w:val="20"/>
              </w:rPr>
            </w:pPr>
            <w:r w:rsidRPr="00562947">
              <w:rPr>
                <w:sz w:val="20"/>
                <w:szCs w:val="20"/>
              </w:rPr>
              <w:t>13572,34</w:t>
            </w:r>
          </w:p>
        </w:tc>
        <w:tc>
          <w:tcPr>
            <w:tcW w:w="1275" w:type="dxa"/>
            <w:vAlign w:val="center"/>
          </w:tcPr>
          <w:p w:rsidR="00562947" w:rsidRPr="00562947" w:rsidRDefault="00562947" w:rsidP="00562947">
            <w:pPr>
              <w:jc w:val="center"/>
              <w:rPr>
                <w:sz w:val="20"/>
                <w:szCs w:val="20"/>
              </w:rPr>
            </w:pPr>
            <w:r w:rsidRPr="00562947">
              <w:rPr>
                <w:sz w:val="20"/>
                <w:szCs w:val="20"/>
              </w:rPr>
              <w:t>129149,23</w:t>
            </w:r>
          </w:p>
        </w:tc>
        <w:tc>
          <w:tcPr>
            <w:tcW w:w="1276" w:type="dxa"/>
            <w:vAlign w:val="center"/>
          </w:tcPr>
          <w:p w:rsidR="00562947" w:rsidRPr="00562947" w:rsidRDefault="00562947" w:rsidP="00562947">
            <w:pPr>
              <w:jc w:val="center"/>
              <w:rPr>
                <w:sz w:val="20"/>
                <w:szCs w:val="20"/>
              </w:rPr>
            </w:pPr>
            <w:r w:rsidRPr="00562947">
              <w:rPr>
                <w:sz w:val="20"/>
                <w:szCs w:val="20"/>
              </w:rPr>
              <w:t>129149,23</w:t>
            </w:r>
          </w:p>
        </w:tc>
        <w:tc>
          <w:tcPr>
            <w:tcW w:w="1276" w:type="dxa"/>
            <w:vAlign w:val="center"/>
          </w:tcPr>
          <w:p w:rsidR="00562947" w:rsidRPr="00562947" w:rsidRDefault="00562947" w:rsidP="00562947">
            <w:pPr>
              <w:jc w:val="center"/>
              <w:rPr>
                <w:sz w:val="20"/>
                <w:szCs w:val="20"/>
              </w:rPr>
            </w:pPr>
            <w:r w:rsidRPr="00562947">
              <w:rPr>
                <w:sz w:val="20"/>
                <w:szCs w:val="20"/>
              </w:rPr>
              <w:t>13572,34</w:t>
            </w:r>
          </w:p>
        </w:tc>
        <w:tc>
          <w:tcPr>
            <w:tcW w:w="1305" w:type="dxa"/>
            <w:vAlign w:val="center"/>
          </w:tcPr>
          <w:p w:rsidR="00562947" w:rsidRPr="00562947" w:rsidRDefault="00562947" w:rsidP="00562947">
            <w:pPr>
              <w:jc w:val="center"/>
              <w:rPr>
                <w:sz w:val="20"/>
                <w:szCs w:val="20"/>
              </w:rPr>
            </w:pPr>
            <w:r w:rsidRPr="00562947">
              <w:rPr>
                <w:sz w:val="20"/>
                <w:szCs w:val="20"/>
              </w:rPr>
              <w:t>13572,34</w:t>
            </w:r>
          </w:p>
        </w:tc>
      </w:tr>
      <w:tr w:rsidR="00562947" w:rsidRPr="00562947" w:rsidTr="00562947">
        <w:trPr>
          <w:jc w:val="center"/>
        </w:trPr>
        <w:tc>
          <w:tcPr>
            <w:tcW w:w="992" w:type="dxa"/>
            <w:vAlign w:val="center"/>
          </w:tcPr>
          <w:p w:rsidR="00562947" w:rsidRPr="00562947" w:rsidRDefault="00562947" w:rsidP="00562947">
            <w:pPr>
              <w:jc w:val="center"/>
              <w:rPr>
                <w:sz w:val="20"/>
                <w:szCs w:val="20"/>
              </w:rPr>
            </w:pPr>
            <w:r w:rsidRPr="00562947">
              <w:rPr>
                <w:sz w:val="20"/>
                <w:szCs w:val="20"/>
              </w:rPr>
              <w:t>2.2.</w:t>
            </w:r>
          </w:p>
        </w:tc>
        <w:tc>
          <w:tcPr>
            <w:tcW w:w="1844" w:type="dxa"/>
          </w:tcPr>
          <w:p w:rsidR="00562947" w:rsidRPr="00562947" w:rsidRDefault="00562947" w:rsidP="00562947">
            <w:pPr>
              <w:rPr>
                <w:sz w:val="20"/>
                <w:szCs w:val="20"/>
              </w:rPr>
            </w:pPr>
            <w:r w:rsidRPr="00562947">
              <w:rPr>
                <w:sz w:val="20"/>
                <w:szCs w:val="20"/>
              </w:rPr>
              <w:t>Хозяйственные нужды предприятия</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247" w:type="dxa"/>
            <w:vAlign w:val="center"/>
          </w:tcPr>
          <w:p w:rsidR="00562947" w:rsidRPr="00562947" w:rsidRDefault="00562947" w:rsidP="00562947">
            <w:pPr>
              <w:jc w:val="center"/>
              <w:rPr>
                <w:sz w:val="20"/>
                <w:szCs w:val="20"/>
              </w:rPr>
            </w:pPr>
            <w:r w:rsidRPr="00562947">
              <w:rPr>
                <w:sz w:val="20"/>
                <w:szCs w:val="20"/>
              </w:rPr>
              <w:t>-</w:t>
            </w:r>
          </w:p>
        </w:tc>
        <w:tc>
          <w:tcPr>
            <w:tcW w:w="1275" w:type="dxa"/>
            <w:vAlign w:val="center"/>
          </w:tcPr>
          <w:p w:rsidR="00562947" w:rsidRPr="00562947" w:rsidRDefault="00562947" w:rsidP="00562947">
            <w:pPr>
              <w:jc w:val="center"/>
              <w:rPr>
                <w:sz w:val="20"/>
                <w:szCs w:val="20"/>
              </w:rPr>
            </w:pPr>
            <w:r w:rsidRPr="00562947">
              <w:rPr>
                <w:sz w:val="20"/>
                <w:szCs w:val="20"/>
              </w:rPr>
              <w:t>185,74</w:t>
            </w:r>
          </w:p>
        </w:tc>
        <w:tc>
          <w:tcPr>
            <w:tcW w:w="1276" w:type="dxa"/>
            <w:vAlign w:val="center"/>
          </w:tcPr>
          <w:p w:rsidR="00562947" w:rsidRPr="00562947" w:rsidRDefault="00562947" w:rsidP="00562947">
            <w:pPr>
              <w:jc w:val="center"/>
              <w:rPr>
                <w:sz w:val="20"/>
                <w:szCs w:val="20"/>
              </w:rPr>
            </w:pPr>
            <w:r w:rsidRPr="00562947">
              <w:rPr>
                <w:sz w:val="20"/>
                <w:szCs w:val="20"/>
              </w:rPr>
              <w:t>185,74</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305" w:type="dxa"/>
            <w:vAlign w:val="center"/>
          </w:tcPr>
          <w:p w:rsidR="00562947" w:rsidRPr="00562947" w:rsidRDefault="00562947" w:rsidP="00562947">
            <w:pPr>
              <w:jc w:val="center"/>
              <w:rPr>
                <w:sz w:val="20"/>
                <w:szCs w:val="20"/>
              </w:rPr>
            </w:pPr>
            <w:r w:rsidRPr="00562947">
              <w:rPr>
                <w:sz w:val="20"/>
                <w:szCs w:val="20"/>
              </w:rPr>
              <w:t>-</w:t>
            </w:r>
          </w:p>
        </w:tc>
      </w:tr>
      <w:tr w:rsidR="00562947" w:rsidRPr="00562947" w:rsidTr="00562947">
        <w:trPr>
          <w:jc w:val="center"/>
        </w:trPr>
        <w:tc>
          <w:tcPr>
            <w:tcW w:w="992" w:type="dxa"/>
            <w:vAlign w:val="center"/>
          </w:tcPr>
          <w:p w:rsidR="00562947" w:rsidRPr="00562947" w:rsidRDefault="00562947" w:rsidP="00562947">
            <w:pPr>
              <w:jc w:val="center"/>
              <w:rPr>
                <w:sz w:val="20"/>
                <w:szCs w:val="20"/>
              </w:rPr>
            </w:pPr>
            <w:r w:rsidRPr="00562947">
              <w:rPr>
                <w:sz w:val="20"/>
                <w:szCs w:val="20"/>
              </w:rPr>
              <w:t>2.3.</w:t>
            </w:r>
          </w:p>
        </w:tc>
        <w:tc>
          <w:tcPr>
            <w:tcW w:w="1844" w:type="dxa"/>
          </w:tcPr>
          <w:p w:rsidR="00562947" w:rsidRPr="00562947" w:rsidRDefault="00562947" w:rsidP="00562947">
            <w:pPr>
              <w:rPr>
                <w:sz w:val="20"/>
                <w:szCs w:val="20"/>
              </w:rPr>
            </w:pPr>
            <w:r w:rsidRPr="00562947">
              <w:rPr>
                <w:sz w:val="20"/>
                <w:szCs w:val="20"/>
              </w:rPr>
              <w:t>Принято сточных вод по категориям потребителей</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12754,28</w:t>
            </w:r>
          </w:p>
        </w:tc>
        <w:tc>
          <w:tcPr>
            <w:tcW w:w="1247" w:type="dxa"/>
            <w:vAlign w:val="center"/>
          </w:tcPr>
          <w:p w:rsidR="00562947" w:rsidRPr="00562947" w:rsidRDefault="00562947" w:rsidP="00562947">
            <w:pPr>
              <w:jc w:val="center"/>
              <w:rPr>
                <w:sz w:val="20"/>
                <w:szCs w:val="20"/>
              </w:rPr>
            </w:pPr>
            <w:r w:rsidRPr="00562947">
              <w:rPr>
                <w:sz w:val="20"/>
                <w:szCs w:val="20"/>
              </w:rPr>
              <w:t>13572,34</w:t>
            </w:r>
          </w:p>
        </w:tc>
        <w:tc>
          <w:tcPr>
            <w:tcW w:w="1275" w:type="dxa"/>
            <w:vAlign w:val="center"/>
          </w:tcPr>
          <w:p w:rsidR="00562947" w:rsidRPr="00562947" w:rsidRDefault="00562947" w:rsidP="00562947">
            <w:pPr>
              <w:jc w:val="center"/>
              <w:rPr>
                <w:sz w:val="20"/>
                <w:szCs w:val="20"/>
              </w:rPr>
            </w:pPr>
            <w:r w:rsidRPr="00562947">
              <w:rPr>
                <w:sz w:val="20"/>
                <w:szCs w:val="20"/>
              </w:rPr>
              <w:t>128963,49</w:t>
            </w:r>
          </w:p>
        </w:tc>
        <w:tc>
          <w:tcPr>
            <w:tcW w:w="1276" w:type="dxa"/>
            <w:vAlign w:val="center"/>
          </w:tcPr>
          <w:p w:rsidR="00562947" w:rsidRPr="00562947" w:rsidRDefault="00562947" w:rsidP="00562947">
            <w:pPr>
              <w:jc w:val="center"/>
              <w:rPr>
                <w:sz w:val="20"/>
                <w:szCs w:val="20"/>
              </w:rPr>
            </w:pPr>
            <w:r w:rsidRPr="00562947">
              <w:rPr>
                <w:sz w:val="20"/>
                <w:szCs w:val="20"/>
              </w:rPr>
              <w:t>128963,49</w:t>
            </w:r>
          </w:p>
        </w:tc>
        <w:tc>
          <w:tcPr>
            <w:tcW w:w="1276" w:type="dxa"/>
            <w:vAlign w:val="center"/>
          </w:tcPr>
          <w:p w:rsidR="00562947" w:rsidRPr="00562947" w:rsidRDefault="00562947" w:rsidP="00562947">
            <w:pPr>
              <w:jc w:val="center"/>
              <w:rPr>
                <w:sz w:val="20"/>
                <w:szCs w:val="20"/>
              </w:rPr>
            </w:pPr>
            <w:r w:rsidRPr="00562947">
              <w:rPr>
                <w:sz w:val="20"/>
                <w:szCs w:val="20"/>
              </w:rPr>
              <w:t>13572,34</w:t>
            </w:r>
          </w:p>
        </w:tc>
        <w:tc>
          <w:tcPr>
            <w:tcW w:w="1305" w:type="dxa"/>
            <w:vAlign w:val="center"/>
          </w:tcPr>
          <w:p w:rsidR="00562947" w:rsidRPr="00562947" w:rsidRDefault="00562947" w:rsidP="00562947">
            <w:pPr>
              <w:jc w:val="center"/>
              <w:rPr>
                <w:sz w:val="20"/>
                <w:szCs w:val="20"/>
              </w:rPr>
            </w:pPr>
            <w:r w:rsidRPr="00562947">
              <w:rPr>
                <w:sz w:val="20"/>
                <w:szCs w:val="20"/>
              </w:rPr>
              <w:t>13572,34</w:t>
            </w:r>
          </w:p>
        </w:tc>
      </w:tr>
      <w:tr w:rsidR="00562947" w:rsidRPr="00562947" w:rsidTr="00562947">
        <w:trPr>
          <w:jc w:val="center"/>
        </w:trPr>
        <w:tc>
          <w:tcPr>
            <w:tcW w:w="992" w:type="dxa"/>
            <w:vAlign w:val="center"/>
          </w:tcPr>
          <w:p w:rsidR="00562947" w:rsidRPr="00562947" w:rsidRDefault="00562947" w:rsidP="00562947">
            <w:pPr>
              <w:jc w:val="center"/>
              <w:rPr>
                <w:sz w:val="20"/>
                <w:szCs w:val="20"/>
              </w:rPr>
            </w:pPr>
            <w:r w:rsidRPr="00562947">
              <w:rPr>
                <w:sz w:val="20"/>
                <w:szCs w:val="20"/>
              </w:rPr>
              <w:t>2.3.1.</w:t>
            </w:r>
          </w:p>
        </w:tc>
        <w:tc>
          <w:tcPr>
            <w:tcW w:w="1844" w:type="dxa"/>
          </w:tcPr>
          <w:p w:rsidR="00562947" w:rsidRPr="00562947" w:rsidRDefault="00562947" w:rsidP="00562947">
            <w:pPr>
              <w:rPr>
                <w:sz w:val="20"/>
                <w:szCs w:val="20"/>
              </w:rPr>
            </w:pPr>
            <w:proofErr w:type="gramStart"/>
            <w:r w:rsidRPr="00562947">
              <w:rPr>
                <w:sz w:val="20"/>
                <w:szCs w:val="20"/>
              </w:rPr>
              <w:t>Потребитель-</w:t>
            </w:r>
            <w:proofErr w:type="spellStart"/>
            <w:r w:rsidRPr="00562947">
              <w:rPr>
                <w:sz w:val="20"/>
                <w:szCs w:val="20"/>
              </w:rPr>
              <w:t>ский</w:t>
            </w:r>
            <w:proofErr w:type="spellEnd"/>
            <w:proofErr w:type="gramEnd"/>
            <w:r w:rsidRPr="00562947">
              <w:rPr>
                <w:sz w:val="20"/>
                <w:szCs w:val="20"/>
              </w:rPr>
              <w:t xml:space="preserve"> рынок</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12754,28</w:t>
            </w:r>
          </w:p>
        </w:tc>
        <w:tc>
          <w:tcPr>
            <w:tcW w:w="1247" w:type="dxa"/>
            <w:vAlign w:val="center"/>
          </w:tcPr>
          <w:p w:rsidR="00562947" w:rsidRPr="00562947" w:rsidRDefault="00562947" w:rsidP="00562947">
            <w:pPr>
              <w:jc w:val="center"/>
              <w:rPr>
                <w:sz w:val="20"/>
                <w:szCs w:val="20"/>
              </w:rPr>
            </w:pPr>
            <w:r w:rsidRPr="00562947">
              <w:rPr>
                <w:sz w:val="20"/>
                <w:szCs w:val="20"/>
              </w:rPr>
              <w:t>13572,34</w:t>
            </w:r>
          </w:p>
        </w:tc>
        <w:tc>
          <w:tcPr>
            <w:tcW w:w="1275" w:type="dxa"/>
            <w:vAlign w:val="center"/>
          </w:tcPr>
          <w:p w:rsidR="00562947" w:rsidRPr="00562947" w:rsidRDefault="00562947" w:rsidP="00562947">
            <w:pPr>
              <w:jc w:val="center"/>
              <w:rPr>
                <w:sz w:val="20"/>
                <w:szCs w:val="20"/>
              </w:rPr>
            </w:pPr>
            <w:r w:rsidRPr="00562947">
              <w:rPr>
                <w:sz w:val="20"/>
                <w:szCs w:val="20"/>
              </w:rPr>
              <w:t>128963,49</w:t>
            </w:r>
          </w:p>
        </w:tc>
        <w:tc>
          <w:tcPr>
            <w:tcW w:w="1276" w:type="dxa"/>
            <w:vAlign w:val="center"/>
          </w:tcPr>
          <w:p w:rsidR="00562947" w:rsidRPr="00562947" w:rsidRDefault="00562947" w:rsidP="00562947">
            <w:pPr>
              <w:jc w:val="center"/>
              <w:rPr>
                <w:sz w:val="20"/>
                <w:szCs w:val="20"/>
              </w:rPr>
            </w:pPr>
            <w:r w:rsidRPr="00562947">
              <w:rPr>
                <w:sz w:val="20"/>
                <w:szCs w:val="20"/>
              </w:rPr>
              <w:t>128963,49</w:t>
            </w:r>
          </w:p>
        </w:tc>
        <w:tc>
          <w:tcPr>
            <w:tcW w:w="1276" w:type="dxa"/>
            <w:vAlign w:val="center"/>
          </w:tcPr>
          <w:p w:rsidR="00562947" w:rsidRPr="00562947" w:rsidRDefault="00562947" w:rsidP="00562947">
            <w:pPr>
              <w:jc w:val="center"/>
              <w:rPr>
                <w:sz w:val="20"/>
                <w:szCs w:val="20"/>
              </w:rPr>
            </w:pPr>
            <w:r w:rsidRPr="00562947">
              <w:rPr>
                <w:sz w:val="20"/>
                <w:szCs w:val="20"/>
              </w:rPr>
              <w:t>13572,34</w:t>
            </w:r>
          </w:p>
        </w:tc>
        <w:tc>
          <w:tcPr>
            <w:tcW w:w="1305" w:type="dxa"/>
            <w:vAlign w:val="center"/>
          </w:tcPr>
          <w:p w:rsidR="00562947" w:rsidRPr="00562947" w:rsidRDefault="00562947" w:rsidP="00562947">
            <w:pPr>
              <w:jc w:val="center"/>
              <w:rPr>
                <w:sz w:val="20"/>
                <w:szCs w:val="20"/>
              </w:rPr>
            </w:pPr>
            <w:r w:rsidRPr="00562947">
              <w:rPr>
                <w:sz w:val="20"/>
                <w:szCs w:val="20"/>
              </w:rPr>
              <w:t>13572,34</w:t>
            </w:r>
          </w:p>
        </w:tc>
      </w:tr>
      <w:tr w:rsidR="00562947" w:rsidRPr="00562947" w:rsidTr="00562947">
        <w:trPr>
          <w:trHeight w:val="297"/>
          <w:jc w:val="center"/>
        </w:trPr>
        <w:tc>
          <w:tcPr>
            <w:tcW w:w="992" w:type="dxa"/>
            <w:vAlign w:val="center"/>
          </w:tcPr>
          <w:p w:rsidR="00562947" w:rsidRPr="00562947" w:rsidRDefault="00562947" w:rsidP="00562947">
            <w:pPr>
              <w:jc w:val="center"/>
              <w:rPr>
                <w:sz w:val="20"/>
                <w:szCs w:val="20"/>
              </w:rPr>
            </w:pPr>
            <w:r w:rsidRPr="00562947">
              <w:rPr>
                <w:sz w:val="20"/>
                <w:szCs w:val="20"/>
              </w:rPr>
              <w:t>2.3.1.1.</w:t>
            </w:r>
          </w:p>
        </w:tc>
        <w:tc>
          <w:tcPr>
            <w:tcW w:w="1844" w:type="dxa"/>
          </w:tcPr>
          <w:p w:rsidR="00562947" w:rsidRPr="00562947" w:rsidRDefault="00562947" w:rsidP="00562947">
            <w:pPr>
              <w:rPr>
                <w:sz w:val="20"/>
                <w:szCs w:val="20"/>
              </w:rPr>
            </w:pPr>
            <w:r w:rsidRPr="00562947">
              <w:rPr>
                <w:sz w:val="20"/>
                <w:szCs w:val="20"/>
              </w:rPr>
              <w:t>- население</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11641,45</w:t>
            </w:r>
          </w:p>
        </w:tc>
        <w:tc>
          <w:tcPr>
            <w:tcW w:w="1247" w:type="dxa"/>
            <w:vAlign w:val="center"/>
          </w:tcPr>
          <w:p w:rsidR="00562947" w:rsidRPr="00562947" w:rsidRDefault="00562947" w:rsidP="00562947">
            <w:pPr>
              <w:jc w:val="center"/>
              <w:rPr>
                <w:sz w:val="20"/>
                <w:szCs w:val="20"/>
              </w:rPr>
            </w:pPr>
            <w:r w:rsidRPr="00562947">
              <w:rPr>
                <w:sz w:val="20"/>
                <w:szCs w:val="20"/>
              </w:rPr>
              <w:t>12388,13</w:t>
            </w:r>
          </w:p>
        </w:tc>
        <w:tc>
          <w:tcPr>
            <w:tcW w:w="1275" w:type="dxa"/>
            <w:vAlign w:val="center"/>
          </w:tcPr>
          <w:p w:rsidR="00562947" w:rsidRPr="00562947" w:rsidRDefault="00562947" w:rsidP="00562947">
            <w:pPr>
              <w:jc w:val="center"/>
              <w:rPr>
                <w:sz w:val="20"/>
                <w:szCs w:val="20"/>
              </w:rPr>
            </w:pPr>
            <w:r w:rsidRPr="00562947">
              <w:rPr>
                <w:sz w:val="20"/>
                <w:szCs w:val="20"/>
              </w:rPr>
              <w:t>106700,90</w:t>
            </w:r>
          </w:p>
        </w:tc>
        <w:tc>
          <w:tcPr>
            <w:tcW w:w="1276" w:type="dxa"/>
            <w:vAlign w:val="center"/>
          </w:tcPr>
          <w:p w:rsidR="00562947" w:rsidRPr="00562947" w:rsidRDefault="00562947" w:rsidP="00562947">
            <w:pPr>
              <w:jc w:val="center"/>
              <w:rPr>
                <w:sz w:val="20"/>
                <w:szCs w:val="20"/>
              </w:rPr>
            </w:pPr>
            <w:r w:rsidRPr="00562947">
              <w:rPr>
                <w:sz w:val="20"/>
                <w:szCs w:val="20"/>
              </w:rPr>
              <w:t>106700,90</w:t>
            </w:r>
          </w:p>
        </w:tc>
        <w:tc>
          <w:tcPr>
            <w:tcW w:w="1276" w:type="dxa"/>
            <w:vAlign w:val="center"/>
          </w:tcPr>
          <w:p w:rsidR="00562947" w:rsidRPr="00562947" w:rsidRDefault="00562947" w:rsidP="00562947">
            <w:pPr>
              <w:jc w:val="center"/>
              <w:rPr>
                <w:sz w:val="20"/>
                <w:szCs w:val="20"/>
              </w:rPr>
            </w:pPr>
            <w:r w:rsidRPr="00562947">
              <w:rPr>
                <w:sz w:val="20"/>
                <w:szCs w:val="20"/>
              </w:rPr>
              <w:t>12388,13</w:t>
            </w:r>
          </w:p>
        </w:tc>
        <w:tc>
          <w:tcPr>
            <w:tcW w:w="1305" w:type="dxa"/>
            <w:vAlign w:val="center"/>
          </w:tcPr>
          <w:p w:rsidR="00562947" w:rsidRPr="00562947" w:rsidRDefault="00562947" w:rsidP="00562947">
            <w:pPr>
              <w:jc w:val="center"/>
              <w:rPr>
                <w:sz w:val="20"/>
                <w:szCs w:val="20"/>
              </w:rPr>
            </w:pPr>
            <w:r w:rsidRPr="00562947">
              <w:rPr>
                <w:sz w:val="20"/>
                <w:szCs w:val="20"/>
              </w:rPr>
              <w:t>12388,13</w:t>
            </w:r>
          </w:p>
        </w:tc>
      </w:tr>
      <w:tr w:rsidR="00562947" w:rsidRPr="00562947" w:rsidTr="00562947">
        <w:trPr>
          <w:jc w:val="center"/>
        </w:trPr>
        <w:tc>
          <w:tcPr>
            <w:tcW w:w="992" w:type="dxa"/>
            <w:vAlign w:val="center"/>
          </w:tcPr>
          <w:p w:rsidR="00562947" w:rsidRPr="00562947" w:rsidRDefault="00562947" w:rsidP="00562947">
            <w:pPr>
              <w:jc w:val="center"/>
              <w:rPr>
                <w:sz w:val="20"/>
                <w:szCs w:val="20"/>
              </w:rPr>
            </w:pPr>
            <w:r w:rsidRPr="00562947">
              <w:rPr>
                <w:sz w:val="20"/>
                <w:szCs w:val="20"/>
              </w:rPr>
              <w:t>2.3.1.2.</w:t>
            </w:r>
          </w:p>
        </w:tc>
        <w:tc>
          <w:tcPr>
            <w:tcW w:w="1844" w:type="dxa"/>
          </w:tcPr>
          <w:p w:rsidR="00562947" w:rsidRPr="00562947" w:rsidRDefault="00562947" w:rsidP="00562947">
            <w:pPr>
              <w:rPr>
                <w:sz w:val="20"/>
                <w:szCs w:val="20"/>
              </w:rPr>
            </w:pPr>
            <w:r w:rsidRPr="00562947">
              <w:rPr>
                <w:sz w:val="20"/>
                <w:szCs w:val="20"/>
              </w:rPr>
              <w:t>- прочие потребители</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1112,84</w:t>
            </w:r>
          </w:p>
        </w:tc>
        <w:tc>
          <w:tcPr>
            <w:tcW w:w="1247" w:type="dxa"/>
            <w:vAlign w:val="center"/>
          </w:tcPr>
          <w:p w:rsidR="00562947" w:rsidRPr="00562947" w:rsidRDefault="00562947" w:rsidP="00562947">
            <w:pPr>
              <w:jc w:val="center"/>
              <w:rPr>
                <w:sz w:val="20"/>
                <w:szCs w:val="20"/>
              </w:rPr>
            </w:pPr>
            <w:r w:rsidRPr="00562947">
              <w:rPr>
                <w:sz w:val="20"/>
                <w:szCs w:val="20"/>
              </w:rPr>
              <w:t>1184,21</w:t>
            </w:r>
          </w:p>
        </w:tc>
        <w:tc>
          <w:tcPr>
            <w:tcW w:w="1275" w:type="dxa"/>
            <w:vAlign w:val="center"/>
          </w:tcPr>
          <w:p w:rsidR="00562947" w:rsidRPr="00562947" w:rsidRDefault="00562947" w:rsidP="00562947">
            <w:pPr>
              <w:jc w:val="center"/>
              <w:rPr>
                <w:sz w:val="20"/>
                <w:szCs w:val="20"/>
              </w:rPr>
            </w:pPr>
            <w:r w:rsidRPr="00562947">
              <w:rPr>
                <w:sz w:val="20"/>
                <w:szCs w:val="20"/>
              </w:rPr>
              <w:t>22262,59</w:t>
            </w:r>
          </w:p>
        </w:tc>
        <w:tc>
          <w:tcPr>
            <w:tcW w:w="1276" w:type="dxa"/>
            <w:vAlign w:val="center"/>
          </w:tcPr>
          <w:p w:rsidR="00562947" w:rsidRPr="00562947" w:rsidRDefault="00562947" w:rsidP="00562947">
            <w:pPr>
              <w:jc w:val="center"/>
              <w:rPr>
                <w:sz w:val="20"/>
                <w:szCs w:val="20"/>
              </w:rPr>
            </w:pPr>
            <w:r w:rsidRPr="00562947">
              <w:rPr>
                <w:sz w:val="20"/>
                <w:szCs w:val="20"/>
              </w:rPr>
              <w:t>22262,59</w:t>
            </w:r>
          </w:p>
        </w:tc>
        <w:tc>
          <w:tcPr>
            <w:tcW w:w="1276" w:type="dxa"/>
            <w:vAlign w:val="center"/>
          </w:tcPr>
          <w:p w:rsidR="00562947" w:rsidRPr="00562947" w:rsidRDefault="00562947" w:rsidP="00562947">
            <w:pPr>
              <w:jc w:val="center"/>
              <w:rPr>
                <w:sz w:val="20"/>
                <w:szCs w:val="20"/>
              </w:rPr>
            </w:pPr>
            <w:r w:rsidRPr="00562947">
              <w:rPr>
                <w:sz w:val="20"/>
                <w:szCs w:val="20"/>
              </w:rPr>
              <w:t>1184,21</w:t>
            </w:r>
          </w:p>
        </w:tc>
        <w:tc>
          <w:tcPr>
            <w:tcW w:w="1305" w:type="dxa"/>
            <w:vAlign w:val="center"/>
          </w:tcPr>
          <w:p w:rsidR="00562947" w:rsidRPr="00562947" w:rsidRDefault="00562947" w:rsidP="00562947">
            <w:pPr>
              <w:jc w:val="center"/>
              <w:rPr>
                <w:sz w:val="20"/>
                <w:szCs w:val="20"/>
              </w:rPr>
            </w:pPr>
            <w:r w:rsidRPr="00562947">
              <w:rPr>
                <w:sz w:val="20"/>
                <w:szCs w:val="20"/>
              </w:rPr>
              <w:t>1184,21</w:t>
            </w:r>
          </w:p>
        </w:tc>
      </w:tr>
      <w:tr w:rsidR="00562947" w:rsidRPr="00562947" w:rsidTr="00562947">
        <w:trPr>
          <w:jc w:val="center"/>
        </w:trPr>
        <w:tc>
          <w:tcPr>
            <w:tcW w:w="992" w:type="dxa"/>
            <w:vAlign w:val="center"/>
          </w:tcPr>
          <w:p w:rsidR="00562947" w:rsidRPr="00562947" w:rsidRDefault="00562947" w:rsidP="00562947">
            <w:pPr>
              <w:jc w:val="center"/>
              <w:rPr>
                <w:sz w:val="20"/>
                <w:szCs w:val="20"/>
              </w:rPr>
            </w:pPr>
            <w:r w:rsidRPr="00562947">
              <w:rPr>
                <w:sz w:val="20"/>
                <w:szCs w:val="20"/>
              </w:rPr>
              <w:t>2.3.2.</w:t>
            </w:r>
          </w:p>
        </w:tc>
        <w:tc>
          <w:tcPr>
            <w:tcW w:w="1844" w:type="dxa"/>
          </w:tcPr>
          <w:p w:rsidR="00562947" w:rsidRPr="00562947" w:rsidRDefault="00562947" w:rsidP="00562947">
            <w:pPr>
              <w:rPr>
                <w:sz w:val="20"/>
                <w:szCs w:val="20"/>
              </w:rPr>
            </w:pPr>
            <w:r w:rsidRPr="00562947">
              <w:rPr>
                <w:sz w:val="20"/>
                <w:szCs w:val="20"/>
              </w:rPr>
              <w:t>Собственные нужды производства</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247" w:type="dxa"/>
            <w:vAlign w:val="center"/>
          </w:tcPr>
          <w:p w:rsidR="00562947" w:rsidRPr="00562947" w:rsidRDefault="00562947" w:rsidP="00562947">
            <w:pPr>
              <w:jc w:val="center"/>
              <w:rPr>
                <w:sz w:val="20"/>
                <w:szCs w:val="20"/>
              </w:rPr>
            </w:pPr>
            <w:r w:rsidRPr="00562947">
              <w:rPr>
                <w:sz w:val="20"/>
                <w:szCs w:val="20"/>
              </w:rPr>
              <w:t>-</w:t>
            </w:r>
          </w:p>
        </w:tc>
        <w:tc>
          <w:tcPr>
            <w:tcW w:w="1275" w:type="dxa"/>
            <w:vAlign w:val="center"/>
          </w:tcPr>
          <w:p w:rsidR="00562947" w:rsidRPr="00562947" w:rsidRDefault="00562947" w:rsidP="00562947">
            <w:pPr>
              <w:jc w:val="center"/>
              <w:rPr>
                <w:sz w:val="20"/>
                <w:szCs w:val="20"/>
              </w:rPr>
            </w:pPr>
            <w:r w:rsidRPr="00562947">
              <w:rPr>
                <w:sz w:val="20"/>
                <w:szCs w:val="20"/>
              </w:rPr>
              <w:t>-</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305" w:type="dxa"/>
            <w:vAlign w:val="center"/>
          </w:tcPr>
          <w:p w:rsidR="00562947" w:rsidRPr="00562947" w:rsidRDefault="00562947" w:rsidP="00562947">
            <w:pPr>
              <w:jc w:val="center"/>
              <w:rPr>
                <w:sz w:val="20"/>
                <w:szCs w:val="20"/>
              </w:rPr>
            </w:pPr>
            <w:r w:rsidRPr="00562947">
              <w:rPr>
                <w:sz w:val="20"/>
                <w:szCs w:val="20"/>
              </w:rPr>
              <w:t>-</w:t>
            </w:r>
          </w:p>
        </w:tc>
      </w:tr>
      <w:tr w:rsidR="00562947" w:rsidRPr="00562947" w:rsidTr="00562947">
        <w:trPr>
          <w:jc w:val="center"/>
        </w:trPr>
        <w:tc>
          <w:tcPr>
            <w:tcW w:w="992" w:type="dxa"/>
            <w:vAlign w:val="center"/>
          </w:tcPr>
          <w:p w:rsidR="00562947" w:rsidRPr="00562947" w:rsidRDefault="00562947" w:rsidP="00562947">
            <w:pPr>
              <w:jc w:val="center"/>
              <w:rPr>
                <w:sz w:val="20"/>
                <w:szCs w:val="20"/>
              </w:rPr>
            </w:pPr>
            <w:r w:rsidRPr="00562947">
              <w:rPr>
                <w:sz w:val="20"/>
                <w:szCs w:val="20"/>
              </w:rPr>
              <w:t>2.4.</w:t>
            </w:r>
          </w:p>
        </w:tc>
        <w:tc>
          <w:tcPr>
            <w:tcW w:w="1844" w:type="dxa"/>
          </w:tcPr>
          <w:p w:rsidR="00562947" w:rsidRPr="00562947" w:rsidRDefault="00562947" w:rsidP="00562947">
            <w:pPr>
              <w:rPr>
                <w:sz w:val="20"/>
                <w:szCs w:val="20"/>
              </w:rPr>
            </w:pPr>
            <w:r w:rsidRPr="00562947">
              <w:rPr>
                <w:sz w:val="20"/>
                <w:szCs w:val="20"/>
              </w:rPr>
              <w:t>Пропущено через собственные очистные сооружения</w:t>
            </w:r>
          </w:p>
        </w:tc>
        <w:tc>
          <w:tcPr>
            <w:tcW w:w="850" w:type="dxa"/>
            <w:vAlign w:val="center"/>
          </w:tcPr>
          <w:p w:rsidR="00562947" w:rsidRPr="00562947" w:rsidRDefault="00562947" w:rsidP="00562947">
            <w:pPr>
              <w:jc w:val="center"/>
              <w:rPr>
                <w:sz w:val="20"/>
                <w:szCs w:val="20"/>
              </w:rPr>
            </w:pPr>
            <w:r w:rsidRPr="00562947">
              <w:rPr>
                <w:sz w:val="20"/>
                <w:szCs w:val="20"/>
              </w:rPr>
              <w:t>м</w:t>
            </w:r>
            <w:r w:rsidRPr="00562947">
              <w:rPr>
                <w:sz w:val="20"/>
                <w:szCs w:val="20"/>
                <w:vertAlign w:val="superscript"/>
              </w:rPr>
              <w:t>3</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247" w:type="dxa"/>
            <w:vAlign w:val="center"/>
          </w:tcPr>
          <w:p w:rsidR="00562947" w:rsidRPr="00562947" w:rsidRDefault="00562947" w:rsidP="00562947">
            <w:pPr>
              <w:jc w:val="center"/>
              <w:rPr>
                <w:sz w:val="20"/>
                <w:szCs w:val="20"/>
              </w:rPr>
            </w:pPr>
            <w:r w:rsidRPr="00562947">
              <w:rPr>
                <w:sz w:val="20"/>
                <w:szCs w:val="20"/>
              </w:rPr>
              <w:t>-</w:t>
            </w:r>
          </w:p>
        </w:tc>
        <w:tc>
          <w:tcPr>
            <w:tcW w:w="1275" w:type="dxa"/>
            <w:vAlign w:val="center"/>
          </w:tcPr>
          <w:p w:rsidR="00562947" w:rsidRPr="00562947" w:rsidRDefault="00562947" w:rsidP="00562947">
            <w:pPr>
              <w:jc w:val="center"/>
              <w:rPr>
                <w:sz w:val="20"/>
                <w:szCs w:val="20"/>
              </w:rPr>
            </w:pPr>
            <w:r w:rsidRPr="00562947">
              <w:rPr>
                <w:sz w:val="20"/>
                <w:szCs w:val="20"/>
              </w:rPr>
              <w:t>116721,82</w:t>
            </w:r>
          </w:p>
        </w:tc>
        <w:tc>
          <w:tcPr>
            <w:tcW w:w="1276" w:type="dxa"/>
            <w:vAlign w:val="center"/>
          </w:tcPr>
          <w:p w:rsidR="00562947" w:rsidRPr="00562947" w:rsidRDefault="00562947" w:rsidP="00562947">
            <w:pPr>
              <w:jc w:val="center"/>
              <w:rPr>
                <w:sz w:val="20"/>
                <w:szCs w:val="20"/>
              </w:rPr>
            </w:pPr>
            <w:r w:rsidRPr="00562947">
              <w:rPr>
                <w:sz w:val="20"/>
                <w:szCs w:val="20"/>
              </w:rPr>
              <w:t>116721,82</w:t>
            </w:r>
          </w:p>
        </w:tc>
        <w:tc>
          <w:tcPr>
            <w:tcW w:w="1276" w:type="dxa"/>
            <w:vAlign w:val="center"/>
          </w:tcPr>
          <w:p w:rsidR="00562947" w:rsidRPr="00562947" w:rsidRDefault="00562947" w:rsidP="00562947">
            <w:pPr>
              <w:jc w:val="center"/>
              <w:rPr>
                <w:sz w:val="20"/>
                <w:szCs w:val="20"/>
              </w:rPr>
            </w:pPr>
            <w:r w:rsidRPr="00562947">
              <w:rPr>
                <w:sz w:val="20"/>
                <w:szCs w:val="20"/>
              </w:rPr>
              <w:t>-</w:t>
            </w:r>
          </w:p>
        </w:tc>
        <w:tc>
          <w:tcPr>
            <w:tcW w:w="1305" w:type="dxa"/>
            <w:vAlign w:val="center"/>
          </w:tcPr>
          <w:p w:rsidR="00562947" w:rsidRPr="00562947" w:rsidRDefault="00562947" w:rsidP="00562947">
            <w:pPr>
              <w:jc w:val="center"/>
              <w:rPr>
                <w:sz w:val="20"/>
                <w:szCs w:val="20"/>
              </w:rPr>
            </w:pPr>
            <w:r w:rsidRPr="00562947">
              <w:rPr>
                <w:sz w:val="20"/>
                <w:szCs w:val="20"/>
              </w:rPr>
              <w:t>-</w:t>
            </w:r>
          </w:p>
        </w:tc>
      </w:tr>
    </w:tbl>
    <w:p w:rsidR="00562947" w:rsidRPr="00CA1933" w:rsidRDefault="00562947" w:rsidP="00562947">
      <w:pPr>
        <w:jc w:val="both"/>
        <w:rPr>
          <w:sz w:val="28"/>
          <w:szCs w:val="28"/>
        </w:rPr>
      </w:pPr>
    </w:p>
    <w:p w:rsidR="00562947" w:rsidRPr="00CA1933" w:rsidRDefault="00562947" w:rsidP="00562947">
      <w:pPr>
        <w:jc w:val="center"/>
        <w:rPr>
          <w:bCs/>
          <w:sz w:val="28"/>
          <w:szCs w:val="28"/>
        </w:rPr>
      </w:pPr>
      <w:r w:rsidRPr="00CA1933">
        <w:rPr>
          <w:bCs/>
          <w:sz w:val="28"/>
          <w:szCs w:val="28"/>
        </w:rPr>
        <w:t>Раздел 6. Объем финансовых потребностей, необходимых для реализации производственной программы</w:t>
      </w:r>
    </w:p>
    <w:p w:rsidR="00562947" w:rsidRPr="00CA1933" w:rsidRDefault="00562947" w:rsidP="00562947">
      <w:pPr>
        <w:ind w:left="-567"/>
        <w:jc w:val="center"/>
        <w:rPr>
          <w:bCs/>
          <w:sz w:val="28"/>
          <w:szCs w:val="28"/>
        </w:rPr>
      </w:pPr>
    </w:p>
    <w:tbl>
      <w:tblPr>
        <w:tblStyle w:val="a5"/>
        <w:tblW w:w="10915" w:type="dxa"/>
        <w:jc w:val="center"/>
        <w:tblLook w:val="04A0" w:firstRow="1" w:lastRow="0" w:firstColumn="1" w:lastColumn="0" w:noHBand="0" w:noVBand="1"/>
      </w:tblPr>
      <w:tblGrid>
        <w:gridCol w:w="594"/>
        <w:gridCol w:w="2667"/>
        <w:gridCol w:w="1276"/>
        <w:gridCol w:w="1276"/>
        <w:gridCol w:w="1276"/>
        <w:gridCol w:w="1275"/>
        <w:gridCol w:w="1275"/>
        <w:gridCol w:w="1276"/>
      </w:tblGrid>
      <w:tr w:rsidR="00562947" w:rsidRPr="00562947" w:rsidTr="00562947">
        <w:trPr>
          <w:jc w:val="center"/>
        </w:trPr>
        <w:tc>
          <w:tcPr>
            <w:tcW w:w="594" w:type="dxa"/>
            <w:vMerge w:val="restart"/>
            <w:vAlign w:val="center"/>
          </w:tcPr>
          <w:p w:rsidR="00562947" w:rsidRPr="00562947" w:rsidRDefault="00562947" w:rsidP="00562947">
            <w:pPr>
              <w:jc w:val="center"/>
              <w:rPr>
                <w:bCs/>
                <w:sz w:val="16"/>
                <w:szCs w:val="16"/>
              </w:rPr>
            </w:pPr>
            <w:r w:rsidRPr="00562947">
              <w:rPr>
                <w:bCs/>
                <w:sz w:val="16"/>
                <w:szCs w:val="16"/>
              </w:rPr>
              <w:t>№ п/п</w:t>
            </w:r>
          </w:p>
        </w:tc>
        <w:tc>
          <w:tcPr>
            <w:tcW w:w="2667" w:type="dxa"/>
            <w:vMerge w:val="restart"/>
            <w:vAlign w:val="center"/>
          </w:tcPr>
          <w:p w:rsidR="00562947" w:rsidRPr="00562947" w:rsidRDefault="00562947" w:rsidP="00562947">
            <w:pPr>
              <w:jc w:val="center"/>
              <w:rPr>
                <w:bCs/>
                <w:sz w:val="16"/>
                <w:szCs w:val="16"/>
              </w:rPr>
            </w:pPr>
            <w:r w:rsidRPr="00562947">
              <w:rPr>
                <w:bCs/>
                <w:sz w:val="16"/>
                <w:szCs w:val="16"/>
              </w:rPr>
              <w:t>Наименование показателя</w:t>
            </w:r>
          </w:p>
        </w:tc>
        <w:tc>
          <w:tcPr>
            <w:tcW w:w="2552" w:type="dxa"/>
            <w:gridSpan w:val="2"/>
          </w:tcPr>
          <w:p w:rsidR="00562947" w:rsidRPr="00562947" w:rsidRDefault="00562947" w:rsidP="00562947">
            <w:pPr>
              <w:jc w:val="center"/>
              <w:rPr>
                <w:bCs/>
                <w:sz w:val="16"/>
                <w:szCs w:val="16"/>
              </w:rPr>
            </w:pPr>
            <w:r w:rsidRPr="00562947">
              <w:rPr>
                <w:bCs/>
                <w:sz w:val="16"/>
                <w:szCs w:val="16"/>
              </w:rPr>
              <w:t>2018 год</w:t>
            </w:r>
          </w:p>
        </w:tc>
        <w:tc>
          <w:tcPr>
            <w:tcW w:w="2551" w:type="dxa"/>
            <w:gridSpan w:val="2"/>
          </w:tcPr>
          <w:p w:rsidR="00562947" w:rsidRPr="00562947" w:rsidRDefault="00562947" w:rsidP="00562947">
            <w:pPr>
              <w:jc w:val="center"/>
              <w:rPr>
                <w:bCs/>
                <w:sz w:val="16"/>
                <w:szCs w:val="16"/>
              </w:rPr>
            </w:pPr>
            <w:r w:rsidRPr="00562947">
              <w:rPr>
                <w:bCs/>
                <w:sz w:val="16"/>
                <w:szCs w:val="16"/>
              </w:rPr>
              <w:t>2019 год</w:t>
            </w:r>
          </w:p>
        </w:tc>
        <w:tc>
          <w:tcPr>
            <w:tcW w:w="2551" w:type="dxa"/>
            <w:gridSpan w:val="2"/>
          </w:tcPr>
          <w:p w:rsidR="00562947" w:rsidRPr="00562947" w:rsidRDefault="00562947" w:rsidP="00562947">
            <w:pPr>
              <w:jc w:val="center"/>
              <w:rPr>
                <w:bCs/>
                <w:sz w:val="16"/>
                <w:szCs w:val="16"/>
              </w:rPr>
            </w:pPr>
            <w:r w:rsidRPr="00562947">
              <w:rPr>
                <w:bCs/>
                <w:sz w:val="16"/>
                <w:szCs w:val="16"/>
              </w:rPr>
              <w:t>2020 год</w:t>
            </w:r>
          </w:p>
        </w:tc>
      </w:tr>
      <w:tr w:rsidR="00562947" w:rsidRPr="00562947" w:rsidTr="00562947">
        <w:trPr>
          <w:trHeight w:val="554"/>
          <w:jc w:val="center"/>
        </w:trPr>
        <w:tc>
          <w:tcPr>
            <w:tcW w:w="594" w:type="dxa"/>
            <w:vMerge/>
          </w:tcPr>
          <w:p w:rsidR="00562947" w:rsidRPr="00562947" w:rsidRDefault="00562947" w:rsidP="00562947">
            <w:pPr>
              <w:jc w:val="center"/>
              <w:rPr>
                <w:bCs/>
                <w:sz w:val="16"/>
                <w:szCs w:val="16"/>
              </w:rPr>
            </w:pPr>
          </w:p>
        </w:tc>
        <w:tc>
          <w:tcPr>
            <w:tcW w:w="2667" w:type="dxa"/>
            <w:vMerge/>
          </w:tcPr>
          <w:p w:rsidR="00562947" w:rsidRPr="00562947" w:rsidRDefault="00562947" w:rsidP="00562947">
            <w:pPr>
              <w:jc w:val="center"/>
              <w:rPr>
                <w:bCs/>
                <w:sz w:val="16"/>
                <w:szCs w:val="16"/>
              </w:rPr>
            </w:pPr>
          </w:p>
        </w:tc>
        <w:tc>
          <w:tcPr>
            <w:tcW w:w="1276" w:type="dxa"/>
            <w:vAlign w:val="center"/>
          </w:tcPr>
          <w:p w:rsidR="00562947" w:rsidRPr="00562947" w:rsidRDefault="00562947" w:rsidP="00562947">
            <w:pPr>
              <w:jc w:val="center"/>
              <w:rPr>
                <w:sz w:val="16"/>
                <w:szCs w:val="16"/>
              </w:rPr>
            </w:pPr>
            <w:r w:rsidRPr="00562947">
              <w:rPr>
                <w:sz w:val="16"/>
                <w:szCs w:val="16"/>
              </w:rPr>
              <w:t>с 12.01.    по 30.06.</w:t>
            </w:r>
          </w:p>
        </w:tc>
        <w:tc>
          <w:tcPr>
            <w:tcW w:w="1276" w:type="dxa"/>
          </w:tcPr>
          <w:p w:rsidR="00562947" w:rsidRPr="00562947" w:rsidRDefault="00562947" w:rsidP="00562947">
            <w:pPr>
              <w:jc w:val="center"/>
              <w:rPr>
                <w:bCs/>
                <w:sz w:val="16"/>
                <w:szCs w:val="16"/>
              </w:rPr>
            </w:pPr>
            <w:r w:rsidRPr="00562947">
              <w:rPr>
                <w:sz w:val="16"/>
                <w:szCs w:val="16"/>
              </w:rPr>
              <w:t>с 01.07.     по 31.12.</w:t>
            </w:r>
          </w:p>
        </w:tc>
        <w:tc>
          <w:tcPr>
            <w:tcW w:w="1276" w:type="dxa"/>
            <w:vAlign w:val="center"/>
          </w:tcPr>
          <w:p w:rsidR="00562947" w:rsidRPr="00562947" w:rsidRDefault="00562947" w:rsidP="00562947">
            <w:pPr>
              <w:jc w:val="center"/>
              <w:rPr>
                <w:sz w:val="16"/>
                <w:szCs w:val="16"/>
              </w:rPr>
            </w:pPr>
            <w:r w:rsidRPr="00562947">
              <w:rPr>
                <w:sz w:val="16"/>
                <w:szCs w:val="16"/>
              </w:rPr>
              <w:t>с 01.01.    по 30.06.</w:t>
            </w:r>
          </w:p>
        </w:tc>
        <w:tc>
          <w:tcPr>
            <w:tcW w:w="1275" w:type="dxa"/>
          </w:tcPr>
          <w:p w:rsidR="00562947" w:rsidRPr="00562947" w:rsidRDefault="00562947" w:rsidP="00562947">
            <w:pPr>
              <w:jc w:val="center"/>
              <w:rPr>
                <w:bCs/>
                <w:sz w:val="16"/>
                <w:szCs w:val="16"/>
              </w:rPr>
            </w:pPr>
            <w:r w:rsidRPr="00562947">
              <w:rPr>
                <w:sz w:val="16"/>
                <w:szCs w:val="16"/>
              </w:rPr>
              <w:t>с 01.07.     по 31.12.</w:t>
            </w:r>
          </w:p>
        </w:tc>
        <w:tc>
          <w:tcPr>
            <w:tcW w:w="1275" w:type="dxa"/>
            <w:vAlign w:val="center"/>
          </w:tcPr>
          <w:p w:rsidR="00562947" w:rsidRPr="00562947" w:rsidRDefault="00562947" w:rsidP="00562947">
            <w:pPr>
              <w:jc w:val="center"/>
              <w:rPr>
                <w:sz w:val="16"/>
                <w:szCs w:val="16"/>
              </w:rPr>
            </w:pPr>
            <w:r w:rsidRPr="00562947">
              <w:rPr>
                <w:sz w:val="16"/>
                <w:szCs w:val="16"/>
              </w:rPr>
              <w:t>с 01.01.    по 30.06.</w:t>
            </w:r>
          </w:p>
        </w:tc>
        <w:tc>
          <w:tcPr>
            <w:tcW w:w="1276" w:type="dxa"/>
          </w:tcPr>
          <w:p w:rsidR="00562947" w:rsidRPr="00562947" w:rsidRDefault="00562947" w:rsidP="00562947">
            <w:pPr>
              <w:jc w:val="center"/>
              <w:rPr>
                <w:bCs/>
                <w:sz w:val="16"/>
                <w:szCs w:val="16"/>
              </w:rPr>
            </w:pPr>
            <w:r w:rsidRPr="00562947">
              <w:rPr>
                <w:sz w:val="16"/>
                <w:szCs w:val="16"/>
              </w:rPr>
              <w:t>с 01.07.     по 31.12.</w:t>
            </w:r>
          </w:p>
        </w:tc>
      </w:tr>
      <w:tr w:rsidR="00562947" w:rsidRPr="00562947" w:rsidTr="00562947">
        <w:trPr>
          <w:jc w:val="center"/>
        </w:trPr>
        <w:tc>
          <w:tcPr>
            <w:tcW w:w="594" w:type="dxa"/>
          </w:tcPr>
          <w:p w:rsidR="00562947" w:rsidRPr="00562947" w:rsidRDefault="00562947" w:rsidP="00562947">
            <w:pPr>
              <w:jc w:val="center"/>
              <w:rPr>
                <w:bCs/>
                <w:sz w:val="16"/>
                <w:szCs w:val="16"/>
              </w:rPr>
            </w:pPr>
            <w:r w:rsidRPr="00562947">
              <w:rPr>
                <w:bCs/>
                <w:sz w:val="16"/>
                <w:szCs w:val="16"/>
              </w:rPr>
              <w:t>1</w:t>
            </w:r>
          </w:p>
        </w:tc>
        <w:tc>
          <w:tcPr>
            <w:tcW w:w="2667" w:type="dxa"/>
          </w:tcPr>
          <w:p w:rsidR="00562947" w:rsidRPr="00562947" w:rsidRDefault="00562947" w:rsidP="00562947">
            <w:pPr>
              <w:jc w:val="center"/>
              <w:rPr>
                <w:bCs/>
                <w:sz w:val="16"/>
                <w:szCs w:val="16"/>
              </w:rPr>
            </w:pPr>
            <w:r w:rsidRPr="00562947">
              <w:rPr>
                <w:bCs/>
                <w:sz w:val="16"/>
                <w:szCs w:val="16"/>
              </w:rPr>
              <w:t>2</w:t>
            </w:r>
          </w:p>
        </w:tc>
        <w:tc>
          <w:tcPr>
            <w:tcW w:w="1276" w:type="dxa"/>
          </w:tcPr>
          <w:p w:rsidR="00562947" w:rsidRPr="00562947" w:rsidRDefault="00562947" w:rsidP="00562947">
            <w:pPr>
              <w:jc w:val="center"/>
              <w:rPr>
                <w:bCs/>
                <w:sz w:val="16"/>
                <w:szCs w:val="16"/>
              </w:rPr>
            </w:pPr>
            <w:r w:rsidRPr="00562947">
              <w:rPr>
                <w:bCs/>
                <w:sz w:val="16"/>
                <w:szCs w:val="16"/>
              </w:rPr>
              <w:t>3</w:t>
            </w:r>
          </w:p>
        </w:tc>
        <w:tc>
          <w:tcPr>
            <w:tcW w:w="1276" w:type="dxa"/>
          </w:tcPr>
          <w:p w:rsidR="00562947" w:rsidRPr="00562947" w:rsidRDefault="00562947" w:rsidP="00562947">
            <w:pPr>
              <w:jc w:val="center"/>
              <w:rPr>
                <w:bCs/>
                <w:sz w:val="16"/>
                <w:szCs w:val="16"/>
              </w:rPr>
            </w:pPr>
            <w:r w:rsidRPr="00562947">
              <w:rPr>
                <w:bCs/>
                <w:sz w:val="16"/>
                <w:szCs w:val="16"/>
              </w:rPr>
              <w:t>4</w:t>
            </w:r>
          </w:p>
        </w:tc>
        <w:tc>
          <w:tcPr>
            <w:tcW w:w="1276" w:type="dxa"/>
          </w:tcPr>
          <w:p w:rsidR="00562947" w:rsidRPr="00562947" w:rsidRDefault="00562947" w:rsidP="00562947">
            <w:pPr>
              <w:jc w:val="center"/>
              <w:rPr>
                <w:bCs/>
                <w:sz w:val="16"/>
                <w:szCs w:val="16"/>
              </w:rPr>
            </w:pPr>
            <w:r w:rsidRPr="00562947">
              <w:rPr>
                <w:bCs/>
                <w:sz w:val="16"/>
                <w:szCs w:val="16"/>
              </w:rPr>
              <w:t>5</w:t>
            </w:r>
          </w:p>
        </w:tc>
        <w:tc>
          <w:tcPr>
            <w:tcW w:w="1275" w:type="dxa"/>
          </w:tcPr>
          <w:p w:rsidR="00562947" w:rsidRPr="00562947" w:rsidRDefault="00562947" w:rsidP="00562947">
            <w:pPr>
              <w:jc w:val="center"/>
              <w:rPr>
                <w:bCs/>
                <w:sz w:val="16"/>
                <w:szCs w:val="16"/>
              </w:rPr>
            </w:pPr>
            <w:r w:rsidRPr="00562947">
              <w:rPr>
                <w:bCs/>
                <w:sz w:val="16"/>
                <w:szCs w:val="16"/>
              </w:rPr>
              <w:t>6</w:t>
            </w:r>
          </w:p>
        </w:tc>
        <w:tc>
          <w:tcPr>
            <w:tcW w:w="1275" w:type="dxa"/>
          </w:tcPr>
          <w:p w:rsidR="00562947" w:rsidRPr="00562947" w:rsidRDefault="00562947" w:rsidP="00562947">
            <w:pPr>
              <w:jc w:val="center"/>
              <w:rPr>
                <w:bCs/>
                <w:sz w:val="16"/>
                <w:szCs w:val="16"/>
              </w:rPr>
            </w:pPr>
            <w:r w:rsidRPr="00562947">
              <w:rPr>
                <w:bCs/>
                <w:sz w:val="16"/>
                <w:szCs w:val="16"/>
              </w:rPr>
              <w:t>7</w:t>
            </w:r>
          </w:p>
        </w:tc>
        <w:tc>
          <w:tcPr>
            <w:tcW w:w="1276" w:type="dxa"/>
          </w:tcPr>
          <w:p w:rsidR="00562947" w:rsidRPr="00562947" w:rsidRDefault="00562947" w:rsidP="00562947">
            <w:pPr>
              <w:jc w:val="center"/>
              <w:rPr>
                <w:bCs/>
                <w:sz w:val="16"/>
                <w:szCs w:val="16"/>
              </w:rPr>
            </w:pPr>
            <w:r w:rsidRPr="00562947">
              <w:rPr>
                <w:bCs/>
                <w:sz w:val="16"/>
                <w:szCs w:val="16"/>
              </w:rPr>
              <w:t>8</w:t>
            </w:r>
          </w:p>
        </w:tc>
      </w:tr>
      <w:tr w:rsidR="00562947" w:rsidRPr="00562947" w:rsidTr="00562947">
        <w:trPr>
          <w:jc w:val="center"/>
        </w:trPr>
        <w:tc>
          <w:tcPr>
            <w:tcW w:w="594" w:type="dxa"/>
            <w:vAlign w:val="center"/>
          </w:tcPr>
          <w:p w:rsidR="00562947" w:rsidRPr="00562947" w:rsidRDefault="00562947" w:rsidP="00562947">
            <w:pPr>
              <w:jc w:val="center"/>
              <w:rPr>
                <w:bCs/>
                <w:sz w:val="16"/>
                <w:szCs w:val="16"/>
              </w:rPr>
            </w:pPr>
            <w:r w:rsidRPr="00562947">
              <w:rPr>
                <w:bCs/>
                <w:sz w:val="16"/>
                <w:szCs w:val="16"/>
              </w:rPr>
              <w:t>1.</w:t>
            </w:r>
          </w:p>
        </w:tc>
        <w:tc>
          <w:tcPr>
            <w:tcW w:w="2667" w:type="dxa"/>
            <w:vAlign w:val="center"/>
          </w:tcPr>
          <w:p w:rsidR="00562947" w:rsidRPr="00562947" w:rsidRDefault="00562947" w:rsidP="00562947">
            <w:pPr>
              <w:rPr>
                <w:bCs/>
                <w:sz w:val="16"/>
                <w:szCs w:val="16"/>
              </w:rPr>
            </w:pPr>
            <w:r w:rsidRPr="00562947">
              <w:rPr>
                <w:bCs/>
                <w:sz w:val="16"/>
                <w:szCs w:val="16"/>
              </w:rPr>
              <w:t>Финансовые потребности, необходимые для реализации производственной программы в сфере холодного водоснабжения, тыс. руб.</w:t>
            </w:r>
          </w:p>
        </w:tc>
        <w:tc>
          <w:tcPr>
            <w:tcW w:w="1276" w:type="dxa"/>
            <w:vAlign w:val="center"/>
          </w:tcPr>
          <w:p w:rsidR="00562947" w:rsidRPr="00562947" w:rsidRDefault="00562947" w:rsidP="00562947">
            <w:pPr>
              <w:jc w:val="center"/>
              <w:rPr>
                <w:bCs/>
                <w:color w:val="000000"/>
                <w:sz w:val="16"/>
                <w:szCs w:val="16"/>
              </w:rPr>
            </w:pPr>
            <w:r w:rsidRPr="00562947">
              <w:rPr>
                <w:bCs/>
                <w:color w:val="000000"/>
                <w:sz w:val="16"/>
                <w:szCs w:val="16"/>
              </w:rPr>
              <w:t>6723,93</w:t>
            </w:r>
          </w:p>
        </w:tc>
        <w:tc>
          <w:tcPr>
            <w:tcW w:w="1276" w:type="dxa"/>
            <w:vAlign w:val="center"/>
          </w:tcPr>
          <w:p w:rsidR="00562947" w:rsidRPr="00562947" w:rsidRDefault="00562947" w:rsidP="00562947">
            <w:pPr>
              <w:jc w:val="center"/>
              <w:rPr>
                <w:bCs/>
                <w:color w:val="000000"/>
                <w:sz w:val="16"/>
                <w:szCs w:val="16"/>
              </w:rPr>
            </w:pPr>
            <w:r w:rsidRPr="00562947">
              <w:rPr>
                <w:bCs/>
                <w:color w:val="000000"/>
                <w:sz w:val="16"/>
                <w:szCs w:val="16"/>
              </w:rPr>
              <w:t>7446,04</w:t>
            </w:r>
          </w:p>
        </w:tc>
        <w:tc>
          <w:tcPr>
            <w:tcW w:w="1276" w:type="dxa"/>
            <w:vAlign w:val="center"/>
          </w:tcPr>
          <w:p w:rsidR="00562947" w:rsidRPr="00562947" w:rsidRDefault="00562947" w:rsidP="00562947">
            <w:pPr>
              <w:jc w:val="center"/>
              <w:rPr>
                <w:bCs/>
                <w:color w:val="000000"/>
                <w:sz w:val="16"/>
                <w:szCs w:val="16"/>
              </w:rPr>
            </w:pPr>
            <w:r w:rsidRPr="00562947">
              <w:rPr>
                <w:bCs/>
                <w:color w:val="000000"/>
                <w:sz w:val="16"/>
                <w:szCs w:val="16"/>
              </w:rPr>
              <w:t>16436,98</w:t>
            </w:r>
          </w:p>
        </w:tc>
        <w:tc>
          <w:tcPr>
            <w:tcW w:w="1275" w:type="dxa"/>
            <w:vAlign w:val="center"/>
          </w:tcPr>
          <w:p w:rsidR="00562947" w:rsidRPr="00562947" w:rsidRDefault="00562947" w:rsidP="00562947">
            <w:pPr>
              <w:jc w:val="center"/>
              <w:rPr>
                <w:bCs/>
                <w:color w:val="000000"/>
                <w:sz w:val="16"/>
                <w:szCs w:val="16"/>
              </w:rPr>
            </w:pPr>
            <w:r w:rsidRPr="00562947">
              <w:rPr>
                <w:bCs/>
                <w:color w:val="000000"/>
                <w:sz w:val="16"/>
                <w:szCs w:val="16"/>
              </w:rPr>
              <w:t>23940,97</w:t>
            </w:r>
          </w:p>
        </w:tc>
        <w:tc>
          <w:tcPr>
            <w:tcW w:w="1275" w:type="dxa"/>
            <w:vAlign w:val="center"/>
          </w:tcPr>
          <w:p w:rsidR="00562947" w:rsidRPr="00562947" w:rsidRDefault="00562947" w:rsidP="00562947">
            <w:pPr>
              <w:jc w:val="center"/>
              <w:rPr>
                <w:bCs/>
                <w:color w:val="000000"/>
                <w:sz w:val="16"/>
                <w:szCs w:val="16"/>
              </w:rPr>
            </w:pPr>
            <w:r w:rsidRPr="00562947">
              <w:rPr>
                <w:bCs/>
                <w:color w:val="000000"/>
                <w:sz w:val="16"/>
                <w:szCs w:val="16"/>
              </w:rPr>
              <w:t>8241,94</w:t>
            </w:r>
          </w:p>
        </w:tc>
        <w:tc>
          <w:tcPr>
            <w:tcW w:w="1276" w:type="dxa"/>
            <w:vAlign w:val="center"/>
          </w:tcPr>
          <w:p w:rsidR="00562947" w:rsidRPr="00562947" w:rsidRDefault="00562947" w:rsidP="00562947">
            <w:pPr>
              <w:jc w:val="center"/>
              <w:rPr>
                <w:bCs/>
                <w:color w:val="000000"/>
                <w:sz w:val="16"/>
                <w:szCs w:val="16"/>
              </w:rPr>
            </w:pPr>
            <w:r w:rsidRPr="00562947">
              <w:rPr>
                <w:bCs/>
                <w:color w:val="000000"/>
                <w:sz w:val="16"/>
                <w:szCs w:val="16"/>
              </w:rPr>
              <w:t>8762,63</w:t>
            </w:r>
          </w:p>
        </w:tc>
      </w:tr>
      <w:tr w:rsidR="00562947" w:rsidRPr="00562947" w:rsidTr="00562947">
        <w:trPr>
          <w:jc w:val="center"/>
        </w:trPr>
        <w:tc>
          <w:tcPr>
            <w:tcW w:w="594" w:type="dxa"/>
            <w:vAlign w:val="center"/>
          </w:tcPr>
          <w:p w:rsidR="00562947" w:rsidRPr="00562947" w:rsidRDefault="00562947" w:rsidP="00562947">
            <w:pPr>
              <w:jc w:val="center"/>
              <w:rPr>
                <w:bCs/>
                <w:sz w:val="16"/>
                <w:szCs w:val="16"/>
              </w:rPr>
            </w:pPr>
            <w:r w:rsidRPr="00562947">
              <w:rPr>
                <w:bCs/>
                <w:sz w:val="16"/>
                <w:szCs w:val="16"/>
              </w:rPr>
              <w:t>2.</w:t>
            </w:r>
          </w:p>
        </w:tc>
        <w:tc>
          <w:tcPr>
            <w:tcW w:w="2667" w:type="dxa"/>
            <w:vAlign w:val="center"/>
          </w:tcPr>
          <w:p w:rsidR="00562947" w:rsidRPr="00562947" w:rsidRDefault="00562947" w:rsidP="00562947">
            <w:pPr>
              <w:rPr>
                <w:bCs/>
                <w:sz w:val="16"/>
                <w:szCs w:val="16"/>
              </w:rPr>
            </w:pPr>
            <w:r w:rsidRPr="00562947">
              <w:rPr>
                <w:bCs/>
                <w:sz w:val="16"/>
                <w:szCs w:val="16"/>
              </w:rPr>
              <w:t xml:space="preserve">Финансовые потребности, необходимые для реализации производственной программы в сфере водоотведения, </w:t>
            </w:r>
          </w:p>
          <w:p w:rsidR="00562947" w:rsidRPr="00562947" w:rsidRDefault="00562947" w:rsidP="00562947">
            <w:pPr>
              <w:rPr>
                <w:bCs/>
                <w:sz w:val="16"/>
                <w:szCs w:val="16"/>
              </w:rPr>
            </w:pPr>
            <w:r w:rsidRPr="00562947">
              <w:rPr>
                <w:bCs/>
                <w:sz w:val="16"/>
                <w:szCs w:val="16"/>
              </w:rPr>
              <w:t>тыс. руб.</w:t>
            </w:r>
          </w:p>
        </w:tc>
        <w:tc>
          <w:tcPr>
            <w:tcW w:w="1276" w:type="dxa"/>
            <w:vAlign w:val="center"/>
          </w:tcPr>
          <w:p w:rsidR="00562947" w:rsidRPr="00562947" w:rsidRDefault="00562947" w:rsidP="00562947">
            <w:pPr>
              <w:jc w:val="center"/>
              <w:rPr>
                <w:bCs/>
                <w:color w:val="000000"/>
                <w:sz w:val="16"/>
                <w:szCs w:val="16"/>
              </w:rPr>
            </w:pPr>
            <w:r w:rsidRPr="00562947">
              <w:rPr>
                <w:bCs/>
                <w:color w:val="000000"/>
                <w:sz w:val="16"/>
                <w:szCs w:val="16"/>
              </w:rPr>
              <w:t>315,54</w:t>
            </w:r>
          </w:p>
        </w:tc>
        <w:tc>
          <w:tcPr>
            <w:tcW w:w="1276" w:type="dxa"/>
            <w:vAlign w:val="center"/>
          </w:tcPr>
          <w:p w:rsidR="00562947" w:rsidRPr="00562947" w:rsidRDefault="00562947" w:rsidP="00562947">
            <w:pPr>
              <w:jc w:val="center"/>
              <w:rPr>
                <w:bCs/>
                <w:color w:val="000000"/>
                <w:sz w:val="16"/>
                <w:szCs w:val="16"/>
              </w:rPr>
            </w:pPr>
            <w:r w:rsidRPr="00562947">
              <w:rPr>
                <w:bCs/>
                <w:color w:val="000000"/>
                <w:sz w:val="16"/>
                <w:szCs w:val="16"/>
              </w:rPr>
              <w:t>347,04</w:t>
            </w:r>
          </w:p>
        </w:tc>
        <w:tc>
          <w:tcPr>
            <w:tcW w:w="1276" w:type="dxa"/>
            <w:vAlign w:val="center"/>
          </w:tcPr>
          <w:p w:rsidR="00562947" w:rsidRPr="00562947" w:rsidRDefault="00562947" w:rsidP="00562947">
            <w:pPr>
              <w:jc w:val="center"/>
              <w:rPr>
                <w:bCs/>
                <w:color w:val="000000"/>
                <w:sz w:val="16"/>
                <w:szCs w:val="16"/>
              </w:rPr>
            </w:pPr>
            <w:r w:rsidRPr="00562947">
              <w:rPr>
                <w:bCs/>
                <w:color w:val="000000"/>
                <w:sz w:val="16"/>
                <w:szCs w:val="16"/>
              </w:rPr>
              <w:t>3297,60</w:t>
            </w:r>
          </w:p>
        </w:tc>
        <w:tc>
          <w:tcPr>
            <w:tcW w:w="1275" w:type="dxa"/>
            <w:vAlign w:val="center"/>
          </w:tcPr>
          <w:p w:rsidR="00562947" w:rsidRPr="00562947" w:rsidRDefault="00562947" w:rsidP="00562947">
            <w:pPr>
              <w:jc w:val="center"/>
              <w:rPr>
                <w:bCs/>
                <w:color w:val="000000"/>
                <w:sz w:val="16"/>
                <w:szCs w:val="16"/>
              </w:rPr>
            </w:pPr>
            <w:r w:rsidRPr="00562947">
              <w:rPr>
                <w:bCs/>
                <w:color w:val="000000"/>
                <w:sz w:val="16"/>
                <w:szCs w:val="16"/>
              </w:rPr>
              <w:t>4022,37</w:t>
            </w:r>
          </w:p>
        </w:tc>
        <w:tc>
          <w:tcPr>
            <w:tcW w:w="1275" w:type="dxa"/>
            <w:vAlign w:val="center"/>
          </w:tcPr>
          <w:p w:rsidR="00562947" w:rsidRPr="00562947" w:rsidRDefault="00562947" w:rsidP="00562947">
            <w:pPr>
              <w:jc w:val="center"/>
              <w:rPr>
                <w:bCs/>
                <w:color w:val="000000"/>
                <w:sz w:val="16"/>
                <w:szCs w:val="16"/>
              </w:rPr>
            </w:pPr>
            <w:r w:rsidRPr="00562947">
              <w:rPr>
                <w:bCs/>
                <w:color w:val="000000"/>
                <w:sz w:val="16"/>
                <w:szCs w:val="16"/>
              </w:rPr>
              <w:t>358,31</w:t>
            </w:r>
          </w:p>
        </w:tc>
        <w:tc>
          <w:tcPr>
            <w:tcW w:w="1276" w:type="dxa"/>
            <w:vAlign w:val="center"/>
          </w:tcPr>
          <w:p w:rsidR="00562947" w:rsidRPr="00562947" w:rsidRDefault="00562947" w:rsidP="00562947">
            <w:pPr>
              <w:jc w:val="center"/>
              <w:rPr>
                <w:bCs/>
                <w:color w:val="000000"/>
                <w:sz w:val="16"/>
                <w:szCs w:val="16"/>
              </w:rPr>
            </w:pPr>
            <w:r w:rsidRPr="00562947">
              <w:rPr>
                <w:bCs/>
                <w:color w:val="000000"/>
                <w:sz w:val="16"/>
                <w:szCs w:val="16"/>
              </w:rPr>
              <w:t>369,98</w:t>
            </w:r>
          </w:p>
        </w:tc>
      </w:tr>
    </w:tbl>
    <w:p w:rsidR="00263A98" w:rsidRDefault="00263A98" w:rsidP="00562947">
      <w:pPr>
        <w:jc w:val="center"/>
        <w:rPr>
          <w:bCs/>
          <w:sz w:val="28"/>
          <w:szCs w:val="28"/>
        </w:rPr>
      </w:pPr>
    </w:p>
    <w:p w:rsidR="00562947" w:rsidRPr="00CA1933" w:rsidRDefault="00562947" w:rsidP="00562947">
      <w:pPr>
        <w:jc w:val="center"/>
        <w:rPr>
          <w:bCs/>
          <w:sz w:val="28"/>
          <w:szCs w:val="28"/>
        </w:rPr>
      </w:pPr>
      <w:r w:rsidRPr="00CA1933">
        <w:rPr>
          <w:bCs/>
          <w:sz w:val="28"/>
          <w:szCs w:val="28"/>
        </w:rPr>
        <w:t>Раздел 7. График реализации мероприятий производственной программы</w:t>
      </w:r>
    </w:p>
    <w:p w:rsidR="00562947" w:rsidRPr="00CA1933" w:rsidRDefault="00562947" w:rsidP="00562947">
      <w:pPr>
        <w:ind w:left="-567"/>
        <w:jc w:val="center"/>
        <w:rPr>
          <w:bCs/>
          <w:sz w:val="28"/>
          <w:szCs w:val="28"/>
        </w:rPr>
      </w:pPr>
    </w:p>
    <w:tbl>
      <w:tblPr>
        <w:tblStyle w:val="a5"/>
        <w:tblW w:w="10344" w:type="dxa"/>
        <w:jc w:val="center"/>
        <w:tblLook w:val="04A0" w:firstRow="1" w:lastRow="0" w:firstColumn="1" w:lastColumn="0" w:noHBand="0" w:noVBand="1"/>
      </w:tblPr>
      <w:tblGrid>
        <w:gridCol w:w="3639"/>
        <w:gridCol w:w="3352"/>
        <w:gridCol w:w="3353"/>
      </w:tblGrid>
      <w:tr w:rsidR="00562947" w:rsidRPr="00562947" w:rsidTr="00263A98">
        <w:trPr>
          <w:trHeight w:val="615"/>
          <w:jc w:val="center"/>
        </w:trPr>
        <w:tc>
          <w:tcPr>
            <w:tcW w:w="3639" w:type="dxa"/>
            <w:vAlign w:val="center"/>
          </w:tcPr>
          <w:p w:rsidR="00562947" w:rsidRPr="00562947" w:rsidRDefault="00562947" w:rsidP="00562947">
            <w:pPr>
              <w:jc w:val="center"/>
              <w:rPr>
                <w:bCs/>
                <w:sz w:val="16"/>
                <w:szCs w:val="16"/>
              </w:rPr>
            </w:pPr>
            <w:r w:rsidRPr="00562947">
              <w:rPr>
                <w:bCs/>
                <w:sz w:val="16"/>
                <w:szCs w:val="16"/>
              </w:rPr>
              <w:t>Наименование мероприятия</w:t>
            </w:r>
          </w:p>
        </w:tc>
        <w:tc>
          <w:tcPr>
            <w:tcW w:w="3352" w:type="dxa"/>
            <w:vAlign w:val="center"/>
          </w:tcPr>
          <w:p w:rsidR="00562947" w:rsidRPr="00562947" w:rsidRDefault="00562947" w:rsidP="00562947">
            <w:pPr>
              <w:jc w:val="center"/>
              <w:rPr>
                <w:bCs/>
                <w:sz w:val="16"/>
                <w:szCs w:val="16"/>
              </w:rPr>
            </w:pPr>
            <w:r w:rsidRPr="00562947">
              <w:rPr>
                <w:bCs/>
                <w:sz w:val="16"/>
                <w:szCs w:val="16"/>
              </w:rPr>
              <w:t>Дата начала    реализации мероприятий</w:t>
            </w:r>
          </w:p>
        </w:tc>
        <w:tc>
          <w:tcPr>
            <w:tcW w:w="3353" w:type="dxa"/>
            <w:vAlign w:val="center"/>
          </w:tcPr>
          <w:p w:rsidR="00562947" w:rsidRPr="00562947" w:rsidRDefault="00562947" w:rsidP="00562947">
            <w:pPr>
              <w:jc w:val="center"/>
              <w:rPr>
                <w:bCs/>
                <w:sz w:val="16"/>
                <w:szCs w:val="16"/>
              </w:rPr>
            </w:pPr>
            <w:r w:rsidRPr="00562947">
              <w:rPr>
                <w:bCs/>
                <w:sz w:val="16"/>
                <w:szCs w:val="16"/>
              </w:rPr>
              <w:t>Дата окончания реализации мероприятий</w:t>
            </w:r>
          </w:p>
        </w:tc>
      </w:tr>
      <w:tr w:rsidR="00562947" w:rsidRPr="00562947" w:rsidTr="00263A98">
        <w:trPr>
          <w:trHeight w:val="948"/>
          <w:jc w:val="center"/>
        </w:trPr>
        <w:tc>
          <w:tcPr>
            <w:tcW w:w="3639" w:type="dxa"/>
            <w:vAlign w:val="center"/>
          </w:tcPr>
          <w:p w:rsidR="00562947" w:rsidRPr="00562947" w:rsidRDefault="00562947" w:rsidP="00562947">
            <w:pPr>
              <w:jc w:val="center"/>
              <w:rPr>
                <w:bCs/>
                <w:sz w:val="16"/>
                <w:szCs w:val="16"/>
              </w:rPr>
            </w:pPr>
            <w:r w:rsidRPr="00562947">
              <w:rPr>
                <w:bCs/>
                <w:sz w:val="16"/>
                <w:szCs w:val="16"/>
              </w:rPr>
              <w:t>Бесперебойное холодное водоснабжение и (или) водоотведение</w:t>
            </w:r>
          </w:p>
        </w:tc>
        <w:tc>
          <w:tcPr>
            <w:tcW w:w="3352" w:type="dxa"/>
            <w:vAlign w:val="center"/>
          </w:tcPr>
          <w:p w:rsidR="00562947" w:rsidRPr="00562947" w:rsidRDefault="00562947" w:rsidP="00562947">
            <w:pPr>
              <w:jc w:val="center"/>
              <w:rPr>
                <w:bCs/>
                <w:sz w:val="16"/>
                <w:szCs w:val="16"/>
              </w:rPr>
            </w:pPr>
            <w:r w:rsidRPr="00562947">
              <w:rPr>
                <w:bCs/>
                <w:sz w:val="16"/>
                <w:szCs w:val="16"/>
              </w:rPr>
              <w:t>12.01.2018</w:t>
            </w:r>
          </w:p>
        </w:tc>
        <w:tc>
          <w:tcPr>
            <w:tcW w:w="3353" w:type="dxa"/>
            <w:vAlign w:val="center"/>
          </w:tcPr>
          <w:p w:rsidR="00562947" w:rsidRPr="00562947" w:rsidRDefault="00562947" w:rsidP="00562947">
            <w:pPr>
              <w:jc w:val="center"/>
              <w:rPr>
                <w:bCs/>
                <w:sz w:val="16"/>
                <w:szCs w:val="16"/>
              </w:rPr>
            </w:pPr>
            <w:r w:rsidRPr="00562947">
              <w:rPr>
                <w:bCs/>
                <w:sz w:val="16"/>
                <w:szCs w:val="16"/>
              </w:rPr>
              <w:t>31.12.2020</w:t>
            </w:r>
          </w:p>
        </w:tc>
      </w:tr>
    </w:tbl>
    <w:p w:rsidR="00562947" w:rsidRPr="00CA1933" w:rsidRDefault="00562947" w:rsidP="00562947">
      <w:pPr>
        <w:ind w:left="-567"/>
        <w:jc w:val="center"/>
        <w:rPr>
          <w:bCs/>
          <w:sz w:val="28"/>
          <w:szCs w:val="28"/>
        </w:rPr>
      </w:pPr>
    </w:p>
    <w:p w:rsidR="00562947" w:rsidRPr="00CA1933" w:rsidRDefault="00562947" w:rsidP="00562947">
      <w:pPr>
        <w:jc w:val="center"/>
        <w:rPr>
          <w:bCs/>
          <w:sz w:val="28"/>
          <w:szCs w:val="28"/>
        </w:rPr>
      </w:pPr>
      <w:r w:rsidRPr="00CA1933">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rsidR="00562947" w:rsidRPr="00CA1933" w:rsidRDefault="00562947" w:rsidP="00562947">
      <w:pPr>
        <w:ind w:left="-567"/>
        <w:jc w:val="center"/>
        <w:rPr>
          <w:bCs/>
          <w:sz w:val="28"/>
          <w:szCs w:val="28"/>
        </w:rPr>
      </w:pPr>
    </w:p>
    <w:tbl>
      <w:tblPr>
        <w:tblStyle w:val="a5"/>
        <w:tblW w:w="5000" w:type="pct"/>
        <w:jc w:val="center"/>
        <w:tblLayout w:type="fixed"/>
        <w:tblLook w:val="04A0" w:firstRow="1" w:lastRow="0" w:firstColumn="1" w:lastColumn="0" w:noHBand="0" w:noVBand="1"/>
      </w:tblPr>
      <w:tblGrid>
        <w:gridCol w:w="764"/>
        <w:gridCol w:w="3067"/>
        <w:gridCol w:w="919"/>
        <w:gridCol w:w="1557"/>
        <w:gridCol w:w="918"/>
        <w:gridCol w:w="994"/>
        <w:gridCol w:w="918"/>
        <w:gridCol w:w="918"/>
      </w:tblGrid>
      <w:tr w:rsidR="00562947" w:rsidRPr="00562947" w:rsidTr="00562947">
        <w:trPr>
          <w:jc w:val="center"/>
        </w:trPr>
        <w:tc>
          <w:tcPr>
            <w:tcW w:w="822" w:type="dxa"/>
            <w:vAlign w:val="center"/>
          </w:tcPr>
          <w:p w:rsidR="00562947" w:rsidRPr="00562947" w:rsidRDefault="00562947" w:rsidP="00562947">
            <w:pPr>
              <w:jc w:val="center"/>
              <w:rPr>
                <w:bCs/>
                <w:sz w:val="22"/>
                <w:szCs w:val="22"/>
              </w:rPr>
            </w:pPr>
            <w:r w:rsidRPr="00562947">
              <w:rPr>
                <w:bCs/>
                <w:sz w:val="22"/>
                <w:szCs w:val="22"/>
              </w:rPr>
              <w:t>№ п/п</w:t>
            </w:r>
          </w:p>
        </w:tc>
        <w:tc>
          <w:tcPr>
            <w:tcW w:w="3375" w:type="dxa"/>
            <w:vAlign w:val="center"/>
          </w:tcPr>
          <w:p w:rsidR="00562947" w:rsidRPr="00562947" w:rsidRDefault="00562947" w:rsidP="00562947">
            <w:pPr>
              <w:jc w:val="center"/>
              <w:rPr>
                <w:bCs/>
                <w:sz w:val="22"/>
                <w:szCs w:val="22"/>
              </w:rPr>
            </w:pPr>
            <w:r w:rsidRPr="00562947">
              <w:rPr>
                <w:bCs/>
                <w:sz w:val="22"/>
                <w:szCs w:val="22"/>
              </w:rPr>
              <w:t>Наименование показателя</w:t>
            </w:r>
          </w:p>
        </w:tc>
        <w:tc>
          <w:tcPr>
            <w:tcW w:w="993" w:type="dxa"/>
            <w:vAlign w:val="center"/>
          </w:tcPr>
          <w:p w:rsidR="00562947" w:rsidRPr="00562947" w:rsidRDefault="00562947" w:rsidP="00562947">
            <w:pPr>
              <w:jc w:val="center"/>
              <w:rPr>
                <w:bCs/>
                <w:sz w:val="22"/>
                <w:szCs w:val="22"/>
              </w:rPr>
            </w:pPr>
            <w:r w:rsidRPr="00562947">
              <w:rPr>
                <w:bCs/>
                <w:sz w:val="22"/>
                <w:szCs w:val="22"/>
              </w:rPr>
              <w:t>Факт 2016 год</w:t>
            </w:r>
          </w:p>
        </w:tc>
        <w:tc>
          <w:tcPr>
            <w:tcW w:w="1701" w:type="dxa"/>
            <w:vAlign w:val="center"/>
          </w:tcPr>
          <w:p w:rsidR="00562947" w:rsidRPr="00562947" w:rsidRDefault="00562947" w:rsidP="00562947">
            <w:pPr>
              <w:jc w:val="center"/>
              <w:rPr>
                <w:bCs/>
                <w:sz w:val="22"/>
                <w:szCs w:val="22"/>
              </w:rPr>
            </w:pPr>
            <w:r w:rsidRPr="00562947">
              <w:rPr>
                <w:bCs/>
                <w:sz w:val="22"/>
                <w:szCs w:val="22"/>
              </w:rPr>
              <w:t>Ожидаемые значения 2017 год</w:t>
            </w:r>
          </w:p>
        </w:tc>
        <w:tc>
          <w:tcPr>
            <w:tcW w:w="992" w:type="dxa"/>
            <w:vAlign w:val="center"/>
          </w:tcPr>
          <w:p w:rsidR="00562947" w:rsidRPr="00562947" w:rsidRDefault="00562947" w:rsidP="00562947">
            <w:pPr>
              <w:jc w:val="center"/>
              <w:rPr>
                <w:bCs/>
                <w:sz w:val="22"/>
                <w:szCs w:val="22"/>
              </w:rPr>
            </w:pPr>
            <w:r w:rsidRPr="00562947">
              <w:rPr>
                <w:bCs/>
                <w:sz w:val="22"/>
                <w:szCs w:val="22"/>
              </w:rPr>
              <w:t>План 2018 год</w:t>
            </w:r>
          </w:p>
        </w:tc>
        <w:tc>
          <w:tcPr>
            <w:tcW w:w="1077" w:type="dxa"/>
            <w:vAlign w:val="center"/>
          </w:tcPr>
          <w:p w:rsidR="00562947" w:rsidRPr="00562947" w:rsidRDefault="00562947" w:rsidP="00562947">
            <w:pPr>
              <w:jc w:val="center"/>
              <w:rPr>
                <w:bCs/>
                <w:sz w:val="22"/>
                <w:szCs w:val="22"/>
              </w:rPr>
            </w:pPr>
            <w:r w:rsidRPr="00562947">
              <w:rPr>
                <w:bCs/>
                <w:sz w:val="22"/>
                <w:szCs w:val="22"/>
              </w:rPr>
              <w:t>План 2019 год</w:t>
            </w:r>
          </w:p>
        </w:tc>
        <w:tc>
          <w:tcPr>
            <w:tcW w:w="992" w:type="dxa"/>
            <w:vAlign w:val="center"/>
          </w:tcPr>
          <w:p w:rsidR="00562947" w:rsidRPr="00562947" w:rsidRDefault="00562947" w:rsidP="00562947">
            <w:pPr>
              <w:jc w:val="center"/>
              <w:rPr>
                <w:bCs/>
                <w:sz w:val="22"/>
                <w:szCs w:val="22"/>
              </w:rPr>
            </w:pPr>
            <w:r w:rsidRPr="00562947">
              <w:rPr>
                <w:bCs/>
                <w:sz w:val="22"/>
                <w:szCs w:val="22"/>
              </w:rPr>
              <w:t>План 2020 год</w:t>
            </w:r>
          </w:p>
        </w:tc>
        <w:tc>
          <w:tcPr>
            <w:tcW w:w="992" w:type="dxa"/>
            <w:vAlign w:val="center"/>
          </w:tcPr>
          <w:p w:rsidR="00562947" w:rsidRPr="00562947" w:rsidRDefault="00562947" w:rsidP="00562947">
            <w:pPr>
              <w:jc w:val="center"/>
              <w:rPr>
                <w:bCs/>
                <w:sz w:val="22"/>
                <w:szCs w:val="22"/>
              </w:rPr>
            </w:pPr>
            <w:r w:rsidRPr="00562947">
              <w:rPr>
                <w:bCs/>
                <w:sz w:val="22"/>
                <w:szCs w:val="22"/>
              </w:rPr>
              <w:t>План 2021 год</w:t>
            </w:r>
          </w:p>
        </w:tc>
      </w:tr>
      <w:tr w:rsidR="00562947" w:rsidRPr="00562947" w:rsidTr="00562947">
        <w:trPr>
          <w:jc w:val="center"/>
        </w:trPr>
        <w:tc>
          <w:tcPr>
            <w:tcW w:w="822" w:type="dxa"/>
          </w:tcPr>
          <w:p w:rsidR="00562947" w:rsidRPr="00562947" w:rsidRDefault="00562947" w:rsidP="00562947">
            <w:pPr>
              <w:jc w:val="center"/>
              <w:rPr>
                <w:bCs/>
                <w:sz w:val="22"/>
                <w:szCs w:val="22"/>
              </w:rPr>
            </w:pPr>
            <w:r w:rsidRPr="00562947">
              <w:rPr>
                <w:bCs/>
                <w:sz w:val="22"/>
                <w:szCs w:val="22"/>
              </w:rPr>
              <w:t>1</w:t>
            </w:r>
          </w:p>
        </w:tc>
        <w:tc>
          <w:tcPr>
            <w:tcW w:w="3375" w:type="dxa"/>
          </w:tcPr>
          <w:p w:rsidR="00562947" w:rsidRPr="00562947" w:rsidRDefault="00562947" w:rsidP="00562947">
            <w:pPr>
              <w:jc w:val="center"/>
              <w:rPr>
                <w:bCs/>
                <w:sz w:val="22"/>
                <w:szCs w:val="22"/>
              </w:rPr>
            </w:pPr>
            <w:r w:rsidRPr="00562947">
              <w:rPr>
                <w:bCs/>
                <w:sz w:val="22"/>
                <w:szCs w:val="22"/>
              </w:rPr>
              <w:t>2</w:t>
            </w:r>
          </w:p>
        </w:tc>
        <w:tc>
          <w:tcPr>
            <w:tcW w:w="993" w:type="dxa"/>
          </w:tcPr>
          <w:p w:rsidR="00562947" w:rsidRPr="00562947" w:rsidRDefault="00562947" w:rsidP="00562947">
            <w:pPr>
              <w:jc w:val="center"/>
              <w:rPr>
                <w:bCs/>
                <w:sz w:val="22"/>
                <w:szCs w:val="22"/>
              </w:rPr>
            </w:pPr>
            <w:r w:rsidRPr="00562947">
              <w:rPr>
                <w:bCs/>
                <w:sz w:val="22"/>
                <w:szCs w:val="22"/>
              </w:rPr>
              <w:t>3</w:t>
            </w:r>
          </w:p>
        </w:tc>
        <w:tc>
          <w:tcPr>
            <w:tcW w:w="1701" w:type="dxa"/>
          </w:tcPr>
          <w:p w:rsidR="00562947" w:rsidRPr="00562947" w:rsidRDefault="00562947" w:rsidP="00562947">
            <w:pPr>
              <w:jc w:val="center"/>
              <w:rPr>
                <w:bCs/>
                <w:sz w:val="22"/>
                <w:szCs w:val="22"/>
              </w:rPr>
            </w:pPr>
            <w:r w:rsidRPr="00562947">
              <w:rPr>
                <w:bCs/>
                <w:sz w:val="22"/>
                <w:szCs w:val="22"/>
              </w:rPr>
              <w:t>4</w:t>
            </w:r>
          </w:p>
        </w:tc>
        <w:tc>
          <w:tcPr>
            <w:tcW w:w="992" w:type="dxa"/>
          </w:tcPr>
          <w:p w:rsidR="00562947" w:rsidRPr="00562947" w:rsidRDefault="00562947" w:rsidP="00562947">
            <w:pPr>
              <w:jc w:val="center"/>
              <w:rPr>
                <w:bCs/>
                <w:sz w:val="22"/>
                <w:szCs w:val="22"/>
              </w:rPr>
            </w:pPr>
            <w:r w:rsidRPr="00562947">
              <w:rPr>
                <w:bCs/>
                <w:sz w:val="22"/>
                <w:szCs w:val="22"/>
              </w:rPr>
              <w:t>5</w:t>
            </w:r>
          </w:p>
        </w:tc>
        <w:tc>
          <w:tcPr>
            <w:tcW w:w="1077" w:type="dxa"/>
          </w:tcPr>
          <w:p w:rsidR="00562947" w:rsidRPr="00562947" w:rsidRDefault="00562947" w:rsidP="00562947">
            <w:pPr>
              <w:jc w:val="center"/>
              <w:rPr>
                <w:bCs/>
                <w:sz w:val="22"/>
                <w:szCs w:val="22"/>
              </w:rPr>
            </w:pPr>
            <w:r w:rsidRPr="00562947">
              <w:rPr>
                <w:bCs/>
                <w:sz w:val="22"/>
                <w:szCs w:val="22"/>
              </w:rPr>
              <w:t>6</w:t>
            </w:r>
          </w:p>
        </w:tc>
        <w:tc>
          <w:tcPr>
            <w:tcW w:w="992" w:type="dxa"/>
          </w:tcPr>
          <w:p w:rsidR="00562947" w:rsidRPr="00562947" w:rsidRDefault="00562947" w:rsidP="00562947">
            <w:pPr>
              <w:jc w:val="center"/>
              <w:rPr>
                <w:bCs/>
                <w:sz w:val="22"/>
                <w:szCs w:val="22"/>
              </w:rPr>
            </w:pPr>
            <w:r w:rsidRPr="00562947">
              <w:rPr>
                <w:bCs/>
                <w:sz w:val="22"/>
                <w:szCs w:val="22"/>
              </w:rPr>
              <w:t>7</w:t>
            </w:r>
          </w:p>
        </w:tc>
        <w:tc>
          <w:tcPr>
            <w:tcW w:w="992" w:type="dxa"/>
          </w:tcPr>
          <w:p w:rsidR="00562947" w:rsidRPr="00562947" w:rsidRDefault="00562947" w:rsidP="00562947">
            <w:pPr>
              <w:jc w:val="center"/>
              <w:rPr>
                <w:bCs/>
                <w:sz w:val="22"/>
                <w:szCs w:val="22"/>
              </w:rPr>
            </w:pPr>
            <w:r w:rsidRPr="00562947">
              <w:rPr>
                <w:bCs/>
                <w:sz w:val="22"/>
                <w:szCs w:val="22"/>
              </w:rPr>
              <w:t>8</w:t>
            </w:r>
          </w:p>
        </w:tc>
      </w:tr>
      <w:tr w:rsidR="00562947" w:rsidRPr="00562947" w:rsidTr="00562947">
        <w:trPr>
          <w:trHeight w:val="530"/>
          <w:jc w:val="center"/>
        </w:trPr>
        <w:tc>
          <w:tcPr>
            <w:tcW w:w="10944" w:type="dxa"/>
            <w:gridSpan w:val="8"/>
            <w:vAlign w:val="center"/>
          </w:tcPr>
          <w:p w:rsidR="00562947" w:rsidRPr="00562947" w:rsidRDefault="00562947" w:rsidP="0060516C">
            <w:pPr>
              <w:pStyle w:val="af3"/>
              <w:numPr>
                <w:ilvl w:val="0"/>
                <w:numId w:val="9"/>
              </w:numPr>
              <w:jc w:val="center"/>
              <w:rPr>
                <w:bCs/>
                <w:sz w:val="22"/>
                <w:szCs w:val="22"/>
              </w:rPr>
            </w:pPr>
            <w:r w:rsidRPr="00562947">
              <w:rPr>
                <w:bCs/>
                <w:sz w:val="22"/>
                <w:szCs w:val="22"/>
              </w:rPr>
              <w:t>Показатели качества воды</w:t>
            </w:r>
          </w:p>
        </w:tc>
      </w:tr>
      <w:tr w:rsidR="00562947" w:rsidRPr="00562947" w:rsidTr="00562947">
        <w:trPr>
          <w:trHeight w:val="3739"/>
          <w:jc w:val="center"/>
        </w:trPr>
        <w:tc>
          <w:tcPr>
            <w:tcW w:w="822" w:type="dxa"/>
            <w:vAlign w:val="center"/>
          </w:tcPr>
          <w:p w:rsidR="00562947" w:rsidRPr="00562947" w:rsidRDefault="00562947" w:rsidP="00562947">
            <w:pPr>
              <w:jc w:val="center"/>
              <w:rPr>
                <w:bCs/>
                <w:sz w:val="22"/>
                <w:szCs w:val="22"/>
              </w:rPr>
            </w:pPr>
            <w:r w:rsidRPr="00562947">
              <w:rPr>
                <w:bCs/>
                <w:sz w:val="22"/>
                <w:szCs w:val="22"/>
              </w:rPr>
              <w:t>1.1.</w:t>
            </w:r>
          </w:p>
        </w:tc>
        <w:tc>
          <w:tcPr>
            <w:tcW w:w="3375" w:type="dxa"/>
            <w:vAlign w:val="center"/>
          </w:tcPr>
          <w:p w:rsidR="00562947" w:rsidRPr="00562947" w:rsidRDefault="00562947" w:rsidP="00562947">
            <w:pPr>
              <w:rPr>
                <w:sz w:val="22"/>
                <w:szCs w:val="22"/>
              </w:rPr>
            </w:pPr>
            <w:r w:rsidRPr="0056294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562947" w:rsidRPr="00562947" w:rsidRDefault="00562947" w:rsidP="00562947">
            <w:pPr>
              <w:jc w:val="center"/>
              <w:rPr>
                <w:bCs/>
                <w:sz w:val="22"/>
                <w:szCs w:val="22"/>
              </w:rPr>
            </w:pPr>
            <w:r w:rsidRPr="00562947">
              <w:rPr>
                <w:bCs/>
                <w:sz w:val="22"/>
                <w:szCs w:val="22"/>
              </w:rPr>
              <w:t>-</w:t>
            </w:r>
          </w:p>
        </w:tc>
        <w:tc>
          <w:tcPr>
            <w:tcW w:w="1701"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1077"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562947">
        <w:trPr>
          <w:trHeight w:val="2619"/>
          <w:jc w:val="center"/>
        </w:trPr>
        <w:tc>
          <w:tcPr>
            <w:tcW w:w="822" w:type="dxa"/>
            <w:vAlign w:val="center"/>
          </w:tcPr>
          <w:p w:rsidR="00562947" w:rsidRPr="00562947" w:rsidRDefault="00562947" w:rsidP="00562947">
            <w:pPr>
              <w:jc w:val="center"/>
              <w:rPr>
                <w:bCs/>
                <w:sz w:val="22"/>
                <w:szCs w:val="22"/>
              </w:rPr>
            </w:pPr>
            <w:r w:rsidRPr="00562947">
              <w:rPr>
                <w:bCs/>
                <w:sz w:val="22"/>
                <w:szCs w:val="22"/>
              </w:rPr>
              <w:t>1.2.</w:t>
            </w:r>
          </w:p>
        </w:tc>
        <w:tc>
          <w:tcPr>
            <w:tcW w:w="3375" w:type="dxa"/>
          </w:tcPr>
          <w:p w:rsidR="00562947" w:rsidRPr="00562947" w:rsidRDefault="00562947" w:rsidP="00562947">
            <w:pPr>
              <w:rPr>
                <w:bCs/>
                <w:sz w:val="22"/>
                <w:szCs w:val="22"/>
              </w:rPr>
            </w:pPr>
            <w:r w:rsidRPr="0056294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562947" w:rsidRPr="00562947" w:rsidRDefault="00562947" w:rsidP="00562947">
            <w:pPr>
              <w:jc w:val="center"/>
              <w:rPr>
                <w:bCs/>
                <w:sz w:val="22"/>
                <w:szCs w:val="22"/>
              </w:rPr>
            </w:pPr>
            <w:r w:rsidRPr="00562947">
              <w:rPr>
                <w:bCs/>
                <w:sz w:val="22"/>
                <w:szCs w:val="22"/>
              </w:rPr>
              <w:t>-</w:t>
            </w:r>
          </w:p>
        </w:tc>
        <w:tc>
          <w:tcPr>
            <w:tcW w:w="1701"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1077"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562947">
        <w:trPr>
          <w:trHeight w:val="514"/>
          <w:jc w:val="center"/>
        </w:trPr>
        <w:tc>
          <w:tcPr>
            <w:tcW w:w="10944" w:type="dxa"/>
            <w:gridSpan w:val="8"/>
            <w:vAlign w:val="center"/>
          </w:tcPr>
          <w:p w:rsidR="00562947" w:rsidRPr="00562947" w:rsidRDefault="00562947" w:rsidP="0060516C">
            <w:pPr>
              <w:pStyle w:val="af3"/>
              <w:numPr>
                <w:ilvl w:val="0"/>
                <w:numId w:val="9"/>
              </w:numPr>
              <w:jc w:val="center"/>
              <w:rPr>
                <w:bCs/>
                <w:sz w:val="22"/>
                <w:szCs w:val="22"/>
              </w:rPr>
            </w:pPr>
            <w:r w:rsidRPr="00562947">
              <w:rPr>
                <w:bCs/>
                <w:sz w:val="22"/>
                <w:szCs w:val="22"/>
              </w:rPr>
              <w:t>Показатели надежности и бесперебойности водоснабжения и водоотведения</w:t>
            </w:r>
          </w:p>
        </w:tc>
      </w:tr>
      <w:tr w:rsidR="00562947" w:rsidRPr="00562947" w:rsidTr="00263A98">
        <w:trPr>
          <w:trHeight w:val="552"/>
          <w:jc w:val="center"/>
        </w:trPr>
        <w:tc>
          <w:tcPr>
            <w:tcW w:w="822" w:type="dxa"/>
            <w:vAlign w:val="center"/>
          </w:tcPr>
          <w:p w:rsidR="00562947" w:rsidRPr="00562947" w:rsidRDefault="00562947" w:rsidP="00562947">
            <w:pPr>
              <w:jc w:val="center"/>
              <w:rPr>
                <w:bCs/>
                <w:sz w:val="22"/>
                <w:szCs w:val="22"/>
              </w:rPr>
            </w:pPr>
            <w:r w:rsidRPr="00562947">
              <w:rPr>
                <w:bCs/>
                <w:sz w:val="22"/>
                <w:szCs w:val="22"/>
              </w:rPr>
              <w:t>2.1.</w:t>
            </w:r>
          </w:p>
        </w:tc>
        <w:tc>
          <w:tcPr>
            <w:tcW w:w="3375" w:type="dxa"/>
          </w:tcPr>
          <w:p w:rsidR="00562947" w:rsidRPr="00562947" w:rsidRDefault="00562947" w:rsidP="00562947">
            <w:pPr>
              <w:rPr>
                <w:bCs/>
                <w:sz w:val="22"/>
                <w:szCs w:val="22"/>
              </w:rPr>
            </w:pPr>
            <w:r w:rsidRPr="00562947">
              <w:rPr>
                <w:sz w:val="22"/>
                <w:szCs w:val="22"/>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w:t>
            </w:r>
            <w:r w:rsidRPr="00562947">
              <w:rPr>
                <w:sz w:val="22"/>
                <w:szCs w:val="22"/>
              </w:rPr>
              <w:lastRenderedPageBreak/>
              <w:t>протяженность водопроводной сети в год (ед./км)</w:t>
            </w:r>
          </w:p>
        </w:tc>
        <w:tc>
          <w:tcPr>
            <w:tcW w:w="993" w:type="dxa"/>
            <w:vAlign w:val="center"/>
          </w:tcPr>
          <w:p w:rsidR="00562947" w:rsidRPr="00562947" w:rsidRDefault="00562947" w:rsidP="00562947">
            <w:pPr>
              <w:jc w:val="center"/>
              <w:rPr>
                <w:bCs/>
                <w:sz w:val="22"/>
                <w:szCs w:val="22"/>
              </w:rPr>
            </w:pPr>
            <w:r w:rsidRPr="00562947">
              <w:rPr>
                <w:bCs/>
                <w:sz w:val="22"/>
                <w:szCs w:val="22"/>
              </w:rPr>
              <w:lastRenderedPageBreak/>
              <w:t>-</w:t>
            </w:r>
          </w:p>
        </w:tc>
        <w:tc>
          <w:tcPr>
            <w:tcW w:w="1701"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0,18</w:t>
            </w:r>
          </w:p>
        </w:tc>
        <w:tc>
          <w:tcPr>
            <w:tcW w:w="1077" w:type="dxa"/>
            <w:vAlign w:val="center"/>
          </w:tcPr>
          <w:p w:rsidR="00562947" w:rsidRPr="00562947" w:rsidRDefault="00562947" w:rsidP="00562947">
            <w:pPr>
              <w:jc w:val="center"/>
              <w:rPr>
                <w:bCs/>
                <w:sz w:val="22"/>
                <w:szCs w:val="22"/>
              </w:rPr>
            </w:pPr>
            <w:r w:rsidRPr="00562947">
              <w:rPr>
                <w:bCs/>
                <w:sz w:val="22"/>
                <w:szCs w:val="22"/>
              </w:rPr>
              <w:t>0,18</w:t>
            </w:r>
          </w:p>
        </w:tc>
        <w:tc>
          <w:tcPr>
            <w:tcW w:w="992" w:type="dxa"/>
            <w:vAlign w:val="center"/>
          </w:tcPr>
          <w:p w:rsidR="00562947" w:rsidRPr="00562947" w:rsidRDefault="00562947" w:rsidP="00562947">
            <w:pPr>
              <w:jc w:val="center"/>
              <w:rPr>
                <w:bCs/>
                <w:sz w:val="22"/>
                <w:szCs w:val="22"/>
              </w:rPr>
            </w:pPr>
            <w:r w:rsidRPr="00562947">
              <w:rPr>
                <w:bCs/>
                <w:sz w:val="22"/>
                <w:szCs w:val="22"/>
              </w:rPr>
              <w:t>0,18</w:t>
            </w:r>
          </w:p>
        </w:tc>
        <w:tc>
          <w:tcPr>
            <w:tcW w:w="992" w:type="dxa"/>
            <w:vAlign w:val="center"/>
          </w:tcPr>
          <w:p w:rsidR="00562947" w:rsidRPr="00562947" w:rsidRDefault="00562947" w:rsidP="00562947">
            <w:pPr>
              <w:jc w:val="center"/>
              <w:rPr>
                <w:bCs/>
                <w:sz w:val="22"/>
                <w:szCs w:val="22"/>
              </w:rPr>
            </w:pPr>
            <w:r w:rsidRPr="00562947">
              <w:rPr>
                <w:bCs/>
                <w:sz w:val="22"/>
                <w:szCs w:val="22"/>
              </w:rPr>
              <w:t>0,18</w:t>
            </w:r>
          </w:p>
        </w:tc>
      </w:tr>
      <w:tr w:rsidR="00562947" w:rsidRPr="00562947" w:rsidTr="00562947">
        <w:trPr>
          <w:jc w:val="center"/>
        </w:trPr>
        <w:tc>
          <w:tcPr>
            <w:tcW w:w="822" w:type="dxa"/>
          </w:tcPr>
          <w:p w:rsidR="00562947" w:rsidRPr="00562947" w:rsidRDefault="00562947" w:rsidP="00562947">
            <w:pPr>
              <w:jc w:val="center"/>
              <w:rPr>
                <w:bCs/>
                <w:sz w:val="22"/>
                <w:szCs w:val="22"/>
              </w:rPr>
            </w:pPr>
            <w:r w:rsidRPr="00562947">
              <w:rPr>
                <w:bCs/>
                <w:sz w:val="22"/>
                <w:szCs w:val="22"/>
              </w:rPr>
              <w:t>1</w:t>
            </w:r>
          </w:p>
        </w:tc>
        <w:tc>
          <w:tcPr>
            <w:tcW w:w="3375" w:type="dxa"/>
          </w:tcPr>
          <w:p w:rsidR="00562947" w:rsidRPr="00562947" w:rsidRDefault="00562947" w:rsidP="00562947">
            <w:pPr>
              <w:jc w:val="center"/>
              <w:rPr>
                <w:bCs/>
                <w:sz w:val="22"/>
                <w:szCs w:val="22"/>
              </w:rPr>
            </w:pPr>
            <w:r w:rsidRPr="00562947">
              <w:rPr>
                <w:bCs/>
                <w:sz w:val="22"/>
                <w:szCs w:val="22"/>
              </w:rPr>
              <w:t>2</w:t>
            </w:r>
          </w:p>
        </w:tc>
        <w:tc>
          <w:tcPr>
            <w:tcW w:w="993" w:type="dxa"/>
          </w:tcPr>
          <w:p w:rsidR="00562947" w:rsidRPr="00562947" w:rsidRDefault="00562947" w:rsidP="00562947">
            <w:pPr>
              <w:jc w:val="center"/>
              <w:rPr>
                <w:bCs/>
                <w:sz w:val="22"/>
                <w:szCs w:val="22"/>
              </w:rPr>
            </w:pPr>
            <w:r w:rsidRPr="00562947">
              <w:rPr>
                <w:bCs/>
                <w:sz w:val="22"/>
                <w:szCs w:val="22"/>
              </w:rPr>
              <w:t>3</w:t>
            </w:r>
          </w:p>
        </w:tc>
        <w:tc>
          <w:tcPr>
            <w:tcW w:w="1701" w:type="dxa"/>
          </w:tcPr>
          <w:p w:rsidR="00562947" w:rsidRPr="00562947" w:rsidRDefault="00562947" w:rsidP="00562947">
            <w:pPr>
              <w:jc w:val="center"/>
              <w:rPr>
                <w:bCs/>
                <w:sz w:val="22"/>
                <w:szCs w:val="22"/>
              </w:rPr>
            </w:pPr>
            <w:r w:rsidRPr="00562947">
              <w:rPr>
                <w:bCs/>
                <w:sz w:val="22"/>
                <w:szCs w:val="22"/>
              </w:rPr>
              <w:t>4</w:t>
            </w:r>
          </w:p>
        </w:tc>
        <w:tc>
          <w:tcPr>
            <w:tcW w:w="992" w:type="dxa"/>
          </w:tcPr>
          <w:p w:rsidR="00562947" w:rsidRPr="00562947" w:rsidRDefault="00562947" w:rsidP="00562947">
            <w:pPr>
              <w:jc w:val="center"/>
              <w:rPr>
                <w:bCs/>
                <w:sz w:val="22"/>
                <w:szCs w:val="22"/>
              </w:rPr>
            </w:pPr>
            <w:r w:rsidRPr="00562947">
              <w:rPr>
                <w:bCs/>
                <w:sz w:val="22"/>
                <w:szCs w:val="22"/>
              </w:rPr>
              <w:t>5</w:t>
            </w:r>
          </w:p>
        </w:tc>
        <w:tc>
          <w:tcPr>
            <w:tcW w:w="1077" w:type="dxa"/>
          </w:tcPr>
          <w:p w:rsidR="00562947" w:rsidRPr="00562947" w:rsidRDefault="00562947" w:rsidP="00562947">
            <w:pPr>
              <w:jc w:val="center"/>
              <w:rPr>
                <w:bCs/>
                <w:sz w:val="22"/>
                <w:szCs w:val="22"/>
              </w:rPr>
            </w:pPr>
            <w:r w:rsidRPr="00562947">
              <w:rPr>
                <w:bCs/>
                <w:sz w:val="22"/>
                <w:szCs w:val="22"/>
              </w:rPr>
              <w:t>6</w:t>
            </w:r>
          </w:p>
        </w:tc>
        <w:tc>
          <w:tcPr>
            <w:tcW w:w="992" w:type="dxa"/>
          </w:tcPr>
          <w:p w:rsidR="00562947" w:rsidRPr="00562947" w:rsidRDefault="00562947" w:rsidP="00562947">
            <w:pPr>
              <w:jc w:val="center"/>
              <w:rPr>
                <w:bCs/>
                <w:sz w:val="22"/>
                <w:szCs w:val="22"/>
              </w:rPr>
            </w:pPr>
            <w:r w:rsidRPr="00562947">
              <w:rPr>
                <w:bCs/>
                <w:sz w:val="22"/>
                <w:szCs w:val="22"/>
              </w:rPr>
              <w:t>7</w:t>
            </w:r>
          </w:p>
        </w:tc>
        <w:tc>
          <w:tcPr>
            <w:tcW w:w="992" w:type="dxa"/>
          </w:tcPr>
          <w:p w:rsidR="00562947" w:rsidRPr="00562947" w:rsidRDefault="00562947" w:rsidP="00562947">
            <w:pPr>
              <w:jc w:val="center"/>
              <w:rPr>
                <w:bCs/>
                <w:sz w:val="22"/>
                <w:szCs w:val="22"/>
              </w:rPr>
            </w:pPr>
            <w:r w:rsidRPr="00562947">
              <w:rPr>
                <w:bCs/>
                <w:sz w:val="22"/>
                <w:szCs w:val="22"/>
              </w:rPr>
              <w:t>8</w:t>
            </w:r>
          </w:p>
        </w:tc>
      </w:tr>
      <w:tr w:rsidR="00562947" w:rsidRPr="00562947" w:rsidTr="00562947">
        <w:trPr>
          <w:trHeight w:val="1094"/>
          <w:jc w:val="center"/>
        </w:trPr>
        <w:tc>
          <w:tcPr>
            <w:tcW w:w="822" w:type="dxa"/>
            <w:vAlign w:val="center"/>
          </w:tcPr>
          <w:p w:rsidR="00562947" w:rsidRPr="00562947" w:rsidRDefault="00562947" w:rsidP="00562947">
            <w:pPr>
              <w:jc w:val="center"/>
              <w:rPr>
                <w:bCs/>
                <w:sz w:val="22"/>
                <w:szCs w:val="22"/>
              </w:rPr>
            </w:pPr>
            <w:r w:rsidRPr="00562947">
              <w:rPr>
                <w:bCs/>
                <w:sz w:val="22"/>
                <w:szCs w:val="22"/>
              </w:rPr>
              <w:t>2.2.</w:t>
            </w:r>
          </w:p>
        </w:tc>
        <w:tc>
          <w:tcPr>
            <w:tcW w:w="3375" w:type="dxa"/>
          </w:tcPr>
          <w:p w:rsidR="00562947" w:rsidRPr="00562947" w:rsidRDefault="00562947" w:rsidP="00562947">
            <w:pPr>
              <w:rPr>
                <w:bCs/>
                <w:sz w:val="22"/>
                <w:szCs w:val="22"/>
              </w:rPr>
            </w:pPr>
            <w:r w:rsidRPr="00562947">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562947" w:rsidRPr="00562947" w:rsidRDefault="00562947" w:rsidP="00562947">
            <w:pPr>
              <w:jc w:val="center"/>
              <w:rPr>
                <w:bCs/>
                <w:sz w:val="22"/>
                <w:szCs w:val="22"/>
              </w:rPr>
            </w:pPr>
            <w:r w:rsidRPr="00562947">
              <w:rPr>
                <w:bCs/>
                <w:sz w:val="22"/>
                <w:szCs w:val="22"/>
              </w:rPr>
              <w:t>-</w:t>
            </w:r>
          </w:p>
        </w:tc>
        <w:tc>
          <w:tcPr>
            <w:tcW w:w="1701"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1,02</w:t>
            </w:r>
          </w:p>
        </w:tc>
        <w:tc>
          <w:tcPr>
            <w:tcW w:w="1077" w:type="dxa"/>
            <w:vAlign w:val="center"/>
          </w:tcPr>
          <w:p w:rsidR="00562947" w:rsidRPr="00562947" w:rsidRDefault="00562947" w:rsidP="00562947">
            <w:pPr>
              <w:jc w:val="center"/>
              <w:rPr>
                <w:bCs/>
                <w:sz w:val="22"/>
                <w:szCs w:val="22"/>
              </w:rPr>
            </w:pPr>
            <w:r w:rsidRPr="00562947">
              <w:rPr>
                <w:bCs/>
                <w:sz w:val="22"/>
                <w:szCs w:val="22"/>
              </w:rPr>
              <w:t>1,02</w:t>
            </w:r>
          </w:p>
        </w:tc>
        <w:tc>
          <w:tcPr>
            <w:tcW w:w="992" w:type="dxa"/>
            <w:vAlign w:val="center"/>
          </w:tcPr>
          <w:p w:rsidR="00562947" w:rsidRPr="00562947" w:rsidRDefault="00562947" w:rsidP="00562947">
            <w:pPr>
              <w:jc w:val="center"/>
              <w:rPr>
                <w:bCs/>
                <w:sz w:val="22"/>
                <w:szCs w:val="22"/>
              </w:rPr>
            </w:pPr>
            <w:r w:rsidRPr="00562947">
              <w:rPr>
                <w:bCs/>
                <w:sz w:val="22"/>
                <w:szCs w:val="22"/>
              </w:rPr>
              <w:t>1,02</w:t>
            </w:r>
          </w:p>
        </w:tc>
        <w:tc>
          <w:tcPr>
            <w:tcW w:w="992" w:type="dxa"/>
            <w:vAlign w:val="center"/>
          </w:tcPr>
          <w:p w:rsidR="00562947" w:rsidRPr="00562947" w:rsidRDefault="00562947" w:rsidP="00562947">
            <w:pPr>
              <w:jc w:val="center"/>
              <w:rPr>
                <w:bCs/>
                <w:sz w:val="22"/>
                <w:szCs w:val="22"/>
              </w:rPr>
            </w:pPr>
            <w:r w:rsidRPr="00562947">
              <w:rPr>
                <w:bCs/>
                <w:sz w:val="22"/>
                <w:szCs w:val="22"/>
              </w:rPr>
              <w:t>1,02</w:t>
            </w:r>
          </w:p>
        </w:tc>
      </w:tr>
      <w:tr w:rsidR="00562947" w:rsidRPr="00562947" w:rsidTr="00562947">
        <w:trPr>
          <w:trHeight w:val="498"/>
          <w:jc w:val="center"/>
        </w:trPr>
        <w:tc>
          <w:tcPr>
            <w:tcW w:w="10944" w:type="dxa"/>
            <w:gridSpan w:val="8"/>
            <w:vAlign w:val="center"/>
          </w:tcPr>
          <w:p w:rsidR="00562947" w:rsidRPr="00562947" w:rsidRDefault="00562947" w:rsidP="0060516C">
            <w:pPr>
              <w:pStyle w:val="af3"/>
              <w:numPr>
                <w:ilvl w:val="0"/>
                <w:numId w:val="9"/>
              </w:numPr>
              <w:jc w:val="center"/>
              <w:rPr>
                <w:bCs/>
                <w:sz w:val="22"/>
                <w:szCs w:val="22"/>
              </w:rPr>
            </w:pPr>
            <w:r w:rsidRPr="00562947">
              <w:rPr>
                <w:bCs/>
                <w:sz w:val="22"/>
                <w:szCs w:val="22"/>
              </w:rPr>
              <w:t>Показатели качества очистки сточных вод</w:t>
            </w:r>
          </w:p>
        </w:tc>
      </w:tr>
      <w:tr w:rsidR="00562947" w:rsidRPr="00562947" w:rsidTr="00562947">
        <w:trPr>
          <w:trHeight w:val="2166"/>
          <w:jc w:val="center"/>
        </w:trPr>
        <w:tc>
          <w:tcPr>
            <w:tcW w:w="822" w:type="dxa"/>
            <w:vAlign w:val="center"/>
          </w:tcPr>
          <w:p w:rsidR="00562947" w:rsidRPr="00562947" w:rsidRDefault="00562947" w:rsidP="00562947">
            <w:pPr>
              <w:jc w:val="center"/>
              <w:rPr>
                <w:bCs/>
                <w:sz w:val="22"/>
                <w:szCs w:val="22"/>
              </w:rPr>
            </w:pPr>
            <w:r w:rsidRPr="00562947">
              <w:rPr>
                <w:bCs/>
                <w:sz w:val="22"/>
                <w:szCs w:val="22"/>
              </w:rPr>
              <w:t>3.1.</w:t>
            </w:r>
          </w:p>
        </w:tc>
        <w:tc>
          <w:tcPr>
            <w:tcW w:w="3375" w:type="dxa"/>
            <w:vAlign w:val="center"/>
          </w:tcPr>
          <w:p w:rsidR="00562947" w:rsidRPr="00562947" w:rsidRDefault="00562947" w:rsidP="00562947">
            <w:pPr>
              <w:rPr>
                <w:sz w:val="22"/>
                <w:szCs w:val="22"/>
              </w:rPr>
            </w:pPr>
            <w:r w:rsidRPr="0056294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562947" w:rsidRPr="00562947" w:rsidRDefault="00562947" w:rsidP="00562947">
            <w:pPr>
              <w:jc w:val="center"/>
              <w:rPr>
                <w:bCs/>
                <w:sz w:val="22"/>
                <w:szCs w:val="22"/>
              </w:rPr>
            </w:pPr>
            <w:r w:rsidRPr="00562947">
              <w:rPr>
                <w:bCs/>
                <w:sz w:val="22"/>
                <w:szCs w:val="22"/>
              </w:rPr>
              <w:t>-</w:t>
            </w:r>
          </w:p>
        </w:tc>
        <w:tc>
          <w:tcPr>
            <w:tcW w:w="1701"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1077"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562947">
        <w:trPr>
          <w:trHeight w:val="1970"/>
          <w:jc w:val="center"/>
        </w:trPr>
        <w:tc>
          <w:tcPr>
            <w:tcW w:w="822" w:type="dxa"/>
            <w:vAlign w:val="center"/>
          </w:tcPr>
          <w:p w:rsidR="00562947" w:rsidRPr="00562947" w:rsidRDefault="00562947" w:rsidP="00562947">
            <w:pPr>
              <w:jc w:val="center"/>
              <w:rPr>
                <w:bCs/>
                <w:sz w:val="22"/>
                <w:szCs w:val="22"/>
              </w:rPr>
            </w:pPr>
            <w:r w:rsidRPr="00562947">
              <w:rPr>
                <w:bCs/>
                <w:sz w:val="22"/>
                <w:szCs w:val="22"/>
              </w:rPr>
              <w:t>3.2.</w:t>
            </w:r>
          </w:p>
        </w:tc>
        <w:tc>
          <w:tcPr>
            <w:tcW w:w="3375" w:type="dxa"/>
            <w:vAlign w:val="center"/>
          </w:tcPr>
          <w:p w:rsidR="00562947" w:rsidRPr="00562947" w:rsidRDefault="00562947" w:rsidP="00562947">
            <w:pPr>
              <w:rPr>
                <w:bCs/>
                <w:sz w:val="22"/>
                <w:szCs w:val="22"/>
              </w:rPr>
            </w:pPr>
            <w:r w:rsidRPr="0056294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562947" w:rsidRPr="00562947" w:rsidRDefault="00562947" w:rsidP="00562947">
            <w:pPr>
              <w:jc w:val="center"/>
              <w:rPr>
                <w:bCs/>
                <w:sz w:val="22"/>
                <w:szCs w:val="22"/>
              </w:rPr>
            </w:pPr>
            <w:r w:rsidRPr="00562947">
              <w:rPr>
                <w:bCs/>
                <w:sz w:val="22"/>
                <w:szCs w:val="22"/>
              </w:rPr>
              <w:t>-</w:t>
            </w:r>
          </w:p>
        </w:tc>
        <w:tc>
          <w:tcPr>
            <w:tcW w:w="1701"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1077"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562947">
        <w:trPr>
          <w:trHeight w:val="3272"/>
          <w:jc w:val="center"/>
        </w:trPr>
        <w:tc>
          <w:tcPr>
            <w:tcW w:w="822" w:type="dxa"/>
            <w:vAlign w:val="center"/>
          </w:tcPr>
          <w:p w:rsidR="00562947" w:rsidRPr="00562947" w:rsidRDefault="00562947" w:rsidP="00562947">
            <w:pPr>
              <w:jc w:val="center"/>
              <w:rPr>
                <w:bCs/>
                <w:sz w:val="22"/>
                <w:szCs w:val="22"/>
              </w:rPr>
            </w:pPr>
            <w:r w:rsidRPr="00562947">
              <w:rPr>
                <w:bCs/>
                <w:sz w:val="22"/>
                <w:szCs w:val="22"/>
              </w:rPr>
              <w:t>3.3.</w:t>
            </w:r>
          </w:p>
        </w:tc>
        <w:tc>
          <w:tcPr>
            <w:tcW w:w="3375" w:type="dxa"/>
            <w:vAlign w:val="center"/>
          </w:tcPr>
          <w:p w:rsidR="00562947" w:rsidRPr="00562947" w:rsidRDefault="00562947" w:rsidP="00562947">
            <w:pPr>
              <w:rPr>
                <w:sz w:val="22"/>
                <w:szCs w:val="22"/>
              </w:rPr>
            </w:pPr>
            <w:r w:rsidRPr="0056294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562947" w:rsidRPr="00562947" w:rsidRDefault="00562947" w:rsidP="00562947">
            <w:pPr>
              <w:jc w:val="center"/>
              <w:rPr>
                <w:bCs/>
                <w:sz w:val="22"/>
                <w:szCs w:val="22"/>
              </w:rPr>
            </w:pPr>
            <w:r w:rsidRPr="00562947">
              <w:rPr>
                <w:bCs/>
                <w:sz w:val="22"/>
                <w:szCs w:val="22"/>
              </w:rPr>
              <w:t>-</w:t>
            </w:r>
          </w:p>
        </w:tc>
        <w:tc>
          <w:tcPr>
            <w:tcW w:w="1701"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1077"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562947">
        <w:trPr>
          <w:trHeight w:val="982"/>
          <w:jc w:val="center"/>
        </w:trPr>
        <w:tc>
          <w:tcPr>
            <w:tcW w:w="10944" w:type="dxa"/>
            <w:gridSpan w:val="8"/>
            <w:vAlign w:val="center"/>
          </w:tcPr>
          <w:p w:rsidR="00562947" w:rsidRPr="00562947" w:rsidRDefault="00562947" w:rsidP="0060516C">
            <w:pPr>
              <w:pStyle w:val="af3"/>
              <w:numPr>
                <w:ilvl w:val="0"/>
                <w:numId w:val="9"/>
              </w:numPr>
              <w:jc w:val="center"/>
              <w:rPr>
                <w:bCs/>
                <w:sz w:val="22"/>
                <w:szCs w:val="22"/>
              </w:rPr>
            </w:pPr>
            <w:r w:rsidRPr="00562947">
              <w:rPr>
                <w:bCs/>
                <w:sz w:val="22"/>
                <w:szCs w:val="22"/>
              </w:rPr>
              <w:t>Показатели энергетической эффективности использования ресурсов, в том числе уровень потерь воды</w:t>
            </w:r>
          </w:p>
        </w:tc>
      </w:tr>
      <w:tr w:rsidR="00562947" w:rsidRPr="00562947" w:rsidTr="00562947">
        <w:trPr>
          <w:trHeight w:val="1980"/>
          <w:jc w:val="center"/>
        </w:trPr>
        <w:tc>
          <w:tcPr>
            <w:tcW w:w="822" w:type="dxa"/>
            <w:vAlign w:val="center"/>
          </w:tcPr>
          <w:p w:rsidR="00562947" w:rsidRPr="00562947" w:rsidRDefault="00562947" w:rsidP="00562947">
            <w:pPr>
              <w:jc w:val="center"/>
              <w:rPr>
                <w:bCs/>
                <w:sz w:val="22"/>
                <w:szCs w:val="22"/>
              </w:rPr>
            </w:pPr>
            <w:r w:rsidRPr="00562947">
              <w:rPr>
                <w:bCs/>
                <w:sz w:val="22"/>
                <w:szCs w:val="22"/>
              </w:rPr>
              <w:t>4.1.</w:t>
            </w:r>
          </w:p>
        </w:tc>
        <w:tc>
          <w:tcPr>
            <w:tcW w:w="3375" w:type="dxa"/>
            <w:vAlign w:val="center"/>
          </w:tcPr>
          <w:p w:rsidR="00562947" w:rsidRPr="00562947" w:rsidRDefault="00562947" w:rsidP="00562947">
            <w:pPr>
              <w:rPr>
                <w:bCs/>
                <w:sz w:val="22"/>
                <w:szCs w:val="22"/>
              </w:rPr>
            </w:pPr>
            <w:r w:rsidRPr="0056294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562947" w:rsidRPr="00562947" w:rsidRDefault="00562947" w:rsidP="00562947">
            <w:pPr>
              <w:jc w:val="center"/>
              <w:rPr>
                <w:bCs/>
                <w:sz w:val="22"/>
                <w:szCs w:val="22"/>
              </w:rPr>
            </w:pPr>
            <w:r w:rsidRPr="00562947">
              <w:rPr>
                <w:bCs/>
                <w:sz w:val="22"/>
                <w:szCs w:val="22"/>
              </w:rPr>
              <w:t>-</w:t>
            </w:r>
          </w:p>
        </w:tc>
        <w:tc>
          <w:tcPr>
            <w:tcW w:w="1701"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22,01</w:t>
            </w:r>
          </w:p>
        </w:tc>
        <w:tc>
          <w:tcPr>
            <w:tcW w:w="1077" w:type="dxa"/>
            <w:vAlign w:val="center"/>
          </w:tcPr>
          <w:p w:rsidR="00562947" w:rsidRPr="00562947" w:rsidRDefault="00562947" w:rsidP="00562947">
            <w:pPr>
              <w:jc w:val="center"/>
              <w:rPr>
                <w:bCs/>
                <w:sz w:val="22"/>
                <w:szCs w:val="22"/>
              </w:rPr>
            </w:pPr>
            <w:r w:rsidRPr="00562947">
              <w:rPr>
                <w:bCs/>
                <w:sz w:val="22"/>
                <w:szCs w:val="22"/>
              </w:rPr>
              <w:t>58,01</w:t>
            </w:r>
          </w:p>
        </w:tc>
        <w:tc>
          <w:tcPr>
            <w:tcW w:w="992" w:type="dxa"/>
            <w:vAlign w:val="center"/>
          </w:tcPr>
          <w:p w:rsidR="00562947" w:rsidRPr="00562947" w:rsidRDefault="00562947" w:rsidP="00562947">
            <w:pPr>
              <w:jc w:val="center"/>
              <w:rPr>
                <w:bCs/>
                <w:sz w:val="22"/>
                <w:szCs w:val="22"/>
              </w:rPr>
            </w:pPr>
            <w:r w:rsidRPr="00562947">
              <w:rPr>
                <w:bCs/>
                <w:sz w:val="22"/>
                <w:szCs w:val="22"/>
              </w:rPr>
              <w:t>58,01</w:t>
            </w:r>
          </w:p>
        </w:tc>
        <w:tc>
          <w:tcPr>
            <w:tcW w:w="992" w:type="dxa"/>
            <w:vAlign w:val="center"/>
          </w:tcPr>
          <w:p w:rsidR="00562947" w:rsidRPr="00562947" w:rsidRDefault="00562947" w:rsidP="00562947">
            <w:pPr>
              <w:jc w:val="center"/>
              <w:rPr>
                <w:bCs/>
                <w:sz w:val="22"/>
                <w:szCs w:val="22"/>
              </w:rPr>
            </w:pPr>
            <w:r w:rsidRPr="00562947">
              <w:rPr>
                <w:bCs/>
                <w:sz w:val="22"/>
                <w:szCs w:val="22"/>
              </w:rPr>
              <w:t>58,01</w:t>
            </w:r>
          </w:p>
        </w:tc>
      </w:tr>
      <w:tr w:rsidR="00562947" w:rsidRPr="00562947" w:rsidTr="00263A98">
        <w:trPr>
          <w:trHeight w:val="2394"/>
          <w:jc w:val="center"/>
        </w:trPr>
        <w:tc>
          <w:tcPr>
            <w:tcW w:w="822" w:type="dxa"/>
            <w:vAlign w:val="center"/>
          </w:tcPr>
          <w:p w:rsidR="00562947" w:rsidRPr="00562947" w:rsidRDefault="00562947" w:rsidP="00562947">
            <w:pPr>
              <w:jc w:val="center"/>
              <w:rPr>
                <w:bCs/>
                <w:sz w:val="22"/>
                <w:szCs w:val="22"/>
              </w:rPr>
            </w:pPr>
            <w:r w:rsidRPr="00562947">
              <w:rPr>
                <w:bCs/>
                <w:sz w:val="22"/>
                <w:szCs w:val="22"/>
              </w:rPr>
              <w:lastRenderedPageBreak/>
              <w:t>4.2.</w:t>
            </w:r>
          </w:p>
        </w:tc>
        <w:tc>
          <w:tcPr>
            <w:tcW w:w="3375" w:type="dxa"/>
            <w:vAlign w:val="center"/>
          </w:tcPr>
          <w:p w:rsidR="00562947" w:rsidRPr="00562947" w:rsidRDefault="00562947" w:rsidP="00562947">
            <w:pPr>
              <w:rPr>
                <w:bCs/>
                <w:sz w:val="22"/>
                <w:szCs w:val="22"/>
              </w:rPr>
            </w:pPr>
            <w:r w:rsidRPr="0056294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62947">
              <w:rPr>
                <w:sz w:val="22"/>
                <w:szCs w:val="22"/>
                <w:vertAlign w:val="superscript"/>
              </w:rPr>
              <w:t>3</w:t>
            </w:r>
            <w:r w:rsidRPr="00562947">
              <w:rPr>
                <w:sz w:val="22"/>
                <w:szCs w:val="22"/>
              </w:rPr>
              <w:t xml:space="preserve">) – </w:t>
            </w:r>
            <w:r w:rsidRPr="00562947">
              <w:rPr>
                <w:sz w:val="22"/>
                <w:szCs w:val="22"/>
                <w:u w:val="single"/>
              </w:rPr>
              <w:t>для организаций, оказывающих услуги по водоподготовке</w:t>
            </w:r>
          </w:p>
        </w:tc>
        <w:tc>
          <w:tcPr>
            <w:tcW w:w="993" w:type="dxa"/>
            <w:vAlign w:val="center"/>
          </w:tcPr>
          <w:p w:rsidR="00562947" w:rsidRPr="00562947" w:rsidRDefault="00562947" w:rsidP="00562947">
            <w:pPr>
              <w:jc w:val="center"/>
              <w:rPr>
                <w:bCs/>
                <w:sz w:val="22"/>
                <w:szCs w:val="22"/>
              </w:rPr>
            </w:pPr>
            <w:r w:rsidRPr="00562947">
              <w:rPr>
                <w:bCs/>
                <w:sz w:val="22"/>
                <w:szCs w:val="22"/>
              </w:rPr>
              <w:t>-</w:t>
            </w:r>
          </w:p>
        </w:tc>
        <w:tc>
          <w:tcPr>
            <w:tcW w:w="1701"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1077"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562947">
        <w:trPr>
          <w:jc w:val="center"/>
        </w:trPr>
        <w:tc>
          <w:tcPr>
            <w:tcW w:w="822" w:type="dxa"/>
            <w:vAlign w:val="center"/>
          </w:tcPr>
          <w:p w:rsidR="00562947" w:rsidRPr="00562947" w:rsidRDefault="00562947" w:rsidP="00562947">
            <w:pPr>
              <w:jc w:val="center"/>
              <w:rPr>
                <w:bCs/>
                <w:sz w:val="22"/>
                <w:szCs w:val="22"/>
              </w:rPr>
            </w:pPr>
            <w:r w:rsidRPr="00562947">
              <w:rPr>
                <w:bCs/>
                <w:sz w:val="22"/>
                <w:szCs w:val="22"/>
              </w:rPr>
              <w:t>1</w:t>
            </w:r>
          </w:p>
        </w:tc>
        <w:tc>
          <w:tcPr>
            <w:tcW w:w="3375" w:type="dxa"/>
            <w:vAlign w:val="center"/>
          </w:tcPr>
          <w:p w:rsidR="00562947" w:rsidRPr="00562947" w:rsidRDefault="00562947" w:rsidP="00562947">
            <w:pPr>
              <w:jc w:val="center"/>
              <w:rPr>
                <w:sz w:val="22"/>
                <w:szCs w:val="22"/>
              </w:rPr>
            </w:pPr>
            <w:r w:rsidRPr="00562947">
              <w:rPr>
                <w:sz w:val="22"/>
                <w:szCs w:val="22"/>
              </w:rPr>
              <w:t>2</w:t>
            </w:r>
          </w:p>
        </w:tc>
        <w:tc>
          <w:tcPr>
            <w:tcW w:w="993" w:type="dxa"/>
            <w:vAlign w:val="center"/>
          </w:tcPr>
          <w:p w:rsidR="00562947" w:rsidRPr="00562947" w:rsidRDefault="00562947" w:rsidP="00562947">
            <w:pPr>
              <w:jc w:val="center"/>
              <w:rPr>
                <w:bCs/>
                <w:sz w:val="22"/>
                <w:szCs w:val="22"/>
              </w:rPr>
            </w:pPr>
            <w:r w:rsidRPr="00562947">
              <w:rPr>
                <w:bCs/>
                <w:sz w:val="22"/>
                <w:szCs w:val="22"/>
              </w:rPr>
              <w:t>3</w:t>
            </w:r>
          </w:p>
        </w:tc>
        <w:tc>
          <w:tcPr>
            <w:tcW w:w="1701" w:type="dxa"/>
            <w:vAlign w:val="center"/>
          </w:tcPr>
          <w:p w:rsidR="00562947" w:rsidRPr="00562947" w:rsidRDefault="00562947" w:rsidP="00562947">
            <w:pPr>
              <w:jc w:val="center"/>
              <w:rPr>
                <w:bCs/>
                <w:sz w:val="22"/>
                <w:szCs w:val="22"/>
              </w:rPr>
            </w:pPr>
            <w:r w:rsidRPr="00562947">
              <w:rPr>
                <w:bCs/>
                <w:sz w:val="22"/>
                <w:szCs w:val="22"/>
              </w:rPr>
              <w:t>4</w:t>
            </w:r>
          </w:p>
        </w:tc>
        <w:tc>
          <w:tcPr>
            <w:tcW w:w="992" w:type="dxa"/>
            <w:vAlign w:val="center"/>
          </w:tcPr>
          <w:p w:rsidR="00562947" w:rsidRPr="00562947" w:rsidRDefault="00562947" w:rsidP="00562947">
            <w:pPr>
              <w:jc w:val="center"/>
              <w:rPr>
                <w:bCs/>
                <w:sz w:val="22"/>
                <w:szCs w:val="22"/>
              </w:rPr>
            </w:pPr>
            <w:r w:rsidRPr="00562947">
              <w:rPr>
                <w:bCs/>
                <w:sz w:val="22"/>
                <w:szCs w:val="22"/>
              </w:rPr>
              <w:t>5</w:t>
            </w:r>
          </w:p>
        </w:tc>
        <w:tc>
          <w:tcPr>
            <w:tcW w:w="1077" w:type="dxa"/>
            <w:vAlign w:val="center"/>
          </w:tcPr>
          <w:p w:rsidR="00562947" w:rsidRPr="00562947" w:rsidRDefault="00562947" w:rsidP="00562947">
            <w:pPr>
              <w:jc w:val="center"/>
              <w:rPr>
                <w:bCs/>
                <w:sz w:val="22"/>
                <w:szCs w:val="22"/>
              </w:rPr>
            </w:pPr>
            <w:r w:rsidRPr="00562947">
              <w:rPr>
                <w:bCs/>
                <w:sz w:val="22"/>
                <w:szCs w:val="22"/>
              </w:rPr>
              <w:t>6</w:t>
            </w:r>
          </w:p>
        </w:tc>
        <w:tc>
          <w:tcPr>
            <w:tcW w:w="992" w:type="dxa"/>
            <w:vAlign w:val="center"/>
          </w:tcPr>
          <w:p w:rsidR="00562947" w:rsidRPr="00562947" w:rsidRDefault="00562947" w:rsidP="00562947">
            <w:pPr>
              <w:jc w:val="center"/>
              <w:rPr>
                <w:bCs/>
                <w:sz w:val="22"/>
                <w:szCs w:val="22"/>
              </w:rPr>
            </w:pPr>
            <w:r w:rsidRPr="00562947">
              <w:rPr>
                <w:bCs/>
                <w:sz w:val="22"/>
                <w:szCs w:val="22"/>
              </w:rPr>
              <w:t>7</w:t>
            </w:r>
          </w:p>
        </w:tc>
        <w:tc>
          <w:tcPr>
            <w:tcW w:w="992" w:type="dxa"/>
            <w:vAlign w:val="center"/>
          </w:tcPr>
          <w:p w:rsidR="00562947" w:rsidRPr="00562947" w:rsidRDefault="00562947" w:rsidP="00562947">
            <w:pPr>
              <w:jc w:val="center"/>
              <w:rPr>
                <w:bCs/>
                <w:sz w:val="22"/>
                <w:szCs w:val="22"/>
              </w:rPr>
            </w:pPr>
            <w:r w:rsidRPr="00562947">
              <w:rPr>
                <w:bCs/>
                <w:sz w:val="22"/>
                <w:szCs w:val="22"/>
              </w:rPr>
              <w:t>8</w:t>
            </w:r>
          </w:p>
        </w:tc>
      </w:tr>
      <w:tr w:rsidR="00562947" w:rsidRPr="00562947" w:rsidTr="00562947">
        <w:trPr>
          <w:jc w:val="center"/>
        </w:trPr>
        <w:tc>
          <w:tcPr>
            <w:tcW w:w="822" w:type="dxa"/>
            <w:vAlign w:val="center"/>
          </w:tcPr>
          <w:p w:rsidR="00562947" w:rsidRPr="00562947" w:rsidRDefault="00562947" w:rsidP="00562947">
            <w:pPr>
              <w:jc w:val="center"/>
              <w:rPr>
                <w:bCs/>
                <w:sz w:val="22"/>
                <w:szCs w:val="22"/>
              </w:rPr>
            </w:pPr>
            <w:r w:rsidRPr="00562947">
              <w:rPr>
                <w:bCs/>
                <w:sz w:val="22"/>
                <w:szCs w:val="22"/>
              </w:rPr>
              <w:t>4.3.</w:t>
            </w:r>
          </w:p>
        </w:tc>
        <w:tc>
          <w:tcPr>
            <w:tcW w:w="3375" w:type="dxa"/>
            <w:vAlign w:val="center"/>
          </w:tcPr>
          <w:p w:rsidR="00562947" w:rsidRPr="00562947" w:rsidRDefault="00562947" w:rsidP="00562947">
            <w:pPr>
              <w:rPr>
                <w:sz w:val="22"/>
                <w:szCs w:val="22"/>
              </w:rPr>
            </w:pPr>
            <w:r w:rsidRPr="0056294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62947">
              <w:rPr>
                <w:sz w:val="22"/>
                <w:szCs w:val="22"/>
                <w:vertAlign w:val="superscript"/>
              </w:rPr>
              <w:t>3</w:t>
            </w:r>
            <w:r w:rsidRPr="00562947">
              <w:rPr>
                <w:sz w:val="22"/>
                <w:szCs w:val="22"/>
              </w:rPr>
              <w:t xml:space="preserve">) – </w:t>
            </w:r>
            <w:r w:rsidRPr="00562947">
              <w:rPr>
                <w:sz w:val="22"/>
                <w:szCs w:val="22"/>
                <w:u w:val="single"/>
              </w:rPr>
              <w:t>для организаций, оказывающих услуги по транспортировке</w:t>
            </w:r>
          </w:p>
        </w:tc>
        <w:tc>
          <w:tcPr>
            <w:tcW w:w="993" w:type="dxa"/>
            <w:vAlign w:val="center"/>
          </w:tcPr>
          <w:p w:rsidR="00562947" w:rsidRPr="00562947" w:rsidRDefault="00562947" w:rsidP="00562947">
            <w:pPr>
              <w:jc w:val="center"/>
              <w:rPr>
                <w:bCs/>
                <w:sz w:val="22"/>
                <w:szCs w:val="22"/>
              </w:rPr>
            </w:pPr>
            <w:r w:rsidRPr="00562947">
              <w:rPr>
                <w:bCs/>
                <w:sz w:val="22"/>
                <w:szCs w:val="22"/>
              </w:rPr>
              <w:t>-</w:t>
            </w:r>
          </w:p>
        </w:tc>
        <w:tc>
          <w:tcPr>
            <w:tcW w:w="1701"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1077"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562947">
        <w:trPr>
          <w:jc w:val="center"/>
        </w:trPr>
        <w:tc>
          <w:tcPr>
            <w:tcW w:w="822" w:type="dxa"/>
            <w:vAlign w:val="center"/>
          </w:tcPr>
          <w:p w:rsidR="00562947" w:rsidRPr="00562947" w:rsidRDefault="00562947" w:rsidP="00562947">
            <w:pPr>
              <w:jc w:val="center"/>
              <w:rPr>
                <w:bCs/>
                <w:sz w:val="22"/>
                <w:szCs w:val="22"/>
              </w:rPr>
            </w:pPr>
            <w:r w:rsidRPr="00562947">
              <w:rPr>
                <w:bCs/>
                <w:sz w:val="22"/>
                <w:szCs w:val="22"/>
              </w:rPr>
              <w:t>4.4.</w:t>
            </w:r>
          </w:p>
        </w:tc>
        <w:tc>
          <w:tcPr>
            <w:tcW w:w="3375" w:type="dxa"/>
          </w:tcPr>
          <w:p w:rsidR="00562947" w:rsidRPr="00562947" w:rsidRDefault="00562947" w:rsidP="00562947">
            <w:pPr>
              <w:rPr>
                <w:bCs/>
                <w:sz w:val="22"/>
                <w:szCs w:val="22"/>
              </w:rPr>
            </w:pPr>
            <w:r w:rsidRPr="0056294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62947">
              <w:rPr>
                <w:sz w:val="22"/>
                <w:szCs w:val="22"/>
                <w:vertAlign w:val="superscript"/>
              </w:rPr>
              <w:t>3</w:t>
            </w:r>
            <w:r w:rsidRPr="00562947">
              <w:rPr>
                <w:sz w:val="22"/>
                <w:szCs w:val="22"/>
              </w:rPr>
              <w:t xml:space="preserve">) – </w:t>
            </w:r>
            <w:r w:rsidRPr="00562947">
              <w:rPr>
                <w:sz w:val="22"/>
                <w:szCs w:val="22"/>
                <w:u w:val="single"/>
              </w:rPr>
              <w:t>для организаций, оказывающих услуги водоснабжения (полный цикл)</w:t>
            </w:r>
          </w:p>
        </w:tc>
        <w:tc>
          <w:tcPr>
            <w:tcW w:w="993" w:type="dxa"/>
            <w:vAlign w:val="center"/>
          </w:tcPr>
          <w:p w:rsidR="00562947" w:rsidRPr="00562947" w:rsidRDefault="00562947" w:rsidP="00562947">
            <w:pPr>
              <w:jc w:val="center"/>
              <w:rPr>
                <w:bCs/>
                <w:sz w:val="22"/>
                <w:szCs w:val="22"/>
              </w:rPr>
            </w:pPr>
            <w:r w:rsidRPr="00562947">
              <w:rPr>
                <w:bCs/>
                <w:sz w:val="22"/>
                <w:szCs w:val="22"/>
              </w:rPr>
              <w:t>-</w:t>
            </w:r>
          </w:p>
        </w:tc>
        <w:tc>
          <w:tcPr>
            <w:tcW w:w="1701"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1,95</w:t>
            </w:r>
          </w:p>
        </w:tc>
        <w:tc>
          <w:tcPr>
            <w:tcW w:w="1077" w:type="dxa"/>
            <w:vAlign w:val="center"/>
          </w:tcPr>
          <w:p w:rsidR="00562947" w:rsidRPr="00562947" w:rsidRDefault="00562947" w:rsidP="00562947">
            <w:pPr>
              <w:jc w:val="center"/>
              <w:rPr>
                <w:bCs/>
                <w:sz w:val="22"/>
                <w:szCs w:val="22"/>
              </w:rPr>
            </w:pPr>
            <w:r w:rsidRPr="00562947">
              <w:rPr>
                <w:bCs/>
                <w:sz w:val="22"/>
                <w:szCs w:val="22"/>
              </w:rPr>
              <w:t>2,48</w:t>
            </w:r>
          </w:p>
        </w:tc>
        <w:tc>
          <w:tcPr>
            <w:tcW w:w="992" w:type="dxa"/>
            <w:vAlign w:val="center"/>
          </w:tcPr>
          <w:p w:rsidR="00562947" w:rsidRPr="00562947" w:rsidRDefault="00562947" w:rsidP="00562947">
            <w:pPr>
              <w:jc w:val="center"/>
              <w:rPr>
                <w:bCs/>
                <w:sz w:val="22"/>
                <w:szCs w:val="22"/>
              </w:rPr>
            </w:pPr>
            <w:r w:rsidRPr="00562947">
              <w:rPr>
                <w:bCs/>
                <w:sz w:val="22"/>
                <w:szCs w:val="22"/>
              </w:rPr>
              <w:t>2,48</w:t>
            </w:r>
          </w:p>
        </w:tc>
        <w:tc>
          <w:tcPr>
            <w:tcW w:w="992" w:type="dxa"/>
            <w:vAlign w:val="center"/>
          </w:tcPr>
          <w:p w:rsidR="00562947" w:rsidRPr="00562947" w:rsidRDefault="00562947" w:rsidP="00562947">
            <w:pPr>
              <w:jc w:val="center"/>
              <w:rPr>
                <w:bCs/>
                <w:sz w:val="22"/>
                <w:szCs w:val="22"/>
              </w:rPr>
            </w:pPr>
            <w:r w:rsidRPr="00562947">
              <w:rPr>
                <w:bCs/>
                <w:sz w:val="22"/>
                <w:szCs w:val="22"/>
              </w:rPr>
              <w:t>2,48</w:t>
            </w:r>
          </w:p>
        </w:tc>
      </w:tr>
      <w:tr w:rsidR="00562947" w:rsidRPr="00562947" w:rsidTr="00562947">
        <w:trPr>
          <w:jc w:val="center"/>
        </w:trPr>
        <w:tc>
          <w:tcPr>
            <w:tcW w:w="822" w:type="dxa"/>
            <w:vAlign w:val="center"/>
          </w:tcPr>
          <w:p w:rsidR="00562947" w:rsidRPr="00562947" w:rsidRDefault="00562947" w:rsidP="00562947">
            <w:pPr>
              <w:jc w:val="center"/>
              <w:rPr>
                <w:bCs/>
                <w:sz w:val="22"/>
                <w:szCs w:val="22"/>
              </w:rPr>
            </w:pPr>
            <w:r w:rsidRPr="00562947">
              <w:rPr>
                <w:bCs/>
                <w:sz w:val="22"/>
                <w:szCs w:val="22"/>
              </w:rPr>
              <w:t>4.5.</w:t>
            </w:r>
          </w:p>
        </w:tc>
        <w:tc>
          <w:tcPr>
            <w:tcW w:w="3375" w:type="dxa"/>
          </w:tcPr>
          <w:p w:rsidR="00562947" w:rsidRPr="00562947" w:rsidRDefault="00562947" w:rsidP="00562947">
            <w:pPr>
              <w:rPr>
                <w:bCs/>
                <w:sz w:val="22"/>
                <w:szCs w:val="22"/>
              </w:rPr>
            </w:pPr>
            <w:r w:rsidRPr="0056294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62947">
              <w:rPr>
                <w:sz w:val="22"/>
                <w:szCs w:val="22"/>
                <w:vertAlign w:val="superscript"/>
              </w:rPr>
              <w:t>3</w:t>
            </w:r>
            <w:r w:rsidRPr="00562947">
              <w:rPr>
                <w:sz w:val="22"/>
                <w:szCs w:val="22"/>
              </w:rPr>
              <w:t xml:space="preserve">) – </w:t>
            </w:r>
            <w:r w:rsidRPr="00562947">
              <w:rPr>
                <w:sz w:val="22"/>
                <w:szCs w:val="22"/>
                <w:u w:val="single"/>
              </w:rPr>
              <w:t>для организаций, оказывающих услуги по очистке сточных вод</w:t>
            </w:r>
          </w:p>
        </w:tc>
        <w:tc>
          <w:tcPr>
            <w:tcW w:w="993" w:type="dxa"/>
            <w:vAlign w:val="center"/>
          </w:tcPr>
          <w:p w:rsidR="00562947" w:rsidRPr="00562947" w:rsidRDefault="00562947" w:rsidP="00562947">
            <w:pPr>
              <w:jc w:val="center"/>
              <w:rPr>
                <w:bCs/>
                <w:sz w:val="22"/>
                <w:szCs w:val="22"/>
              </w:rPr>
            </w:pPr>
            <w:r w:rsidRPr="00562947">
              <w:rPr>
                <w:bCs/>
                <w:sz w:val="22"/>
                <w:szCs w:val="22"/>
              </w:rPr>
              <w:t>-</w:t>
            </w:r>
          </w:p>
        </w:tc>
        <w:tc>
          <w:tcPr>
            <w:tcW w:w="1701"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1077"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562947">
        <w:trPr>
          <w:jc w:val="center"/>
        </w:trPr>
        <w:tc>
          <w:tcPr>
            <w:tcW w:w="822" w:type="dxa"/>
            <w:vAlign w:val="center"/>
          </w:tcPr>
          <w:p w:rsidR="00562947" w:rsidRPr="00562947" w:rsidRDefault="00562947" w:rsidP="00562947">
            <w:pPr>
              <w:jc w:val="center"/>
              <w:rPr>
                <w:bCs/>
                <w:sz w:val="22"/>
                <w:szCs w:val="22"/>
              </w:rPr>
            </w:pPr>
            <w:r w:rsidRPr="00562947">
              <w:rPr>
                <w:bCs/>
                <w:sz w:val="22"/>
                <w:szCs w:val="22"/>
              </w:rPr>
              <w:t>4.6.</w:t>
            </w:r>
          </w:p>
        </w:tc>
        <w:tc>
          <w:tcPr>
            <w:tcW w:w="3375" w:type="dxa"/>
            <w:vAlign w:val="center"/>
          </w:tcPr>
          <w:p w:rsidR="00562947" w:rsidRPr="00562947" w:rsidRDefault="00562947" w:rsidP="00562947">
            <w:pPr>
              <w:rPr>
                <w:sz w:val="22"/>
                <w:szCs w:val="22"/>
              </w:rPr>
            </w:pPr>
            <w:r w:rsidRPr="0056294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62947">
              <w:rPr>
                <w:sz w:val="22"/>
                <w:szCs w:val="22"/>
                <w:vertAlign w:val="superscript"/>
              </w:rPr>
              <w:t>3</w:t>
            </w:r>
            <w:r w:rsidRPr="00562947">
              <w:rPr>
                <w:sz w:val="22"/>
                <w:szCs w:val="22"/>
              </w:rPr>
              <w:t xml:space="preserve">) – </w:t>
            </w:r>
            <w:r w:rsidRPr="00562947">
              <w:rPr>
                <w:sz w:val="22"/>
                <w:szCs w:val="22"/>
                <w:u w:val="single"/>
              </w:rPr>
              <w:t>для организаций, оказывающих услуги по транспортировке сточных вод</w:t>
            </w:r>
          </w:p>
        </w:tc>
        <w:tc>
          <w:tcPr>
            <w:tcW w:w="993" w:type="dxa"/>
            <w:vAlign w:val="center"/>
          </w:tcPr>
          <w:p w:rsidR="00562947" w:rsidRPr="00562947" w:rsidRDefault="00562947" w:rsidP="00562947">
            <w:pPr>
              <w:jc w:val="center"/>
              <w:rPr>
                <w:bCs/>
                <w:sz w:val="22"/>
                <w:szCs w:val="22"/>
              </w:rPr>
            </w:pPr>
            <w:r w:rsidRPr="00562947">
              <w:rPr>
                <w:bCs/>
                <w:sz w:val="22"/>
                <w:szCs w:val="22"/>
              </w:rPr>
              <w:t>-</w:t>
            </w:r>
          </w:p>
        </w:tc>
        <w:tc>
          <w:tcPr>
            <w:tcW w:w="1701"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1077"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562947">
        <w:trPr>
          <w:jc w:val="center"/>
        </w:trPr>
        <w:tc>
          <w:tcPr>
            <w:tcW w:w="822" w:type="dxa"/>
            <w:vAlign w:val="center"/>
          </w:tcPr>
          <w:p w:rsidR="00562947" w:rsidRPr="00562947" w:rsidRDefault="00562947" w:rsidP="00562947">
            <w:pPr>
              <w:jc w:val="center"/>
              <w:rPr>
                <w:bCs/>
                <w:sz w:val="22"/>
                <w:szCs w:val="22"/>
              </w:rPr>
            </w:pPr>
            <w:r w:rsidRPr="00562947">
              <w:rPr>
                <w:bCs/>
                <w:sz w:val="22"/>
                <w:szCs w:val="22"/>
              </w:rPr>
              <w:lastRenderedPageBreak/>
              <w:t>4.7.</w:t>
            </w:r>
          </w:p>
        </w:tc>
        <w:tc>
          <w:tcPr>
            <w:tcW w:w="3375" w:type="dxa"/>
            <w:vAlign w:val="center"/>
          </w:tcPr>
          <w:p w:rsidR="00562947" w:rsidRPr="00562947" w:rsidRDefault="00562947" w:rsidP="00562947">
            <w:pPr>
              <w:rPr>
                <w:sz w:val="22"/>
                <w:szCs w:val="22"/>
              </w:rPr>
            </w:pPr>
            <w:r w:rsidRPr="0056294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62947">
              <w:rPr>
                <w:sz w:val="22"/>
                <w:szCs w:val="22"/>
                <w:vertAlign w:val="superscript"/>
              </w:rPr>
              <w:t>3</w:t>
            </w:r>
            <w:r w:rsidRPr="00562947">
              <w:rPr>
                <w:sz w:val="22"/>
                <w:szCs w:val="22"/>
              </w:rPr>
              <w:t xml:space="preserve">) – </w:t>
            </w:r>
            <w:r w:rsidRPr="00562947">
              <w:rPr>
                <w:sz w:val="22"/>
                <w:szCs w:val="22"/>
                <w:u w:val="single"/>
              </w:rPr>
              <w:t>для организаций, оказывающих услуги по водоотведению</w:t>
            </w:r>
          </w:p>
        </w:tc>
        <w:tc>
          <w:tcPr>
            <w:tcW w:w="993" w:type="dxa"/>
            <w:vAlign w:val="center"/>
          </w:tcPr>
          <w:p w:rsidR="00562947" w:rsidRPr="00562947" w:rsidRDefault="00562947" w:rsidP="00562947">
            <w:pPr>
              <w:jc w:val="center"/>
              <w:rPr>
                <w:bCs/>
                <w:sz w:val="22"/>
                <w:szCs w:val="22"/>
              </w:rPr>
            </w:pPr>
            <w:r w:rsidRPr="00562947">
              <w:rPr>
                <w:bCs/>
                <w:sz w:val="22"/>
                <w:szCs w:val="22"/>
              </w:rPr>
              <w:t>-</w:t>
            </w:r>
          </w:p>
        </w:tc>
        <w:tc>
          <w:tcPr>
            <w:tcW w:w="1701" w:type="dxa"/>
            <w:vAlign w:val="center"/>
          </w:tcPr>
          <w:p w:rsidR="00562947" w:rsidRPr="00562947" w:rsidRDefault="00562947" w:rsidP="00562947">
            <w:pPr>
              <w:jc w:val="center"/>
              <w:rPr>
                <w:bCs/>
                <w:sz w:val="22"/>
                <w:szCs w:val="22"/>
              </w:rPr>
            </w:pPr>
            <w:r w:rsidRPr="00562947">
              <w:rPr>
                <w:bCs/>
                <w:sz w:val="22"/>
                <w:szCs w:val="22"/>
              </w:rPr>
              <w:t>-</w:t>
            </w:r>
          </w:p>
        </w:tc>
        <w:tc>
          <w:tcPr>
            <w:tcW w:w="992" w:type="dxa"/>
            <w:vAlign w:val="center"/>
          </w:tcPr>
          <w:p w:rsidR="00562947" w:rsidRPr="00562947" w:rsidRDefault="00562947" w:rsidP="00562947">
            <w:pPr>
              <w:jc w:val="center"/>
              <w:rPr>
                <w:bCs/>
                <w:sz w:val="22"/>
                <w:szCs w:val="22"/>
              </w:rPr>
            </w:pPr>
            <w:r w:rsidRPr="00562947">
              <w:rPr>
                <w:bCs/>
                <w:sz w:val="22"/>
                <w:szCs w:val="22"/>
              </w:rPr>
              <w:t>0,70</w:t>
            </w:r>
          </w:p>
        </w:tc>
        <w:tc>
          <w:tcPr>
            <w:tcW w:w="1077" w:type="dxa"/>
            <w:vAlign w:val="center"/>
          </w:tcPr>
          <w:p w:rsidR="00562947" w:rsidRPr="00562947" w:rsidRDefault="00562947" w:rsidP="00562947">
            <w:pPr>
              <w:jc w:val="center"/>
              <w:rPr>
                <w:bCs/>
                <w:sz w:val="22"/>
                <w:szCs w:val="22"/>
              </w:rPr>
            </w:pPr>
            <w:r w:rsidRPr="00562947">
              <w:rPr>
                <w:bCs/>
                <w:sz w:val="22"/>
                <w:szCs w:val="22"/>
              </w:rPr>
              <w:t>0,90</w:t>
            </w:r>
          </w:p>
        </w:tc>
        <w:tc>
          <w:tcPr>
            <w:tcW w:w="992" w:type="dxa"/>
            <w:vAlign w:val="center"/>
          </w:tcPr>
          <w:p w:rsidR="00562947" w:rsidRPr="00562947" w:rsidRDefault="00562947" w:rsidP="00562947">
            <w:pPr>
              <w:jc w:val="center"/>
              <w:rPr>
                <w:bCs/>
                <w:sz w:val="22"/>
                <w:szCs w:val="22"/>
              </w:rPr>
            </w:pPr>
            <w:r w:rsidRPr="00562947">
              <w:rPr>
                <w:bCs/>
                <w:sz w:val="22"/>
                <w:szCs w:val="22"/>
              </w:rPr>
              <w:t>0,90</w:t>
            </w:r>
          </w:p>
        </w:tc>
        <w:tc>
          <w:tcPr>
            <w:tcW w:w="992" w:type="dxa"/>
            <w:vAlign w:val="center"/>
          </w:tcPr>
          <w:p w:rsidR="00562947" w:rsidRPr="00562947" w:rsidRDefault="00562947" w:rsidP="00562947">
            <w:pPr>
              <w:jc w:val="center"/>
              <w:rPr>
                <w:bCs/>
                <w:sz w:val="22"/>
                <w:szCs w:val="22"/>
              </w:rPr>
            </w:pPr>
            <w:r w:rsidRPr="00562947">
              <w:rPr>
                <w:bCs/>
                <w:sz w:val="22"/>
                <w:szCs w:val="22"/>
              </w:rPr>
              <w:t>0,90</w:t>
            </w:r>
          </w:p>
        </w:tc>
      </w:tr>
    </w:tbl>
    <w:p w:rsidR="00562947" w:rsidRPr="00CA1933" w:rsidRDefault="00562947" w:rsidP="00562947">
      <w:pPr>
        <w:ind w:left="-567"/>
        <w:jc w:val="center"/>
        <w:rPr>
          <w:bCs/>
          <w:sz w:val="28"/>
          <w:szCs w:val="28"/>
        </w:rPr>
      </w:pPr>
    </w:p>
    <w:p w:rsidR="00562947" w:rsidRPr="00CA1933" w:rsidRDefault="00562947" w:rsidP="00562947">
      <w:pPr>
        <w:ind w:left="-567"/>
        <w:jc w:val="center"/>
        <w:rPr>
          <w:bCs/>
          <w:sz w:val="28"/>
          <w:szCs w:val="28"/>
        </w:rPr>
      </w:pPr>
    </w:p>
    <w:p w:rsidR="00562947" w:rsidRDefault="00562947" w:rsidP="00562947">
      <w:pPr>
        <w:ind w:left="-567"/>
        <w:jc w:val="center"/>
        <w:rPr>
          <w:bCs/>
          <w:sz w:val="28"/>
          <w:szCs w:val="28"/>
        </w:rPr>
        <w:sectPr w:rsidR="00562947" w:rsidSect="00562947">
          <w:pgSz w:w="11906" w:h="16838"/>
          <w:pgMar w:top="1418" w:right="707" w:bottom="1276" w:left="1134" w:header="709" w:footer="709" w:gutter="0"/>
          <w:cols w:space="708"/>
          <w:titlePg/>
          <w:docGrid w:linePitch="360"/>
        </w:sectPr>
      </w:pPr>
    </w:p>
    <w:p w:rsidR="00562947" w:rsidRPr="00263A98" w:rsidRDefault="00562947" w:rsidP="00562947">
      <w:pPr>
        <w:ind w:left="-567"/>
        <w:jc w:val="center"/>
        <w:rPr>
          <w:bCs/>
        </w:rPr>
      </w:pPr>
      <w:r w:rsidRPr="00263A98">
        <w:rPr>
          <w:bCs/>
        </w:rPr>
        <w:lastRenderedPageBreak/>
        <w:t>Раздел 9. Расчет эффективности производственной программы</w:t>
      </w:r>
    </w:p>
    <w:p w:rsidR="00562947" w:rsidRPr="00CA1933" w:rsidRDefault="00562947" w:rsidP="00562947">
      <w:pPr>
        <w:ind w:left="-567"/>
        <w:jc w:val="center"/>
        <w:rPr>
          <w:bCs/>
          <w:sz w:val="28"/>
          <w:szCs w:val="28"/>
        </w:rPr>
      </w:pPr>
    </w:p>
    <w:tbl>
      <w:tblPr>
        <w:tblStyle w:val="a5"/>
        <w:tblW w:w="5000" w:type="pct"/>
        <w:jc w:val="center"/>
        <w:tblLayout w:type="fixed"/>
        <w:tblLook w:val="04A0" w:firstRow="1" w:lastRow="0" w:firstColumn="1" w:lastColumn="0" w:noHBand="0" w:noVBand="1"/>
      </w:tblPr>
      <w:tblGrid>
        <w:gridCol w:w="685"/>
        <w:gridCol w:w="3421"/>
        <w:gridCol w:w="1316"/>
        <w:gridCol w:w="2317"/>
        <w:gridCol w:w="2316"/>
      </w:tblGrid>
      <w:tr w:rsidR="00562947" w:rsidRPr="00562947" w:rsidTr="00263A98">
        <w:trPr>
          <w:jc w:val="center"/>
        </w:trPr>
        <w:tc>
          <w:tcPr>
            <w:tcW w:w="685" w:type="dxa"/>
            <w:vAlign w:val="center"/>
          </w:tcPr>
          <w:p w:rsidR="00562947" w:rsidRPr="00562947" w:rsidRDefault="00562947" w:rsidP="00562947">
            <w:pPr>
              <w:jc w:val="center"/>
              <w:rPr>
                <w:bCs/>
                <w:sz w:val="22"/>
                <w:szCs w:val="22"/>
              </w:rPr>
            </w:pPr>
            <w:r w:rsidRPr="00562947">
              <w:rPr>
                <w:bCs/>
                <w:sz w:val="22"/>
                <w:szCs w:val="22"/>
              </w:rPr>
              <w:t>№ п/п</w:t>
            </w:r>
          </w:p>
        </w:tc>
        <w:tc>
          <w:tcPr>
            <w:tcW w:w="3421" w:type="dxa"/>
            <w:vAlign w:val="center"/>
          </w:tcPr>
          <w:p w:rsidR="00562947" w:rsidRPr="00562947" w:rsidRDefault="00562947" w:rsidP="00562947">
            <w:pPr>
              <w:jc w:val="center"/>
              <w:rPr>
                <w:bCs/>
                <w:sz w:val="22"/>
                <w:szCs w:val="22"/>
              </w:rPr>
            </w:pPr>
            <w:r w:rsidRPr="00562947">
              <w:rPr>
                <w:bCs/>
                <w:sz w:val="22"/>
                <w:szCs w:val="22"/>
              </w:rPr>
              <w:t>Наименование показателя</w:t>
            </w:r>
          </w:p>
        </w:tc>
        <w:tc>
          <w:tcPr>
            <w:tcW w:w="1316" w:type="dxa"/>
            <w:vAlign w:val="center"/>
          </w:tcPr>
          <w:p w:rsidR="00562947" w:rsidRPr="00562947" w:rsidRDefault="00562947" w:rsidP="00562947">
            <w:pPr>
              <w:jc w:val="center"/>
              <w:rPr>
                <w:bCs/>
                <w:sz w:val="22"/>
                <w:szCs w:val="22"/>
              </w:rPr>
            </w:pPr>
            <w:r w:rsidRPr="00562947">
              <w:rPr>
                <w:bCs/>
                <w:sz w:val="22"/>
                <w:szCs w:val="22"/>
              </w:rPr>
              <w:t>Значение показателя в базовом периоде    2017 год</w:t>
            </w:r>
          </w:p>
        </w:tc>
        <w:tc>
          <w:tcPr>
            <w:tcW w:w="2317" w:type="dxa"/>
            <w:vAlign w:val="center"/>
          </w:tcPr>
          <w:p w:rsidR="00562947" w:rsidRPr="00562947" w:rsidRDefault="00562947" w:rsidP="00562947">
            <w:pPr>
              <w:jc w:val="center"/>
              <w:rPr>
                <w:bCs/>
                <w:sz w:val="22"/>
                <w:szCs w:val="22"/>
              </w:rPr>
            </w:pPr>
            <w:r w:rsidRPr="00562947">
              <w:rPr>
                <w:bCs/>
                <w:sz w:val="22"/>
                <w:szCs w:val="22"/>
              </w:rPr>
              <w:t>Планируемое значение показателя по итогам реализации производственной программы                  2020 год</w:t>
            </w:r>
          </w:p>
        </w:tc>
        <w:tc>
          <w:tcPr>
            <w:tcW w:w="2316" w:type="dxa"/>
            <w:vAlign w:val="center"/>
          </w:tcPr>
          <w:p w:rsidR="00562947" w:rsidRPr="00562947" w:rsidRDefault="00562947" w:rsidP="00562947">
            <w:pPr>
              <w:jc w:val="center"/>
              <w:rPr>
                <w:bCs/>
                <w:sz w:val="22"/>
                <w:szCs w:val="22"/>
              </w:rPr>
            </w:pPr>
            <w:r w:rsidRPr="00562947">
              <w:rPr>
                <w:bCs/>
                <w:sz w:val="22"/>
                <w:szCs w:val="22"/>
              </w:rPr>
              <w:t xml:space="preserve">Эффективность производственной </w:t>
            </w:r>
            <w:proofErr w:type="gramStart"/>
            <w:r w:rsidRPr="00562947">
              <w:rPr>
                <w:bCs/>
                <w:sz w:val="22"/>
                <w:szCs w:val="22"/>
              </w:rPr>
              <w:t xml:space="preserve">программы,   </w:t>
            </w:r>
            <w:proofErr w:type="gramEnd"/>
            <w:r w:rsidRPr="00562947">
              <w:rPr>
                <w:bCs/>
                <w:sz w:val="22"/>
                <w:szCs w:val="22"/>
              </w:rPr>
              <w:t xml:space="preserve">            тыс. руб.</w:t>
            </w:r>
          </w:p>
        </w:tc>
      </w:tr>
      <w:tr w:rsidR="00562947" w:rsidRPr="00562947" w:rsidTr="00263A98">
        <w:trPr>
          <w:jc w:val="center"/>
        </w:trPr>
        <w:tc>
          <w:tcPr>
            <w:tcW w:w="685" w:type="dxa"/>
          </w:tcPr>
          <w:p w:rsidR="00562947" w:rsidRPr="00562947" w:rsidRDefault="00562947" w:rsidP="00562947">
            <w:pPr>
              <w:jc w:val="center"/>
              <w:rPr>
                <w:bCs/>
                <w:sz w:val="22"/>
                <w:szCs w:val="22"/>
              </w:rPr>
            </w:pPr>
            <w:r w:rsidRPr="00562947">
              <w:rPr>
                <w:bCs/>
                <w:sz w:val="22"/>
                <w:szCs w:val="22"/>
              </w:rPr>
              <w:t>1</w:t>
            </w:r>
          </w:p>
        </w:tc>
        <w:tc>
          <w:tcPr>
            <w:tcW w:w="3421" w:type="dxa"/>
          </w:tcPr>
          <w:p w:rsidR="00562947" w:rsidRPr="00562947" w:rsidRDefault="00562947" w:rsidP="00562947">
            <w:pPr>
              <w:jc w:val="center"/>
              <w:rPr>
                <w:bCs/>
                <w:sz w:val="22"/>
                <w:szCs w:val="22"/>
              </w:rPr>
            </w:pPr>
            <w:r w:rsidRPr="00562947">
              <w:rPr>
                <w:bCs/>
                <w:sz w:val="22"/>
                <w:szCs w:val="22"/>
              </w:rPr>
              <w:t>2</w:t>
            </w:r>
          </w:p>
        </w:tc>
        <w:tc>
          <w:tcPr>
            <w:tcW w:w="1316" w:type="dxa"/>
          </w:tcPr>
          <w:p w:rsidR="00562947" w:rsidRPr="00562947" w:rsidRDefault="00562947" w:rsidP="00562947">
            <w:pPr>
              <w:jc w:val="center"/>
              <w:rPr>
                <w:bCs/>
                <w:sz w:val="22"/>
                <w:szCs w:val="22"/>
              </w:rPr>
            </w:pPr>
            <w:r w:rsidRPr="00562947">
              <w:rPr>
                <w:bCs/>
                <w:sz w:val="22"/>
                <w:szCs w:val="22"/>
              </w:rPr>
              <w:t>3</w:t>
            </w:r>
          </w:p>
        </w:tc>
        <w:tc>
          <w:tcPr>
            <w:tcW w:w="2317" w:type="dxa"/>
          </w:tcPr>
          <w:p w:rsidR="00562947" w:rsidRPr="00562947" w:rsidRDefault="00562947" w:rsidP="00562947">
            <w:pPr>
              <w:jc w:val="center"/>
              <w:rPr>
                <w:bCs/>
                <w:sz w:val="22"/>
                <w:szCs w:val="22"/>
              </w:rPr>
            </w:pPr>
            <w:r w:rsidRPr="00562947">
              <w:rPr>
                <w:bCs/>
                <w:sz w:val="22"/>
                <w:szCs w:val="22"/>
              </w:rPr>
              <w:t>4</w:t>
            </w:r>
          </w:p>
        </w:tc>
        <w:tc>
          <w:tcPr>
            <w:tcW w:w="2316" w:type="dxa"/>
          </w:tcPr>
          <w:p w:rsidR="00562947" w:rsidRPr="00562947" w:rsidRDefault="00562947" w:rsidP="00562947">
            <w:pPr>
              <w:jc w:val="center"/>
              <w:rPr>
                <w:bCs/>
                <w:sz w:val="22"/>
                <w:szCs w:val="22"/>
              </w:rPr>
            </w:pPr>
            <w:r w:rsidRPr="00562947">
              <w:rPr>
                <w:bCs/>
                <w:sz w:val="22"/>
                <w:szCs w:val="22"/>
              </w:rPr>
              <w:t>5</w:t>
            </w:r>
          </w:p>
        </w:tc>
      </w:tr>
      <w:tr w:rsidR="00562947" w:rsidRPr="00562947" w:rsidTr="00263A98">
        <w:trPr>
          <w:trHeight w:val="596"/>
          <w:jc w:val="center"/>
        </w:trPr>
        <w:tc>
          <w:tcPr>
            <w:tcW w:w="10055" w:type="dxa"/>
            <w:gridSpan w:val="5"/>
            <w:vAlign w:val="center"/>
          </w:tcPr>
          <w:p w:rsidR="00562947" w:rsidRPr="00562947" w:rsidRDefault="00562947" w:rsidP="0060516C">
            <w:pPr>
              <w:pStyle w:val="af3"/>
              <w:numPr>
                <w:ilvl w:val="0"/>
                <w:numId w:val="10"/>
              </w:numPr>
              <w:jc w:val="center"/>
              <w:rPr>
                <w:bCs/>
                <w:sz w:val="22"/>
                <w:szCs w:val="22"/>
              </w:rPr>
            </w:pPr>
            <w:r w:rsidRPr="00562947">
              <w:rPr>
                <w:bCs/>
                <w:sz w:val="22"/>
                <w:szCs w:val="22"/>
              </w:rPr>
              <w:t>Показатели качества воды</w:t>
            </w:r>
          </w:p>
        </w:tc>
      </w:tr>
      <w:tr w:rsidR="00562947" w:rsidRPr="00562947" w:rsidTr="00263A98">
        <w:trPr>
          <w:trHeight w:val="3565"/>
          <w:jc w:val="center"/>
        </w:trPr>
        <w:tc>
          <w:tcPr>
            <w:tcW w:w="685" w:type="dxa"/>
            <w:vAlign w:val="center"/>
          </w:tcPr>
          <w:p w:rsidR="00562947" w:rsidRPr="00562947" w:rsidRDefault="00562947" w:rsidP="00562947">
            <w:pPr>
              <w:jc w:val="center"/>
              <w:rPr>
                <w:bCs/>
                <w:sz w:val="22"/>
                <w:szCs w:val="22"/>
              </w:rPr>
            </w:pPr>
            <w:r w:rsidRPr="00562947">
              <w:rPr>
                <w:bCs/>
                <w:sz w:val="22"/>
                <w:szCs w:val="22"/>
              </w:rPr>
              <w:t>1.1.</w:t>
            </w:r>
          </w:p>
        </w:tc>
        <w:tc>
          <w:tcPr>
            <w:tcW w:w="3421" w:type="dxa"/>
            <w:vAlign w:val="center"/>
          </w:tcPr>
          <w:p w:rsidR="00562947" w:rsidRPr="00562947" w:rsidRDefault="00562947" w:rsidP="00562947">
            <w:pPr>
              <w:rPr>
                <w:sz w:val="22"/>
                <w:szCs w:val="22"/>
              </w:rPr>
            </w:pPr>
            <w:r w:rsidRPr="0056294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316" w:type="dxa"/>
            <w:vAlign w:val="center"/>
          </w:tcPr>
          <w:p w:rsidR="00562947" w:rsidRPr="00562947" w:rsidRDefault="00562947" w:rsidP="00562947">
            <w:pPr>
              <w:jc w:val="center"/>
              <w:rPr>
                <w:bCs/>
                <w:sz w:val="22"/>
                <w:szCs w:val="22"/>
              </w:rPr>
            </w:pPr>
            <w:r w:rsidRPr="00562947">
              <w:rPr>
                <w:bCs/>
                <w:sz w:val="22"/>
                <w:szCs w:val="22"/>
              </w:rPr>
              <w:t>-</w:t>
            </w:r>
          </w:p>
        </w:tc>
        <w:tc>
          <w:tcPr>
            <w:tcW w:w="2317" w:type="dxa"/>
            <w:vAlign w:val="center"/>
          </w:tcPr>
          <w:p w:rsidR="00562947" w:rsidRPr="00562947" w:rsidRDefault="00562947" w:rsidP="00562947">
            <w:pPr>
              <w:jc w:val="center"/>
              <w:rPr>
                <w:bCs/>
                <w:sz w:val="22"/>
                <w:szCs w:val="22"/>
              </w:rPr>
            </w:pPr>
            <w:r w:rsidRPr="00562947">
              <w:rPr>
                <w:bCs/>
                <w:sz w:val="22"/>
                <w:szCs w:val="22"/>
              </w:rPr>
              <w:t>-</w:t>
            </w:r>
          </w:p>
        </w:tc>
        <w:tc>
          <w:tcPr>
            <w:tcW w:w="2316"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263A98">
        <w:trPr>
          <w:trHeight w:val="2266"/>
          <w:jc w:val="center"/>
        </w:trPr>
        <w:tc>
          <w:tcPr>
            <w:tcW w:w="685" w:type="dxa"/>
            <w:vAlign w:val="center"/>
          </w:tcPr>
          <w:p w:rsidR="00562947" w:rsidRPr="00562947" w:rsidRDefault="00562947" w:rsidP="00562947">
            <w:pPr>
              <w:jc w:val="center"/>
              <w:rPr>
                <w:bCs/>
                <w:sz w:val="22"/>
                <w:szCs w:val="22"/>
              </w:rPr>
            </w:pPr>
            <w:r w:rsidRPr="00562947">
              <w:rPr>
                <w:bCs/>
                <w:sz w:val="22"/>
                <w:szCs w:val="22"/>
              </w:rPr>
              <w:t>1.2.</w:t>
            </w:r>
          </w:p>
        </w:tc>
        <w:tc>
          <w:tcPr>
            <w:tcW w:w="3421" w:type="dxa"/>
            <w:vAlign w:val="center"/>
          </w:tcPr>
          <w:p w:rsidR="00562947" w:rsidRPr="00562947" w:rsidRDefault="00562947" w:rsidP="00562947">
            <w:pPr>
              <w:rPr>
                <w:bCs/>
                <w:sz w:val="22"/>
                <w:szCs w:val="22"/>
              </w:rPr>
            </w:pPr>
            <w:r w:rsidRPr="0056294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316" w:type="dxa"/>
            <w:vAlign w:val="center"/>
          </w:tcPr>
          <w:p w:rsidR="00562947" w:rsidRPr="00562947" w:rsidRDefault="00562947" w:rsidP="00562947">
            <w:pPr>
              <w:jc w:val="center"/>
              <w:rPr>
                <w:bCs/>
                <w:sz w:val="22"/>
                <w:szCs w:val="22"/>
              </w:rPr>
            </w:pPr>
            <w:r w:rsidRPr="00562947">
              <w:rPr>
                <w:bCs/>
                <w:sz w:val="22"/>
                <w:szCs w:val="22"/>
              </w:rPr>
              <w:t>-</w:t>
            </w:r>
          </w:p>
        </w:tc>
        <w:tc>
          <w:tcPr>
            <w:tcW w:w="2317" w:type="dxa"/>
            <w:vAlign w:val="center"/>
          </w:tcPr>
          <w:p w:rsidR="00562947" w:rsidRPr="00562947" w:rsidRDefault="00562947" w:rsidP="00562947">
            <w:pPr>
              <w:jc w:val="center"/>
              <w:rPr>
                <w:bCs/>
                <w:sz w:val="22"/>
                <w:szCs w:val="22"/>
              </w:rPr>
            </w:pPr>
            <w:r w:rsidRPr="00562947">
              <w:rPr>
                <w:bCs/>
                <w:sz w:val="22"/>
                <w:szCs w:val="22"/>
              </w:rPr>
              <w:t>-</w:t>
            </w:r>
          </w:p>
        </w:tc>
        <w:tc>
          <w:tcPr>
            <w:tcW w:w="2316"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263A98">
        <w:trPr>
          <w:trHeight w:val="704"/>
          <w:jc w:val="center"/>
        </w:trPr>
        <w:tc>
          <w:tcPr>
            <w:tcW w:w="10055" w:type="dxa"/>
            <w:gridSpan w:val="5"/>
            <w:vAlign w:val="center"/>
          </w:tcPr>
          <w:p w:rsidR="00562947" w:rsidRPr="00562947" w:rsidRDefault="00562947" w:rsidP="0060516C">
            <w:pPr>
              <w:pStyle w:val="af3"/>
              <w:numPr>
                <w:ilvl w:val="0"/>
                <w:numId w:val="10"/>
              </w:numPr>
              <w:jc w:val="center"/>
              <w:rPr>
                <w:bCs/>
                <w:sz w:val="22"/>
                <w:szCs w:val="22"/>
              </w:rPr>
            </w:pPr>
            <w:r w:rsidRPr="00562947">
              <w:rPr>
                <w:bCs/>
                <w:sz w:val="22"/>
                <w:szCs w:val="22"/>
              </w:rPr>
              <w:t>Показатели надежности и бесперебойности водоснабжения и водоотведения</w:t>
            </w:r>
          </w:p>
        </w:tc>
      </w:tr>
      <w:tr w:rsidR="00562947" w:rsidRPr="00562947" w:rsidTr="00263A98">
        <w:trPr>
          <w:trHeight w:val="410"/>
          <w:jc w:val="center"/>
        </w:trPr>
        <w:tc>
          <w:tcPr>
            <w:tcW w:w="685" w:type="dxa"/>
            <w:vAlign w:val="center"/>
          </w:tcPr>
          <w:p w:rsidR="00562947" w:rsidRPr="00562947" w:rsidRDefault="00562947" w:rsidP="00562947">
            <w:pPr>
              <w:jc w:val="center"/>
              <w:rPr>
                <w:bCs/>
                <w:sz w:val="22"/>
                <w:szCs w:val="22"/>
              </w:rPr>
            </w:pPr>
            <w:r w:rsidRPr="00562947">
              <w:rPr>
                <w:bCs/>
                <w:sz w:val="22"/>
                <w:szCs w:val="22"/>
              </w:rPr>
              <w:t>2.1.</w:t>
            </w:r>
          </w:p>
        </w:tc>
        <w:tc>
          <w:tcPr>
            <w:tcW w:w="3421" w:type="dxa"/>
            <w:vAlign w:val="center"/>
          </w:tcPr>
          <w:p w:rsidR="00562947" w:rsidRPr="00562947" w:rsidRDefault="00562947" w:rsidP="00562947">
            <w:pPr>
              <w:rPr>
                <w:bCs/>
                <w:sz w:val="22"/>
                <w:szCs w:val="22"/>
              </w:rPr>
            </w:pPr>
            <w:r w:rsidRPr="0056294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316" w:type="dxa"/>
            <w:vAlign w:val="center"/>
          </w:tcPr>
          <w:p w:rsidR="00562947" w:rsidRPr="00562947" w:rsidRDefault="00562947" w:rsidP="00562947">
            <w:pPr>
              <w:jc w:val="center"/>
              <w:rPr>
                <w:bCs/>
                <w:sz w:val="22"/>
                <w:szCs w:val="22"/>
              </w:rPr>
            </w:pPr>
            <w:r w:rsidRPr="00562947">
              <w:rPr>
                <w:bCs/>
                <w:sz w:val="22"/>
                <w:szCs w:val="22"/>
              </w:rPr>
              <w:t>0,18</w:t>
            </w:r>
          </w:p>
        </w:tc>
        <w:tc>
          <w:tcPr>
            <w:tcW w:w="2317" w:type="dxa"/>
            <w:vAlign w:val="center"/>
          </w:tcPr>
          <w:p w:rsidR="00562947" w:rsidRPr="00562947" w:rsidRDefault="00562947" w:rsidP="00562947">
            <w:pPr>
              <w:jc w:val="center"/>
              <w:rPr>
                <w:bCs/>
                <w:sz w:val="22"/>
                <w:szCs w:val="22"/>
              </w:rPr>
            </w:pPr>
            <w:r w:rsidRPr="00562947">
              <w:rPr>
                <w:bCs/>
                <w:sz w:val="22"/>
                <w:szCs w:val="22"/>
              </w:rPr>
              <w:t>0,18</w:t>
            </w:r>
          </w:p>
        </w:tc>
        <w:tc>
          <w:tcPr>
            <w:tcW w:w="2316"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263A98">
        <w:trPr>
          <w:jc w:val="center"/>
        </w:trPr>
        <w:tc>
          <w:tcPr>
            <w:tcW w:w="685" w:type="dxa"/>
          </w:tcPr>
          <w:p w:rsidR="00562947" w:rsidRPr="00562947" w:rsidRDefault="00562947" w:rsidP="00562947">
            <w:pPr>
              <w:jc w:val="center"/>
              <w:rPr>
                <w:bCs/>
                <w:sz w:val="22"/>
                <w:szCs w:val="22"/>
              </w:rPr>
            </w:pPr>
            <w:r w:rsidRPr="00562947">
              <w:rPr>
                <w:bCs/>
                <w:sz w:val="22"/>
                <w:szCs w:val="22"/>
              </w:rPr>
              <w:lastRenderedPageBreak/>
              <w:t>1</w:t>
            </w:r>
          </w:p>
        </w:tc>
        <w:tc>
          <w:tcPr>
            <w:tcW w:w="3421" w:type="dxa"/>
          </w:tcPr>
          <w:p w:rsidR="00562947" w:rsidRPr="00562947" w:rsidRDefault="00562947" w:rsidP="00562947">
            <w:pPr>
              <w:jc w:val="center"/>
              <w:rPr>
                <w:bCs/>
                <w:sz w:val="22"/>
                <w:szCs w:val="22"/>
              </w:rPr>
            </w:pPr>
            <w:r w:rsidRPr="00562947">
              <w:rPr>
                <w:bCs/>
                <w:sz w:val="22"/>
                <w:szCs w:val="22"/>
              </w:rPr>
              <w:t>2</w:t>
            </w:r>
          </w:p>
        </w:tc>
        <w:tc>
          <w:tcPr>
            <w:tcW w:w="1316" w:type="dxa"/>
          </w:tcPr>
          <w:p w:rsidR="00562947" w:rsidRPr="00562947" w:rsidRDefault="00562947" w:rsidP="00562947">
            <w:pPr>
              <w:jc w:val="center"/>
              <w:rPr>
                <w:bCs/>
                <w:sz w:val="22"/>
                <w:szCs w:val="22"/>
              </w:rPr>
            </w:pPr>
            <w:r w:rsidRPr="00562947">
              <w:rPr>
                <w:bCs/>
                <w:sz w:val="22"/>
                <w:szCs w:val="22"/>
              </w:rPr>
              <w:t>3</w:t>
            </w:r>
          </w:p>
        </w:tc>
        <w:tc>
          <w:tcPr>
            <w:tcW w:w="2317" w:type="dxa"/>
          </w:tcPr>
          <w:p w:rsidR="00562947" w:rsidRPr="00562947" w:rsidRDefault="00562947" w:rsidP="00562947">
            <w:pPr>
              <w:jc w:val="center"/>
              <w:rPr>
                <w:bCs/>
                <w:sz w:val="22"/>
                <w:szCs w:val="22"/>
              </w:rPr>
            </w:pPr>
            <w:r w:rsidRPr="00562947">
              <w:rPr>
                <w:bCs/>
                <w:sz w:val="22"/>
                <w:szCs w:val="22"/>
              </w:rPr>
              <w:t>4</w:t>
            </w:r>
          </w:p>
        </w:tc>
        <w:tc>
          <w:tcPr>
            <w:tcW w:w="2316" w:type="dxa"/>
          </w:tcPr>
          <w:p w:rsidR="00562947" w:rsidRPr="00562947" w:rsidRDefault="00562947" w:rsidP="00562947">
            <w:pPr>
              <w:jc w:val="center"/>
              <w:rPr>
                <w:bCs/>
                <w:sz w:val="22"/>
                <w:szCs w:val="22"/>
              </w:rPr>
            </w:pPr>
            <w:r w:rsidRPr="00562947">
              <w:rPr>
                <w:bCs/>
                <w:sz w:val="22"/>
                <w:szCs w:val="22"/>
              </w:rPr>
              <w:t>5</w:t>
            </w:r>
          </w:p>
        </w:tc>
      </w:tr>
      <w:tr w:rsidR="00562947" w:rsidRPr="00562947" w:rsidTr="00263A98">
        <w:trPr>
          <w:trHeight w:val="953"/>
          <w:jc w:val="center"/>
        </w:trPr>
        <w:tc>
          <w:tcPr>
            <w:tcW w:w="685" w:type="dxa"/>
            <w:vAlign w:val="center"/>
          </w:tcPr>
          <w:p w:rsidR="00562947" w:rsidRPr="00562947" w:rsidRDefault="00562947" w:rsidP="00562947">
            <w:pPr>
              <w:jc w:val="center"/>
              <w:rPr>
                <w:bCs/>
                <w:sz w:val="22"/>
                <w:szCs w:val="22"/>
              </w:rPr>
            </w:pPr>
            <w:r w:rsidRPr="00562947">
              <w:rPr>
                <w:bCs/>
                <w:sz w:val="22"/>
                <w:szCs w:val="22"/>
              </w:rPr>
              <w:t>2.2.</w:t>
            </w:r>
          </w:p>
        </w:tc>
        <w:tc>
          <w:tcPr>
            <w:tcW w:w="3421" w:type="dxa"/>
            <w:vAlign w:val="center"/>
          </w:tcPr>
          <w:p w:rsidR="00562947" w:rsidRPr="00562947" w:rsidRDefault="00562947" w:rsidP="00562947">
            <w:pPr>
              <w:rPr>
                <w:bCs/>
                <w:sz w:val="22"/>
                <w:szCs w:val="22"/>
              </w:rPr>
            </w:pPr>
            <w:r w:rsidRPr="00562947">
              <w:rPr>
                <w:sz w:val="22"/>
                <w:szCs w:val="22"/>
              </w:rPr>
              <w:t>Удельное количество аварий и засоров в расчете на протяженность канализационной сети в год (ед./км)</w:t>
            </w:r>
          </w:p>
        </w:tc>
        <w:tc>
          <w:tcPr>
            <w:tcW w:w="1316" w:type="dxa"/>
            <w:vAlign w:val="center"/>
          </w:tcPr>
          <w:p w:rsidR="00562947" w:rsidRPr="00562947" w:rsidRDefault="00562947" w:rsidP="00562947">
            <w:pPr>
              <w:jc w:val="center"/>
              <w:rPr>
                <w:bCs/>
                <w:sz w:val="22"/>
                <w:szCs w:val="22"/>
              </w:rPr>
            </w:pPr>
            <w:r w:rsidRPr="00562947">
              <w:rPr>
                <w:bCs/>
                <w:sz w:val="22"/>
                <w:szCs w:val="22"/>
              </w:rPr>
              <w:t>1,02</w:t>
            </w:r>
          </w:p>
        </w:tc>
        <w:tc>
          <w:tcPr>
            <w:tcW w:w="2317" w:type="dxa"/>
            <w:vAlign w:val="center"/>
          </w:tcPr>
          <w:p w:rsidR="00562947" w:rsidRPr="00562947" w:rsidRDefault="00562947" w:rsidP="00562947">
            <w:pPr>
              <w:jc w:val="center"/>
              <w:rPr>
                <w:bCs/>
                <w:sz w:val="22"/>
                <w:szCs w:val="22"/>
              </w:rPr>
            </w:pPr>
            <w:r w:rsidRPr="00562947">
              <w:rPr>
                <w:bCs/>
                <w:sz w:val="22"/>
                <w:szCs w:val="22"/>
              </w:rPr>
              <w:t>1,02</w:t>
            </w:r>
          </w:p>
        </w:tc>
        <w:tc>
          <w:tcPr>
            <w:tcW w:w="2316"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263A98">
        <w:trPr>
          <w:trHeight w:val="498"/>
          <w:jc w:val="center"/>
        </w:trPr>
        <w:tc>
          <w:tcPr>
            <w:tcW w:w="10055" w:type="dxa"/>
            <w:gridSpan w:val="5"/>
            <w:vAlign w:val="center"/>
          </w:tcPr>
          <w:p w:rsidR="00562947" w:rsidRPr="00562947" w:rsidRDefault="00562947" w:rsidP="0060516C">
            <w:pPr>
              <w:pStyle w:val="af3"/>
              <w:numPr>
                <w:ilvl w:val="0"/>
                <w:numId w:val="10"/>
              </w:numPr>
              <w:jc w:val="center"/>
              <w:rPr>
                <w:bCs/>
                <w:sz w:val="22"/>
                <w:szCs w:val="22"/>
              </w:rPr>
            </w:pPr>
            <w:r w:rsidRPr="00562947">
              <w:rPr>
                <w:bCs/>
                <w:sz w:val="22"/>
                <w:szCs w:val="22"/>
              </w:rPr>
              <w:t>Показатели качества очистки сточных вод</w:t>
            </w:r>
          </w:p>
        </w:tc>
      </w:tr>
      <w:tr w:rsidR="00562947" w:rsidRPr="00562947" w:rsidTr="00263A98">
        <w:trPr>
          <w:trHeight w:val="1894"/>
          <w:jc w:val="center"/>
        </w:trPr>
        <w:tc>
          <w:tcPr>
            <w:tcW w:w="685" w:type="dxa"/>
            <w:vAlign w:val="center"/>
          </w:tcPr>
          <w:p w:rsidR="00562947" w:rsidRPr="00562947" w:rsidRDefault="00562947" w:rsidP="00562947">
            <w:pPr>
              <w:jc w:val="center"/>
              <w:rPr>
                <w:bCs/>
                <w:sz w:val="22"/>
                <w:szCs w:val="22"/>
              </w:rPr>
            </w:pPr>
            <w:r w:rsidRPr="00562947">
              <w:rPr>
                <w:bCs/>
                <w:sz w:val="22"/>
                <w:szCs w:val="22"/>
              </w:rPr>
              <w:t>3.1.</w:t>
            </w:r>
          </w:p>
        </w:tc>
        <w:tc>
          <w:tcPr>
            <w:tcW w:w="3421" w:type="dxa"/>
            <w:vAlign w:val="center"/>
          </w:tcPr>
          <w:p w:rsidR="00562947" w:rsidRPr="00562947" w:rsidRDefault="00562947" w:rsidP="00562947">
            <w:pPr>
              <w:rPr>
                <w:sz w:val="22"/>
                <w:szCs w:val="22"/>
              </w:rPr>
            </w:pPr>
            <w:r w:rsidRPr="0056294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316" w:type="dxa"/>
            <w:vAlign w:val="center"/>
          </w:tcPr>
          <w:p w:rsidR="00562947" w:rsidRPr="00562947" w:rsidRDefault="00562947" w:rsidP="00562947">
            <w:pPr>
              <w:jc w:val="center"/>
              <w:rPr>
                <w:bCs/>
                <w:sz w:val="22"/>
                <w:szCs w:val="22"/>
              </w:rPr>
            </w:pPr>
            <w:r w:rsidRPr="00562947">
              <w:rPr>
                <w:bCs/>
                <w:sz w:val="22"/>
                <w:szCs w:val="22"/>
              </w:rPr>
              <w:t>-</w:t>
            </w:r>
          </w:p>
        </w:tc>
        <w:tc>
          <w:tcPr>
            <w:tcW w:w="2317" w:type="dxa"/>
            <w:vAlign w:val="center"/>
          </w:tcPr>
          <w:p w:rsidR="00562947" w:rsidRPr="00562947" w:rsidRDefault="00562947" w:rsidP="00562947">
            <w:pPr>
              <w:jc w:val="center"/>
              <w:rPr>
                <w:bCs/>
                <w:sz w:val="22"/>
                <w:szCs w:val="22"/>
              </w:rPr>
            </w:pPr>
            <w:r w:rsidRPr="00562947">
              <w:rPr>
                <w:bCs/>
                <w:sz w:val="22"/>
                <w:szCs w:val="22"/>
              </w:rPr>
              <w:t>-</w:t>
            </w:r>
          </w:p>
        </w:tc>
        <w:tc>
          <w:tcPr>
            <w:tcW w:w="2316"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263A98">
        <w:trPr>
          <w:trHeight w:val="2120"/>
          <w:jc w:val="center"/>
        </w:trPr>
        <w:tc>
          <w:tcPr>
            <w:tcW w:w="685" w:type="dxa"/>
            <w:vAlign w:val="center"/>
          </w:tcPr>
          <w:p w:rsidR="00562947" w:rsidRPr="00562947" w:rsidRDefault="00562947" w:rsidP="00562947">
            <w:pPr>
              <w:jc w:val="center"/>
              <w:rPr>
                <w:bCs/>
                <w:sz w:val="22"/>
                <w:szCs w:val="22"/>
              </w:rPr>
            </w:pPr>
            <w:r w:rsidRPr="00562947">
              <w:rPr>
                <w:bCs/>
                <w:sz w:val="22"/>
                <w:szCs w:val="22"/>
              </w:rPr>
              <w:t>3.2.</w:t>
            </w:r>
          </w:p>
        </w:tc>
        <w:tc>
          <w:tcPr>
            <w:tcW w:w="3421" w:type="dxa"/>
            <w:vAlign w:val="center"/>
          </w:tcPr>
          <w:p w:rsidR="00562947" w:rsidRPr="00562947" w:rsidRDefault="00562947" w:rsidP="00562947">
            <w:pPr>
              <w:rPr>
                <w:bCs/>
                <w:sz w:val="22"/>
                <w:szCs w:val="22"/>
              </w:rPr>
            </w:pPr>
            <w:r w:rsidRPr="0056294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316" w:type="dxa"/>
            <w:vAlign w:val="center"/>
          </w:tcPr>
          <w:p w:rsidR="00562947" w:rsidRPr="00562947" w:rsidRDefault="00562947" w:rsidP="00562947">
            <w:pPr>
              <w:jc w:val="center"/>
              <w:rPr>
                <w:bCs/>
                <w:sz w:val="22"/>
                <w:szCs w:val="22"/>
              </w:rPr>
            </w:pPr>
            <w:r w:rsidRPr="00562947">
              <w:rPr>
                <w:bCs/>
                <w:sz w:val="22"/>
                <w:szCs w:val="22"/>
              </w:rPr>
              <w:t>-</w:t>
            </w:r>
          </w:p>
        </w:tc>
        <w:tc>
          <w:tcPr>
            <w:tcW w:w="2317" w:type="dxa"/>
            <w:vAlign w:val="center"/>
          </w:tcPr>
          <w:p w:rsidR="00562947" w:rsidRPr="00562947" w:rsidRDefault="00562947" w:rsidP="00562947">
            <w:pPr>
              <w:jc w:val="center"/>
              <w:rPr>
                <w:bCs/>
                <w:sz w:val="22"/>
                <w:szCs w:val="22"/>
              </w:rPr>
            </w:pPr>
            <w:r w:rsidRPr="00562947">
              <w:rPr>
                <w:bCs/>
                <w:sz w:val="22"/>
                <w:szCs w:val="22"/>
              </w:rPr>
              <w:t>-</w:t>
            </w:r>
          </w:p>
        </w:tc>
        <w:tc>
          <w:tcPr>
            <w:tcW w:w="2316"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263A98">
        <w:trPr>
          <w:trHeight w:val="3242"/>
          <w:jc w:val="center"/>
        </w:trPr>
        <w:tc>
          <w:tcPr>
            <w:tcW w:w="685" w:type="dxa"/>
            <w:vAlign w:val="center"/>
          </w:tcPr>
          <w:p w:rsidR="00562947" w:rsidRPr="00562947" w:rsidRDefault="00562947" w:rsidP="00562947">
            <w:pPr>
              <w:jc w:val="center"/>
              <w:rPr>
                <w:bCs/>
                <w:sz w:val="22"/>
                <w:szCs w:val="22"/>
              </w:rPr>
            </w:pPr>
            <w:r w:rsidRPr="00562947">
              <w:rPr>
                <w:bCs/>
                <w:sz w:val="22"/>
                <w:szCs w:val="22"/>
              </w:rPr>
              <w:t>3.3.</w:t>
            </w:r>
          </w:p>
        </w:tc>
        <w:tc>
          <w:tcPr>
            <w:tcW w:w="3421" w:type="dxa"/>
            <w:vAlign w:val="center"/>
          </w:tcPr>
          <w:p w:rsidR="00562947" w:rsidRPr="00562947" w:rsidRDefault="00562947" w:rsidP="00562947">
            <w:pPr>
              <w:rPr>
                <w:sz w:val="22"/>
                <w:szCs w:val="22"/>
              </w:rPr>
            </w:pPr>
            <w:r w:rsidRPr="0056294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316" w:type="dxa"/>
            <w:vAlign w:val="center"/>
          </w:tcPr>
          <w:p w:rsidR="00562947" w:rsidRPr="00562947" w:rsidRDefault="00562947" w:rsidP="00562947">
            <w:pPr>
              <w:jc w:val="center"/>
              <w:rPr>
                <w:bCs/>
                <w:sz w:val="22"/>
                <w:szCs w:val="22"/>
              </w:rPr>
            </w:pPr>
            <w:r w:rsidRPr="00562947">
              <w:rPr>
                <w:bCs/>
                <w:sz w:val="22"/>
                <w:szCs w:val="22"/>
              </w:rPr>
              <w:t>-</w:t>
            </w:r>
          </w:p>
        </w:tc>
        <w:tc>
          <w:tcPr>
            <w:tcW w:w="2317" w:type="dxa"/>
            <w:vAlign w:val="center"/>
          </w:tcPr>
          <w:p w:rsidR="00562947" w:rsidRPr="00562947" w:rsidRDefault="00562947" w:rsidP="00562947">
            <w:pPr>
              <w:jc w:val="center"/>
              <w:rPr>
                <w:bCs/>
                <w:sz w:val="22"/>
                <w:szCs w:val="22"/>
              </w:rPr>
            </w:pPr>
            <w:r w:rsidRPr="00562947">
              <w:rPr>
                <w:bCs/>
                <w:sz w:val="22"/>
                <w:szCs w:val="22"/>
              </w:rPr>
              <w:t>-</w:t>
            </w:r>
          </w:p>
        </w:tc>
        <w:tc>
          <w:tcPr>
            <w:tcW w:w="2316"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263A98">
        <w:trPr>
          <w:trHeight w:val="411"/>
          <w:jc w:val="center"/>
        </w:trPr>
        <w:tc>
          <w:tcPr>
            <w:tcW w:w="10055" w:type="dxa"/>
            <w:gridSpan w:val="5"/>
            <w:vAlign w:val="center"/>
          </w:tcPr>
          <w:p w:rsidR="00562947" w:rsidRPr="00562947" w:rsidRDefault="00562947" w:rsidP="0060516C">
            <w:pPr>
              <w:pStyle w:val="af3"/>
              <w:numPr>
                <w:ilvl w:val="0"/>
                <w:numId w:val="10"/>
              </w:numPr>
              <w:jc w:val="center"/>
              <w:rPr>
                <w:bCs/>
                <w:sz w:val="22"/>
                <w:szCs w:val="22"/>
              </w:rPr>
            </w:pPr>
            <w:r w:rsidRPr="00562947">
              <w:rPr>
                <w:bCs/>
                <w:sz w:val="22"/>
                <w:szCs w:val="22"/>
              </w:rPr>
              <w:t>Показатели энергетической эффективности использования ресурсов, в том числе уровень потерь воды</w:t>
            </w:r>
          </w:p>
        </w:tc>
      </w:tr>
      <w:tr w:rsidR="00562947" w:rsidRPr="00562947" w:rsidTr="00263A98">
        <w:trPr>
          <w:trHeight w:val="1980"/>
          <w:jc w:val="center"/>
        </w:trPr>
        <w:tc>
          <w:tcPr>
            <w:tcW w:w="685" w:type="dxa"/>
            <w:vAlign w:val="center"/>
          </w:tcPr>
          <w:p w:rsidR="00562947" w:rsidRPr="00562947" w:rsidRDefault="00562947" w:rsidP="00562947">
            <w:pPr>
              <w:jc w:val="center"/>
              <w:rPr>
                <w:bCs/>
                <w:sz w:val="22"/>
                <w:szCs w:val="22"/>
              </w:rPr>
            </w:pPr>
            <w:r w:rsidRPr="00562947">
              <w:rPr>
                <w:bCs/>
                <w:sz w:val="22"/>
                <w:szCs w:val="22"/>
              </w:rPr>
              <w:t>4.1.</w:t>
            </w:r>
          </w:p>
        </w:tc>
        <w:tc>
          <w:tcPr>
            <w:tcW w:w="3421" w:type="dxa"/>
            <w:vAlign w:val="center"/>
          </w:tcPr>
          <w:p w:rsidR="00562947" w:rsidRPr="00562947" w:rsidRDefault="00562947" w:rsidP="00562947">
            <w:pPr>
              <w:rPr>
                <w:bCs/>
                <w:sz w:val="22"/>
                <w:szCs w:val="22"/>
              </w:rPr>
            </w:pPr>
            <w:r w:rsidRPr="0056294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316" w:type="dxa"/>
            <w:vAlign w:val="center"/>
          </w:tcPr>
          <w:p w:rsidR="00562947" w:rsidRPr="00562947" w:rsidRDefault="00562947" w:rsidP="00562947">
            <w:pPr>
              <w:jc w:val="center"/>
              <w:rPr>
                <w:bCs/>
                <w:sz w:val="22"/>
                <w:szCs w:val="22"/>
              </w:rPr>
            </w:pPr>
            <w:r w:rsidRPr="00562947">
              <w:rPr>
                <w:bCs/>
                <w:sz w:val="22"/>
                <w:szCs w:val="22"/>
              </w:rPr>
              <w:t>22,01</w:t>
            </w:r>
          </w:p>
        </w:tc>
        <w:tc>
          <w:tcPr>
            <w:tcW w:w="2317" w:type="dxa"/>
            <w:vAlign w:val="center"/>
          </w:tcPr>
          <w:p w:rsidR="00562947" w:rsidRPr="00562947" w:rsidRDefault="00562947" w:rsidP="00562947">
            <w:pPr>
              <w:jc w:val="center"/>
              <w:rPr>
                <w:bCs/>
                <w:sz w:val="22"/>
                <w:szCs w:val="22"/>
              </w:rPr>
            </w:pPr>
            <w:r w:rsidRPr="00562947">
              <w:rPr>
                <w:bCs/>
                <w:sz w:val="22"/>
                <w:szCs w:val="22"/>
              </w:rPr>
              <w:t>58,01</w:t>
            </w:r>
          </w:p>
        </w:tc>
        <w:tc>
          <w:tcPr>
            <w:tcW w:w="2316"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263A98">
        <w:trPr>
          <w:trHeight w:val="2534"/>
          <w:jc w:val="center"/>
        </w:trPr>
        <w:tc>
          <w:tcPr>
            <w:tcW w:w="685" w:type="dxa"/>
            <w:vAlign w:val="center"/>
          </w:tcPr>
          <w:p w:rsidR="00562947" w:rsidRPr="00562947" w:rsidRDefault="00562947" w:rsidP="00562947">
            <w:pPr>
              <w:jc w:val="center"/>
              <w:rPr>
                <w:bCs/>
                <w:sz w:val="22"/>
                <w:szCs w:val="22"/>
              </w:rPr>
            </w:pPr>
            <w:r w:rsidRPr="00562947">
              <w:rPr>
                <w:bCs/>
                <w:sz w:val="22"/>
                <w:szCs w:val="22"/>
              </w:rPr>
              <w:t>4.2.</w:t>
            </w:r>
          </w:p>
        </w:tc>
        <w:tc>
          <w:tcPr>
            <w:tcW w:w="3421" w:type="dxa"/>
            <w:vAlign w:val="center"/>
          </w:tcPr>
          <w:p w:rsidR="00562947" w:rsidRPr="00562947" w:rsidRDefault="00562947" w:rsidP="00562947">
            <w:pPr>
              <w:rPr>
                <w:bCs/>
                <w:sz w:val="22"/>
                <w:szCs w:val="22"/>
              </w:rPr>
            </w:pPr>
            <w:r w:rsidRPr="0056294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62947">
              <w:rPr>
                <w:sz w:val="22"/>
                <w:szCs w:val="22"/>
                <w:vertAlign w:val="superscript"/>
              </w:rPr>
              <w:t>3</w:t>
            </w:r>
            <w:r w:rsidRPr="00562947">
              <w:rPr>
                <w:sz w:val="22"/>
                <w:szCs w:val="22"/>
              </w:rPr>
              <w:t xml:space="preserve">) – </w:t>
            </w:r>
            <w:r w:rsidRPr="00562947">
              <w:rPr>
                <w:sz w:val="22"/>
                <w:szCs w:val="22"/>
                <w:u w:val="single"/>
              </w:rPr>
              <w:t>для организаций, оказывающих услуги по водоподготовке</w:t>
            </w:r>
          </w:p>
        </w:tc>
        <w:tc>
          <w:tcPr>
            <w:tcW w:w="1316" w:type="dxa"/>
            <w:vAlign w:val="center"/>
          </w:tcPr>
          <w:p w:rsidR="00562947" w:rsidRPr="00562947" w:rsidRDefault="00562947" w:rsidP="00562947">
            <w:pPr>
              <w:jc w:val="center"/>
              <w:rPr>
                <w:bCs/>
                <w:sz w:val="22"/>
                <w:szCs w:val="22"/>
              </w:rPr>
            </w:pPr>
            <w:r w:rsidRPr="00562947">
              <w:rPr>
                <w:bCs/>
                <w:sz w:val="22"/>
                <w:szCs w:val="22"/>
              </w:rPr>
              <w:t>-</w:t>
            </w:r>
          </w:p>
        </w:tc>
        <w:tc>
          <w:tcPr>
            <w:tcW w:w="2317" w:type="dxa"/>
            <w:vAlign w:val="center"/>
          </w:tcPr>
          <w:p w:rsidR="00562947" w:rsidRPr="00562947" w:rsidRDefault="00562947" w:rsidP="00562947">
            <w:pPr>
              <w:jc w:val="center"/>
              <w:rPr>
                <w:bCs/>
                <w:sz w:val="22"/>
                <w:szCs w:val="22"/>
              </w:rPr>
            </w:pPr>
            <w:r w:rsidRPr="00562947">
              <w:rPr>
                <w:bCs/>
                <w:sz w:val="22"/>
                <w:szCs w:val="22"/>
              </w:rPr>
              <w:t>-</w:t>
            </w:r>
          </w:p>
        </w:tc>
        <w:tc>
          <w:tcPr>
            <w:tcW w:w="2316"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263A98">
        <w:trPr>
          <w:jc w:val="center"/>
        </w:trPr>
        <w:tc>
          <w:tcPr>
            <w:tcW w:w="685" w:type="dxa"/>
            <w:vAlign w:val="center"/>
          </w:tcPr>
          <w:p w:rsidR="00562947" w:rsidRPr="00562947" w:rsidRDefault="00562947" w:rsidP="00562947">
            <w:pPr>
              <w:jc w:val="center"/>
              <w:rPr>
                <w:bCs/>
                <w:sz w:val="22"/>
                <w:szCs w:val="22"/>
              </w:rPr>
            </w:pPr>
            <w:r w:rsidRPr="00562947">
              <w:rPr>
                <w:bCs/>
                <w:sz w:val="22"/>
                <w:szCs w:val="22"/>
              </w:rPr>
              <w:lastRenderedPageBreak/>
              <w:t>1</w:t>
            </w:r>
          </w:p>
        </w:tc>
        <w:tc>
          <w:tcPr>
            <w:tcW w:w="3421" w:type="dxa"/>
            <w:vAlign w:val="center"/>
          </w:tcPr>
          <w:p w:rsidR="00562947" w:rsidRPr="00562947" w:rsidRDefault="00562947" w:rsidP="00562947">
            <w:pPr>
              <w:jc w:val="center"/>
              <w:rPr>
                <w:sz w:val="22"/>
                <w:szCs w:val="22"/>
              </w:rPr>
            </w:pPr>
            <w:r w:rsidRPr="00562947">
              <w:rPr>
                <w:sz w:val="22"/>
                <w:szCs w:val="22"/>
              </w:rPr>
              <w:t>2</w:t>
            </w:r>
          </w:p>
        </w:tc>
        <w:tc>
          <w:tcPr>
            <w:tcW w:w="1316" w:type="dxa"/>
            <w:vAlign w:val="center"/>
          </w:tcPr>
          <w:p w:rsidR="00562947" w:rsidRPr="00562947" w:rsidRDefault="00562947" w:rsidP="00562947">
            <w:pPr>
              <w:jc w:val="center"/>
              <w:rPr>
                <w:bCs/>
                <w:sz w:val="22"/>
                <w:szCs w:val="22"/>
              </w:rPr>
            </w:pPr>
            <w:r w:rsidRPr="00562947">
              <w:rPr>
                <w:bCs/>
                <w:sz w:val="22"/>
                <w:szCs w:val="22"/>
              </w:rPr>
              <w:t>3</w:t>
            </w:r>
          </w:p>
        </w:tc>
        <w:tc>
          <w:tcPr>
            <w:tcW w:w="2317" w:type="dxa"/>
            <w:vAlign w:val="center"/>
          </w:tcPr>
          <w:p w:rsidR="00562947" w:rsidRPr="00562947" w:rsidRDefault="00562947" w:rsidP="00562947">
            <w:pPr>
              <w:jc w:val="center"/>
              <w:rPr>
                <w:bCs/>
                <w:sz w:val="22"/>
                <w:szCs w:val="22"/>
              </w:rPr>
            </w:pPr>
            <w:r w:rsidRPr="00562947">
              <w:rPr>
                <w:bCs/>
                <w:sz w:val="22"/>
                <w:szCs w:val="22"/>
              </w:rPr>
              <w:t>4</w:t>
            </w:r>
          </w:p>
        </w:tc>
        <w:tc>
          <w:tcPr>
            <w:tcW w:w="2316" w:type="dxa"/>
            <w:vAlign w:val="center"/>
          </w:tcPr>
          <w:p w:rsidR="00562947" w:rsidRPr="00562947" w:rsidRDefault="00562947" w:rsidP="00562947">
            <w:pPr>
              <w:jc w:val="center"/>
              <w:rPr>
                <w:bCs/>
                <w:sz w:val="22"/>
                <w:szCs w:val="22"/>
              </w:rPr>
            </w:pPr>
            <w:r w:rsidRPr="00562947">
              <w:rPr>
                <w:bCs/>
                <w:sz w:val="22"/>
                <w:szCs w:val="22"/>
              </w:rPr>
              <w:t>5</w:t>
            </w:r>
          </w:p>
        </w:tc>
      </w:tr>
      <w:tr w:rsidR="00562947" w:rsidRPr="00562947" w:rsidTr="00263A98">
        <w:trPr>
          <w:trHeight w:val="2228"/>
          <w:jc w:val="center"/>
        </w:trPr>
        <w:tc>
          <w:tcPr>
            <w:tcW w:w="685" w:type="dxa"/>
            <w:vAlign w:val="center"/>
          </w:tcPr>
          <w:p w:rsidR="00562947" w:rsidRPr="00562947" w:rsidRDefault="00562947" w:rsidP="00562947">
            <w:pPr>
              <w:jc w:val="center"/>
              <w:rPr>
                <w:bCs/>
                <w:sz w:val="22"/>
                <w:szCs w:val="22"/>
              </w:rPr>
            </w:pPr>
            <w:r w:rsidRPr="00562947">
              <w:rPr>
                <w:bCs/>
                <w:sz w:val="22"/>
                <w:szCs w:val="22"/>
              </w:rPr>
              <w:t>4.3.</w:t>
            </w:r>
          </w:p>
        </w:tc>
        <w:tc>
          <w:tcPr>
            <w:tcW w:w="3421" w:type="dxa"/>
            <w:vAlign w:val="center"/>
          </w:tcPr>
          <w:p w:rsidR="00562947" w:rsidRPr="00562947" w:rsidRDefault="00562947" w:rsidP="00562947">
            <w:pPr>
              <w:rPr>
                <w:sz w:val="22"/>
                <w:szCs w:val="22"/>
              </w:rPr>
            </w:pPr>
            <w:r w:rsidRPr="0056294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62947">
              <w:rPr>
                <w:sz w:val="22"/>
                <w:szCs w:val="22"/>
                <w:vertAlign w:val="superscript"/>
              </w:rPr>
              <w:t>3</w:t>
            </w:r>
            <w:r w:rsidRPr="00562947">
              <w:rPr>
                <w:sz w:val="22"/>
                <w:szCs w:val="22"/>
              </w:rPr>
              <w:t xml:space="preserve">) – </w:t>
            </w:r>
            <w:r w:rsidRPr="00562947">
              <w:rPr>
                <w:sz w:val="22"/>
                <w:szCs w:val="22"/>
                <w:u w:val="single"/>
              </w:rPr>
              <w:t>для организаций, оказывающих услуги по транспортировке</w:t>
            </w:r>
          </w:p>
        </w:tc>
        <w:tc>
          <w:tcPr>
            <w:tcW w:w="1316" w:type="dxa"/>
            <w:vAlign w:val="center"/>
          </w:tcPr>
          <w:p w:rsidR="00562947" w:rsidRPr="00562947" w:rsidRDefault="00562947" w:rsidP="00562947">
            <w:pPr>
              <w:jc w:val="center"/>
              <w:rPr>
                <w:bCs/>
                <w:sz w:val="22"/>
                <w:szCs w:val="22"/>
              </w:rPr>
            </w:pPr>
            <w:r w:rsidRPr="00562947">
              <w:rPr>
                <w:bCs/>
                <w:sz w:val="22"/>
                <w:szCs w:val="22"/>
              </w:rPr>
              <w:t>-</w:t>
            </w:r>
          </w:p>
        </w:tc>
        <w:tc>
          <w:tcPr>
            <w:tcW w:w="2317" w:type="dxa"/>
            <w:vAlign w:val="center"/>
          </w:tcPr>
          <w:p w:rsidR="00562947" w:rsidRPr="00562947" w:rsidRDefault="00562947" w:rsidP="00562947">
            <w:pPr>
              <w:jc w:val="center"/>
              <w:rPr>
                <w:bCs/>
                <w:sz w:val="22"/>
                <w:szCs w:val="22"/>
              </w:rPr>
            </w:pPr>
            <w:r w:rsidRPr="00562947">
              <w:rPr>
                <w:bCs/>
                <w:sz w:val="22"/>
                <w:szCs w:val="22"/>
              </w:rPr>
              <w:t>-</w:t>
            </w:r>
          </w:p>
        </w:tc>
        <w:tc>
          <w:tcPr>
            <w:tcW w:w="2316"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263A98">
        <w:trPr>
          <w:trHeight w:val="2259"/>
          <w:jc w:val="center"/>
        </w:trPr>
        <w:tc>
          <w:tcPr>
            <w:tcW w:w="685" w:type="dxa"/>
            <w:vAlign w:val="center"/>
          </w:tcPr>
          <w:p w:rsidR="00562947" w:rsidRPr="00562947" w:rsidRDefault="00562947" w:rsidP="00562947">
            <w:pPr>
              <w:jc w:val="center"/>
              <w:rPr>
                <w:bCs/>
                <w:sz w:val="22"/>
                <w:szCs w:val="22"/>
              </w:rPr>
            </w:pPr>
            <w:r w:rsidRPr="00562947">
              <w:rPr>
                <w:bCs/>
                <w:sz w:val="22"/>
                <w:szCs w:val="22"/>
              </w:rPr>
              <w:t>4.4.</w:t>
            </w:r>
          </w:p>
        </w:tc>
        <w:tc>
          <w:tcPr>
            <w:tcW w:w="3421" w:type="dxa"/>
            <w:vAlign w:val="center"/>
          </w:tcPr>
          <w:p w:rsidR="00562947" w:rsidRPr="00562947" w:rsidRDefault="00562947" w:rsidP="00562947">
            <w:pPr>
              <w:rPr>
                <w:bCs/>
                <w:sz w:val="22"/>
                <w:szCs w:val="22"/>
              </w:rPr>
            </w:pPr>
            <w:r w:rsidRPr="0056294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62947">
              <w:rPr>
                <w:sz w:val="22"/>
                <w:szCs w:val="22"/>
                <w:vertAlign w:val="superscript"/>
              </w:rPr>
              <w:t>3</w:t>
            </w:r>
            <w:r w:rsidRPr="00562947">
              <w:rPr>
                <w:sz w:val="22"/>
                <w:szCs w:val="22"/>
              </w:rPr>
              <w:t xml:space="preserve">) – </w:t>
            </w:r>
            <w:r w:rsidRPr="00562947">
              <w:rPr>
                <w:sz w:val="22"/>
                <w:szCs w:val="22"/>
                <w:u w:val="single"/>
              </w:rPr>
              <w:t>для организаций, оказывающих услуги водоснабжения (полный цикл)</w:t>
            </w:r>
          </w:p>
        </w:tc>
        <w:tc>
          <w:tcPr>
            <w:tcW w:w="1316" w:type="dxa"/>
            <w:vAlign w:val="center"/>
          </w:tcPr>
          <w:p w:rsidR="00562947" w:rsidRPr="00562947" w:rsidRDefault="00562947" w:rsidP="00562947">
            <w:pPr>
              <w:jc w:val="center"/>
              <w:rPr>
                <w:bCs/>
                <w:sz w:val="22"/>
                <w:szCs w:val="22"/>
              </w:rPr>
            </w:pPr>
            <w:r w:rsidRPr="00562947">
              <w:rPr>
                <w:bCs/>
                <w:sz w:val="22"/>
                <w:szCs w:val="22"/>
              </w:rPr>
              <w:t>1,95</w:t>
            </w:r>
          </w:p>
        </w:tc>
        <w:tc>
          <w:tcPr>
            <w:tcW w:w="2317" w:type="dxa"/>
            <w:vAlign w:val="center"/>
          </w:tcPr>
          <w:p w:rsidR="00562947" w:rsidRPr="00562947" w:rsidRDefault="00562947" w:rsidP="00562947">
            <w:pPr>
              <w:jc w:val="center"/>
              <w:rPr>
                <w:bCs/>
                <w:sz w:val="22"/>
                <w:szCs w:val="22"/>
              </w:rPr>
            </w:pPr>
            <w:r w:rsidRPr="00562947">
              <w:rPr>
                <w:bCs/>
                <w:sz w:val="22"/>
                <w:szCs w:val="22"/>
              </w:rPr>
              <w:t>2,48</w:t>
            </w:r>
          </w:p>
        </w:tc>
        <w:tc>
          <w:tcPr>
            <w:tcW w:w="2316"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263A98">
        <w:trPr>
          <w:trHeight w:val="1978"/>
          <w:jc w:val="center"/>
        </w:trPr>
        <w:tc>
          <w:tcPr>
            <w:tcW w:w="685" w:type="dxa"/>
            <w:vAlign w:val="center"/>
          </w:tcPr>
          <w:p w:rsidR="00562947" w:rsidRPr="00562947" w:rsidRDefault="00562947" w:rsidP="00562947">
            <w:pPr>
              <w:jc w:val="center"/>
              <w:rPr>
                <w:bCs/>
                <w:sz w:val="22"/>
                <w:szCs w:val="22"/>
              </w:rPr>
            </w:pPr>
            <w:r w:rsidRPr="00562947">
              <w:rPr>
                <w:bCs/>
                <w:sz w:val="22"/>
                <w:szCs w:val="22"/>
              </w:rPr>
              <w:t>4.5.</w:t>
            </w:r>
          </w:p>
        </w:tc>
        <w:tc>
          <w:tcPr>
            <w:tcW w:w="3421" w:type="dxa"/>
            <w:vAlign w:val="center"/>
          </w:tcPr>
          <w:p w:rsidR="00562947" w:rsidRPr="00562947" w:rsidRDefault="00562947" w:rsidP="00562947">
            <w:pPr>
              <w:rPr>
                <w:bCs/>
                <w:sz w:val="22"/>
                <w:szCs w:val="22"/>
              </w:rPr>
            </w:pPr>
            <w:r w:rsidRPr="0056294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62947">
              <w:rPr>
                <w:sz w:val="22"/>
                <w:szCs w:val="22"/>
                <w:vertAlign w:val="superscript"/>
              </w:rPr>
              <w:t>3</w:t>
            </w:r>
            <w:r w:rsidRPr="00562947">
              <w:rPr>
                <w:sz w:val="22"/>
                <w:szCs w:val="22"/>
              </w:rPr>
              <w:t xml:space="preserve">) – </w:t>
            </w:r>
            <w:r w:rsidRPr="00562947">
              <w:rPr>
                <w:sz w:val="22"/>
                <w:szCs w:val="22"/>
                <w:u w:val="single"/>
              </w:rPr>
              <w:t>для организаций, оказывающих услуги по очистке сточных вод</w:t>
            </w:r>
          </w:p>
        </w:tc>
        <w:tc>
          <w:tcPr>
            <w:tcW w:w="1316" w:type="dxa"/>
            <w:vAlign w:val="center"/>
          </w:tcPr>
          <w:p w:rsidR="00562947" w:rsidRPr="00562947" w:rsidRDefault="00562947" w:rsidP="00562947">
            <w:pPr>
              <w:jc w:val="center"/>
              <w:rPr>
                <w:bCs/>
                <w:sz w:val="22"/>
                <w:szCs w:val="22"/>
              </w:rPr>
            </w:pPr>
            <w:r w:rsidRPr="00562947">
              <w:rPr>
                <w:bCs/>
                <w:sz w:val="22"/>
                <w:szCs w:val="22"/>
              </w:rPr>
              <w:t>-</w:t>
            </w:r>
          </w:p>
        </w:tc>
        <w:tc>
          <w:tcPr>
            <w:tcW w:w="2317" w:type="dxa"/>
            <w:vAlign w:val="center"/>
          </w:tcPr>
          <w:p w:rsidR="00562947" w:rsidRPr="00562947" w:rsidRDefault="00562947" w:rsidP="00562947">
            <w:pPr>
              <w:jc w:val="center"/>
              <w:rPr>
                <w:bCs/>
                <w:sz w:val="22"/>
                <w:szCs w:val="22"/>
              </w:rPr>
            </w:pPr>
            <w:r w:rsidRPr="00562947">
              <w:rPr>
                <w:bCs/>
                <w:sz w:val="22"/>
                <w:szCs w:val="22"/>
              </w:rPr>
              <w:t>-</w:t>
            </w:r>
          </w:p>
        </w:tc>
        <w:tc>
          <w:tcPr>
            <w:tcW w:w="2316"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263A98">
        <w:trPr>
          <w:trHeight w:val="2117"/>
          <w:jc w:val="center"/>
        </w:trPr>
        <w:tc>
          <w:tcPr>
            <w:tcW w:w="685" w:type="dxa"/>
            <w:vAlign w:val="center"/>
          </w:tcPr>
          <w:p w:rsidR="00562947" w:rsidRPr="00562947" w:rsidRDefault="00562947" w:rsidP="00562947">
            <w:pPr>
              <w:jc w:val="center"/>
              <w:rPr>
                <w:bCs/>
                <w:sz w:val="22"/>
                <w:szCs w:val="22"/>
              </w:rPr>
            </w:pPr>
            <w:r w:rsidRPr="00562947">
              <w:rPr>
                <w:bCs/>
                <w:sz w:val="22"/>
                <w:szCs w:val="22"/>
              </w:rPr>
              <w:t>4.6.</w:t>
            </w:r>
          </w:p>
        </w:tc>
        <w:tc>
          <w:tcPr>
            <w:tcW w:w="3421" w:type="dxa"/>
            <w:vAlign w:val="center"/>
          </w:tcPr>
          <w:p w:rsidR="00562947" w:rsidRPr="00562947" w:rsidRDefault="00562947" w:rsidP="00562947">
            <w:pPr>
              <w:rPr>
                <w:sz w:val="22"/>
                <w:szCs w:val="22"/>
              </w:rPr>
            </w:pPr>
            <w:r w:rsidRPr="0056294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62947">
              <w:rPr>
                <w:sz w:val="22"/>
                <w:szCs w:val="22"/>
                <w:vertAlign w:val="superscript"/>
              </w:rPr>
              <w:t>3</w:t>
            </w:r>
            <w:r w:rsidRPr="00562947">
              <w:rPr>
                <w:sz w:val="22"/>
                <w:szCs w:val="22"/>
              </w:rPr>
              <w:t xml:space="preserve">) – </w:t>
            </w:r>
            <w:r w:rsidRPr="00562947">
              <w:rPr>
                <w:sz w:val="22"/>
                <w:szCs w:val="22"/>
                <w:u w:val="single"/>
              </w:rPr>
              <w:t>для организаций, оказывающих услуги по транспортировке сточных вод</w:t>
            </w:r>
          </w:p>
        </w:tc>
        <w:tc>
          <w:tcPr>
            <w:tcW w:w="1316" w:type="dxa"/>
            <w:vAlign w:val="center"/>
          </w:tcPr>
          <w:p w:rsidR="00562947" w:rsidRPr="00562947" w:rsidRDefault="00562947" w:rsidP="00562947">
            <w:pPr>
              <w:jc w:val="center"/>
              <w:rPr>
                <w:bCs/>
                <w:sz w:val="22"/>
                <w:szCs w:val="22"/>
              </w:rPr>
            </w:pPr>
            <w:r w:rsidRPr="00562947">
              <w:rPr>
                <w:bCs/>
                <w:sz w:val="22"/>
                <w:szCs w:val="22"/>
              </w:rPr>
              <w:t>-</w:t>
            </w:r>
          </w:p>
        </w:tc>
        <w:tc>
          <w:tcPr>
            <w:tcW w:w="2317" w:type="dxa"/>
            <w:vAlign w:val="center"/>
          </w:tcPr>
          <w:p w:rsidR="00562947" w:rsidRPr="00562947" w:rsidRDefault="00562947" w:rsidP="00562947">
            <w:pPr>
              <w:jc w:val="center"/>
              <w:rPr>
                <w:bCs/>
                <w:sz w:val="22"/>
                <w:szCs w:val="22"/>
              </w:rPr>
            </w:pPr>
            <w:r w:rsidRPr="00562947">
              <w:rPr>
                <w:bCs/>
                <w:sz w:val="22"/>
                <w:szCs w:val="22"/>
              </w:rPr>
              <w:t>-</w:t>
            </w:r>
          </w:p>
        </w:tc>
        <w:tc>
          <w:tcPr>
            <w:tcW w:w="2316" w:type="dxa"/>
            <w:vAlign w:val="center"/>
          </w:tcPr>
          <w:p w:rsidR="00562947" w:rsidRPr="00562947" w:rsidRDefault="00562947" w:rsidP="00562947">
            <w:pPr>
              <w:jc w:val="center"/>
              <w:rPr>
                <w:bCs/>
                <w:sz w:val="22"/>
                <w:szCs w:val="22"/>
              </w:rPr>
            </w:pPr>
            <w:r w:rsidRPr="00562947">
              <w:rPr>
                <w:bCs/>
                <w:sz w:val="22"/>
                <w:szCs w:val="22"/>
              </w:rPr>
              <w:t>-</w:t>
            </w:r>
          </w:p>
        </w:tc>
      </w:tr>
      <w:tr w:rsidR="00562947" w:rsidRPr="00562947" w:rsidTr="00263A98">
        <w:trPr>
          <w:trHeight w:val="2248"/>
          <w:jc w:val="center"/>
        </w:trPr>
        <w:tc>
          <w:tcPr>
            <w:tcW w:w="685" w:type="dxa"/>
            <w:vAlign w:val="center"/>
          </w:tcPr>
          <w:p w:rsidR="00562947" w:rsidRPr="00562947" w:rsidRDefault="00562947" w:rsidP="00562947">
            <w:pPr>
              <w:jc w:val="center"/>
              <w:rPr>
                <w:bCs/>
                <w:sz w:val="22"/>
                <w:szCs w:val="22"/>
              </w:rPr>
            </w:pPr>
            <w:r w:rsidRPr="00562947">
              <w:rPr>
                <w:bCs/>
                <w:sz w:val="22"/>
                <w:szCs w:val="22"/>
              </w:rPr>
              <w:t>4.7.</w:t>
            </w:r>
          </w:p>
        </w:tc>
        <w:tc>
          <w:tcPr>
            <w:tcW w:w="3421" w:type="dxa"/>
            <w:vAlign w:val="center"/>
          </w:tcPr>
          <w:p w:rsidR="00562947" w:rsidRPr="00562947" w:rsidRDefault="00562947" w:rsidP="00562947">
            <w:pPr>
              <w:rPr>
                <w:sz w:val="22"/>
                <w:szCs w:val="22"/>
              </w:rPr>
            </w:pPr>
            <w:r w:rsidRPr="0056294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62947">
              <w:rPr>
                <w:sz w:val="22"/>
                <w:szCs w:val="22"/>
                <w:vertAlign w:val="superscript"/>
              </w:rPr>
              <w:t>3</w:t>
            </w:r>
            <w:r w:rsidRPr="00562947">
              <w:rPr>
                <w:sz w:val="22"/>
                <w:szCs w:val="22"/>
              </w:rPr>
              <w:t xml:space="preserve">) – </w:t>
            </w:r>
            <w:r w:rsidRPr="00562947">
              <w:rPr>
                <w:sz w:val="22"/>
                <w:szCs w:val="22"/>
                <w:u w:val="single"/>
              </w:rPr>
              <w:t>для организаций, оказывающих услуги по водоотведению</w:t>
            </w:r>
          </w:p>
        </w:tc>
        <w:tc>
          <w:tcPr>
            <w:tcW w:w="1316" w:type="dxa"/>
            <w:vAlign w:val="center"/>
          </w:tcPr>
          <w:p w:rsidR="00562947" w:rsidRPr="00562947" w:rsidRDefault="00562947" w:rsidP="00562947">
            <w:pPr>
              <w:jc w:val="center"/>
              <w:rPr>
                <w:bCs/>
                <w:sz w:val="22"/>
                <w:szCs w:val="22"/>
              </w:rPr>
            </w:pPr>
            <w:r w:rsidRPr="00562947">
              <w:rPr>
                <w:bCs/>
                <w:sz w:val="22"/>
                <w:szCs w:val="22"/>
              </w:rPr>
              <w:t>0,70</w:t>
            </w:r>
          </w:p>
        </w:tc>
        <w:tc>
          <w:tcPr>
            <w:tcW w:w="2317" w:type="dxa"/>
            <w:vAlign w:val="center"/>
          </w:tcPr>
          <w:p w:rsidR="00562947" w:rsidRPr="00562947" w:rsidRDefault="00562947" w:rsidP="00562947">
            <w:pPr>
              <w:jc w:val="center"/>
              <w:rPr>
                <w:bCs/>
                <w:sz w:val="22"/>
                <w:szCs w:val="22"/>
              </w:rPr>
            </w:pPr>
            <w:r w:rsidRPr="00562947">
              <w:rPr>
                <w:bCs/>
                <w:sz w:val="22"/>
                <w:szCs w:val="22"/>
              </w:rPr>
              <w:t>0,90</w:t>
            </w:r>
          </w:p>
        </w:tc>
        <w:tc>
          <w:tcPr>
            <w:tcW w:w="2316" w:type="dxa"/>
            <w:vAlign w:val="center"/>
          </w:tcPr>
          <w:p w:rsidR="00562947" w:rsidRPr="00562947" w:rsidRDefault="00562947" w:rsidP="00562947">
            <w:pPr>
              <w:jc w:val="center"/>
              <w:rPr>
                <w:bCs/>
                <w:sz w:val="22"/>
                <w:szCs w:val="22"/>
              </w:rPr>
            </w:pPr>
            <w:r w:rsidRPr="00562947">
              <w:rPr>
                <w:bCs/>
                <w:sz w:val="22"/>
                <w:szCs w:val="22"/>
              </w:rPr>
              <w:t>-</w:t>
            </w:r>
          </w:p>
        </w:tc>
      </w:tr>
    </w:tbl>
    <w:p w:rsidR="00562947" w:rsidRPr="00CA1933" w:rsidRDefault="00562947" w:rsidP="00562947">
      <w:pPr>
        <w:ind w:left="-567"/>
        <w:jc w:val="center"/>
        <w:rPr>
          <w:bCs/>
          <w:sz w:val="28"/>
          <w:szCs w:val="28"/>
        </w:rPr>
      </w:pPr>
    </w:p>
    <w:p w:rsidR="00562947" w:rsidRPr="00CA1933" w:rsidRDefault="00562947" w:rsidP="00562947">
      <w:pPr>
        <w:ind w:left="-567"/>
        <w:jc w:val="center"/>
        <w:rPr>
          <w:bCs/>
          <w:sz w:val="28"/>
          <w:szCs w:val="28"/>
        </w:rPr>
      </w:pPr>
    </w:p>
    <w:p w:rsidR="00562947" w:rsidRPr="00CA1933" w:rsidRDefault="00562947" w:rsidP="00562947">
      <w:pPr>
        <w:ind w:left="-567"/>
        <w:jc w:val="center"/>
        <w:rPr>
          <w:bCs/>
          <w:sz w:val="28"/>
          <w:szCs w:val="28"/>
        </w:rPr>
      </w:pPr>
    </w:p>
    <w:p w:rsidR="00562947" w:rsidRPr="00CA1933" w:rsidRDefault="00562947" w:rsidP="00562947">
      <w:pPr>
        <w:ind w:left="-567"/>
        <w:jc w:val="center"/>
        <w:rPr>
          <w:bCs/>
          <w:sz w:val="28"/>
          <w:szCs w:val="28"/>
        </w:rPr>
      </w:pPr>
    </w:p>
    <w:p w:rsidR="00562947" w:rsidRPr="00CA1933" w:rsidRDefault="00562947" w:rsidP="00562947">
      <w:pPr>
        <w:ind w:left="-567"/>
        <w:jc w:val="center"/>
        <w:rPr>
          <w:bCs/>
          <w:sz w:val="28"/>
          <w:szCs w:val="28"/>
        </w:rPr>
      </w:pPr>
    </w:p>
    <w:p w:rsidR="00562947" w:rsidRPr="00CA1933" w:rsidRDefault="00562947" w:rsidP="00562947">
      <w:pPr>
        <w:ind w:left="-567"/>
        <w:jc w:val="center"/>
        <w:rPr>
          <w:bCs/>
          <w:sz w:val="28"/>
          <w:szCs w:val="28"/>
        </w:rPr>
      </w:pPr>
    </w:p>
    <w:p w:rsidR="00562947" w:rsidRPr="00CA1933" w:rsidRDefault="00562947" w:rsidP="00562947">
      <w:pPr>
        <w:ind w:left="-567"/>
        <w:jc w:val="center"/>
        <w:rPr>
          <w:bCs/>
          <w:sz w:val="28"/>
          <w:szCs w:val="28"/>
        </w:rPr>
      </w:pPr>
    </w:p>
    <w:p w:rsidR="00562947" w:rsidRPr="00CA1933" w:rsidRDefault="00562947" w:rsidP="00562947">
      <w:pPr>
        <w:jc w:val="center"/>
        <w:rPr>
          <w:bCs/>
          <w:sz w:val="28"/>
          <w:szCs w:val="28"/>
        </w:rPr>
      </w:pPr>
      <w:r w:rsidRPr="00CA1933">
        <w:rPr>
          <w:bCs/>
          <w:sz w:val="28"/>
          <w:szCs w:val="28"/>
        </w:rPr>
        <w:lastRenderedPageBreak/>
        <w:t>Раздел 10. Отчет об исполнении производственной программы</w:t>
      </w:r>
    </w:p>
    <w:p w:rsidR="00562947" w:rsidRPr="00CA1933" w:rsidRDefault="00562947" w:rsidP="00562947">
      <w:pPr>
        <w:jc w:val="center"/>
        <w:rPr>
          <w:bCs/>
          <w:sz w:val="28"/>
          <w:szCs w:val="28"/>
        </w:rPr>
      </w:pPr>
      <w:r w:rsidRPr="00CA1933">
        <w:rPr>
          <w:bCs/>
          <w:sz w:val="28"/>
          <w:szCs w:val="28"/>
        </w:rPr>
        <w:t xml:space="preserve"> за 2016-2017 годы</w:t>
      </w:r>
    </w:p>
    <w:p w:rsidR="00562947" w:rsidRPr="00CA1933" w:rsidRDefault="00562947" w:rsidP="00562947">
      <w:pPr>
        <w:ind w:left="-567"/>
        <w:jc w:val="center"/>
        <w:rPr>
          <w:bCs/>
          <w:sz w:val="28"/>
          <w:szCs w:val="28"/>
        </w:rPr>
      </w:pPr>
    </w:p>
    <w:tbl>
      <w:tblPr>
        <w:tblStyle w:val="a5"/>
        <w:tblW w:w="10173" w:type="dxa"/>
        <w:tblInd w:w="-567" w:type="dxa"/>
        <w:tblLook w:val="04A0" w:firstRow="1" w:lastRow="0" w:firstColumn="1" w:lastColumn="0" w:noHBand="0" w:noVBand="1"/>
      </w:tblPr>
      <w:tblGrid>
        <w:gridCol w:w="6641"/>
        <w:gridCol w:w="3532"/>
      </w:tblGrid>
      <w:tr w:rsidR="00562947" w:rsidRPr="00CA1933" w:rsidTr="00562947">
        <w:tc>
          <w:tcPr>
            <w:tcW w:w="6641" w:type="dxa"/>
            <w:vAlign w:val="center"/>
          </w:tcPr>
          <w:p w:rsidR="00562947" w:rsidRPr="00CA1933" w:rsidRDefault="00562947" w:rsidP="00562947">
            <w:pPr>
              <w:jc w:val="center"/>
              <w:rPr>
                <w:bCs/>
                <w:sz w:val="28"/>
                <w:szCs w:val="28"/>
              </w:rPr>
            </w:pPr>
            <w:r w:rsidRPr="00CA1933">
              <w:rPr>
                <w:bCs/>
                <w:sz w:val="28"/>
                <w:szCs w:val="28"/>
              </w:rPr>
              <w:t>Наименование показателя</w:t>
            </w:r>
          </w:p>
        </w:tc>
        <w:tc>
          <w:tcPr>
            <w:tcW w:w="3532" w:type="dxa"/>
            <w:vAlign w:val="center"/>
          </w:tcPr>
          <w:p w:rsidR="00562947" w:rsidRPr="00CA1933" w:rsidRDefault="00562947" w:rsidP="00562947">
            <w:pPr>
              <w:jc w:val="center"/>
              <w:rPr>
                <w:bCs/>
                <w:sz w:val="28"/>
                <w:szCs w:val="28"/>
              </w:rPr>
            </w:pPr>
            <w:r w:rsidRPr="00CA1933">
              <w:rPr>
                <w:bCs/>
                <w:sz w:val="28"/>
                <w:szCs w:val="28"/>
              </w:rPr>
              <w:t>Фактическое значение показателя, тыс. руб.</w:t>
            </w:r>
          </w:p>
        </w:tc>
      </w:tr>
      <w:tr w:rsidR="00562947" w:rsidRPr="00CA1933" w:rsidTr="00562947">
        <w:tc>
          <w:tcPr>
            <w:tcW w:w="10173" w:type="dxa"/>
            <w:gridSpan w:val="2"/>
            <w:vAlign w:val="center"/>
          </w:tcPr>
          <w:p w:rsidR="00562947" w:rsidRPr="00CA1933" w:rsidRDefault="00562947" w:rsidP="00562947">
            <w:pPr>
              <w:jc w:val="center"/>
              <w:rPr>
                <w:bCs/>
                <w:sz w:val="28"/>
                <w:szCs w:val="28"/>
              </w:rPr>
            </w:pPr>
            <w:r w:rsidRPr="00CA1933">
              <w:rPr>
                <w:bCs/>
                <w:sz w:val="28"/>
                <w:szCs w:val="28"/>
              </w:rPr>
              <w:t>2016 год</w:t>
            </w:r>
          </w:p>
        </w:tc>
      </w:tr>
      <w:tr w:rsidR="00562947" w:rsidRPr="00CA1933" w:rsidTr="00562947">
        <w:trPr>
          <w:trHeight w:val="541"/>
        </w:trPr>
        <w:tc>
          <w:tcPr>
            <w:tcW w:w="10173" w:type="dxa"/>
            <w:gridSpan w:val="2"/>
            <w:vAlign w:val="center"/>
          </w:tcPr>
          <w:p w:rsidR="00562947" w:rsidRPr="00CA1933" w:rsidRDefault="00562947" w:rsidP="00562947">
            <w:pPr>
              <w:pStyle w:val="af3"/>
              <w:numPr>
                <w:ilvl w:val="0"/>
                <w:numId w:val="1"/>
              </w:numPr>
              <w:jc w:val="center"/>
              <w:rPr>
                <w:bCs/>
                <w:sz w:val="28"/>
                <w:szCs w:val="28"/>
              </w:rPr>
            </w:pPr>
            <w:r w:rsidRPr="00CA1933">
              <w:rPr>
                <w:bCs/>
                <w:sz w:val="28"/>
                <w:szCs w:val="28"/>
              </w:rPr>
              <w:t>Холодное водоснабжение</w:t>
            </w:r>
          </w:p>
        </w:tc>
      </w:tr>
      <w:tr w:rsidR="00562947" w:rsidRPr="00CA1933" w:rsidTr="00562947">
        <w:tc>
          <w:tcPr>
            <w:tcW w:w="6641" w:type="dxa"/>
            <w:vAlign w:val="center"/>
          </w:tcPr>
          <w:p w:rsidR="00562947" w:rsidRPr="00CA1933" w:rsidRDefault="00562947" w:rsidP="00562947">
            <w:pPr>
              <w:jc w:val="center"/>
              <w:rPr>
                <w:bCs/>
                <w:sz w:val="28"/>
                <w:szCs w:val="28"/>
              </w:rPr>
            </w:pPr>
            <w:r w:rsidRPr="00CA1933">
              <w:rPr>
                <w:bCs/>
                <w:sz w:val="28"/>
                <w:szCs w:val="28"/>
              </w:rPr>
              <w:t>-</w:t>
            </w:r>
          </w:p>
        </w:tc>
        <w:tc>
          <w:tcPr>
            <w:tcW w:w="3532" w:type="dxa"/>
            <w:vAlign w:val="center"/>
          </w:tcPr>
          <w:p w:rsidR="00562947" w:rsidRPr="00CA1933" w:rsidRDefault="00562947" w:rsidP="00562947">
            <w:pPr>
              <w:jc w:val="center"/>
              <w:rPr>
                <w:bCs/>
                <w:sz w:val="28"/>
                <w:szCs w:val="28"/>
              </w:rPr>
            </w:pPr>
            <w:r w:rsidRPr="00CA1933">
              <w:rPr>
                <w:bCs/>
                <w:sz w:val="28"/>
                <w:szCs w:val="28"/>
              </w:rPr>
              <w:t>-</w:t>
            </w:r>
          </w:p>
        </w:tc>
      </w:tr>
      <w:tr w:rsidR="00562947" w:rsidRPr="00CA1933" w:rsidTr="00562947">
        <w:trPr>
          <w:trHeight w:val="514"/>
        </w:trPr>
        <w:tc>
          <w:tcPr>
            <w:tcW w:w="10173" w:type="dxa"/>
            <w:gridSpan w:val="2"/>
            <w:vAlign w:val="center"/>
          </w:tcPr>
          <w:p w:rsidR="00562947" w:rsidRPr="00CA1933" w:rsidRDefault="00562947" w:rsidP="00562947">
            <w:pPr>
              <w:pStyle w:val="af3"/>
              <w:numPr>
                <w:ilvl w:val="0"/>
                <w:numId w:val="1"/>
              </w:numPr>
              <w:jc w:val="center"/>
              <w:rPr>
                <w:bCs/>
                <w:sz w:val="28"/>
                <w:szCs w:val="28"/>
              </w:rPr>
            </w:pPr>
            <w:r w:rsidRPr="00CA1933">
              <w:rPr>
                <w:bCs/>
                <w:sz w:val="28"/>
                <w:szCs w:val="28"/>
              </w:rPr>
              <w:t>Водоотведение</w:t>
            </w:r>
          </w:p>
        </w:tc>
      </w:tr>
      <w:tr w:rsidR="00562947" w:rsidRPr="00CA1933" w:rsidTr="00562947">
        <w:tc>
          <w:tcPr>
            <w:tcW w:w="6641" w:type="dxa"/>
            <w:vAlign w:val="center"/>
          </w:tcPr>
          <w:p w:rsidR="00562947" w:rsidRPr="00CA1933" w:rsidRDefault="00562947" w:rsidP="00562947">
            <w:pPr>
              <w:jc w:val="center"/>
              <w:rPr>
                <w:bCs/>
                <w:sz w:val="28"/>
                <w:szCs w:val="28"/>
              </w:rPr>
            </w:pPr>
            <w:r w:rsidRPr="00CA1933">
              <w:rPr>
                <w:bCs/>
                <w:sz w:val="28"/>
                <w:szCs w:val="28"/>
              </w:rPr>
              <w:t>-</w:t>
            </w:r>
          </w:p>
        </w:tc>
        <w:tc>
          <w:tcPr>
            <w:tcW w:w="3532" w:type="dxa"/>
            <w:vAlign w:val="center"/>
          </w:tcPr>
          <w:p w:rsidR="00562947" w:rsidRPr="00CA1933" w:rsidRDefault="00562947" w:rsidP="00562947">
            <w:pPr>
              <w:jc w:val="center"/>
              <w:rPr>
                <w:bCs/>
                <w:sz w:val="28"/>
                <w:szCs w:val="28"/>
              </w:rPr>
            </w:pPr>
            <w:r w:rsidRPr="00CA1933">
              <w:rPr>
                <w:bCs/>
                <w:sz w:val="28"/>
                <w:szCs w:val="28"/>
              </w:rPr>
              <w:t>-</w:t>
            </w:r>
          </w:p>
        </w:tc>
      </w:tr>
      <w:tr w:rsidR="00562947" w:rsidRPr="00CA1933" w:rsidTr="00562947">
        <w:tc>
          <w:tcPr>
            <w:tcW w:w="10173" w:type="dxa"/>
            <w:gridSpan w:val="2"/>
            <w:vAlign w:val="center"/>
          </w:tcPr>
          <w:p w:rsidR="00562947" w:rsidRPr="00CA1933" w:rsidRDefault="00562947" w:rsidP="00562947">
            <w:pPr>
              <w:jc w:val="center"/>
              <w:rPr>
                <w:bCs/>
                <w:sz w:val="28"/>
                <w:szCs w:val="28"/>
              </w:rPr>
            </w:pPr>
            <w:r w:rsidRPr="00CA1933">
              <w:rPr>
                <w:bCs/>
                <w:sz w:val="28"/>
                <w:szCs w:val="28"/>
              </w:rPr>
              <w:t>2017 год</w:t>
            </w:r>
          </w:p>
        </w:tc>
      </w:tr>
      <w:tr w:rsidR="00562947" w:rsidRPr="00CA1933" w:rsidTr="00562947">
        <w:trPr>
          <w:trHeight w:val="541"/>
        </w:trPr>
        <w:tc>
          <w:tcPr>
            <w:tcW w:w="10173" w:type="dxa"/>
            <w:gridSpan w:val="2"/>
            <w:vAlign w:val="center"/>
          </w:tcPr>
          <w:p w:rsidR="00562947" w:rsidRPr="00CA1933" w:rsidRDefault="00562947" w:rsidP="00562947">
            <w:pPr>
              <w:pStyle w:val="af3"/>
              <w:numPr>
                <w:ilvl w:val="0"/>
                <w:numId w:val="1"/>
              </w:numPr>
              <w:jc w:val="center"/>
              <w:rPr>
                <w:bCs/>
                <w:sz w:val="28"/>
                <w:szCs w:val="28"/>
              </w:rPr>
            </w:pPr>
            <w:r w:rsidRPr="00CA1933">
              <w:rPr>
                <w:bCs/>
                <w:sz w:val="28"/>
                <w:szCs w:val="28"/>
              </w:rPr>
              <w:t>Холодное водоснабжение</w:t>
            </w:r>
          </w:p>
        </w:tc>
      </w:tr>
      <w:tr w:rsidR="00562947" w:rsidRPr="00CA1933" w:rsidTr="00562947">
        <w:tc>
          <w:tcPr>
            <w:tcW w:w="6641" w:type="dxa"/>
            <w:vAlign w:val="center"/>
          </w:tcPr>
          <w:p w:rsidR="00562947" w:rsidRPr="00CA1933" w:rsidRDefault="00562947" w:rsidP="00562947">
            <w:pPr>
              <w:jc w:val="center"/>
              <w:rPr>
                <w:bCs/>
                <w:sz w:val="28"/>
                <w:szCs w:val="28"/>
              </w:rPr>
            </w:pPr>
            <w:r w:rsidRPr="00CA1933">
              <w:rPr>
                <w:bCs/>
                <w:sz w:val="28"/>
                <w:szCs w:val="28"/>
              </w:rPr>
              <w:t>-</w:t>
            </w:r>
          </w:p>
        </w:tc>
        <w:tc>
          <w:tcPr>
            <w:tcW w:w="3532" w:type="dxa"/>
            <w:vAlign w:val="center"/>
          </w:tcPr>
          <w:p w:rsidR="00562947" w:rsidRPr="00CA1933" w:rsidRDefault="00562947" w:rsidP="00562947">
            <w:pPr>
              <w:jc w:val="center"/>
              <w:rPr>
                <w:bCs/>
                <w:sz w:val="28"/>
                <w:szCs w:val="28"/>
              </w:rPr>
            </w:pPr>
            <w:r w:rsidRPr="00CA1933">
              <w:rPr>
                <w:bCs/>
                <w:sz w:val="28"/>
                <w:szCs w:val="28"/>
              </w:rPr>
              <w:t>-</w:t>
            </w:r>
          </w:p>
        </w:tc>
      </w:tr>
      <w:tr w:rsidR="00562947" w:rsidRPr="00CA1933" w:rsidTr="00562947">
        <w:trPr>
          <w:trHeight w:val="514"/>
        </w:trPr>
        <w:tc>
          <w:tcPr>
            <w:tcW w:w="10173" w:type="dxa"/>
            <w:gridSpan w:val="2"/>
            <w:vAlign w:val="center"/>
          </w:tcPr>
          <w:p w:rsidR="00562947" w:rsidRPr="00CA1933" w:rsidRDefault="00562947" w:rsidP="00562947">
            <w:pPr>
              <w:pStyle w:val="af3"/>
              <w:numPr>
                <w:ilvl w:val="0"/>
                <w:numId w:val="1"/>
              </w:numPr>
              <w:jc w:val="center"/>
              <w:rPr>
                <w:bCs/>
                <w:sz w:val="28"/>
                <w:szCs w:val="28"/>
              </w:rPr>
            </w:pPr>
            <w:r w:rsidRPr="00CA1933">
              <w:rPr>
                <w:bCs/>
                <w:sz w:val="28"/>
                <w:szCs w:val="28"/>
              </w:rPr>
              <w:t>Водоотведение</w:t>
            </w:r>
          </w:p>
        </w:tc>
      </w:tr>
      <w:tr w:rsidR="00562947" w:rsidRPr="00CA1933" w:rsidTr="00562947">
        <w:tc>
          <w:tcPr>
            <w:tcW w:w="6641" w:type="dxa"/>
            <w:vAlign w:val="center"/>
          </w:tcPr>
          <w:p w:rsidR="00562947" w:rsidRPr="00CA1933" w:rsidRDefault="00562947" w:rsidP="00562947">
            <w:pPr>
              <w:jc w:val="center"/>
              <w:rPr>
                <w:bCs/>
                <w:sz w:val="28"/>
                <w:szCs w:val="28"/>
              </w:rPr>
            </w:pPr>
            <w:r w:rsidRPr="00CA1933">
              <w:rPr>
                <w:bCs/>
                <w:sz w:val="28"/>
                <w:szCs w:val="28"/>
              </w:rPr>
              <w:t>-</w:t>
            </w:r>
          </w:p>
        </w:tc>
        <w:tc>
          <w:tcPr>
            <w:tcW w:w="3532" w:type="dxa"/>
            <w:vAlign w:val="center"/>
          </w:tcPr>
          <w:p w:rsidR="00562947" w:rsidRPr="00CA1933" w:rsidRDefault="00562947" w:rsidP="00562947">
            <w:pPr>
              <w:jc w:val="center"/>
              <w:rPr>
                <w:bCs/>
                <w:sz w:val="28"/>
                <w:szCs w:val="28"/>
              </w:rPr>
            </w:pPr>
            <w:r w:rsidRPr="00CA1933">
              <w:rPr>
                <w:bCs/>
                <w:sz w:val="28"/>
                <w:szCs w:val="28"/>
              </w:rPr>
              <w:t>-</w:t>
            </w:r>
          </w:p>
        </w:tc>
      </w:tr>
    </w:tbl>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center"/>
        <w:rPr>
          <w:bCs/>
          <w:sz w:val="28"/>
          <w:szCs w:val="28"/>
        </w:rPr>
      </w:pPr>
      <w:r w:rsidRPr="00CA1933">
        <w:rPr>
          <w:bCs/>
          <w:sz w:val="28"/>
          <w:szCs w:val="28"/>
        </w:rPr>
        <w:t>Раздел 11. Мероприятия, направленные на повышение качества обслуживания абонентов</w:t>
      </w:r>
    </w:p>
    <w:p w:rsidR="00562947" w:rsidRPr="00CA1933" w:rsidRDefault="00562947" w:rsidP="00562947">
      <w:pPr>
        <w:ind w:left="-567"/>
        <w:jc w:val="center"/>
        <w:rPr>
          <w:bCs/>
          <w:sz w:val="28"/>
          <w:szCs w:val="28"/>
        </w:rPr>
      </w:pPr>
    </w:p>
    <w:tbl>
      <w:tblPr>
        <w:tblStyle w:val="a5"/>
        <w:tblW w:w="9918" w:type="dxa"/>
        <w:tblInd w:w="-567" w:type="dxa"/>
        <w:tblLook w:val="04A0" w:firstRow="1" w:lastRow="0" w:firstColumn="1" w:lastColumn="0" w:noHBand="0" w:noVBand="1"/>
      </w:tblPr>
      <w:tblGrid>
        <w:gridCol w:w="5935"/>
        <w:gridCol w:w="3983"/>
      </w:tblGrid>
      <w:tr w:rsidR="00562947" w:rsidRPr="00CA1933" w:rsidTr="00562947">
        <w:trPr>
          <w:trHeight w:val="748"/>
        </w:trPr>
        <w:tc>
          <w:tcPr>
            <w:tcW w:w="5935" w:type="dxa"/>
            <w:vAlign w:val="center"/>
          </w:tcPr>
          <w:p w:rsidR="00562947" w:rsidRPr="00CA1933" w:rsidRDefault="00562947" w:rsidP="00562947">
            <w:pPr>
              <w:jc w:val="center"/>
              <w:rPr>
                <w:bCs/>
                <w:sz w:val="28"/>
                <w:szCs w:val="28"/>
              </w:rPr>
            </w:pPr>
            <w:r w:rsidRPr="00CA1933">
              <w:rPr>
                <w:bCs/>
                <w:sz w:val="28"/>
                <w:szCs w:val="28"/>
              </w:rPr>
              <w:t>Наименование мероприятия</w:t>
            </w:r>
          </w:p>
        </w:tc>
        <w:tc>
          <w:tcPr>
            <w:tcW w:w="3983" w:type="dxa"/>
            <w:vAlign w:val="center"/>
          </w:tcPr>
          <w:p w:rsidR="00562947" w:rsidRPr="00CA1933" w:rsidRDefault="00562947" w:rsidP="00562947">
            <w:pPr>
              <w:jc w:val="center"/>
              <w:rPr>
                <w:bCs/>
                <w:sz w:val="28"/>
                <w:szCs w:val="28"/>
              </w:rPr>
            </w:pPr>
            <w:r w:rsidRPr="00CA1933">
              <w:rPr>
                <w:bCs/>
                <w:sz w:val="28"/>
                <w:szCs w:val="28"/>
              </w:rPr>
              <w:t>Период проведения мероприятий</w:t>
            </w:r>
          </w:p>
        </w:tc>
      </w:tr>
      <w:tr w:rsidR="00562947" w:rsidRPr="00CA1933" w:rsidTr="00562947">
        <w:trPr>
          <w:trHeight w:val="517"/>
        </w:trPr>
        <w:tc>
          <w:tcPr>
            <w:tcW w:w="5935" w:type="dxa"/>
            <w:vAlign w:val="center"/>
          </w:tcPr>
          <w:p w:rsidR="00562947" w:rsidRPr="00CA1933" w:rsidRDefault="00562947" w:rsidP="00562947">
            <w:pPr>
              <w:jc w:val="center"/>
              <w:rPr>
                <w:bCs/>
                <w:sz w:val="28"/>
                <w:szCs w:val="28"/>
              </w:rPr>
            </w:pPr>
            <w:r w:rsidRPr="00CA1933">
              <w:rPr>
                <w:bCs/>
                <w:sz w:val="28"/>
                <w:szCs w:val="28"/>
              </w:rPr>
              <w:t>-</w:t>
            </w:r>
          </w:p>
        </w:tc>
        <w:tc>
          <w:tcPr>
            <w:tcW w:w="3983" w:type="dxa"/>
            <w:vAlign w:val="center"/>
          </w:tcPr>
          <w:p w:rsidR="00562947" w:rsidRPr="00CA1933" w:rsidRDefault="00562947" w:rsidP="00562947">
            <w:pPr>
              <w:jc w:val="center"/>
              <w:rPr>
                <w:bCs/>
                <w:sz w:val="28"/>
                <w:szCs w:val="28"/>
              </w:rPr>
            </w:pPr>
            <w:r w:rsidRPr="00CA1933">
              <w:rPr>
                <w:bCs/>
                <w:sz w:val="28"/>
                <w:szCs w:val="28"/>
              </w:rPr>
              <w:t>-</w:t>
            </w:r>
          </w:p>
        </w:tc>
      </w:tr>
    </w:tbl>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263A98" w:rsidRDefault="00263A98" w:rsidP="00562947">
      <w:pPr>
        <w:jc w:val="both"/>
        <w:rPr>
          <w:sz w:val="28"/>
          <w:szCs w:val="28"/>
        </w:rPr>
        <w:sectPr w:rsidR="00263A98" w:rsidSect="00562947">
          <w:pgSz w:w="11906" w:h="16838"/>
          <w:pgMar w:top="1418" w:right="707" w:bottom="1276" w:left="1134" w:header="709" w:footer="709" w:gutter="0"/>
          <w:cols w:space="708"/>
          <w:titlePg/>
          <w:docGrid w:linePitch="360"/>
        </w:sectPr>
      </w:pPr>
    </w:p>
    <w:p w:rsidR="00263A98" w:rsidRDefault="00263A98" w:rsidP="00263A98">
      <w:pPr>
        <w:ind w:firstLine="10348"/>
      </w:pPr>
      <w:r>
        <w:lastRenderedPageBreak/>
        <w:t xml:space="preserve">Приложение № 10 к протоколу № 72 </w:t>
      </w:r>
    </w:p>
    <w:p w:rsidR="00263A98" w:rsidRDefault="00263A98" w:rsidP="00263A98">
      <w:pPr>
        <w:ind w:firstLine="10348"/>
      </w:pPr>
      <w:r>
        <w:t>заседания Правления региональной</w:t>
      </w:r>
    </w:p>
    <w:p w:rsidR="00263A98" w:rsidRDefault="00263A98" w:rsidP="00263A98">
      <w:pPr>
        <w:ind w:firstLine="10348"/>
      </w:pPr>
      <w:r>
        <w:t>энергетической комиссии</w:t>
      </w:r>
    </w:p>
    <w:p w:rsidR="00263A98" w:rsidRDefault="00263A98" w:rsidP="00263A98">
      <w:pPr>
        <w:ind w:firstLine="10348"/>
      </w:pPr>
      <w:r>
        <w:t>Кемеровской области от 30.11.2018</w:t>
      </w:r>
    </w:p>
    <w:p w:rsidR="00562947" w:rsidRPr="00CA1933" w:rsidRDefault="00562947" w:rsidP="00263A98">
      <w:pPr>
        <w:ind w:firstLine="10348"/>
        <w:jc w:val="both"/>
        <w:rPr>
          <w:sz w:val="28"/>
          <w:szCs w:val="28"/>
        </w:rPr>
      </w:pPr>
    </w:p>
    <w:p w:rsidR="00562947" w:rsidRDefault="0005796C" w:rsidP="0005796C">
      <w:pPr>
        <w:ind w:hanging="993"/>
        <w:jc w:val="both"/>
        <w:rPr>
          <w:sz w:val="28"/>
          <w:szCs w:val="28"/>
        </w:rPr>
      </w:pPr>
      <w:r w:rsidRPr="0005796C">
        <w:rPr>
          <w:noProof/>
        </w:rPr>
        <w:drawing>
          <wp:inline distT="0" distB="0" distL="0" distR="0">
            <wp:extent cx="10287000" cy="631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287000" cy="631825"/>
                    </a:xfrm>
                    <a:prstGeom prst="rect">
                      <a:avLst/>
                    </a:prstGeom>
                    <a:noFill/>
                    <a:ln>
                      <a:noFill/>
                    </a:ln>
                  </pic:spPr>
                </pic:pic>
              </a:graphicData>
            </a:graphic>
          </wp:inline>
        </w:drawing>
      </w:r>
    </w:p>
    <w:p w:rsidR="00562947" w:rsidRDefault="0005796C" w:rsidP="0005796C">
      <w:pPr>
        <w:ind w:hanging="993"/>
        <w:jc w:val="both"/>
        <w:rPr>
          <w:sz w:val="28"/>
          <w:szCs w:val="28"/>
        </w:rPr>
      </w:pPr>
      <w:r w:rsidRPr="0005796C">
        <w:rPr>
          <w:noProof/>
        </w:rPr>
        <w:drawing>
          <wp:inline distT="0" distB="0" distL="0" distR="0">
            <wp:extent cx="10315575" cy="37242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315575" cy="3724275"/>
                    </a:xfrm>
                    <a:prstGeom prst="rect">
                      <a:avLst/>
                    </a:prstGeom>
                    <a:noFill/>
                    <a:ln>
                      <a:noFill/>
                    </a:ln>
                  </pic:spPr>
                </pic:pic>
              </a:graphicData>
            </a:graphic>
          </wp:inline>
        </w:drawing>
      </w:r>
    </w:p>
    <w:p w:rsidR="00562947" w:rsidRDefault="0005796C" w:rsidP="0005796C">
      <w:pPr>
        <w:ind w:hanging="993"/>
        <w:jc w:val="both"/>
        <w:rPr>
          <w:sz w:val="28"/>
          <w:szCs w:val="28"/>
        </w:rPr>
      </w:pPr>
      <w:r w:rsidRPr="0005796C">
        <w:rPr>
          <w:noProof/>
        </w:rPr>
        <w:drawing>
          <wp:inline distT="0" distB="0" distL="0" distR="0">
            <wp:extent cx="10334625" cy="57150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334625" cy="571500"/>
                    </a:xfrm>
                    <a:prstGeom prst="rect">
                      <a:avLst/>
                    </a:prstGeom>
                    <a:noFill/>
                    <a:ln>
                      <a:noFill/>
                    </a:ln>
                  </pic:spPr>
                </pic:pic>
              </a:graphicData>
            </a:graphic>
          </wp:inline>
        </w:drawing>
      </w:r>
    </w:p>
    <w:p w:rsidR="0005796C" w:rsidRDefault="0005796C" w:rsidP="0005796C">
      <w:pPr>
        <w:ind w:hanging="993"/>
        <w:jc w:val="both"/>
        <w:rPr>
          <w:sz w:val="28"/>
          <w:szCs w:val="28"/>
        </w:rPr>
        <w:sectPr w:rsidR="0005796C" w:rsidSect="0005796C">
          <w:pgSz w:w="16838" w:h="11906" w:orient="landscape"/>
          <w:pgMar w:top="1134" w:right="1418" w:bottom="426" w:left="1276" w:header="709" w:footer="709" w:gutter="0"/>
          <w:cols w:space="708"/>
          <w:titlePg/>
          <w:docGrid w:linePitch="360"/>
        </w:sectPr>
      </w:pPr>
      <w:r w:rsidRPr="0005796C">
        <w:rPr>
          <w:noProof/>
        </w:rPr>
        <w:drawing>
          <wp:inline distT="0" distB="0" distL="0" distR="0">
            <wp:extent cx="10334625" cy="333375"/>
            <wp:effectExtent l="0" t="0" r="9525"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0334625" cy="333375"/>
                    </a:xfrm>
                    <a:prstGeom prst="rect">
                      <a:avLst/>
                    </a:prstGeom>
                    <a:noFill/>
                    <a:ln>
                      <a:noFill/>
                    </a:ln>
                  </pic:spPr>
                </pic:pic>
              </a:graphicData>
            </a:graphic>
          </wp:inline>
        </w:drawing>
      </w:r>
    </w:p>
    <w:p w:rsidR="0005796C" w:rsidRDefault="0005796C" w:rsidP="0005796C">
      <w:pPr>
        <w:ind w:hanging="993"/>
        <w:jc w:val="both"/>
        <w:rPr>
          <w:sz w:val="28"/>
          <w:szCs w:val="28"/>
        </w:rPr>
      </w:pPr>
      <w:r w:rsidRPr="0005796C">
        <w:rPr>
          <w:noProof/>
        </w:rPr>
        <w:lastRenderedPageBreak/>
        <w:drawing>
          <wp:inline distT="0" distB="0" distL="0" distR="0" wp14:anchorId="59C69D92" wp14:editId="3397C7C7">
            <wp:extent cx="10296525" cy="71437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305089" cy="714969"/>
                    </a:xfrm>
                    <a:prstGeom prst="rect">
                      <a:avLst/>
                    </a:prstGeom>
                    <a:noFill/>
                    <a:ln>
                      <a:noFill/>
                    </a:ln>
                  </pic:spPr>
                </pic:pic>
              </a:graphicData>
            </a:graphic>
          </wp:inline>
        </w:drawing>
      </w:r>
    </w:p>
    <w:p w:rsidR="0005796C" w:rsidRDefault="0005796C" w:rsidP="0005796C">
      <w:pPr>
        <w:ind w:hanging="993"/>
        <w:jc w:val="both"/>
        <w:rPr>
          <w:sz w:val="28"/>
          <w:szCs w:val="28"/>
        </w:rPr>
      </w:pPr>
      <w:r w:rsidRPr="0005796C">
        <w:rPr>
          <w:noProof/>
        </w:rPr>
        <w:drawing>
          <wp:inline distT="0" distB="0" distL="0" distR="0">
            <wp:extent cx="10287000" cy="54483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0287000" cy="5448300"/>
                    </a:xfrm>
                    <a:prstGeom prst="rect">
                      <a:avLst/>
                    </a:prstGeom>
                    <a:noFill/>
                    <a:ln>
                      <a:noFill/>
                    </a:ln>
                  </pic:spPr>
                </pic:pic>
              </a:graphicData>
            </a:graphic>
          </wp:inline>
        </w:drawing>
      </w:r>
    </w:p>
    <w:p w:rsidR="00562947" w:rsidRDefault="0005796C" w:rsidP="0005796C">
      <w:pPr>
        <w:ind w:hanging="993"/>
        <w:jc w:val="both"/>
        <w:rPr>
          <w:sz w:val="28"/>
          <w:szCs w:val="28"/>
        </w:rPr>
      </w:pPr>
      <w:r w:rsidRPr="0005796C">
        <w:rPr>
          <w:noProof/>
        </w:rPr>
        <w:lastRenderedPageBreak/>
        <w:drawing>
          <wp:inline distT="0" distB="0" distL="0" distR="0" wp14:anchorId="075A6277" wp14:editId="31803690">
            <wp:extent cx="10306050" cy="9144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309346" cy="914692"/>
                    </a:xfrm>
                    <a:prstGeom prst="rect">
                      <a:avLst/>
                    </a:prstGeom>
                    <a:noFill/>
                    <a:ln>
                      <a:noFill/>
                    </a:ln>
                  </pic:spPr>
                </pic:pic>
              </a:graphicData>
            </a:graphic>
          </wp:inline>
        </w:drawing>
      </w:r>
    </w:p>
    <w:p w:rsidR="0005796C" w:rsidRPr="00CA1933" w:rsidRDefault="0005796C" w:rsidP="0005796C">
      <w:pPr>
        <w:ind w:hanging="993"/>
        <w:jc w:val="both"/>
        <w:rPr>
          <w:sz w:val="28"/>
          <w:szCs w:val="28"/>
        </w:rPr>
      </w:pPr>
      <w:r w:rsidRPr="0005796C">
        <w:rPr>
          <w:noProof/>
        </w:rPr>
        <w:drawing>
          <wp:inline distT="0" distB="0" distL="0" distR="0">
            <wp:extent cx="10296525" cy="335280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296525" cy="3352800"/>
                    </a:xfrm>
                    <a:prstGeom prst="rect">
                      <a:avLst/>
                    </a:prstGeom>
                    <a:noFill/>
                    <a:ln>
                      <a:noFill/>
                    </a:ln>
                  </pic:spPr>
                </pic:pic>
              </a:graphicData>
            </a:graphic>
          </wp:inline>
        </w:drawing>
      </w: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05796C" w:rsidRDefault="0005796C" w:rsidP="00562947">
      <w:pPr>
        <w:jc w:val="both"/>
        <w:rPr>
          <w:sz w:val="28"/>
          <w:szCs w:val="28"/>
        </w:rPr>
      </w:pPr>
    </w:p>
    <w:p w:rsidR="0005796C" w:rsidRDefault="0005796C" w:rsidP="00562947">
      <w:pPr>
        <w:jc w:val="both"/>
        <w:rPr>
          <w:sz w:val="28"/>
          <w:szCs w:val="28"/>
        </w:rPr>
      </w:pPr>
    </w:p>
    <w:p w:rsidR="0005796C" w:rsidRDefault="0005796C" w:rsidP="00562947">
      <w:pPr>
        <w:jc w:val="both"/>
        <w:rPr>
          <w:sz w:val="28"/>
          <w:szCs w:val="28"/>
        </w:rPr>
        <w:sectPr w:rsidR="0005796C" w:rsidSect="0005796C">
          <w:pgSz w:w="16838" w:h="11906" w:orient="landscape"/>
          <w:pgMar w:top="1134" w:right="1418" w:bottom="426" w:left="1276" w:header="709" w:footer="709" w:gutter="0"/>
          <w:cols w:space="708"/>
          <w:titlePg/>
          <w:docGrid w:linePitch="360"/>
        </w:sectPr>
      </w:pPr>
    </w:p>
    <w:p w:rsidR="00562947" w:rsidRDefault="0005796C" w:rsidP="0005796C">
      <w:pPr>
        <w:ind w:hanging="993"/>
        <w:jc w:val="both"/>
        <w:rPr>
          <w:sz w:val="28"/>
          <w:szCs w:val="28"/>
        </w:rPr>
      </w:pPr>
      <w:r w:rsidRPr="0005796C">
        <w:rPr>
          <w:noProof/>
        </w:rPr>
        <w:lastRenderedPageBreak/>
        <w:drawing>
          <wp:inline distT="0" distB="0" distL="0" distR="0">
            <wp:extent cx="10296525" cy="9334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296525" cy="933450"/>
                    </a:xfrm>
                    <a:prstGeom prst="rect">
                      <a:avLst/>
                    </a:prstGeom>
                    <a:noFill/>
                    <a:ln>
                      <a:noFill/>
                    </a:ln>
                  </pic:spPr>
                </pic:pic>
              </a:graphicData>
            </a:graphic>
          </wp:inline>
        </w:drawing>
      </w:r>
    </w:p>
    <w:p w:rsidR="0005796C" w:rsidRDefault="0005796C" w:rsidP="0005796C">
      <w:pPr>
        <w:ind w:hanging="993"/>
        <w:jc w:val="both"/>
        <w:rPr>
          <w:sz w:val="28"/>
          <w:szCs w:val="28"/>
        </w:rPr>
      </w:pPr>
      <w:r w:rsidRPr="0005796C">
        <w:rPr>
          <w:noProof/>
        </w:rPr>
        <w:drawing>
          <wp:inline distT="0" distB="0" distL="0" distR="0">
            <wp:extent cx="10353675" cy="522922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353675" cy="5229225"/>
                    </a:xfrm>
                    <a:prstGeom prst="rect">
                      <a:avLst/>
                    </a:prstGeom>
                    <a:noFill/>
                    <a:ln>
                      <a:noFill/>
                    </a:ln>
                  </pic:spPr>
                </pic:pic>
              </a:graphicData>
            </a:graphic>
          </wp:inline>
        </w:drawing>
      </w:r>
    </w:p>
    <w:p w:rsidR="00562947" w:rsidRDefault="0005796C" w:rsidP="0005796C">
      <w:pPr>
        <w:ind w:hanging="993"/>
        <w:jc w:val="both"/>
        <w:rPr>
          <w:sz w:val="28"/>
          <w:szCs w:val="28"/>
        </w:rPr>
      </w:pPr>
      <w:r w:rsidRPr="0005796C">
        <w:rPr>
          <w:noProof/>
        </w:rPr>
        <w:lastRenderedPageBreak/>
        <w:drawing>
          <wp:inline distT="0" distB="0" distL="0" distR="0" wp14:anchorId="23BE601A" wp14:editId="59797CF7">
            <wp:extent cx="10325100" cy="847725"/>
            <wp:effectExtent l="0" t="0" r="0"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327122" cy="847891"/>
                    </a:xfrm>
                    <a:prstGeom prst="rect">
                      <a:avLst/>
                    </a:prstGeom>
                    <a:noFill/>
                    <a:ln>
                      <a:noFill/>
                    </a:ln>
                  </pic:spPr>
                </pic:pic>
              </a:graphicData>
            </a:graphic>
          </wp:inline>
        </w:drawing>
      </w:r>
    </w:p>
    <w:p w:rsidR="0005796C" w:rsidRDefault="0005796C" w:rsidP="0005796C">
      <w:pPr>
        <w:ind w:hanging="993"/>
        <w:jc w:val="both"/>
        <w:rPr>
          <w:sz w:val="28"/>
          <w:szCs w:val="28"/>
        </w:rPr>
      </w:pPr>
      <w:r w:rsidRPr="0005796C">
        <w:rPr>
          <w:noProof/>
        </w:rPr>
        <w:drawing>
          <wp:inline distT="0" distB="0" distL="0" distR="0">
            <wp:extent cx="10325100" cy="53530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325100" cy="5353050"/>
                    </a:xfrm>
                    <a:prstGeom prst="rect">
                      <a:avLst/>
                    </a:prstGeom>
                    <a:noFill/>
                    <a:ln>
                      <a:noFill/>
                    </a:ln>
                  </pic:spPr>
                </pic:pic>
              </a:graphicData>
            </a:graphic>
          </wp:inline>
        </w:drawing>
      </w:r>
    </w:p>
    <w:p w:rsidR="0005796C" w:rsidRDefault="0005796C" w:rsidP="0005796C">
      <w:pPr>
        <w:ind w:hanging="993"/>
        <w:jc w:val="both"/>
        <w:rPr>
          <w:sz w:val="28"/>
          <w:szCs w:val="28"/>
        </w:rPr>
      </w:pPr>
      <w:r w:rsidRPr="0005796C">
        <w:rPr>
          <w:noProof/>
        </w:rPr>
        <w:lastRenderedPageBreak/>
        <w:drawing>
          <wp:inline distT="0" distB="0" distL="0" distR="0" wp14:anchorId="408EDBF8" wp14:editId="43999495">
            <wp:extent cx="10315575" cy="737235"/>
            <wp:effectExtent l="0" t="0" r="9525" b="571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0317968" cy="737406"/>
                    </a:xfrm>
                    <a:prstGeom prst="rect">
                      <a:avLst/>
                    </a:prstGeom>
                    <a:noFill/>
                    <a:ln>
                      <a:noFill/>
                    </a:ln>
                  </pic:spPr>
                </pic:pic>
              </a:graphicData>
            </a:graphic>
          </wp:inline>
        </w:drawing>
      </w:r>
    </w:p>
    <w:p w:rsidR="0005796C" w:rsidRPr="00CA1933" w:rsidRDefault="0005796C" w:rsidP="0005796C">
      <w:pPr>
        <w:ind w:hanging="993"/>
        <w:jc w:val="both"/>
        <w:rPr>
          <w:sz w:val="28"/>
          <w:szCs w:val="28"/>
        </w:rPr>
      </w:pPr>
      <w:r w:rsidRPr="0005796C">
        <w:rPr>
          <w:noProof/>
        </w:rPr>
        <w:drawing>
          <wp:inline distT="0" distB="0" distL="0" distR="0">
            <wp:extent cx="10315575" cy="201930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315575" cy="2019300"/>
                    </a:xfrm>
                    <a:prstGeom prst="rect">
                      <a:avLst/>
                    </a:prstGeom>
                    <a:noFill/>
                    <a:ln>
                      <a:noFill/>
                    </a:ln>
                  </pic:spPr>
                </pic:pic>
              </a:graphicData>
            </a:graphic>
          </wp:inline>
        </w:drawing>
      </w: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562947" w:rsidRPr="00CA1933" w:rsidRDefault="00562947" w:rsidP="00562947">
      <w:pPr>
        <w:jc w:val="both"/>
        <w:rPr>
          <w:sz w:val="28"/>
          <w:szCs w:val="28"/>
        </w:rPr>
      </w:pPr>
    </w:p>
    <w:p w:rsidR="00263A98" w:rsidRDefault="00263A98" w:rsidP="00562947">
      <w:pPr>
        <w:jc w:val="both"/>
        <w:rPr>
          <w:sz w:val="28"/>
          <w:szCs w:val="28"/>
        </w:rPr>
        <w:sectPr w:rsidR="00263A98" w:rsidSect="0005796C">
          <w:pgSz w:w="16838" w:h="11906" w:orient="landscape"/>
          <w:pgMar w:top="1134" w:right="1418" w:bottom="426" w:left="1276" w:header="709" w:footer="709" w:gutter="0"/>
          <w:cols w:space="708"/>
          <w:titlePg/>
          <w:docGrid w:linePitch="360"/>
        </w:sectPr>
      </w:pPr>
    </w:p>
    <w:p w:rsidR="00562947" w:rsidRPr="00CA1933" w:rsidRDefault="00562947" w:rsidP="00562947">
      <w:pPr>
        <w:jc w:val="both"/>
        <w:rPr>
          <w:sz w:val="28"/>
          <w:szCs w:val="28"/>
        </w:rPr>
      </w:pPr>
    </w:p>
    <w:p w:rsidR="00263A98" w:rsidRDefault="00263A98" w:rsidP="00263A98">
      <w:pPr>
        <w:ind w:firstLine="5812"/>
      </w:pPr>
      <w:r>
        <w:t xml:space="preserve">Приложение № 11 к протоколу № 72 </w:t>
      </w:r>
    </w:p>
    <w:p w:rsidR="00263A98" w:rsidRDefault="00263A98" w:rsidP="00263A98">
      <w:pPr>
        <w:ind w:firstLine="5812"/>
      </w:pPr>
      <w:r>
        <w:t>заседания Правления региональной</w:t>
      </w:r>
    </w:p>
    <w:p w:rsidR="00263A98" w:rsidRDefault="00263A98" w:rsidP="00263A98">
      <w:pPr>
        <w:ind w:firstLine="5812"/>
      </w:pPr>
      <w:r>
        <w:t>энергетической комиссии</w:t>
      </w:r>
    </w:p>
    <w:p w:rsidR="00263A98" w:rsidRDefault="00263A98" w:rsidP="00263A98">
      <w:pPr>
        <w:ind w:firstLine="5812"/>
      </w:pPr>
      <w:r>
        <w:t>Кемеровской области от 30.11.2018</w:t>
      </w:r>
    </w:p>
    <w:p w:rsidR="00562947" w:rsidRPr="00CA1933" w:rsidRDefault="00562947" w:rsidP="00562947">
      <w:pPr>
        <w:tabs>
          <w:tab w:val="left" w:pos="0"/>
          <w:tab w:val="left" w:pos="3052"/>
        </w:tabs>
        <w:ind w:left="3544"/>
      </w:pPr>
      <w:r w:rsidRPr="00CA1933">
        <w:tab/>
      </w:r>
    </w:p>
    <w:p w:rsidR="00562947" w:rsidRPr="00CA1933" w:rsidRDefault="00562947" w:rsidP="00562947">
      <w:pPr>
        <w:tabs>
          <w:tab w:val="left" w:pos="0"/>
          <w:tab w:val="left" w:pos="3052"/>
        </w:tabs>
        <w:ind w:left="3544"/>
      </w:pPr>
    </w:p>
    <w:p w:rsidR="00562947" w:rsidRPr="00CA1933" w:rsidRDefault="00562947" w:rsidP="00562947">
      <w:pPr>
        <w:tabs>
          <w:tab w:val="left" w:pos="0"/>
          <w:tab w:val="left" w:pos="3052"/>
        </w:tabs>
        <w:ind w:left="3544"/>
      </w:pPr>
    </w:p>
    <w:p w:rsidR="00562947" w:rsidRPr="00CA1933" w:rsidRDefault="00562947" w:rsidP="00562947">
      <w:pPr>
        <w:jc w:val="center"/>
        <w:rPr>
          <w:b/>
          <w:sz w:val="28"/>
          <w:szCs w:val="28"/>
        </w:rPr>
      </w:pPr>
      <w:proofErr w:type="spellStart"/>
      <w:r w:rsidRPr="00CA1933">
        <w:rPr>
          <w:b/>
          <w:sz w:val="28"/>
          <w:szCs w:val="28"/>
        </w:rPr>
        <w:t>Одноставочные</w:t>
      </w:r>
      <w:proofErr w:type="spellEnd"/>
      <w:r w:rsidRPr="00CA1933">
        <w:rPr>
          <w:b/>
          <w:sz w:val="28"/>
          <w:szCs w:val="28"/>
        </w:rPr>
        <w:t xml:space="preserve"> тарифы на питьевую воду, водоотведение </w:t>
      </w:r>
    </w:p>
    <w:p w:rsidR="00562947" w:rsidRPr="00CA1933" w:rsidRDefault="00562947" w:rsidP="00562947">
      <w:pPr>
        <w:jc w:val="center"/>
        <w:rPr>
          <w:b/>
          <w:sz w:val="28"/>
          <w:szCs w:val="28"/>
        </w:rPr>
      </w:pPr>
      <w:r w:rsidRPr="00CA1933">
        <w:rPr>
          <w:b/>
          <w:sz w:val="28"/>
          <w:szCs w:val="28"/>
        </w:rPr>
        <w:t xml:space="preserve">МУП </w:t>
      </w:r>
      <w:proofErr w:type="spellStart"/>
      <w:r w:rsidRPr="00CA1933">
        <w:rPr>
          <w:b/>
          <w:sz w:val="28"/>
          <w:szCs w:val="28"/>
        </w:rPr>
        <w:t>Гурьевского</w:t>
      </w:r>
      <w:proofErr w:type="spellEnd"/>
      <w:r w:rsidRPr="00CA1933">
        <w:rPr>
          <w:b/>
          <w:sz w:val="28"/>
          <w:szCs w:val="28"/>
        </w:rPr>
        <w:t xml:space="preserve"> муниципального района «УК ЖКХ» </w:t>
      </w:r>
    </w:p>
    <w:p w:rsidR="00562947" w:rsidRPr="00CA1933" w:rsidRDefault="00562947" w:rsidP="00562947">
      <w:pPr>
        <w:jc w:val="center"/>
        <w:rPr>
          <w:b/>
          <w:sz w:val="28"/>
          <w:szCs w:val="28"/>
        </w:rPr>
      </w:pPr>
      <w:r w:rsidRPr="00CA1933">
        <w:rPr>
          <w:b/>
          <w:sz w:val="28"/>
          <w:szCs w:val="28"/>
        </w:rPr>
        <w:t>(</w:t>
      </w:r>
      <w:proofErr w:type="spellStart"/>
      <w:r w:rsidRPr="00CA1933">
        <w:rPr>
          <w:b/>
          <w:sz w:val="28"/>
          <w:szCs w:val="28"/>
        </w:rPr>
        <w:t>Гурьевский</w:t>
      </w:r>
      <w:proofErr w:type="spellEnd"/>
      <w:r w:rsidRPr="00CA1933">
        <w:rPr>
          <w:b/>
          <w:sz w:val="28"/>
          <w:szCs w:val="28"/>
        </w:rPr>
        <w:t xml:space="preserve"> муниципальный район) </w:t>
      </w:r>
    </w:p>
    <w:p w:rsidR="00562947" w:rsidRPr="00CA1933" w:rsidRDefault="00562947" w:rsidP="00562947">
      <w:pPr>
        <w:jc w:val="center"/>
        <w:rPr>
          <w:b/>
          <w:sz w:val="28"/>
          <w:szCs w:val="28"/>
        </w:rPr>
      </w:pPr>
      <w:r w:rsidRPr="00CA1933">
        <w:rPr>
          <w:b/>
          <w:sz w:val="28"/>
          <w:szCs w:val="28"/>
        </w:rPr>
        <w:t>на период с 12.01.2018 по 31.12.2020</w:t>
      </w:r>
    </w:p>
    <w:p w:rsidR="00562947" w:rsidRPr="00CA1933" w:rsidRDefault="00562947" w:rsidP="00562947">
      <w:pPr>
        <w:jc w:val="center"/>
        <w:rPr>
          <w:b/>
          <w:sz w:val="28"/>
          <w:szCs w:val="28"/>
        </w:rPr>
      </w:pPr>
    </w:p>
    <w:p w:rsidR="00562947" w:rsidRPr="00CA1933" w:rsidRDefault="00562947" w:rsidP="00562947">
      <w:pPr>
        <w:jc w:val="center"/>
        <w:rPr>
          <w:b/>
          <w:sz w:val="28"/>
          <w:szCs w:val="28"/>
        </w:rPr>
      </w:pPr>
    </w:p>
    <w:p w:rsidR="00562947" w:rsidRPr="00CA1933" w:rsidRDefault="00562947" w:rsidP="00562947">
      <w:pPr>
        <w:jc w:val="center"/>
        <w:rPr>
          <w:b/>
          <w:sz w:val="28"/>
          <w:szCs w:val="28"/>
        </w:rPr>
      </w:pPr>
    </w:p>
    <w:tbl>
      <w:tblPr>
        <w:tblW w:w="11057" w:type="dxa"/>
        <w:jc w:val="center"/>
        <w:tblLayout w:type="fixed"/>
        <w:tblLook w:val="04A0" w:firstRow="1" w:lastRow="0" w:firstColumn="1" w:lastColumn="0" w:noHBand="0" w:noVBand="1"/>
      </w:tblPr>
      <w:tblGrid>
        <w:gridCol w:w="636"/>
        <w:gridCol w:w="2483"/>
        <w:gridCol w:w="1276"/>
        <w:gridCol w:w="1417"/>
        <w:gridCol w:w="1276"/>
        <w:gridCol w:w="1276"/>
        <w:gridCol w:w="1276"/>
        <w:gridCol w:w="1417"/>
      </w:tblGrid>
      <w:tr w:rsidR="00562947" w:rsidRPr="00CA1933" w:rsidTr="00263A98">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2947" w:rsidRPr="00CA1933" w:rsidRDefault="00562947" w:rsidP="00562947">
            <w:pPr>
              <w:jc w:val="center"/>
              <w:rPr>
                <w:sz w:val="28"/>
                <w:szCs w:val="28"/>
              </w:rPr>
            </w:pPr>
            <w:r w:rsidRPr="00CA1933">
              <w:rPr>
                <w:sz w:val="28"/>
                <w:szCs w:val="28"/>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2947" w:rsidRPr="00CA1933" w:rsidRDefault="00562947" w:rsidP="00562947">
            <w:pPr>
              <w:jc w:val="center"/>
              <w:rPr>
                <w:sz w:val="28"/>
                <w:szCs w:val="28"/>
              </w:rPr>
            </w:pPr>
            <w:r w:rsidRPr="00CA1933">
              <w:rPr>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562947" w:rsidRPr="00CA1933" w:rsidRDefault="00562947" w:rsidP="00562947">
            <w:pPr>
              <w:jc w:val="center"/>
              <w:rPr>
                <w:sz w:val="28"/>
                <w:szCs w:val="28"/>
              </w:rPr>
            </w:pPr>
            <w:r w:rsidRPr="00CA1933">
              <w:rPr>
                <w:sz w:val="28"/>
                <w:szCs w:val="28"/>
              </w:rPr>
              <w:t>Тариф, руб./м</w:t>
            </w:r>
            <w:r w:rsidRPr="00CA1933">
              <w:rPr>
                <w:sz w:val="28"/>
                <w:szCs w:val="28"/>
                <w:vertAlign w:val="superscript"/>
              </w:rPr>
              <w:t>3</w:t>
            </w:r>
          </w:p>
        </w:tc>
      </w:tr>
      <w:tr w:rsidR="00562947" w:rsidRPr="00CA1933" w:rsidTr="00263A98">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rsidR="00562947" w:rsidRPr="00CA1933" w:rsidRDefault="00562947" w:rsidP="00562947">
            <w:pPr>
              <w:rPr>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tcPr>
          <w:p w:rsidR="00562947" w:rsidRPr="00CA1933" w:rsidRDefault="00562947" w:rsidP="00562947">
            <w:pPr>
              <w:rPr>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201</w:t>
            </w:r>
            <w:r>
              <w:rPr>
                <w:sz w:val="28"/>
                <w:szCs w:val="28"/>
              </w:rPr>
              <w:t>8</w:t>
            </w:r>
            <w:r w:rsidRPr="00CA1933">
              <w:rPr>
                <w:sz w:val="28"/>
                <w:szCs w:val="28"/>
              </w:rPr>
              <w:t xml:space="preserve"> год</w:t>
            </w:r>
          </w:p>
        </w:tc>
        <w:tc>
          <w:tcPr>
            <w:tcW w:w="2552" w:type="dxa"/>
            <w:gridSpan w:val="2"/>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201</w:t>
            </w:r>
            <w:r>
              <w:rPr>
                <w:sz w:val="28"/>
                <w:szCs w:val="28"/>
              </w:rPr>
              <w:t>9</w:t>
            </w:r>
            <w:r w:rsidRPr="00CA1933">
              <w:rPr>
                <w:sz w:val="28"/>
                <w:szCs w:val="28"/>
              </w:rPr>
              <w:t xml:space="preserve"> год</w:t>
            </w:r>
          </w:p>
        </w:tc>
        <w:tc>
          <w:tcPr>
            <w:tcW w:w="2693" w:type="dxa"/>
            <w:gridSpan w:val="2"/>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20</w:t>
            </w:r>
            <w:r>
              <w:rPr>
                <w:sz w:val="28"/>
                <w:szCs w:val="28"/>
              </w:rPr>
              <w:t>20</w:t>
            </w:r>
            <w:r w:rsidRPr="00CA1933">
              <w:rPr>
                <w:sz w:val="28"/>
                <w:szCs w:val="28"/>
              </w:rPr>
              <w:t xml:space="preserve"> год</w:t>
            </w:r>
          </w:p>
        </w:tc>
      </w:tr>
      <w:tr w:rsidR="00562947" w:rsidRPr="00CA1933" w:rsidTr="00263A98">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rsidR="00562947" w:rsidRPr="00CA1933" w:rsidRDefault="00562947" w:rsidP="00562947">
            <w:pPr>
              <w:rPr>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rsidR="00562947" w:rsidRPr="00CA1933" w:rsidRDefault="00562947" w:rsidP="00562947">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562947" w:rsidRPr="00CA1933" w:rsidRDefault="00562947" w:rsidP="00562947">
            <w:pPr>
              <w:jc w:val="center"/>
              <w:rPr>
                <w:sz w:val="28"/>
                <w:szCs w:val="28"/>
              </w:rPr>
            </w:pPr>
            <w:r w:rsidRPr="00CA1933">
              <w:rPr>
                <w:sz w:val="28"/>
                <w:szCs w:val="28"/>
              </w:rPr>
              <w:t xml:space="preserve">с </w:t>
            </w:r>
            <w:r>
              <w:rPr>
                <w:sz w:val="28"/>
                <w:szCs w:val="28"/>
              </w:rPr>
              <w:t>12</w:t>
            </w:r>
            <w:r w:rsidRPr="00CA1933">
              <w:rPr>
                <w:sz w:val="28"/>
                <w:szCs w:val="28"/>
              </w:rPr>
              <w:t xml:space="preserve">.01. </w:t>
            </w:r>
          </w:p>
          <w:p w:rsidR="00562947" w:rsidRPr="00CA1933" w:rsidRDefault="00562947" w:rsidP="00562947">
            <w:pPr>
              <w:jc w:val="center"/>
              <w:rPr>
                <w:sz w:val="28"/>
                <w:szCs w:val="28"/>
              </w:rPr>
            </w:pPr>
            <w:r w:rsidRPr="00CA1933">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562947" w:rsidRPr="00CA1933" w:rsidRDefault="00562947" w:rsidP="00562947">
            <w:pPr>
              <w:jc w:val="center"/>
              <w:rPr>
                <w:sz w:val="28"/>
                <w:szCs w:val="28"/>
              </w:rPr>
            </w:pPr>
            <w:r w:rsidRPr="00CA1933">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 xml:space="preserve">с 01.01. </w:t>
            </w:r>
          </w:p>
          <w:p w:rsidR="00562947" w:rsidRPr="00CA1933" w:rsidRDefault="00562947" w:rsidP="00562947">
            <w:pPr>
              <w:jc w:val="center"/>
              <w:rPr>
                <w:sz w:val="28"/>
                <w:szCs w:val="28"/>
              </w:rPr>
            </w:pPr>
            <w:r w:rsidRPr="00CA1933">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 xml:space="preserve">с 01.01. </w:t>
            </w:r>
          </w:p>
          <w:p w:rsidR="00562947" w:rsidRPr="00CA1933" w:rsidRDefault="00562947" w:rsidP="00562947">
            <w:pPr>
              <w:jc w:val="center"/>
              <w:rPr>
                <w:sz w:val="28"/>
                <w:szCs w:val="28"/>
              </w:rPr>
            </w:pPr>
            <w:r w:rsidRPr="00CA1933">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с 01.07. по 31.12.</w:t>
            </w:r>
          </w:p>
        </w:tc>
      </w:tr>
      <w:tr w:rsidR="00562947" w:rsidRPr="00CA1933" w:rsidTr="00263A98">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562947" w:rsidRPr="00CA1933" w:rsidRDefault="00562947" w:rsidP="00562947">
            <w:pPr>
              <w:jc w:val="center"/>
              <w:rPr>
                <w:sz w:val="28"/>
                <w:szCs w:val="28"/>
              </w:rPr>
            </w:pPr>
            <w:r w:rsidRPr="00CA1933">
              <w:rPr>
                <w:sz w:val="28"/>
                <w:szCs w:val="28"/>
              </w:rPr>
              <w:t>1. Питьевая вода</w:t>
            </w:r>
          </w:p>
        </w:tc>
      </w:tr>
      <w:tr w:rsidR="00562947" w:rsidRPr="00CA1933" w:rsidTr="00263A98">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562947" w:rsidRPr="00CA1933" w:rsidRDefault="00562947" w:rsidP="00562947">
            <w:pPr>
              <w:jc w:val="center"/>
              <w:rPr>
                <w:sz w:val="28"/>
                <w:szCs w:val="28"/>
              </w:rPr>
            </w:pPr>
            <w:r w:rsidRPr="00CA1933">
              <w:rPr>
                <w:sz w:val="28"/>
                <w:szCs w:val="28"/>
              </w:rPr>
              <w:t>1.1.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562947" w:rsidRPr="00CA1933" w:rsidRDefault="00562947" w:rsidP="00562947">
            <w:pPr>
              <w:rPr>
                <w:sz w:val="28"/>
                <w:szCs w:val="28"/>
              </w:rPr>
            </w:pPr>
            <w:r w:rsidRPr="00CA1933">
              <w:rPr>
                <w:sz w:val="28"/>
                <w:szCs w:val="28"/>
              </w:rPr>
              <w:t xml:space="preserve">Население   </w:t>
            </w:r>
          </w:p>
          <w:p w:rsidR="00562947" w:rsidRPr="00CA1933" w:rsidRDefault="00562947" w:rsidP="00562947">
            <w:pPr>
              <w:rPr>
                <w:sz w:val="28"/>
                <w:szCs w:val="28"/>
              </w:rPr>
            </w:pPr>
            <w:r w:rsidRPr="00CA1933">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45,76</w:t>
            </w:r>
          </w:p>
        </w:tc>
        <w:tc>
          <w:tcPr>
            <w:tcW w:w="1417"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47,62</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Pr>
                <w:sz w:val="28"/>
                <w:szCs w:val="28"/>
              </w:rPr>
              <w:t>47,62</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Pr>
                <w:sz w:val="28"/>
                <w:szCs w:val="28"/>
              </w:rPr>
              <w:t>69,36</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52,71</w:t>
            </w:r>
          </w:p>
        </w:tc>
        <w:tc>
          <w:tcPr>
            <w:tcW w:w="1417"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56,04</w:t>
            </w:r>
          </w:p>
        </w:tc>
      </w:tr>
      <w:tr w:rsidR="00562947" w:rsidRPr="00CA1933" w:rsidTr="00263A98">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562947" w:rsidRPr="00CA1933" w:rsidRDefault="00562947" w:rsidP="00562947">
            <w:pPr>
              <w:jc w:val="center"/>
              <w:rPr>
                <w:sz w:val="28"/>
                <w:szCs w:val="28"/>
              </w:rPr>
            </w:pPr>
            <w:r w:rsidRPr="00CA1933">
              <w:rPr>
                <w:sz w:val="28"/>
                <w:szCs w:val="28"/>
              </w:rPr>
              <w:t>1.2.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562947" w:rsidRPr="00CA1933" w:rsidRDefault="00562947" w:rsidP="00562947">
            <w:pPr>
              <w:rPr>
                <w:sz w:val="28"/>
                <w:szCs w:val="28"/>
              </w:rPr>
            </w:pPr>
            <w:r w:rsidRPr="00CA1933">
              <w:rPr>
                <w:sz w:val="28"/>
                <w:szCs w:val="28"/>
              </w:rPr>
              <w:t>Прочие потребители</w:t>
            </w:r>
          </w:p>
          <w:p w:rsidR="00562947" w:rsidRPr="00CA1933" w:rsidRDefault="00562947" w:rsidP="00562947">
            <w:pPr>
              <w:rPr>
                <w:sz w:val="28"/>
                <w:szCs w:val="28"/>
              </w:rPr>
            </w:pPr>
            <w:r w:rsidRPr="00CA1933">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45,76</w:t>
            </w:r>
          </w:p>
        </w:tc>
        <w:tc>
          <w:tcPr>
            <w:tcW w:w="1417"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47,62</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Pr>
                <w:sz w:val="28"/>
                <w:szCs w:val="28"/>
              </w:rPr>
              <w:t>47,62</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Pr>
                <w:sz w:val="28"/>
                <w:szCs w:val="28"/>
              </w:rPr>
              <w:t>69,36</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52,71</w:t>
            </w:r>
          </w:p>
        </w:tc>
        <w:tc>
          <w:tcPr>
            <w:tcW w:w="1417"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56,04</w:t>
            </w:r>
          </w:p>
        </w:tc>
      </w:tr>
      <w:tr w:rsidR="00562947" w:rsidRPr="00CA1933" w:rsidTr="00263A98">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562947" w:rsidRPr="00CA1933" w:rsidRDefault="00562947" w:rsidP="00562947">
            <w:pPr>
              <w:jc w:val="center"/>
              <w:rPr>
                <w:sz w:val="28"/>
                <w:szCs w:val="28"/>
              </w:rPr>
            </w:pPr>
            <w:r w:rsidRPr="00CA1933">
              <w:rPr>
                <w:sz w:val="28"/>
                <w:szCs w:val="28"/>
              </w:rPr>
              <w:t xml:space="preserve">2. Водоотведение </w:t>
            </w:r>
          </w:p>
        </w:tc>
      </w:tr>
      <w:tr w:rsidR="00562947" w:rsidRPr="00CA1933" w:rsidTr="00263A98">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562947" w:rsidRPr="00CA1933" w:rsidRDefault="00562947" w:rsidP="00562947">
            <w:pPr>
              <w:jc w:val="center"/>
              <w:rPr>
                <w:sz w:val="28"/>
                <w:szCs w:val="28"/>
              </w:rPr>
            </w:pPr>
            <w:r w:rsidRPr="00CA1933">
              <w:rPr>
                <w:sz w:val="28"/>
                <w:szCs w:val="28"/>
              </w:rPr>
              <w:t>2.1.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562947" w:rsidRPr="00CA1933" w:rsidRDefault="00562947" w:rsidP="00562947">
            <w:pPr>
              <w:rPr>
                <w:sz w:val="28"/>
                <w:szCs w:val="28"/>
              </w:rPr>
            </w:pPr>
            <w:r w:rsidRPr="00CA1933">
              <w:rPr>
                <w:sz w:val="28"/>
                <w:szCs w:val="28"/>
              </w:rPr>
              <w:t xml:space="preserve">Население   </w:t>
            </w:r>
          </w:p>
          <w:p w:rsidR="00562947" w:rsidRPr="00CA1933" w:rsidRDefault="00562947" w:rsidP="00562947">
            <w:pPr>
              <w:rPr>
                <w:sz w:val="28"/>
                <w:szCs w:val="28"/>
              </w:rPr>
            </w:pPr>
            <w:r w:rsidRPr="00CA1933">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24,74</w:t>
            </w:r>
          </w:p>
        </w:tc>
        <w:tc>
          <w:tcPr>
            <w:tcW w:w="1417"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25,57</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Pr>
                <w:sz w:val="28"/>
                <w:szCs w:val="28"/>
              </w:rPr>
              <w:t>25,57</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Pr>
                <w:sz w:val="28"/>
                <w:szCs w:val="28"/>
              </w:rPr>
              <w:t>31,19</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26,40</w:t>
            </w:r>
          </w:p>
        </w:tc>
        <w:tc>
          <w:tcPr>
            <w:tcW w:w="1417"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27,26</w:t>
            </w:r>
          </w:p>
        </w:tc>
      </w:tr>
      <w:tr w:rsidR="00562947" w:rsidRPr="00CA1933" w:rsidTr="00263A98">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562947" w:rsidRPr="00CA1933" w:rsidRDefault="00562947" w:rsidP="00562947">
            <w:pPr>
              <w:jc w:val="center"/>
              <w:rPr>
                <w:sz w:val="28"/>
                <w:szCs w:val="28"/>
              </w:rPr>
            </w:pPr>
            <w:r w:rsidRPr="00CA1933">
              <w:rPr>
                <w:sz w:val="28"/>
                <w:szCs w:val="28"/>
              </w:rPr>
              <w:t>2.2.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562947" w:rsidRPr="00CA1933" w:rsidRDefault="00562947" w:rsidP="00562947">
            <w:pPr>
              <w:rPr>
                <w:sz w:val="28"/>
                <w:szCs w:val="28"/>
              </w:rPr>
            </w:pPr>
            <w:r w:rsidRPr="00CA1933">
              <w:rPr>
                <w:sz w:val="28"/>
                <w:szCs w:val="28"/>
              </w:rPr>
              <w:t>Прочие потребители</w:t>
            </w:r>
          </w:p>
          <w:p w:rsidR="00562947" w:rsidRPr="00CA1933" w:rsidRDefault="00562947" w:rsidP="00562947">
            <w:pPr>
              <w:rPr>
                <w:sz w:val="28"/>
                <w:szCs w:val="28"/>
              </w:rPr>
            </w:pPr>
            <w:r w:rsidRPr="00CA1933">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24,74</w:t>
            </w:r>
          </w:p>
        </w:tc>
        <w:tc>
          <w:tcPr>
            <w:tcW w:w="1417"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25,57</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Pr>
                <w:sz w:val="28"/>
                <w:szCs w:val="28"/>
              </w:rPr>
              <w:t>25,57</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Pr>
                <w:sz w:val="28"/>
                <w:szCs w:val="28"/>
              </w:rPr>
              <w:t>31,19</w:t>
            </w:r>
          </w:p>
        </w:tc>
        <w:tc>
          <w:tcPr>
            <w:tcW w:w="1276"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26,40</w:t>
            </w:r>
          </w:p>
        </w:tc>
        <w:tc>
          <w:tcPr>
            <w:tcW w:w="1417" w:type="dxa"/>
            <w:tcBorders>
              <w:top w:val="nil"/>
              <w:left w:val="nil"/>
              <w:bottom w:val="single" w:sz="4" w:space="0" w:color="auto"/>
              <w:right w:val="single" w:sz="4" w:space="0" w:color="auto"/>
            </w:tcBorders>
            <w:shd w:val="clear" w:color="000000" w:fill="FFFFFF"/>
            <w:vAlign w:val="center"/>
          </w:tcPr>
          <w:p w:rsidR="00562947" w:rsidRPr="00CA1933" w:rsidRDefault="00562947" w:rsidP="00562947">
            <w:pPr>
              <w:jc w:val="center"/>
              <w:rPr>
                <w:sz w:val="28"/>
                <w:szCs w:val="28"/>
              </w:rPr>
            </w:pPr>
            <w:r w:rsidRPr="00CA1933">
              <w:rPr>
                <w:sz w:val="28"/>
                <w:szCs w:val="28"/>
              </w:rPr>
              <w:t>27,26</w:t>
            </w:r>
          </w:p>
        </w:tc>
      </w:tr>
    </w:tbl>
    <w:p w:rsidR="0005796C" w:rsidRDefault="0005796C" w:rsidP="00562947">
      <w:pPr>
        <w:tabs>
          <w:tab w:val="left" w:pos="9923"/>
        </w:tabs>
        <w:ind w:right="849"/>
        <w:jc w:val="both"/>
        <w:sectPr w:rsidR="0005796C" w:rsidSect="00562947">
          <w:pgSz w:w="11906" w:h="16838"/>
          <w:pgMar w:top="1418" w:right="707" w:bottom="1276" w:left="1134" w:header="709" w:footer="709" w:gutter="0"/>
          <w:cols w:space="708"/>
          <w:titlePg/>
          <w:docGrid w:linePitch="360"/>
        </w:sectPr>
      </w:pPr>
    </w:p>
    <w:p w:rsidR="0005796C" w:rsidRDefault="0005796C" w:rsidP="0005796C">
      <w:pPr>
        <w:ind w:firstLine="5812"/>
      </w:pPr>
      <w:r>
        <w:lastRenderedPageBreak/>
        <w:t xml:space="preserve">Приложение № 12 к протоколу № 72 </w:t>
      </w:r>
    </w:p>
    <w:p w:rsidR="0005796C" w:rsidRDefault="0005796C" w:rsidP="0005796C">
      <w:pPr>
        <w:ind w:firstLine="5812"/>
      </w:pPr>
      <w:r>
        <w:t>заседания Правления региональной</w:t>
      </w:r>
    </w:p>
    <w:p w:rsidR="0005796C" w:rsidRDefault="0005796C" w:rsidP="0005796C">
      <w:pPr>
        <w:ind w:firstLine="5812"/>
      </w:pPr>
      <w:r>
        <w:t>энергетической комиссии</w:t>
      </w:r>
    </w:p>
    <w:p w:rsidR="0005796C" w:rsidRDefault="0005796C" w:rsidP="0005796C">
      <w:pPr>
        <w:ind w:firstLine="5812"/>
      </w:pPr>
      <w:r>
        <w:t>Кемеровской области от 30.11.2018</w:t>
      </w:r>
    </w:p>
    <w:p w:rsidR="006922C9" w:rsidRDefault="006922C9" w:rsidP="0005796C">
      <w:pPr>
        <w:ind w:firstLine="5812"/>
      </w:pPr>
    </w:p>
    <w:p w:rsidR="006922C9" w:rsidRPr="008D0E40" w:rsidRDefault="006922C9" w:rsidP="006922C9">
      <w:pPr>
        <w:autoSpaceDE w:val="0"/>
        <w:autoSpaceDN w:val="0"/>
        <w:adjustRightInd w:val="0"/>
        <w:ind w:firstLine="709"/>
        <w:jc w:val="center"/>
        <w:rPr>
          <w:b/>
          <w:bCs/>
          <w:sz w:val="28"/>
          <w:szCs w:val="28"/>
        </w:rPr>
      </w:pPr>
      <w:r w:rsidRPr="008D0E40">
        <w:rPr>
          <w:b/>
          <w:bCs/>
          <w:sz w:val="28"/>
          <w:szCs w:val="28"/>
        </w:rPr>
        <w:t xml:space="preserve">Экспертное заключение </w:t>
      </w:r>
    </w:p>
    <w:p w:rsidR="006922C9" w:rsidRPr="008D0E40" w:rsidRDefault="006922C9" w:rsidP="006922C9">
      <w:pPr>
        <w:autoSpaceDE w:val="0"/>
        <w:autoSpaceDN w:val="0"/>
        <w:adjustRightInd w:val="0"/>
        <w:ind w:firstLine="709"/>
        <w:jc w:val="center"/>
        <w:rPr>
          <w:bCs/>
          <w:sz w:val="28"/>
          <w:szCs w:val="28"/>
        </w:rPr>
      </w:pPr>
      <w:r w:rsidRPr="008D0E40">
        <w:rPr>
          <w:bCs/>
          <w:sz w:val="28"/>
          <w:szCs w:val="28"/>
        </w:rPr>
        <w:t>по материалам, представленным</w:t>
      </w:r>
      <w:r>
        <w:rPr>
          <w:bCs/>
          <w:sz w:val="28"/>
          <w:szCs w:val="28"/>
        </w:rPr>
        <w:t xml:space="preserve"> </w:t>
      </w:r>
      <w:r w:rsidRPr="000D14D5">
        <w:rPr>
          <w:bCs/>
          <w:sz w:val="28"/>
          <w:szCs w:val="28"/>
        </w:rPr>
        <w:t>ООО «</w:t>
      </w:r>
      <w:proofErr w:type="spellStart"/>
      <w:r>
        <w:rPr>
          <w:bCs/>
          <w:sz w:val="28"/>
          <w:szCs w:val="28"/>
        </w:rPr>
        <w:t>Ижморская</w:t>
      </w:r>
      <w:proofErr w:type="spellEnd"/>
      <w:r>
        <w:rPr>
          <w:bCs/>
          <w:sz w:val="28"/>
          <w:szCs w:val="28"/>
        </w:rPr>
        <w:t xml:space="preserve"> ТСК</w:t>
      </w:r>
      <w:r w:rsidRPr="000D14D5">
        <w:rPr>
          <w:bCs/>
          <w:sz w:val="28"/>
          <w:szCs w:val="28"/>
        </w:rPr>
        <w:t>»</w:t>
      </w:r>
      <w:r w:rsidRPr="008D0E40">
        <w:rPr>
          <w:bCs/>
          <w:sz w:val="28"/>
          <w:szCs w:val="28"/>
        </w:rPr>
        <w:t>, для утверждения</w:t>
      </w:r>
      <w:r>
        <w:rPr>
          <w:bCs/>
          <w:sz w:val="28"/>
          <w:szCs w:val="28"/>
        </w:rPr>
        <w:t xml:space="preserve"> </w:t>
      </w:r>
      <w:r w:rsidRPr="008D0E40">
        <w:rPr>
          <w:bCs/>
          <w:sz w:val="28"/>
          <w:szCs w:val="28"/>
        </w:rPr>
        <w:t>инвестиционн</w:t>
      </w:r>
      <w:r>
        <w:rPr>
          <w:bCs/>
          <w:sz w:val="28"/>
          <w:szCs w:val="28"/>
        </w:rPr>
        <w:t>ой</w:t>
      </w:r>
      <w:r w:rsidRPr="008D0E40">
        <w:rPr>
          <w:bCs/>
          <w:sz w:val="28"/>
          <w:szCs w:val="28"/>
        </w:rPr>
        <w:t xml:space="preserve"> программ</w:t>
      </w:r>
      <w:r>
        <w:rPr>
          <w:bCs/>
          <w:sz w:val="28"/>
          <w:szCs w:val="28"/>
        </w:rPr>
        <w:t>ы</w:t>
      </w:r>
      <w:r w:rsidRPr="008D0E40">
        <w:rPr>
          <w:bCs/>
          <w:sz w:val="28"/>
          <w:szCs w:val="28"/>
        </w:rPr>
        <w:t xml:space="preserve"> в сфере теплоснабжения</w:t>
      </w:r>
      <w:r>
        <w:rPr>
          <w:bCs/>
          <w:sz w:val="28"/>
          <w:szCs w:val="28"/>
        </w:rPr>
        <w:t xml:space="preserve"> </w:t>
      </w:r>
      <w:r w:rsidRPr="008D0E40">
        <w:rPr>
          <w:bCs/>
          <w:sz w:val="28"/>
          <w:szCs w:val="28"/>
        </w:rPr>
        <w:t>на 201</w:t>
      </w:r>
      <w:r>
        <w:rPr>
          <w:bCs/>
          <w:sz w:val="28"/>
          <w:szCs w:val="28"/>
        </w:rPr>
        <w:t>8</w:t>
      </w:r>
      <w:r w:rsidRPr="008D0E40">
        <w:rPr>
          <w:bCs/>
          <w:sz w:val="28"/>
          <w:szCs w:val="28"/>
        </w:rPr>
        <w:t>-20</w:t>
      </w:r>
      <w:r>
        <w:rPr>
          <w:bCs/>
          <w:sz w:val="28"/>
          <w:szCs w:val="28"/>
        </w:rPr>
        <w:t>27</w:t>
      </w:r>
      <w:r w:rsidRPr="008D0E40">
        <w:rPr>
          <w:bCs/>
          <w:sz w:val="28"/>
          <w:szCs w:val="28"/>
        </w:rPr>
        <w:t xml:space="preserve"> годы</w:t>
      </w:r>
    </w:p>
    <w:p w:rsidR="006922C9" w:rsidRDefault="006922C9" w:rsidP="006922C9">
      <w:pPr>
        <w:spacing w:line="24" w:lineRule="atLeast"/>
        <w:jc w:val="center"/>
        <w:rPr>
          <w:b/>
          <w:sz w:val="28"/>
          <w:szCs w:val="28"/>
        </w:rPr>
      </w:pPr>
    </w:p>
    <w:p w:rsidR="006922C9" w:rsidRPr="00586F58" w:rsidRDefault="006922C9" w:rsidP="006922C9">
      <w:pPr>
        <w:spacing w:line="276" w:lineRule="auto"/>
        <w:ind w:left="-142" w:firstLine="505"/>
        <w:jc w:val="both"/>
        <w:rPr>
          <w:sz w:val="28"/>
          <w:szCs w:val="28"/>
        </w:rPr>
      </w:pPr>
      <w:r w:rsidRPr="00586F58">
        <w:rPr>
          <w:sz w:val="28"/>
          <w:szCs w:val="28"/>
        </w:rPr>
        <w:t>Нормативно-методической основой проведения анализа материалов, представленных ООО «</w:t>
      </w:r>
      <w:proofErr w:type="spellStart"/>
      <w:r>
        <w:rPr>
          <w:sz w:val="28"/>
          <w:szCs w:val="28"/>
        </w:rPr>
        <w:t>Ижморская</w:t>
      </w:r>
      <w:proofErr w:type="spellEnd"/>
      <w:r>
        <w:rPr>
          <w:sz w:val="28"/>
          <w:szCs w:val="28"/>
        </w:rPr>
        <w:t xml:space="preserve"> ТСК</w:t>
      </w:r>
      <w:r w:rsidRPr="00586F58">
        <w:rPr>
          <w:sz w:val="28"/>
          <w:szCs w:val="28"/>
        </w:rPr>
        <w:t>» являются:</w:t>
      </w:r>
    </w:p>
    <w:p w:rsidR="006922C9" w:rsidRPr="00586F58" w:rsidRDefault="006922C9" w:rsidP="006922C9">
      <w:pPr>
        <w:spacing w:line="276" w:lineRule="auto"/>
        <w:ind w:left="-142" w:firstLine="505"/>
        <w:jc w:val="both"/>
        <w:rPr>
          <w:sz w:val="28"/>
          <w:szCs w:val="28"/>
        </w:rPr>
      </w:pPr>
      <w:r>
        <w:rPr>
          <w:sz w:val="28"/>
          <w:szCs w:val="28"/>
        </w:rPr>
        <w:t xml:space="preserve">- </w:t>
      </w:r>
      <w:r w:rsidRPr="00586F58">
        <w:rPr>
          <w:sz w:val="28"/>
          <w:szCs w:val="28"/>
        </w:rPr>
        <w:t>Гражданский кодекс Российской Федерации;</w:t>
      </w:r>
    </w:p>
    <w:p w:rsidR="006922C9" w:rsidRPr="00586F58" w:rsidRDefault="006922C9" w:rsidP="006922C9">
      <w:pPr>
        <w:spacing w:line="276" w:lineRule="auto"/>
        <w:ind w:left="-142"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rsidR="006922C9" w:rsidRPr="00586F58" w:rsidRDefault="006922C9" w:rsidP="006922C9">
      <w:pPr>
        <w:spacing w:line="276" w:lineRule="auto"/>
        <w:ind w:left="-142"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rsidR="006922C9" w:rsidRPr="00586F58" w:rsidRDefault="006922C9" w:rsidP="006922C9">
      <w:pPr>
        <w:spacing w:line="276" w:lineRule="auto"/>
        <w:ind w:left="-142"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rsidR="006922C9" w:rsidRPr="00586F58" w:rsidRDefault="006922C9" w:rsidP="006922C9">
      <w:pPr>
        <w:spacing w:line="276" w:lineRule="auto"/>
        <w:ind w:left="-142"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rsidR="006922C9" w:rsidRPr="00586F58" w:rsidRDefault="006922C9" w:rsidP="006922C9">
      <w:pPr>
        <w:spacing w:line="276" w:lineRule="auto"/>
        <w:ind w:left="-142"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rsidR="006922C9" w:rsidRPr="00586F58" w:rsidRDefault="006922C9" w:rsidP="006922C9">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rsidR="006922C9" w:rsidRPr="00586F58" w:rsidRDefault="006922C9" w:rsidP="006922C9">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rsidR="006922C9" w:rsidRPr="00586F58" w:rsidRDefault="006922C9" w:rsidP="006922C9">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 2014 №506/</w:t>
      </w:r>
      <w:proofErr w:type="spellStart"/>
      <w:r w:rsidRPr="00586F58">
        <w:rPr>
          <w:sz w:val="28"/>
          <w:szCs w:val="28"/>
        </w:rPr>
        <w:t>пр</w:t>
      </w:r>
      <w:proofErr w:type="spellEnd"/>
      <w:r w:rsidRPr="00586F5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rsidR="006922C9" w:rsidRPr="00586F58" w:rsidRDefault="006922C9" w:rsidP="006922C9">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Схема теплоснабжения</w:t>
      </w:r>
      <w:r>
        <w:rPr>
          <w:sz w:val="28"/>
          <w:szCs w:val="28"/>
        </w:rPr>
        <w:t xml:space="preserve"> </w:t>
      </w:r>
      <w:proofErr w:type="spellStart"/>
      <w:r>
        <w:rPr>
          <w:sz w:val="28"/>
          <w:szCs w:val="28"/>
        </w:rPr>
        <w:t>Ижморского</w:t>
      </w:r>
      <w:proofErr w:type="spellEnd"/>
      <w:r>
        <w:rPr>
          <w:sz w:val="28"/>
          <w:szCs w:val="28"/>
        </w:rPr>
        <w:t xml:space="preserve"> городского округа</w:t>
      </w:r>
      <w:r w:rsidRPr="00586F58">
        <w:rPr>
          <w:sz w:val="28"/>
          <w:szCs w:val="28"/>
        </w:rPr>
        <w:t> </w:t>
      </w:r>
      <w:r>
        <w:rPr>
          <w:sz w:val="28"/>
          <w:szCs w:val="28"/>
        </w:rPr>
        <w:t>(Актуализация на 2019 год);</w:t>
      </w:r>
    </w:p>
    <w:p w:rsidR="006922C9" w:rsidRPr="00586F58" w:rsidRDefault="006922C9" w:rsidP="006922C9">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6922C9" w:rsidRDefault="006922C9" w:rsidP="006922C9">
      <w:pPr>
        <w:spacing w:line="276" w:lineRule="auto"/>
        <w:ind w:firstLine="709"/>
        <w:jc w:val="both"/>
        <w:rPr>
          <w:sz w:val="28"/>
          <w:szCs w:val="28"/>
        </w:rPr>
      </w:pPr>
      <w:r>
        <w:rPr>
          <w:b/>
          <w:sz w:val="27"/>
          <w:szCs w:val="27"/>
        </w:rPr>
        <w:br w:type="page"/>
      </w:r>
      <w:r>
        <w:rPr>
          <w:sz w:val="28"/>
          <w:szCs w:val="28"/>
        </w:rPr>
        <w:lastRenderedPageBreak/>
        <w:t>ООО «</w:t>
      </w:r>
      <w:proofErr w:type="spellStart"/>
      <w:r w:rsidRPr="009B19D9">
        <w:rPr>
          <w:sz w:val="28"/>
          <w:szCs w:val="28"/>
        </w:rPr>
        <w:t>Ижморская</w:t>
      </w:r>
      <w:proofErr w:type="spellEnd"/>
      <w:r w:rsidRPr="009B19D9">
        <w:rPr>
          <w:sz w:val="28"/>
          <w:szCs w:val="28"/>
        </w:rPr>
        <w:t xml:space="preserve"> ТСК</w:t>
      </w:r>
      <w:r>
        <w:rPr>
          <w:sz w:val="28"/>
          <w:szCs w:val="28"/>
        </w:rPr>
        <w:t xml:space="preserve">» представило инвестиционную программу </w:t>
      </w:r>
      <w:r>
        <w:rPr>
          <w:sz w:val="28"/>
          <w:szCs w:val="28"/>
        </w:rPr>
        <w:br/>
        <w:t>на 2018-2027 годы в размере 18 901,91 тыс. руб.</w:t>
      </w:r>
      <w:r w:rsidRPr="00934677">
        <w:rPr>
          <w:sz w:val="28"/>
          <w:szCs w:val="28"/>
        </w:rPr>
        <w:t xml:space="preserve">, в том числе из амортизационных отчислений </w:t>
      </w:r>
      <w:r>
        <w:rPr>
          <w:sz w:val="28"/>
          <w:szCs w:val="28"/>
        </w:rPr>
        <w:t>14 588,09</w:t>
      </w:r>
      <w:r w:rsidRPr="00934677">
        <w:rPr>
          <w:sz w:val="28"/>
          <w:szCs w:val="28"/>
        </w:rPr>
        <w:t xml:space="preserve"> тыс. руб. и из </w:t>
      </w:r>
      <w:r>
        <w:rPr>
          <w:sz w:val="28"/>
          <w:szCs w:val="28"/>
        </w:rPr>
        <w:t>прибыли</w:t>
      </w:r>
      <w:r w:rsidRPr="00934677">
        <w:rPr>
          <w:sz w:val="28"/>
          <w:szCs w:val="28"/>
        </w:rPr>
        <w:t xml:space="preserve"> </w:t>
      </w:r>
      <w:r>
        <w:rPr>
          <w:sz w:val="28"/>
          <w:szCs w:val="28"/>
        </w:rPr>
        <w:t>4 313,82</w:t>
      </w:r>
      <w:r w:rsidRPr="00FB10AC">
        <w:rPr>
          <w:sz w:val="28"/>
          <w:szCs w:val="28"/>
        </w:rPr>
        <w:t xml:space="preserve"> </w:t>
      </w:r>
      <w:r w:rsidRPr="00934677">
        <w:rPr>
          <w:sz w:val="28"/>
          <w:szCs w:val="28"/>
        </w:rPr>
        <w:t>тыс</w:t>
      </w:r>
      <w:r>
        <w:rPr>
          <w:sz w:val="28"/>
          <w:szCs w:val="28"/>
        </w:rPr>
        <w:t>. руб.</w:t>
      </w:r>
    </w:p>
    <w:p w:rsidR="006922C9" w:rsidRDefault="006922C9" w:rsidP="006922C9">
      <w:pPr>
        <w:spacing w:line="276" w:lineRule="auto"/>
        <w:ind w:firstLine="567"/>
        <w:jc w:val="both"/>
        <w:rPr>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4"/>
        <w:gridCol w:w="1170"/>
        <w:gridCol w:w="737"/>
        <w:gridCol w:w="601"/>
        <w:gridCol w:w="737"/>
        <w:gridCol w:w="667"/>
        <w:gridCol w:w="599"/>
        <w:gridCol w:w="599"/>
        <w:gridCol w:w="667"/>
        <w:gridCol w:w="599"/>
        <w:gridCol w:w="667"/>
        <w:gridCol w:w="667"/>
        <w:gridCol w:w="667"/>
        <w:gridCol w:w="667"/>
        <w:gridCol w:w="661"/>
      </w:tblGrid>
      <w:tr w:rsidR="006922C9" w:rsidRPr="008E21AD" w:rsidTr="006922C9">
        <w:trPr>
          <w:trHeight w:val="480"/>
        </w:trPr>
        <w:tc>
          <w:tcPr>
            <w:tcW w:w="155" w:type="pct"/>
            <w:vMerge w:val="restart"/>
            <w:shd w:val="clear" w:color="auto" w:fill="auto"/>
            <w:vAlign w:val="center"/>
            <w:hideMark/>
          </w:tcPr>
          <w:p w:rsidR="006922C9" w:rsidRPr="008E21AD" w:rsidRDefault="006922C9" w:rsidP="006922C9">
            <w:pPr>
              <w:ind w:left="-57" w:right="-57"/>
              <w:jc w:val="center"/>
              <w:rPr>
                <w:bCs/>
                <w:sz w:val="13"/>
                <w:szCs w:val="13"/>
              </w:rPr>
            </w:pPr>
            <w:r w:rsidRPr="008E21AD">
              <w:rPr>
                <w:bCs/>
                <w:sz w:val="13"/>
                <w:szCs w:val="13"/>
              </w:rPr>
              <w:t>№ п/п</w:t>
            </w:r>
          </w:p>
        </w:tc>
        <w:tc>
          <w:tcPr>
            <w:tcW w:w="584" w:type="pct"/>
            <w:vMerge w:val="restart"/>
            <w:shd w:val="clear" w:color="auto" w:fill="auto"/>
            <w:vAlign w:val="center"/>
            <w:hideMark/>
          </w:tcPr>
          <w:p w:rsidR="006922C9" w:rsidRPr="008E21AD" w:rsidRDefault="006922C9" w:rsidP="006922C9">
            <w:pPr>
              <w:ind w:left="-57" w:right="-57"/>
              <w:jc w:val="center"/>
              <w:rPr>
                <w:bCs/>
                <w:sz w:val="13"/>
                <w:szCs w:val="13"/>
              </w:rPr>
            </w:pPr>
            <w:r w:rsidRPr="008E21AD">
              <w:rPr>
                <w:bCs/>
                <w:sz w:val="13"/>
                <w:szCs w:val="13"/>
              </w:rPr>
              <w:t>Источники финансирования</w:t>
            </w:r>
          </w:p>
        </w:tc>
        <w:tc>
          <w:tcPr>
            <w:tcW w:w="4260" w:type="pct"/>
            <w:gridSpan w:val="13"/>
            <w:vAlign w:val="center"/>
          </w:tcPr>
          <w:p w:rsidR="006922C9" w:rsidRPr="008E21AD" w:rsidRDefault="006922C9" w:rsidP="006922C9">
            <w:pPr>
              <w:ind w:left="-57" w:right="-57"/>
              <w:jc w:val="center"/>
              <w:rPr>
                <w:bCs/>
                <w:sz w:val="13"/>
                <w:szCs w:val="13"/>
              </w:rPr>
            </w:pPr>
            <w:r w:rsidRPr="008E21AD">
              <w:rPr>
                <w:bCs/>
                <w:sz w:val="13"/>
                <w:szCs w:val="13"/>
              </w:rPr>
              <w:t>Расходы на реализацию инвестиционной программы (</w:t>
            </w:r>
            <w:proofErr w:type="spellStart"/>
            <w:r w:rsidRPr="008E21AD">
              <w:rPr>
                <w:bCs/>
                <w:sz w:val="13"/>
                <w:szCs w:val="13"/>
              </w:rPr>
              <w:t>тыс.руб</w:t>
            </w:r>
            <w:proofErr w:type="spellEnd"/>
            <w:r w:rsidRPr="008E21AD">
              <w:rPr>
                <w:bCs/>
                <w:sz w:val="13"/>
                <w:szCs w:val="13"/>
              </w:rPr>
              <w:t>. без НДС)</w:t>
            </w:r>
          </w:p>
        </w:tc>
      </w:tr>
      <w:tr w:rsidR="006922C9" w:rsidRPr="008E21AD" w:rsidTr="006922C9">
        <w:trPr>
          <w:trHeight w:val="440"/>
        </w:trPr>
        <w:tc>
          <w:tcPr>
            <w:tcW w:w="155" w:type="pct"/>
            <w:vMerge/>
            <w:vAlign w:val="center"/>
            <w:hideMark/>
          </w:tcPr>
          <w:p w:rsidR="006922C9" w:rsidRPr="008E21AD" w:rsidRDefault="006922C9" w:rsidP="006922C9">
            <w:pPr>
              <w:ind w:left="-57" w:right="-57"/>
              <w:jc w:val="center"/>
              <w:rPr>
                <w:bCs/>
                <w:sz w:val="13"/>
                <w:szCs w:val="13"/>
              </w:rPr>
            </w:pPr>
          </w:p>
        </w:tc>
        <w:tc>
          <w:tcPr>
            <w:tcW w:w="584" w:type="pct"/>
            <w:vMerge/>
            <w:vAlign w:val="center"/>
            <w:hideMark/>
          </w:tcPr>
          <w:p w:rsidR="006922C9" w:rsidRPr="008E21AD" w:rsidRDefault="006922C9" w:rsidP="006922C9">
            <w:pPr>
              <w:ind w:left="-57" w:right="-57"/>
              <w:jc w:val="center"/>
              <w:rPr>
                <w:bCs/>
                <w:sz w:val="13"/>
                <w:szCs w:val="13"/>
              </w:rPr>
            </w:pPr>
          </w:p>
        </w:tc>
        <w:tc>
          <w:tcPr>
            <w:tcW w:w="657" w:type="pct"/>
            <w:gridSpan w:val="2"/>
            <w:shd w:val="clear" w:color="auto" w:fill="auto"/>
            <w:vAlign w:val="center"/>
            <w:hideMark/>
          </w:tcPr>
          <w:p w:rsidR="006922C9" w:rsidRPr="008E21AD" w:rsidRDefault="006922C9" w:rsidP="006922C9">
            <w:pPr>
              <w:ind w:left="-57" w:right="-57"/>
              <w:jc w:val="center"/>
              <w:rPr>
                <w:bCs/>
                <w:sz w:val="13"/>
                <w:szCs w:val="13"/>
              </w:rPr>
            </w:pPr>
            <w:r w:rsidRPr="008E21AD">
              <w:rPr>
                <w:bCs/>
                <w:sz w:val="13"/>
                <w:szCs w:val="13"/>
              </w:rPr>
              <w:t>по видам деятельности</w:t>
            </w:r>
          </w:p>
        </w:tc>
        <w:tc>
          <w:tcPr>
            <w:tcW w:w="369" w:type="pct"/>
            <w:vMerge w:val="restart"/>
            <w:shd w:val="clear" w:color="auto" w:fill="auto"/>
            <w:vAlign w:val="center"/>
            <w:hideMark/>
          </w:tcPr>
          <w:p w:rsidR="006922C9" w:rsidRPr="008E21AD" w:rsidRDefault="006922C9" w:rsidP="006922C9">
            <w:pPr>
              <w:ind w:left="-57" w:right="-57"/>
              <w:jc w:val="center"/>
              <w:rPr>
                <w:bCs/>
                <w:sz w:val="13"/>
                <w:szCs w:val="13"/>
              </w:rPr>
            </w:pPr>
            <w:r w:rsidRPr="008E21AD">
              <w:rPr>
                <w:bCs/>
                <w:sz w:val="13"/>
                <w:szCs w:val="13"/>
              </w:rPr>
              <w:t>Всего</w:t>
            </w:r>
          </w:p>
        </w:tc>
        <w:tc>
          <w:tcPr>
            <w:tcW w:w="3234" w:type="pct"/>
            <w:gridSpan w:val="10"/>
            <w:vAlign w:val="center"/>
          </w:tcPr>
          <w:p w:rsidR="006922C9" w:rsidRPr="008E21AD" w:rsidRDefault="006922C9" w:rsidP="006922C9">
            <w:pPr>
              <w:ind w:left="-57" w:right="-57"/>
              <w:jc w:val="center"/>
              <w:rPr>
                <w:bCs/>
                <w:sz w:val="13"/>
                <w:szCs w:val="13"/>
              </w:rPr>
            </w:pPr>
            <w:r w:rsidRPr="008E21AD">
              <w:rPr>
                <w:bCs/>
                <w:sz w:val="13"/>
                <w:szCs w:val="13"/>
              </w:rPr>
              <w:t>в т.ч. по годам реализации</w:t>
            </w:r>
          </w:p>
        </w:tc>
      </w:tr>
      <w:tr w:rsidR="006922C9" w:rsidRPr="008E21AD" w:rsidTr="006922C9">
        <w:trPr>
          <w:trHeight w:val="810"/>
        </w:trPr>
        <w:tc>
          <w:tcPr>
            <w:tcW w:w="155" w:type="pct"/>
            <w:vMerge/>
            <w:vAlign w:val="center"/>
            <w:hideMark/>
          </w:tcPr>
          <w:p w:rsidR="006922C9" w:rsidRPr="008E21AD" w:rsidRDefault="006922C9" w:rsidP="006922C9">
            <w:pPr>
              <w:ind w:left="-57" w:right="-57"/>
              <w:jc w:val="center"/>
              <w:rPr>
                <w:bCs/>
                <w:sz w:val="13"/>
                <w:szCs w:val="13"/>
              </w:rPr>
            </w:pPr>
          </w:p>
        </w:tc>
        <w:tc>
          <w:tcPr>
            <w:tcW w:w="584" w:type="pct"/>
            <w:vMerge/>
            <w:vAlign w:val="center"/>
            <w:hideMark/>
          </w:tcPr>
          <w:p w:rsidR="006922C9" w:rsidRPr="008E21AD" w:rsidRDefault="006922C9" w:rsidP="006922C9">
            <w:pPr>
              <w:ind w:left="-57" w:right="-57"/>
              <w:jc w:val="center"/>
              <w:rPr>
                <w:bCs/>
                <w:sz w:val="13"/>
                <w:szCs w:val="13"/>
              </w:rPr>
            </w:pPr>
          </w:p>
        </w:tc>
        <w:tc>
          <w:tcPr>
            <w:tcW w:w="369" w:type="pct"/>
            <w:shd w:val="clear" w:color="auto" w:fill="auto"/>
            <w:vAlign w:val="center"/>
            <w:hideMark/>
          </w:tcPr>
          <w:p w:rsidR="006922C9" w:rsidRPr="008E21AD" w:rsidRDefault="006922C9" w:rsidP="006922C9">
            <w:pPr>
              <w:ind w:left="-57" w:right="-57"/>
              <w:jc w:val="center"/>
              <w:rPr>
                <w:bCs/>
                <w:iCs/>
                <w:sz w:val="13"/>
                <w:szCs w:val="13"/>
              </w:rPr>
            </w:pPr>
            <w:proofErr w:type="spellStart"/>
            <w:proofErr w:type="gramStart"/>
            <w:r w:rsidRPr="008E21AD">
              <w:rPr>
                <w:bCs/>
                <w:iCs/>
                <w:sz w:val="13"/>
                <w:szCs w:val="13"/>
              </w:rPr>
              <w:t>Произ-водство</w:t>
            </w:r>
            <w:proofErr w:type="spellEnd"/>
            <w:proofErr w:type="gramEnd"/>
            <w:r w:rsidRPr="008E21AD">
              <w:rPr>
                <w:bCs/>
                <w:iCs/>
                <w:sz w:val="13"/>
                <w:szCs w:val="13"/>
              </w:rPr>
              <w:t xml:space="preserve"> пара и горячей воды</w:t>
            </w:r>
          </w:p>
        </w:tc>
        <w:tc>
          <w:tcPr>
            <w:tcW w:w="288" w:type="pct"/>
            <w:shd w:val="clear" w:color="auto" w:fill="auto"/>
            <w:vAlign w:val="center"/>
            <w:hideMark/>
          </w:tcPr>
          <w:p w:rsidR="006922C9" w:rsidRPr="008E21AD" w:rsidRDefault="006922C9" w:rsidP="006922C9">
            <w:pPr>
              <w:ind w:left="-57" w:right="-57"/>
              <w:jc w:val="center"/>
              <w:rPr>
                <w:bCs/>
                <w:iCs/>
                <w:sz w:val="13"/>
                <w:szCs w:val="13"/>
              </w:rPr>
            </w:pPr>
            <w:r w:rsidRPr="008E21AD">
              <w:rPr>
                <w:bCs/>
                <w:iCs/>
                <w:sz w:val="13"/>
                <w:szCs w:val="13"/>
              </w:rPr>
              <w:t>Водо-</w:t>
            </w:r>
            <w:proofErr w:type="spellStart"/>
            <w:r w:rsidRPr="008E21AD">
              <w:rPr>
                <w:bCs/>
                <w:iCs/>
                <w:sz w:val="13"/>
                <w:szCs w:val="13"/>
              </w:rPr>
              <w:t>снабже</w:t>
            </w:r>
            <w:proofErr w:type="spellEnd"/>
            <w:r w:rsidRPr="008E21AD">
              <w:rPr>
                <w:bCs/>
                <w:iCs/>
                <w:sz w:val="13"/>
                <w:szCs w:val="13"/>
              </w:rPr>
              <w:t>-</w:t>
            </w:r>
            <w:proofErr w:type="spellStart"/>
            <w:r w:rsidRPr="008E21AD">
              <w:rPr>
                <w:bCs/>
                <w:iCs/>
                <w:sz w:val="13"/>
                <w:szCs w:val="13"/>
              </w:rPr>
              <w:t>ние</w:t>
            </w:r>
            <w:proofErr w:type="spellEnd"/>
            <w:r w:rsidRPr="008E21AD">
              <w:rPr>
                <w:bCs/>
                <w:iCs/>
                <w:sz w:val="13"/>
                <w:szCs w:val="13"/>
              </w:rPr>
              <w:t xml:space="preserve"> и водо-</w:t>
            </w:r>
            <w:proofErr w:type="spellStart"/>
            <w:r w:rsidRPr="008E21AD">
              <w:rPr>
                <w:bCs/>
                <w:iCs/>
                <w:sz w:val="13"/>
                <w:szCs w:val="13"/>
              </w:rPr>
              <w:t>отведе</w:t>
            </w:r>
            <w:proofErr w:type="spellEnd"/>
            <w:r w:rsidRPr="008E21AD">
              <w:rPr>
                <w:bCs/>
                <w:iCs/>
                <w:sz w:val="13"/>
                <w:szCs w:val="13"/>
              </w:rPr>
              <w:t>-</w:t>
            </w:r>
            <w:proofErr w:type="spellStart"/>
            <w:r w:rsidRPr="008E21AD">
              <w:rPr>
                <w:bCs/>
                <w:iCs/>
                <w:sz w:val="13"/>
                <w:szCs w:val="13"/>
              </w:rPr>
              <w:t>ние</w:t>
            </w:r>
            <w:proofErr w:type="spellEnd"/>
          </w:p>
        </w:tc>
        <w:tc>
          <w:tcPr>
            <w:tcW w:w="369" w:type="pct"/>
            <w:vMerge/>
            <w:vAlign w:val="center"/>
            <w:hideMark/>
          </w:tcPr>
          <w:p w:rsidR="006922C9" w:rsidRPr="008E21AD" w:rsidRDefault="006922C9" w:rsidP="006922C9">
            <w:pPr>
              <w:ind w:left="-57" w:right="-57"/>
              <w:jc w:val="center"/>
              <w:rPr>
                <w:bCs/>
                <w:sz w:val="13"/>
                <w:szCs w:val="13"/>
              </w:rPr>
            </w:pPr>
          </w:p>
        </w:tc>
        <w:tc>
          <w:tcPr>
            <w:tcW w:w="334" w:type="pct"/>
            <w:shd w:val="clear" w:color="auto" w:fill="auto"/>
            <w:vAlign w:val="center"/>
            <w:hideMark/>
          </w:tcPr>
          <w:p w:rsidR="006922C9" w:rsidRPr="008E21AD" w:rsidRDefault="006922C9" w:rsidP="006922C9">
            <w:pPr>
              <w:ind w:left="-57" w:right="-57"/>
              <w:jc w:val="center"/>
              <w:rPr>
                <w:bCs/>
                <w:sz w:val="13"/>
                <w:szCs w:val="13"/>
              </w:rPr>
            </w:pPr>
            <w:r w:rsidRPr="008E21AD">
              <w:rPr>
                <w:bCs/>
                <w:sz w:val="13"/>
                <w:szCs w:val="13"/>
              </w:rPr>
              <w:t>2018</w:t>
            </w:r>
          </w:p>
        </w:tc>
        <w:tc>
          <w:tcPr>
            <w:tcW w:w="300" w:type="pct"/>
            <w:shd w:val="clear" w:color="auto" w:fill="auto"/>
            <w:vAlign w:val="center"/>
            <w:hideMark/>
          </w:tcPr>
          <w:p w:rsidR="006922C9" w:rsidRPr="008E21AD" w:rsidRDefault="006922C9" w:rsidP="006922C9">
            <w:pPr>
              <w:ind w:left="-57" w:right="-57"/>
              <w:jc w:val="center"/>
              <w:rPr>
                <w:bCs/>
                <w:sz w:val="13"/>
                <w:szCs w:val="13"/>
              </w:rPr>
            </w:pPr>
            <w:r w:rsidRPr="008E21AD">
              <w:rPr>
                <w:bCs/>
                <w:sz w:val="13"/>
                <w:szCs w:val="13"/>
              </w:rPr>
              <w:t>2019</w:t>
            </w:r>
          </w:p>
        </w:tc>
        <w:tc>
          <w:tcPr>
            <w:tcW w:w="300" w:type="pct"/>
            <w:shd w:val="clear" w:color="auto" w:fill="auto"/>
            <w:vAlign w:val="center"/>
            <w:hideMark/>
          </w:tcPr>
          <w:p w:rsidR="006922C9" w:rsidRPr="008E21AD" w:rsidRDefault="006922C9" w:rsidP="006922C9">
            <w:pPr>
              <w:ind w:left="-57" w:right="-57"/>
              <w:jc w:val="center"/>
              <w:rPr>
                <w:bCs/>
                <w:sz w:val="13"/>
                <w:szCs w:val="13"/>
              </w:rPr>
            </w:pPr>
            <w:r w:rsidRPr="008E21AD">
              <w:rPr>
                <w:bCs/>
                <w:sz w:val="13"/>
                <w:szCs w:val="13"/>
              </w:rPr>
              <w:t>2020</w:t>
            </w:r>
          </w:p>
        </w:tc>
        <w:tc>
          <w:tcPr>
            <w:tcW w:w="334" w:type="pct"/>
            <w:vAlign w:val="center"/>
          </w:tcPr>
          <w:p w:rsidR="006922C9" w:rsidRPr="008E21AD" w:rsidRDefault="006922C9" w:rsidP="006922C9">
            <w:pPr>
              <w:ind w:left="-57" w:right="-57"/>
              <w:jc w:val="center"/>
              <w:rPr>
                <w:bCs/>
                <w:sz w:val="13"/>
                <w:szCs w:val="13"/>
              </w:rPr>
            </w:pPr>
            <w:r w:rsidRPr="008E21AD">
              <w:rPr>
                <w:bCs/>
                <w:sz w:val="13"/>
                <w:szCs w:val="13"/>
              </w:rPr>
              <w:t>2021</w:t>
            </w:r>
          </w:p>
        </w:tc>
        <w:tc>
          <w:tcPr>
            <w:tcW w:w="300" w:type="pct"/>
            <w:vAlign w:val="center"/>
          </w:tcPr>
          <w:p w:rsidR="006922C9" w:rsidRPr="008E21AD" w:rsidRDefault="006922C9" w:rsidP="006922C9">
            <w:pPr>
              <w:ind w:left="-57" w:right="-57"/>
              <w:jc w:val="center"/>
              <w:rPr>
                <w:bCs/>
                <w:sz w:val="13"/>
                <w:szCs w:val="13"/>
              </w:rPr>
            </w:pPr>
            <w:r w:rsidRPr="008E21AD">
              <w:rPr>
                <w:bCs/>
                <w:sz w:val="13"/>
                <w:szCs w:val="13"/>
              </w:rPr>
              <w:t>2022</w:t>
            </w:r>
          </w:p>
        </w:tc>
        <w:tc>
          <w:tcPr>
            <w:tcW w:w="334" w:type="pct"/>
            <w:vAlign w:val="center"/>
          </w:tcPr>
          <w:p w:rsidR="006922C9" w:rsidRPr="008E21AD" w:rsidRDefault="006922C9" w:rsidP="006922C9">
            <w:pPr>
              <w:ind w:left="-57" w:right="-57"/>
              <w:jc w:val="center"/>
              <w:rPr>
                <w:bCs/>
                <w:sz w:val="13"/>
                <w:szCs w:val="13"/>
              </w:rPr>
            </w:pPr>
            <w:r w:rsidRPr="008E21AD">
              <w:rPr>
                <w:bCs/>
                <w:sz w:val="13"/>
                <w:szCs w:val="13"/>
              </w:rPr>
              <w:t>2023</w:t>
            </w:r>
          </w:p>
        </w:tc>
        <w:tc>
          <w:tcPr>
            <w:tcW w:w="334" w:type="pct"/>
            <w:vAlign w:val="center"/>
          </w:tcPr>
          <w:p w:rsidR="006922C9" w:rsidRPr="008E21AD" w:rsidRDefault="006922C9" w:rsidP="006922C9">
            <w:pPr>
              <w:ind w:left="-57" w:right="-57"/>
              <w:jc w:val="center"/>
              <w:rPr>
                <w:bCs/>
                <w:sz w:val="13"/>
                <w:szCs w:val="13"/>
              </w:rPr>
            </w:pPr>
            <w:r w:rsidRPr="008E21AD">
              <w:rPr>
                <w:bCs/>
                <w:sz w:val="13"/>
                <w:szCs w:val="13"/>
              </w:rPr>
              <w:t>2024</w:t>
            </w:r>
          </w:p>
        </w:tc>
        <w:tc>
          <w:tcPr>
            <w:tcW w:w="334" w:type="pct"/>
            <w:vAlign w:val="center"/>
          </w:tcPr>
          <w:p w:rsidR="006922C9" w:rsidRPr="008E21AD" w:rsidRDefault="006922C9" w:rsidP="006922C9">
            <w:pPr>
              <w:ind w:left="-57" w:right="-57"/>
              <w:jc w:val="center"/>
              <w:rPr>
                <w:bCs/>
                <w:sz w:val="13"/>
                <w:szCs w:val="13"/>
              </w:rPr>
            </w:pPr>
            <w:r w:rsidRPr="008E21AD">
              <w:rPr>
                <w:bCs/>
                <w:sz w:val="13"/>
                <w:szCs w:val="13"/>
              </w:rPr>
              <w:t>2025</w:t>
            </w:r>
          </w:p>
        </w:tc>
        <w:tc>
          <w:tcPr>
            <w:tcW w:w="334" w:type="pct"/>
            <w:vAlign w:val="center"/>
          </w:tcPr>
          <w:p w:rsidR="006922C9" w:rsidRPr="008E21AD" w:rsidRDefault="006922C9" w:rsidP="006922C9">
            <w:pPr>
              <w:ind w:left="-57" w:right="-57"/>
              <w:jc w:val="center"/>
              <w:rPr>
                <w:bCs/>
                <w:sz w:val="13"/>
                <w:szCs w:val="13"/>
              </w:rPr>
            </w:pPr>
            <w:r w:rsidRPr="008E21AD">
              <w:rPr>
                <w:bCs/>
                <w:sz w:val="13"/>
                <w:szCs w:val="13"/>
              </w:rPr>
              <w:t>2026</w:t>
            </w:r>
          </w:p>
        </w:tc>
        <w:tc>
          <w:tcPr>
            <w:tcW w:w="331" w:type="pct"/>
            <w:vAlign w:val="center"/>
          </w:tcPr>
          <w:p w:rsidR="006922C9" w:rsidRPr="008E21AD" w:rsidRDefault="006922C9" w:rsidP="006922C9">
            <w:pPr>
              <w:ind w:left="-57" w:right="-57"/>
              <w:jc w:val="center"/>
              <w:rPr>
                <w:bCs/>
                <w:sz w:val="13"/>
                <w:szCs w:val="13"/>
              </w:rPr>
            </w:pPr>
            <w:r w:rsidRPr="008E21AD">
              <w:rPr>
                <w:bCs/>
                <w:sz w:val="13"/>
                <w:szCs w:val="13"/>
              </w:rPr>
              <w:t>2027</w:t>
            </w:r>
          </w:p>
        </w:tc>
      </w:tr>
      <w:tr w:rsidR="006922C9" w:rsidRPr="008E21AD" w:rsidTr="006922C9">
        <w:trPr>
          <w:trHeight w:val="255"/>
        </w:trPr>
        <w:tc>
          <w:tcPr>
            <w:tcW w:w="155" w:type="pct"/>
            <w:shd w:val="clear" w:color="auto" w:fill="auto"/>
            <w:vAlign w:val="center"/>
            <w:hideMark/>
          </w:tcPr>
          <w:p w:rsidR="006922C9" w:rsidRPr="008E21AD" w:rsidRDefault="006922C9" w:rsidP="006922C9">
            <w:pPr>
              <w:ind w:left="-57" w:right="-57"/>
              <w:jc w:val="center"/>
              <w:rPr>
                <w:bCs/>
                <w:sz w:val="13"/>
                <w:szCs w:val="13"/>
              </w:rPr>
            </w:pPr>
            <w:r w:rsidRPr="008E21AD">
              <w:rPr>
                <w:bCs/>
                <w:sz w:val="13"/>
                <w:szCs w:val="13"/>
              </w:rPr>
              <w:t>1.</w:t>
            </w:r>
          </w:p>
        </w:tc>
        <w:tc>
          <w:tcPr>
            <w:tcW w:w="584" w:type="pct"/>
            <w:shd w:val="clear" w:color="auto" w:fill="auto"/>
            <w:vAlign w:val="center"/>
            <w:hideMark/>
          </w:tcPr>
          <w:p w:rsidR="006922C9" w:rsidRPr="008E21AD" w:rsidRDefault="006922C9" w:rsidP="006922C9">
            <w:pPr>
              <w:ind w:left="-57" w:right="-57"/>
              <w:jc w:val="center"/>
              <w:rPr>
                <w:bCs/>
                <w:sz w:val="13"/>
                <w:szCs w:val="13"/>
              </w:rPr>
            </w:pPr>
            <w:r w:rsidRPr="008E21AD">
              <w:rPr>
                <w:bCs/>
                <w:sz w:val="13"/>
                <w:szCs w:val="13"/>
              </w:rPr>
              <w:t>Собственные средства</w:t>
            </w:r>
          </w:p>
        </w:tc>
        <w:tc>
          <w:tcPr>
            <w:tcW w:w="369" w:type="pct"/>
            <w:shd w:val="clear" w:color="auto" w:fill="auto"/>
            <w:vAlign w:val="center"/>
            <w:hideMark/>
          </w:tcPr>
          <w:p w:rsidR="006922C9" w:rsidRPr="009C382B" w:rsidRDefault="006922C9" w:rsidP="006922C9">
            <w:pPr>
              <w:jc w:val="center"/>
              <w:rPr>
                <w:sz w:val="13"/>
                <w:szCs w:val="13"/>
              </w:rPr>
            </w:pPr>
            <w:r w:rsidRPr="009C382B">
              <w:rPr>
                <w:sz w:val="13"/>
                <w:szCs w:val="13"/>
              </w:rPr>
              <w:t>18901,91</w:t>
            </w:r>
          </w:p>
        </w:tc>
        <w:tc>
          <w:tcPr>
            <w:tcW w:w="288" w:type="pct"/>
            <w:shd w:val="clear" w:color="auto" w:fill="auto"/>
            <w:vAlign w:val="center"/>
            <w:hideMark/>
          </w:tcPr>
          <w:p w:rsidR="006922C9" w:rsidRPr="008E21AD" w:rsidRDefault="006922C9" w:rsidP="006922C9">
            <w:pPr>
              <w:ind w:left="-57" w:right="-57"/>
              <w:jc w:val="center"/>
              <w:rPr>
                <w:sz w:val="13"/>
                <w:szCs w:val="13"/>
              </w:rPr>
            </w:pPr>
            <w:r w:rsidRPr="008E21AD">
              <w:rPr>
                <w:sz w:val="13"/>
                <w:szCs w:val="13"/>
              </w:rPr>
              <w:t>0,00</w:t>
            </w:r>
          </w:p>
        </w:tc>
        <w:tc>
          <w:tcPr>
            <w:tcW w:w="369" w:type="pct"/>
            <w:shd w:val="clear" w:color="auto" w:fill="auto"/>
            <w:vAlign w:val="center"/>
          </w:tcPr>
          <w:p w:rsidR="006922C9" w:rsidRPr="009C382B" w:rsidRDefault="006922C9" w:rsidP="006922C9">
            <w:pPr>
              <w:jc w:val="center"/>
              <w:rPr>
                <w:sz w:val="13"/>
                <w:szCs w:val="13"/>
              </w:rPr>
            </w:pPr>
            <w:r w:rsidRPr="009C382B">
              <w:rPr>
                <w:sz w:val="13"/>
                <w:szCs w:val="13"/>
              </w:rPr>
              <w:t>18901,91</w:t>
            </w:r>
          </w:p>
        </w:tc>
        <w:tc>
          <w:tcPr>
            <w:tcW w:w="334" w:type="pct"/>
            <w:shd w:val="clear" w:color="auto" w:fill="auto"/>
            <w:vAlign w:val="center"/>
            <w:hideMark/>
          </w:tcPr>
          <w:p w:rsidR="006922C9" w:rsidRPr="009C382B" w:rsidRDefault="006922C9" w:rsidP="006922C9">
            <w:pPr>
              <w:jc w:val="center"/>
              <w:rPr>
                <w:sz w:val="13"/>
                <w:szCs w:val="13"/>
              </w:rPr>
            </w:pPr>
            <w:r w:rsidRPr="009C382B">
              <w:rPr>
                <w:sz w:val="13"/>
                <w:szCs w:val="13"/>
              </w:rPr>
              <w:t>1046,96</w:t>
            </w:r>
          </w:p>
        </w:tc>
        <w:tc>
          <w:tcPr>
            <w:tcW w:w="300" w:type="pct"/>
            <w:shd w:val="clear" w:color="auto" w:fill="auto"/>
            <w:vAlign w:val="center"/>
            <w:hideMark/>
          </w:tcPr>
          <w:p w:rsidR="006922C9" w:rsidRPr="009C382B" w:rsidRDefault="006922C9" w:rsidP="006922C9">
            <w:pPr>
              <w:jc w:val="center"/>
              <w:rPr>
                <w:sz w:val="13"/>
                <w:szCs w:val="13"/>
              </w:rPr>
            </w:pPr>
            <w:r w:rsidRPr="009C382B">
              <w:rPr>
                <w:sz w:val="13"/>
                <w:szCs w:val="13"/>
              </w:rPr>
              <w:t>953,38</w:t>
            </w:r>
          </w:p>
        </w:tc>
        <w:tc>
          <w:tcPr>
            <w:tcW w:w="300" w:type="pct"/>
            <w:shd w:val="clear" w:color="auto" w:fill="auto"/>
            <w:vAlign w:val="center"/>
            <w:hideMark/>
          </w:tcPr>
          <w:p w:rsidR="006922C9" w:rsidRPr="009C382B" w:rsidRDefault="006922C9" w:rsidP="006922C9">
            <w:pPr>
              <w:jc w:val="center"/>
              <w:rPr>
                <w:sz w:val="13"/>
                <w:szCs w:val="13"/>
              </w:rPr>
            </w:pPr>
            <w:r w:rsidRPr="009C382B">
              <w:rPr>
                <w:sz w:val="13"/>
                <w:szCs w:val="13"/>
              </w:rPr>
              <w:t>262,28</w:t>
            </w:r>
          </w:p>
        </w:tc>
        <w:tc>
          <w:tcPr>
            <w:tcW w:w="334" w:type="pct"/>
            <w:vAlign w:val="center"/>
          </w:tcPr>
          <w:p w:rsidR="006922C9" w:rsidRPr="009C382B" w:rsidRDefault="006922C9" w:rsidP="006922C9">
            <w:pPr>
              <w:jc w:val="center"/>
              <w:rPr>
                <w:sz w:val="13"/>
                <w:szCs w:val="13"/>
              </w:rPr>
            </w:pPr>
            <w:r w:rsidRPr="009C382B">
              <w:rPr>
                <w:sz w:val="13"/>
                <w:szCs w:val="13"/>
              </w:rPr>
              <w:t>1841,47</w:t>
            </w:r>
          </w:p>
        </w:tc>
        <w:tc>
          <w:tcPr>
            <w:tcW w:w="300" w:type="pct"/>
            <w:vAlign w:val="center"/>
          </w:tcPr>
          <w:p w:rsidR="006922C9" w:rsidRPr="009C382B" w:rsidRDefault="006922C9" w:rsidP="006922C9">
            <w:pPr>
              <w:jc w:val="center"/>
              <w:rPr>
                <w:sz w:val="13"/>
                <w:szCs w:val="13"/>
              </w:rPr>
            </w:pPr>
            <w:r w:rsidRPr="009C382B">
              <w:rPr>
                <w:sz w:val="13"/>
                <w:szCs w:val="13"/>
              </w:rPr>
              <w:t>953,84</w:t>
            </w:r>
          </w:p>
        </w:tc>
        <w:tc>
          <w:tcPr>
            <w:tcW w:w="334" w:type="pct"/>
            <w:vAlign w:val="center"/>
          </w:tcPr>
          <w:p w:rsidR="006922C9" w:rsidRPr="009C382B" w:rsidRDefault="006922C9" w:rsidP="006922C9">
            <w:pPr>
              <w:jc w:val="center"/>
              <w:rPr>
                <w:sz w:val="13"/>
                <w:szCs w:val="13"/>
              </w:rPr>
            </w:pPr>
            <w:r w:rsidRPr="009C382B">
              <w:rPr>
                <w:sz w:val="13"/>
                <w:szCs w:val="13"/>
              </w:rPr>
              <w:t>1470,58</w:t>
            </w:r>
          </w:p>
        </w:tc>
        <w:tc>
          <w:tcPr>
            <w:tcW w:w="334" w:type="pct"/>
            <w:vAlign w:val="center"/>
          </w:tcPr>
          <w:p w:rsidR="006922C9" w:rsidRPr="009C382B" w:rsidRDefault="006922C9" w:rsidP="006922C9">
            <w:pPr>
              <w:jc w:val="center"/>
              <w:rPr>
                <w:sz w:val="13"/>
                <w:szCs w:val="13"/>
              </w:rPr>
            </w:pPr>
            <w:r w:rsidRPr="009C382B">
              <w:rPr>
                <w:sz w:val="13"/>
                <w:szCs w:val="13"/>
              </w:rPr>
              <w:t>2043,85</w:t>
            </w:r>
          </w:p>
        </w:tc>
        <w:tc>
          <w:tcPr>
            <w:tcW w:w="334" w:type="pct"/>
            <w:vAlign w:val="center"/>
          </w:tcPr>
          <w:p w:rsidR="006922C9" w:rsidRPr="009C382B" w:rsidRDefault="006922C9" w:rsidP="006922C9">
            <w:pPr>
              <w:jc w:val="center"/>
              <w:rPr>
                <w:sz w:val="13"/>
                <w:szCs w:val="13"/>
              </w:rPr>
            </w:pPr>
            <w:r w:rsidRPr="009C382B">
              <w:rPr>
                <w:sz w:val="13"/>
                <w:szCs w:val="13"/>
              </w:rPr>
              <w:t>2678,47</w:t>
            </w:r>
          </w:p>
        </w:tc>
        <w:tc>
          <w:tcPr>
            <w:tcW w:w="334" w:type="pct"/>
            <w:vAlign w:val="center"/>
          </w:tcPr>
          <w:p w:rsidR="006922C9" w:rsidRPr="009C382B" w:rsidRDefault="006922C9" w:rsidP="006922C9">
            <w:pPr>
              <w:jc w:val="center"/>
              <w:rPr>
                <w:sz w:val="13"/>
                <w:szCs w:val="13"/>
              </w:rPr>
            </w:pPr>
            <w:r w:rsidRPr="009C382B">
              <w:rPr>
                <w:sz w:val="13"/>
                <w:szCs w:val="13"/>
              </w:rPr>
              <w:t>4879,87</w:t>
            </w:r>
          </w:p>
        </w:tc>
        <w:tc>
          <w:tcPr>
            <w:tcW w:w="331" w:type="pct"/>
            <w:vAlign w:val="center"/>
          </w:tcPr>
          <w:p w:rsidR="006922C9" w:rsidRPr="009C382B" w:rsidRDefault="006922C9" w:rsidP="006922C9">
            <w:pPr>
              <w:jc w:val="center"/>
              <w:rPr>
                <w:sz w:val="13"/>
                <w:szCs w:val="13"/>
              </w:rPr>
            </w:pPr>
            <w:r w:rsidRPr="009C382B">
              <w:rPr>
                <w:sz w:val="13"/>
                <w:szCs w:val="13"/>
              </w:rPr>
              <w:t>2771,21</w:t>
            </w:r>
          </w:p>
        </w:tc>
      </w:tr>
      <w:tr w:rsidR="006922C9" w:rsidRPr="008E21AD" w:rsidTr="006922C9">
        <w:trPr>
          <w:trHeight w:val="255"/>
        </w:trPr>
        <w:tc>
          <w:tcPr>
            <w:tcW w:w="155" w:type="pct"/>
            <w:shd w:val="clear" w:color="auto" w:fill="auto"/>
            <w:vAlign w:val="center"/>
            <w:hideMark/>
          </w:tcPr>
          <w:p w:rsidR="006922C9" w:rsidRPr="008E21AD" w:rsidRDefault="006922C9" w:rsidP="006922C9">
            <w:pPr>
              <w:ind w:left="-57" w:right="-57"/>
              <w:jc w:val="center"/>
              <w:rPr>
                <w:sz w:val="13"/>
                <w:szCs w:val="13"/>
              </w:rPr>
            </w:pPr>
            <w:r w:rsidRPr="008E21AD">
              <w:rPr>
                <w:sz w:val="13"/>
                <w:szCs w:val="13"/>
              </w:rPr>
              <w:t>1.1.</w:t>
            </w:r>
          </w:p>
        </w:tc>
        <w:tc>
          <w:tcPr>
            <w:tcW w:w="584" w:type="pct"/>
            <w:shd w:val="clear" w:color="auto" w:fill="auto"/>
            <w:vAlign w:val="center"/>
            <w:hideMark/>
          </w:tcPr>
          <w:p w:rsidR="006922C9" w:rsidRPr="008E21AD" w:rsidRDefault="006922C9" w:rsidP="006922C9">
            <w:pPr>
              <w:ind w:left="-57" w:right="-57"/>
              <w:jc w:val="center"/>
              <w:rPr>
                <w:sz w:val="13"/>
                <w:szCs w:val="13"/>
              </w:rPr>
            </w:pPr>
            <w:r w:rsidRPr="008E21AD">
              <w:rPr>
                <w:sz w:val="13"/>
                <w:szCs w:val="13"/>
              </w:rPr>
              <w:t>амортизационные отчисления</w:t>
            </w:r>
          </w:p>
        </w:tc>
        <w:tc>
          <w:tcPr>
            <w:tcW w:w="369" w:type="pct"/>
            <w:shd w:val="clear" w:color="auto" w:fill="auto"/>
            <w:vAlign w:val="center"/>
            <w:hideMark/>
          </w:tcPr>
          <w:p w:rsidR="006922C9" w:rsidRPr="009C382B" w:rsidRDefault="006922C9" w:rsidP="006922C9">
            <w:pPr>
              <w:jc w:val="center"/>
              <w:rPr>
                <w:sz w:val="13"/>
                <w:szCs w:val="13"/>
              </w:rPr>
            </w:pPr>
            <w:r w:rsidRPr="009C382B">
              <w:rPr>
                <w:sz w:val="13"/>
                <w:szCs w:val="13"/>
              </w:rPr>
              <w:t>14588,09</w:t>
            </w:r>
          </w:p>
        </w:tc>
        <w:tc>
          <w:tcPr>
            <w:tcW w:w="288" w:type="pct"/>
            <w:shd w:val="clear" w:color="auto" w:fill="auto"/>
            <w:vAlign w:val="center"/>
            <w:hideMark/>
          </w:tcPr>
          <w:p w:rsidR="006922C9" w:rsidRPr="008E21AD" w:rsidRDefault="006922C9" w:rsidP="006922C9">
            <w:pPr>
              <w:ind w:left="-57" w:right="-57"/>
              <w:jc w:val="center"/>
              <w:rPr>
                <w:sz w:val="13"/>
                <w:szCs w:val="13"/>
              </w:rPr>
            </w:pPr>
            <w:r w:rsidRPr="008E21AD">
              <w:rPr>
                <w:sz w:val="13"/>
                <w:szCs w:val="13"/>
              </w:rPr>
              <w:t>0,00</w:t>
            </w:r>
          </w:p>
        </w:tc>
        <w:tc>
          <w:tcPr>
            <w:tcW w:w="369" w:type="pct"/>
            <w:shd w:val="clear" w:color="auto" w:fill="auto"/>
            <w:vAlign w:val="center"/>
          </w:tcPr>
          <w:p w:rsidR="006922C9" w:rsidRPr="009C382B" w:rsidRDefault="006922C9" w:rsidP="006922C9">
            <w:pPr>
              <w:jc w:val="center"/>
              <w:rPr>
                <w:sz w:val="13"/>
                <w:szCs w:val="13"/>
              </w:rPr>
            </w:pPr>
            <w:r w:rsidRPr="009C382B">
              <w:rPr>
                <w:sz w:val="13"/>
                <w:szCs w:val="13"/>
              </w:rPr>
              <w:t>14588,09</w:t>
            </w:r>
          </w:p>
        </w:tc>
        <w:tc>
          <w:tcPr>
            <w:tcW w:w="334" w:type="pct"/>
            <w:shd w:val="clear" w:color="auto" w:fill="auto"/>
            <w:vAlign w:val="center"/>
            <w:hideMark/>
          </w:tcPr>
          <w:p w:rsidR="006922C9" w:rsidRPr="009C382B" w:rsidRDefault="006922C9" w:rsidP="006922C9">
            <w:pPr>
              <w:jc w:val="center"/>
              <w:rPr>
                <w:sz w:val="13"/>
                <w:szCs w:val="13"/>
              </w:rPr>
            </w:pPr>
            <w:r w:rsidRPr="009C382B">
              <w:rPr>
                <w:sz w:val="13"/>
                <w:szCs w:val="13"/>
              </w:rPr>
              <w:t>774,06</w:t>
            </w:r>
          </w:p>
        </w:tc>
        <w:tc>
          <w:tcPr>
            <w:tcW w:w="300" w:type="pct"/>
            <w:shd w:val="clear" w:color="auto" w:fill="auto"/>
            <w:vAlign w:val="center"/>
            <w:hideMark/>
          </w:tcPr>
          <w:p w:rsidR="006922C9" w:rsidRPr="009C382B" w:rsidRDefault="006922C9" w:rsidP="006922C9">
            <w:pPr>
              <w:jc w:val="center"/>
              <w:rPr>
                <w:sz w:val="13"/>
                <w:szCs w:val="13"/>
              </w:rPr>
            </w:pPr>
            <w:r w:rsidRPr="009C382B">
              <w:rPr>
                <w:sz w:val="13"/>
                <w:szCs w:val="13"/>
              </w:rPr>
              <w:t>886,78</w:t>
            </w:r>
          </w:p>
        </w:tc>
        <w:tc>
          <w:tcPr>
            <w:tcW w:w="300" w:type="pct"/>
            <w:shd w:val="clear" w:color="auto" w:fill="auto"/>
            <w:vAlign w:val="center"/>
            <w:hideMark/>
          </w:tcPr>
          <w:p w:rsidR="006922C9" w:rsidRPr="009C382B" w:rsidRDefault="006922C9" w:rsidP="006922C9">
            <w:pPr>
              <w:jc w:val="center"/>
              <w:rPr>
                <w:sz w:val="13"/>
                <w:szCs w:val="13"/>
              </w:rPr>
            </w:pPr>
            <w:r w:rsidRPr="009C382B">
              <w:rPr>
                <w:sz w:val="13"/>
                <w:szCs w:val="13"/>
              </w:rPr>
              <w:t>262,28</w:t>
            </w:r>
          </w:p>
        </w:tc>
        <w:tc>
          <w:tcPr>
            <w:tcW w:w="334" w:type="pct"/>
            <w:vAlign w:val="center"/>
          </w:tcPr>
          <w:p w:rsidR="006922C9" w:rsidRPr="009C382B" w:rsidRDefault="006922C9" w:rsidP="006922C9">
            <w:pPr>
              <w:jc w:val="center"/>
              <w:rPr>
                <w:sz w:val="13"/>
                <w:szCs w:val="13"/>
              </w:rPr>
            </w:pPr>
            <w:r w:rsidRPr="009C382B">
              <w:rPr>
                <w:sz w:val="13"/>
                <w:szCs w:val="13"/>
              </w:rPr>
              <w:t>1049,92</w:t>
            </w:r>
          </w:p>
        </w:tc>
        <w:tc>
          <w:tcPr>
            <w:tcW w:w="300" w:type="pct"/>
            <w:vAlign w:val="center"/>
          </w:tcPr>
          <w:p w:rsidR="006922C9" w:rsidRPr="009C382B" w:rsidRDefault="006922C9" w:rsidP="006922C9">
            <w:pPr>
              <w:jc w:val="center"/>
              <w:rPr>
                <w:sz w:val="13"/>
                <w:szCs w:val="13"/>
              </w:rPr>
            </w:pPr>
            <w:r w:rsidRPr="009C382B">
              <w:rPr>
                <w:sz w:val="13"/>
                <w:szCs w:val="13"/>
              </w:rPr>
              <w:t>953,84</w:t>
            </w:r>
          </w:p>
        </w:tc>
        <w:tc>
          <w:tcPr>
            <w:tcW w:w="334" w:type="pct"/>
            <w:vAlign w:val="center"/>
          </w:tcPr>
          <w:p w:rsidR="006922C9" w:rsidRPr="009C382B" w:rsidRDefault="006922C9" w:rsidP="006922C9">
            <w:pPr>
              <w:jc w:val="center"/>
              <w:rPr>
                <w:sz w:val="13"/>
                <w:szCs w:val="13"/>
              </w:rPr>
            </w:pPr>
            <w:r w:rsidRPr="009C382B">
              <w:rPr>
                <w:sz w:val="13"/>
                <w:szCs w:val="13"/>
              </w:rPr>
              <w:t>1307,71</w:t>
            </w:r>
          </w:p>
        </w:tc>
        <w:tc>
          <w:tcPr>
            <w:tcW w:w="334" w:type="pct"/>
            <w:vAlign w:val="center"/>
          </w:tcPr>
          <w:p w:rsidR="006922C9" w:rsidRPr="009C382B" w:rsidRDefault="006922C9" w:rsidP="006922C9">
            <w:pPr>
              <w:jc w:val="center"/>
              <w:rPr>
                <w:sz w:val="13"/>
                <w:szCs w:val="13"/>
              </w:rPr>
            </w:pPr>
            <w:r w:rsidRPr="009C382B">
              <w:rPr>
                <w:sz w:val="13"/>
                <w:szCs w:val="13"/>
              </w:rPr>
              <w:t>2043,85</w:t>
            </w:r>
          </w:p>
        </w:tc>
        <w:tc>
          <w:tcPr>
            <w:tcW w:w="334" w:type="pct"/>
            <w:vAlign w:val="center"/>
          </w:tcPr>
          <w:p w:rsidR="006922C9" w:rsidRPr="009C382B" w:rsidRDefault="006922C9" w:rsidP="006922C9">
            <w:pPr>
              <w:jc w:val="center"/>
              <w:rPr>
                <w:sz w:val="13"/>
                <w:szCs w:val="13"/>
              </w:rPr>
            </w:pPr>
            <w:r w:rsidRPr="009C382B">
              <w:rPr>
                <w:sz w:val="13"/>
                <w:szCs w:val="13"/>
              </w:rPr>
              <w:t>1995,03</w:t>
            </w:r>
          </w:p>
        </w:tc>
        <w:tc>
          <w:tcPr>
            <w:tcW w:w="334" w:type="pct"/>
            <w:vAlign w:val="center"/>
          </w:tcPr>
          <w:p w:rsidR="006922C9" w:rsidRPr="009C382B" w:rsidRDefault="006922C9" w:rsidP="006922C9">
            <w:pPr>
              <w:jc w:val="center"/>
              <w:rPr>
                <w:sz w:val="13"/>
                <w:szCs w:val="13"/>
              </w:rPr>
            </w:pPr>
            <w:r w:rsidRPr="009C382B">
              <w:rPr>
                <w:sz w:val="13"/>
                <w:szCs w:val="13"/>
              </w:rPr>
              <w:t>2543,41</w:t>
            </w:r>
          </w:p>
        </w:tc>
        <w:tc>
          <w:tcPr>
            <w:tcW w:w="331" w:type="pct"/>
            <w:vAlign w:val="center"/>
          </w:tcPr>
          <w:p w:rsidR="006922C9" w:rsidRPr="009C382B" w:rsidRDefault="006922C9" w:rsidP="006922C9">
            <w:pPr>
              <w:jc w:val="center"/>
              <w:rPr>
                <w:sz w:val="13"/>
                <w:szCs w:val="13"/>
              </w:rPr>
            </w:pPr>
            <w:r w:rsidRPr="009C382B">
              <w:rPr>
                <w:sz w:val="13"/>
                <w:szCs w:val="13"/>
              </w:rPr>
              <w:t>2771,21</w:t>
            </w:r>
          </w:p>
        </w:tc>
      </w:tr>
      <w:tr w:rsidR="006922C9" w:rsidRPr="008E21AD" w:rsidTr="006922C9">
        <w:trPr>
          <w:trHeight w:val="510"/>
        </w:trPr>
        <w:tc>
          <w:tcPr>
            <w:tcW w:w="155" w:type="pct"/>
            <w:shd w:val="clear" w:color="auto" w:fill="auto"/>
            <w:vAlign w:val="center"/>
            <w:hideMark/>
          </w:tcPr>
          <w:p w:rsidR="006922C9" w:rsidRPr="008E21AD" w:rsidRDefault="006922C9" w:rsidP="006922C9">
            <w:pPr>
              <w:ind w:left="-57" w:right="-57"/>
              <w:jc w:val="center"/>
              <w:rPr>
                <w:sz w:val="13"/>
                <w:szCs w:val="13"/>
              </w:rPr>
            </w:pPr>
            <w:r w:rsidRPr="008E21AD">
              <w:rPr>
                <w:sz w:val="13"/>
                <w:szCs w:val="13"/>
              </w:rPr>
              <w:t>1.2.</w:t>
            </w:r>
          </w:p>
        </w:tc>
        <w:tc>
          <w:tcPr>
            <w:tcW w:w="584" w:type="pct"/>
            <w:shd w:val="clear" w:color="auto" w:fill="auto"/>
            <w:vAlign w:val="center"/>
            <w:hideMark/>
          </w:tcPr>
          <w:p w:rsidR="006922C9" w:rsidRPr="008E21AD" w:rsidRDefault="006922C9" w:rsidP="006922C9">
            <w:pPr>
              <w:ind w:left="-57" w:right="-57"/>
              <w:jc w:val="center"/>
              <w:rPr>
                <w:sz w:val="13"/>
                <w:szCs w:val="13"/>
              </w:rPr>
            </w:pPr>
            <w:r w:rsidRPr="008E21AD">
              <w:rPr>
                <w:sz w:val="13"/>
                <w:szCs w:val="13"/>
              </w:rPr>
              <w:t>прибыль, направленная на инвестиции</w:t>
            </w:r>
          </w:p>
        </w:tc>
        <w:tc>
          <w:tcPr>
            <w:tcW w:w="369" w:type="pct"/>
            <w:shd w:val="clear" w:color="auto" w:fill="auto"/>
            <w:vAlign w:val="center"/>
            <w:hideMark/>
          </w:tcPr>
          <w:p w:rsidR="006922C9" w:rsidRPr="009C382B" w:rsidRDefault="006922C9" w:rsidP="006922C9">
            <w:pPr>
              <w:jc w:val="center"/>
              <w:rPr>
                <w:sz w:val="13"/>
                <w:szCs w:val="13"/>
              </w:rPr>
            </w:pPr>
            <w:r w:rsidRPr="009C382B">
              <w:rPr>
                <w:sz w:val="13"/>
                <w:szCs w:val="13"/>
              </w:rPr>
              <w:t>4313,82</w:t>
            </w:r>
          </w:p>
        </w:tc>
        <w:tc>
          <w:tcPr>
            <w:tcW w:w="288" w:type="pct"/>
            <w:shd w:val="clear" w:color="auto" w:fill="auto"/>
            <w:vAlign w:val="center"/>
            <w:hideMark/>
          </w:tcPr>
          <w:p w:rsidR="006922C9" w:rsidRPr="008E21AD" w:rsidRDefault="006922C9" w:rsidP="006922C9">
            <w:pPr>
              <w:ind w:left="-57" w:right="-57"/>
              <w:jc w:val="center"/>
              <w:rPr>
                <w:sz w:val="13"/>
                <w:szCs w:val="13"/>
              </w:rPr>
            </w:pPr>
            <w:r w:rsidRPr="008E21AD">
              <w:rPr>
                <w:sz w:val="13"/>
                <w:szCs w:val="13"/>
              </w:rPr>
              <w:t>0,00</w:t>
            </w:r>
          </w:p>
        </w:tc>
        <w:tc>
          <w:tcPr>
            <w:tcW w:w="369" w:type="pct"/>
            <w:shd w:val="clear" w:color="auto" w:fill="auto"/>
            <w:vAlign w:val="center"/>
          </w:tcPr>
          <w:p w:rsidR="006922C9" w:rsidRPr="009C382B" w:rsidRDefault="006922C9" w:rsidP="006922C9">
            <w:pPr>
              <w:jc w:val="center"/>
              <w:rPr>
                <w:sz w:val="13"/>
                <w:szCs w:val="13"/>
              </w:rPr>
            </w:pPr>
            <w:r w:rsidRPr="009C382B">
              <w:rPr>
                <w:sz w:val="13"/>
                <w:szCs w:val="13"/>
              </w:rPr>
              <w:t>4313,82</w:t>
            </w:r>
          </w:p>
        </w:tc>
        <w:tc>
          <w:tcPr>
            <w:tcW w:w="334" w:type="pct"/>
            <w:shd w:val="clear" w:color="auto" w:fill="auto"/>
            <w:vAlign w:val="center"/>
            <w:hideMark/>
          </w:tcPr>
          <w:p w:rsidR="006922C9" w:rsidRPr="009C382B" w:rsidRDefault="006922C9" w:rsidP="006922C9">
            <w:pPr>
              <w:jc w:val="center"/>
              <w:rPr>
                <w:sz w:val="13"/>
                <w:szCs w:val="13"/>
              </w:rPr>
            </w:pPr>
            <w:r w:rsidRPr="009C382B">
              <w:rPr>
                <w:sz w:val="13"/>
                <w:szCs w:val="13"/>
              </w:rPr>
              <w:t>272,90</w:t>
            </w:r>
          </w:p>
        </w:tc>
        <w:tc>
          <w:tcPr>
            <w:tcW w:w="300" w:type="pct"/>
            <w:shd w:val="clear" w:color="auto" w:fill="auto"/>
            <w:vAlign w:val="center"/>
            <w:hideMark/>
          </w:tcPr>
          <w:p w:rsidR="006922C9" w:rsidRPr="009C382B" w:rsidRDefault="006922C9" w:rsidP="006922C9">
            <w:pPr>
              <w:jc w:val="center"/>
              <w:rPr>
                <w:sz w:val="13"/>
                <w:szCs w:val="13"/>
              </w:rPr>
            </w:pPr>
            <w:r w:rsidRPr="009C382B">
              <w:rPr>
                <w:sz w:val="13"/>
                <w:szCs w:val="13"/>
              </w:rPr>
              <w:t>66,60</w:t>
            </w:r>
          </w:p>
        </w:tc>
        <w:tc>
          <w:tcPr>
            <w:tcW w:w="300" w:type="pct"/>
            <w:shd w:val="clear" w:color="auto" w:fill="auto"/>
            <w:vAlign w:val="center"/>
            <w:hideMark/>
          </w:tcPr>
          <w:p w:rsidR="006922C9" w:rsidRPr="009C382B" w:rsidRDefault="006922C9" w:rsidP="006922C9">
            <w:pPr>
              <w:jc w:val="center"/>
              <w:rPr>
                <w:sz w:val="13"/>
                <w:szCs w:val="13"/>
              </w:rPr>
            </w:pPr>
            <w:r w:rsidRPr="009C382B">
              <w:rPr>
                <w:sz w:val="13"/>
                <w:szCs w:val="13"/>
              </w:rPr>
              <w:t>0,00</w:t>
            </w:r>
          </w:p>
        </w:tc>
        <w:tc>
          <w:tcPr>
            <w:tcW w:w="334" w:type="pct"/>
            <w:vAlign w:val="center"/>
          </w:tcPr>
          <w:p w:rsidR="006922C9" w:rsidRPr="009C382B" w:rsidRDefault="006922C9" w:rsidP="006922C9">
            <w:pPr>
              <w:jc w:val="center"/>
              <w:rPr>
                <w:sz w:val="13"/>
                <w:szCs w:val="13"/>
              </w:rPr>
            </w:pPr>
            <w:r w:rsidRPr="009C382B">
              <w:rPr>
                <w:sz w:val="13"/>
                <w:szCs w:val="13"/>
              </w:rPr>
              <w:t>791,55</w:t>
            </w:r>
          </w:p>
        </w:tc>
        <w:tc>
          <w:tcPr>
            <w:tcW w:w="300" w:type="pct"/>
            <w:vAlign w:val="center"/>
          </w:tcPr>
          <w:p w:rsidR="006922C9" w:rsidRPr="009C382B" w:rsidRDefault="006922C9" w:rsidP="006922C9">
            <w:pPr>
              <w:jc w:val="center"/>
              <w:rPr>
                <w:sz w:val="13"/>
                <w:szCs w:val="13"/>
              </w:rPr>
            </w:pPr>
            <w:r w:rsidRPr="009C382B">
              <w:rPr>
                <w:sz w:val="13"/>
                <w:szCs w:val="13"/>
              </w:rPr>
              <w:t>0,00</w:t>
            </w:r>
          </w:p>
        </w:tc>
        <w:tc>
          <w:tcPr>
            <w:tcW w:w="334" w:type="pct"/>
            <w:vAlign w:val="center"/>
          </w:tcPr>
          <w:p w:rsidR="006922C9" w:rsidRPr="009C382B" w:rsidRDefault="006922C9" w:rsidP="006922C9">
            <w:pPr>
              <w:jc w:val="center"/>
              <w:rPr>
                <w:sz w:val="13"/>
                <w:szCs w:val="13"/>
              </w:rPr>
            </w:pPr>
            <w:r w:rsidRPr="009C382B">
              <w:rPr>
                <w:sz w:val="13"/>
                <w:szCs w:val="13"/>
              </w:rPr>
              <w:t>162,87</w:t>
            </w:r>
          </w:p>
        </w:tc>
        <w:tc>
          <w:tcPr>
            <w:tcW w:w="334" w:type="pct"/>
            <w:vAlign w:val="center"/>
          </w:tcPr>
          <w:p w:rsidR="006922C9" w:rsidRPr="009C382B" w:rsidRDefault="006922C9" w:rsidP="006922C9">
            <w:pPr>
              <w:jc w:val="center"/>
              <w:rPr>
                <w:sz w:val="13"/>
                <w:szCs w:val="13"/>
              </w:rPr>
            </w:pPr>
            <w:r w:rsidRPr="009C382B">
              <w:rPr>
                <w:sz w:val="13"/>
                <w:szCs w:val="13"/>
              </w:rPr>
              <w:t>0,00</w:t>
            </w:r>
          </w:p>
        </w:tc>
        <w:tc>
          <w:tcPr>
            <w:tcW w:w="334" w:type="pct"/>
            <w:vAlign w:val="center"/>
          </w:tcPr>
          <w:p w:rsidR="006922C9" w:rsidRPr="009C382B" w:rsidRDefault="006922C9" w:rsidP="006922C9">
            <w:pPr>
              <w:jc w:val="center"/>
              <w:rPr>
                <w:sz w:val="13"/>
                <w:szCs w:val="13"/>
              </w:rPr>
            </w:pPr>
            <w:r w:rsidRPr="009C382B">
              <w:rPr>
                <w:sz w:val="13"/>
                <w:szCs w:val="13"/>
              </w:rPr>
              <w:t>683,44</w:t>
            </w:r>
          </w:p>
        </w:tc>
        <w:tc>
          <w:tcPr>
            <w:tcW w:w="334" w:type="pct"/>
            <w:vAlign w:val="center"/>
          </w:tcPr>
          <w:p w:rsidR="006922C9" w:rsidRPr="009C382B" w:rsidRDefault="006922C9" w:rsidP="006922C9">
            <w:pPr>
              <w:jc w:val="center"/>
              <w:rPr>
                <w:sz w:val="13"/>
                <w:szCs w:val="13"/>
              </w:rPr>
            </w:pPr>
            <w:r w:rsidRPr="009C382B">
              <w:rPr>
                <w:sz w:val="13"/>
                <w:szCs w:val="13"/>
              </w:rPr>
              <w:t>2336,46</w:t>
            </w:r>
          </w:p>
        </w:tc>
        <w:tc>
          <w:tcPr>
            <w:tcW w:w="331" w:type="pct"/>
            <w:vAlign w:val="center"/>
          </w:tcPr>
          <w:p w:rsidR="006922C9" w:rsidRPr="009C382B" w:rsidRDefault="006922C9" w:rsidP="006922C9">
            <w:pPr>
              <w:jc w:val="center"/>
              <w:rPr>
                <w:sz w:val="13"/>
                <w:szCs w:val="13"/>
              </w:rPr>
            </w:pPr>
            <w:r w:rsidRPr="009C382B">
              <w:rPr>
                <w:sz w:val="13"/>
                <w:szCs w:val="13"/>
              </w:rPr>
              <w:t>0,00</w:t>
            </w:r>
          </w:p>
        </w:tc>
      </w:tr>
    </w:tbl>
    <w:p w:rsidR="006922C9" w:rsidRDefault="006922C9" w:rsidP="006922C9">
      <w:pPr>
        <w:spacing w:line="276" w:lineRule="auto"/>
        <w:ind w:firstLine="567"/>
        <w:jc w:val="both"/>
        <w:rPr>
          <w:sz w:val="28"/>
          <w:szCs w:val="28"/>
        </w:rPr>
      </w:pPr>
    </w:p>
    <w:p w:rsidR="006922C9" w:rsidRDefault="006922C9" w:rsidP="006922C9">
      <w:pPr>
        <w:autoSpaceDE w:val="0"/>
        <w:autoSpaceDN w:val="0"/>
        <w:adjustRightInd w:val="0"/>
        <w:spacing w:line="276" w:lineRule="auto"/>
        <w:ind w:firstLine="540"/>
        <w:jc w:val="both"/>
        <w:rPr>
          <w:bCs/>
          <w:sz w:val="28"/>
        </w:rPr>
      </w:pPr>
      <w:r>
        <w:rPr>
          <w:bCs/>
          <w:sz w:val="28"/>
        </w:rPr>
        <w:t xml:space="preserve">Инвестиционная программа </w:t>
      </w:r>
      <w:r w:rsidRPr="00C40931">
        <w:rPr>
          <w:bCs/>
          <w:sz w:val="28"/>
        </w:rPr>
        <w:t>соответству</w:t>
      </w:r>
      <w:r>
        <w:rPr>
          <w:bCs/>
          <w:sz w:val="28"/>
        </w:rPr>
        <w:t>е</w:t>
      </w:r>
      <w:r w:rsidRPr="00C40931">
        <w:rPr>
          <w:bCs/>
          <w:sz w:val="28"/>
        </w:rPr>
        <w:t xml:space="preserve">т </w:t>
      </w:r>
      <w:hyperlink r:id="rId73" w:history="1">
        <w:r>
          <w:rPr>
            <w:bCs/>
            <w:sz w:val="28"/>
          </w:rPr>
          <w:t>8</w:t>
        </w:r>
      </w:hyperlink>
      <w:r w:rsidRPr="00C40931">
        <w:rPr>
          <w:bCs/>
          <w:sz w:val="28"/>
        </w:rPr>
        <w:t xml:space="preserve"> - </w:t>
      </w:r>
      <w:hyperlink r:id="rId74" w:history="1">
        <w:r w:rsidRPr="00C40931">
          <w:rPr>
            <w:bCs/>
            <w:sz w:val="28"/>
          </w:rPr>
          <w:t>19</w:t>
        </w:r>
      </w:hyperlink>
      <w:r w:rsidRPr="00C40931">
        <w:rPr>
          <w:bCs/>
          <w:sz w:val="28"/>
        </w:rPr>
        <w:t xml:space="preserve"> </w:t>
      </w:r>
      <w:r w:rsidRPr="00362102">
        <w:rPr>
          <w:bCs/>
          <w:sz w:val="28"/>
        </w:rPr>
        <w:t>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w:t>
      </w:r>
      <w:r>
        <w:rPr>
          <w:bCs/>
          <w:sz w:val="28"/>
        </w:rPr>
        <w:t xml:space="preserve"> (далее Правила).</w:t>
      </w:r>
    </w:p>
    <w:p w:rsidR="006922C9" w:rsidRDefault="006922C9" w:rsidP="006922C9">
      <w:pPr>
        <w:spacing w:line="276" w:lineRule="auto"/>
        <w:ind w:firstLine="567"/>
        <w:jc w:val="both"/>
        <w:rPr>
          <w:sz w:val="28"/>
          <w:szCs w:val="28"/>
        </w:rPr>
      </w:pPr>
      <w:r>
        <w:rPr>
          <w:sz w:val="28"/>
          <w:szCs w:val="28"/>
        </w:rPr>
        <w:t xml:space="preserve">Программа согласована с главой </w:t>
      </w:r>
      <w:proofErr w:type="spellStart"/>
      <w:r>
        <w:rPr>
          <w:sz w:val="28"/>
          <w:szCs w:val="28"/>
        </w:rPr>
        <w:t>Ижморского</w:t>
      </w:r>
      <w:proofErr w:type="spellEnd"/>
      <w:r>
        <w:rPr>
          <w:sz w:val="28"/>
          <w:szCs w:val="28"/>
        </w:rPr>
        <w:t xml:space="preserve"> муниципального района </w:t>
      </w:r>
      <w:r>
        <w:rPr>
          <w:sz w:val="28"/>
          <w:szCs w:val="28"/>
        </w:rPr>
        <w:br/>
        <w:t>А.Н. Малышко.</w:t>
      </w:r>
    </w:p>
    <w:p w:rsidR="006922C9" w:rsidRDefault="006922C9" w:rsidP="006922C9">
      <w:pPr>
        <w:tabs>
          <w:tab w:val="left" w:pos="720"/>
        </w:tabs>
        <w:spacing w:line="276" w:lineRule="auto"/>
        <w:ind w:firstLine="709"/>
        <w:jc w:val="both"/>
        <w:rPr>
          <w:sz w:val="28"/>
          <w:szCs w:val="28"/>
        </w:rPr>
      </w:pPr>
      <w:r>
        <w:rPr>
          <w:sz w:val="28"/>
          <w:szCs w:val="28"/>
        </w:rPr>
        <w:t>В период с 2018 по 2027 годы предприятие планирует выполнить:</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Реконструкци</w:t>
      </w:r>
      <w:r>
        <w:rPr>
          <w:sz w:val="28"/>
          <w:szCs w:val="28"/>
        </w:rPr>
        <w:t>ю</w:t>
      </w:r>
      <w:r w:rsidRPr="00683342">
        <w:rPr>
          <w:sz w:val="28"/>
          <w:szCs w:val="28"/>
        </w:rPr>
        <w:t xml:space="preserve"> сети теплоснабжения от котельной с. Островка путем замены подземной прокладки на надземную</w:t>
      </w:r>
      <w:r>
        <w:rPr>
          <w:sz w:val="28"/>
          <w:szCs w:val="28"/>
        </w:rPr>
        <w:t>.</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Реконструкци</w:t>
      </w:r>
      <w:r>
        <w:rPr>
          <w:sz w:val="28"/>
          <w:szCs w:val="28"/>
        </w:rPr>
        <w:t>ю</w:t>
      </w:r>
      <w:r w:rsidRPr="00683342">
        <w:rPr>
          <w:sz w:val="28"/>
          <w:szCs w:val="28"/>
        </w:rPr>
        <w:t xml:space="preserve"> тепловой сети от котельной № 2 путем замены подземной прокладки на надземную</w:t>
      </w:r>
      <w:r>
        <w:rPr>
          <w:sz w:val="28"/>
          <w:szCs w:val="28"/>
        </w:rPr>
        <w:t>.</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Реконструкци</w:t>
      </w:r>
      <w:r>
        <w:rPr>
          <w:sz w:val="28"/>
          <w:szCs w:val="28"/>
        </w:rPr>
        <w:t>ю</w:t>
      </w:r>
      <w:r w:rsidRPr="00683342">
        <w:rPr>
          <w:sz w:val="28"/>
          <w:szCs w:val="28"/>
        </w:rPr>
        <w:t xml:space="preserve"> тепловой сети от котельной № 6 путем замены подземной прокладки на надземную</w:t>
      </w:r>
      <w:r>
        <w:rPr>
          <w:sz w:val="28"/>
          <w:szCs w:val="28"/>
        </w:rPr>
        <w:t>.</w:t>
      </w:r>
    </w:p>
    <w:p w:rsidR="006922C9"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Реконструкци</w:t>
      </w:r>
      <w:r>
        <w:rPr>
          <w:sz w:val="28"/>
          <w:szCs w:val="28"/>
        </w:rPr>
        <w:t>ю</w:t>
      </w:r>
      <w:r w:rsidRPr="00683342">
        <w:rPr>
          <w:sz w:val="28"/>
          <w:szCs w:val="28"/>
        </w:rPr>
        <w:t xml:space="preserve"> тепловой сети от котельной № 2 путем замены подземной прокладки на надземную</w:t>
      </w:r>
      <w:r>
        <w:rPr>
          <w:sz w:val="28"/>
          <w:szCs w:val="28"/>
        </w:rPr>
        <w:t>.</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Реконструкци</w:t>
      </w:r>
      <w:r>
        <w:rPr>
          <w:sz w:val="28"/>
          <w:szCs w:val="28"/>
        </w:rPr>
        <w:t>ю</w:t>
      </w:r>
      <w:r w:rsidRPr="00683342">
        <w:rPr>
          <w:sz w:val="28"/>
          <w:szCs w:val="28"/>
        </w:rPr>
        <w:t xml:space="preserve"> тепловой сети от котельной № 8 путем замены подземной прокладки на надземную</w:t>
      </w:r>
      <w:r>
        <w:rPr>
          <w:sz w:val="28"/>
          <w:szCs w:val="28"/>
        </w:rPr>
        <w:t>.</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Реконструкци</w:t>
      </w:r>
      <w:r>
        <w:rPr>
          <w:sz w:val="28"/>
          <w:szCs w:val="28"/>
        </w:rPr>
        <w:t>ю</w:t>
      </w:r>
      <w:r w:rsidRPr="00683342">
        <w:rPr>
          <w:sz w:val="28"/>
          <w:szCs w:val="28"/>
        </w:rPr>
        <w:t xml:space="preserve"> сети теплоснабжения от котельной с. Теплая речка путем замены подземной прокладки на надземную</w:t>
      </w:r>
      <w:r>
        <w:rPr>
          <w:sz w:val="28"/>
          <w:szCs w:val="28"/>
        </w:rPr>
        <w:t>.</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Реконструкци</w:t>
      </w:r>
      <w:r>
        <w:rPr>
          <w:sz w:val="28"/>
          <w:szCs w:val="28"/>
        </w:rPr>
        <w:t>ю</w:t>
      </w:r>
      <w:r w:rsidRPr="00683342">
        <w:rPr>
          <w:sz w:val="28"/>
          <w:szCs w:val="28"/>
        </w:rPr>
        <w:t xml:space="preserve"> тепловой сети от котельной № 9 путем замены подземной прокладки на надземную</w:t>
      </w:r>
      <w:r>
        <w:rPr>
          <w:sz w:val="28"/>
          <w:szCs w:val="28"/>
        </w:rPr>
        <w:t>.</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lastRenderedPageBreak/>
        <w:t>Реконструкци</w:t>
      </w:r>
      <w:r>
        <w:rPr>
          <w:sz w:val="28"/>
          <w:szCs w:val="28"/>
        </w:rPr>
        <w:t>ю</w:t>
      </w:r>
      <w:r w:rsidRPr="00683342">
        <w:rPr>
          <w:sz w:val="28"/>
          <w:szCs w:val="28"/>
        </w:rPr>
        <w:t xml:space="preserve"> котельной, с. </w:t>
      </w:r>
      <w:proofErr w:type="spellStart"/>
      <w:r w:rsidRPr="00683342">
        <w:rPr>
          <w:sz w:val="28"/>
          <w:szCs w:val="28"/>
        </w:rPr>
        <w:t>Нижегородка</w:t>
      </w:r>
      <w:proofErr w:type="spellEnd"/>
      <w:r w:rsidRPr="00683342">
        <w:rPr>
          <w:sz w:val="28"/>
          <w:szCs w:val="28"/>
        </w:rPr>
        <w:t>: монтаж пусконаладочные работы котла угольного автоматического ZOTA "Стаханов</w:t>
      </w:r>
      <w:proofErr w:type="gramStart"/>
      <w:r w:rsidRPr="00683342">
        <w:rPr>
          <w:sz w:val="28"/>
          <w:szCs w:val="28"/>
        </w:rPr>
        <w:t>"  25</w:t>
      </w:r>
      <w:proofErr w:type="gramEnd"/>
      <w:r w:rsidRPr="00683342">
        <w:rPr>
          <w:sz w:val="28"/>
          <w:szCs w:val="28"/>
        </w:rPr>
        <w:t xml:space="preserve">  - 1 шт.</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Реконструкци</w:t>
      </w:r>
      <w:r>
        <w:rPr>
          <w:sz w:val="28"/>
          <w:szCs w:val="28"/>
        </w:rPr>
        <w:t>ю</w:t>
      </w:r>
      <w:r w:rsidRPr="00683342">
        <w:rPr>
          <w:sz w:val="28"/>
          <w:szCs w:val="28"/>
        </w:rPr>
        <w:t xml:space="preserve"> котельной, с. Святославка: монтаж пусконаладочные работы котла угольного автоматического ZOTA "Стаханов</w:t>
      </w:r>
      <w:proofErr w:type="gramStart"/>
      <w:r w:rsidRPr="00683342">
        <w:rPr>
          <w:sz w:val="28"/>
          <w:szCs w:val="28"/>
        </w:rPr>
        <w:t>"  25</w:t>
      </w:r>
      <w:proofErr w:type="gramEnd"/>
      <w:r w:rsidRPr="00683342">
        <w:rPr>
          <w:sz w:val="28"/>
          <w:szCs w:val="28"/>
        </w:rPr>
        <w:t>- 1 шт.</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Реконструкци</w:t>
      </w:r>
      <w:r>
        <w:rPr>
          <w:sz w:val="28"/>
          <w:szCs w:val="28"/>
        </w:rPr>
        <w:t>ю</w:t>
      </w:r>
      <w:r w:rsidRPr="00683342">
        <w:rPr>
          <w:sz w:val="28"/>
          <w:szCs w:val="28"/>
        </w:rPr>
        <w:t xml:space="preserve"> котельной, с. </w:t>
      </w:r>
      <w:proofErr w:type="spellStart"/>
      <w:r w:rsidRPr="00683342">
        <w:rPr>
          <w:sz w:val="28"/>
          <w:szCs w:val="28"/>
        </w:rPr>
        <w:t>Ломачевка</w:t>
      </w:r>
      <w:proofErr w:type="spellEnd"/>
      <w:r w:rsidRPr="00683342">
        <w:rPr>
          <w:sz w:val="28"/>
          <w:szCs w:val="28"/>
        </w:rPr>
        <w:t>: монтаж пусконаладочные работы котла угольного автоматического ZOTA "Стаханов</w:t>
      </w:r>
      <w:proofErr w:type="gramStart"/>
      <w:r w:rsidRPr="00683342">
        <w:rPr>
          <w:sz w:val="28"/>
          <w:szCs w:val="28"/>
        </w:rPr>
        <w:t>"  25</w:t>
      </w:r>
      <w:proofErr w:type="gramEnd"/>
      <w:r w:rsidRPr="00683342">
        <w:rPr>
          <w:sz w:val="28"/>
          <w:szCs w:val="28"/>
        </w:rPr>
        <w:t xml:space="preserve"> - 1 шт.</w:t>
      </w:r>
    </w:p>
    <w:p w:rsidR="006922C9"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Монтаж вытяжной вентиляции</w:t>
      </w:r>
      <w:r>
        <w:rPr>
          <w:sz w:val="28"/>
          <w:szCs w:val="28"/>
        </w:rPr>
        <w:t>.</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Устройство угольного склада</w:t>
      </w:r>
      <w:r>
        <w:rPr>
          <w:sz w:val="28"/>
          <w:szCs w:val="28"/>
        </w:rPr>
        <w:t>.</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Реконструкци</w:t>
      </w:r>
      <w:r>
        <w:rPr>
          <w:sz w:val="28"/>
          <w:szCs w:val="28"/>
        </w:rPr>
        <w:t>ю</w:t>
      </w:r>
      <w:r w:rsidRPr="00683342">
        <w:rPr>
          <w:sz w:val="28"/>
          <w:szCs w:val="28"/>
        </w:rPr>
        <w:t xml:space="preserve"> котельной, с. Воскресенка: монтаж пусконаладочные работы котла угольного автоматического ZOTA "Стаханов</w:t>
      </w:r>
      <w:proofErr w:type="gramStart"/>
      <w:r w:rsidRPr="00683342">
        <w:rPr>
          <w:sz w:val="28"/>
          <w:szCs w:val="28"/>
        </w:rPr>
        <w:t>"  25</w:t>
      </w:r>
      <w:proofErr w:type="gramEnd"/>
      <w:r w:rsidRPr="00683342">
        <w:rPr>
          <w:sz w:val="28"/>
          <w:szCs w:val="28"/>
        </w:rPr>
        <w:t xml:space="preserve"> - 1 шт.</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Монтаж, демонтаж котлов НР-18 на КВр-1,25, 2 шт.</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Реконструкци</w:t>
      </w:r>
      <w:r>
        <w:rPr>
          <w:sz w:val="28"/>
          <w:szCs w:val="28"/>
        </w:rPr>
        <w:t>ю</w:t>
      </w:r>
      <w:r w:rsidRPr="00683342">
        <w:rPr>
          <w:sz w:val="28"/>
          <w:szCs w:val="28"/>
        </w:rPr>
        <w:t xml:space="preserve"> котельной, с. </w:t>
      </w:r>
      <w:proofErr w:type="spellStart"/>
      <w:r w:rsidRPr="00683342">
        <w:rPr>
          <w:sz w:val="28"/>
          <w:szCs w:val="28"/>
        </w:rPr>
        <w:t>Азаново</w:t>
      </w:r>
      <w:proofErr w:type="spellEnd"/>
      <w:r w:rsidRPr="00683342">
        <w:rPr>
          <w:sz w:val="28"/>
          <w:szCs w:val="28"/>
        </w:rPr>
        <w:t>: монтаж пусконаладочные работы котла угольного автоматического ZOTA "Стаханов</w:t>
      </w:r>
      <w:proofErr w:type="gramStart"/>
      <w:r w:rsidRPr="00683342">
        <w:rPr>
          <w:sz w:val="28"/>
          <w:szCs w:val="28"/>
        </w:rPr>
        <w:t>"  25</w:t>
      </w:r>
      <w:proofErr w:type="gramEnd"/>
      <w:r w:rsidRPr="00683342">
        <w:rPr>
          <w:sz w:val="28"/>
          <w:szCs w:val="28"/>
        </w:rPr>
        <w:t>- 1 шт.</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 xml:space="preserve">Монтаж, демонтаж котлов НР-18 на КВр-1,25, 2 шт. </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Монтаж, демонтаж котла НР-18 на КВр-1,25, 1 шт.</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Монтаж, демонтаж котлов НР-18 на КВр-1,25, 2 шт.</w:t>
      </w:r>
    </w:p>
    <w:p w:rsidR="006922C9"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Монтаж дымососов ДН6,3 3 шт.</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Монтаж дутьевых вентиляторов ВД2,8 2 шт.</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Монтаж, демонтаж котлов НР-18 на КВр-1,25, 3 шт.</w:t>
      </w:r>
    </w:p>
    <w:p w:rsidR="006922C9" w:rsidRPr="00683342"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Монтаж, демонтаж котлов НР-18 на КВр-1,25, 2 шт.</w:t>
      </w:r>
    </w:p>
    <w:p w:rsidR="006922C9" w:rsidRDefault="006922C9" w:rsidP="0060516C">
      <w:pPr>
        <w:numPr>
          <w:ilvl w:val="0"/>
          <w:numId w:val="13"/>
        </w:numPr>
        <w:tabs>
          <w:tab w:val="left" w:pos="720"/>
        </w:tabs>
        <w:spacing w:line="276" w:lineRule="auto"/>
        <w:ind w:left="0" w:firstLine="709"/>
        <w:jc w:val="both"/>
        <w:rPr>
          <w:sz w:val="28"/>
          <w:szCs w:val="28"/>
        </w:rPr>
      </w:pPr>
      <w:r w:rsidRPr="00683342">
        <w:rPr>
          <w:sz w:val="28"/>
          <w:szCs w:val="28"/>
        </w:rPr>
        <w:t>Монтаж, демонтаж котла НР-18 на КВр-1,25, 1 шт.</w:t>
      </w:r>
    </w:p>
    <w:p w:rsidR="006922C9" w:rsidRDefault="006922C9" w:rsidP="006922C9">
      <w:pPr>
        <w:tabs>
          <w:tab w:val="left" w:pos="720"/>
        </w:tabs>
        <w:spacing w:line="276" w:lineRule="auto"/>
        <w:ind w:firstLine="709"/>
        <w:jc w:val="both"/>
        <w:rPr>
          <w:sz w:val="28"/>
          <w:szCs w:val="28"/>
        </w:rPr>
      </w:pPr>
    </w:p>
    <w:p w:rsidR="006922C9" w:rsidRDefault="006922C9" w:rsidP="006922C9">
      <w:pPr>
        <w:tabs>
          <w:tab w:val="left" w:pos="720"/>
        </w:tabs>
        <w:spacing w:line="276" w:lineRule="auto"/>
        <w:ind w:firstLine="709"/>
        <w:jc w:val="both"/>
        <w:rPr>
          <w:sz w:val="28"/>
          <w:szCs w:val="28"/>
        </w:rPr>
      </w:pPr>
      <w:r>
        <w:rPr>
          <w:sz w:val="28"/>
          <w:szCs w:val="28"/>
        </w:rPr>
        <w:t xml:space="preserve">Мероприятия выполняются в целях </w:t>
      </w:r>
      <w:r w:rsidRPr="00EC6807">
        <w:rPr>
          <w:sz w:val="28"/>
          <w:szCs w:val="28"/>
        </w:rPr>
        <w:t>снижени</w:t>
      </w:r>
      <w:r>
        <w:rPr>
          <w:sz w:val="28"/>
          <w:szCs w:val="28"/>
        </w:rPr>
        <w:t>я</w:t>
      </w:r>
      <w:r w:rsidRPr="00EC6807">
        <w:rPr>
          <w:sz w:val="28"/>
          <w:szCs w:val="28"/>
        </w:rPr>
        <w:t xml:space="preserve"> потерь тепла в тепловых сетях</w:t>
      </w:r>
      <w:r>
        <w:rPr>
          <w:sz w:val="28"/>
          <w:szCs w:val="28"/>
        </w:rPr>
        <w:t xml:space="preserve">, уменьшения расхода топлива и затрат на обслуживание котельных, </w:t>
      </w:r>
      <w:r w:rsidRPr="00EC6807">
        <w:rPr>
          <w:sz w:val="28"/>
          <w:szCs w:val="28"/>
        </w:rPr>
        <w:t>увелич</w:t>
      </w:r>
      <w:r>
        <w:rPr>
          <w:sz w:val="28"/>
          <w:szCs w:val="28"/>
        </w:rPr>
        <w:t>ения</w:t>
      </w:r>
      <w:r w:rsidRPr="00EC6807">
        <w:rPr>
          <w:sz w:val="28"/>
          <w:szCs w:val="28"/>
        </w:rPr>
        <w:t xml:space="preserve"> эффективност</w:t>
      </w:r>
      <w:r>
        <w:rPr>
          <w:sz w:val="28"/>
          <w:szCs w:val="28"/>
        </w:rPr>
        <w:t>и</w:t>
      </w:r>
      <w:r w:rsidRPr="00EC6807">
        <w:rPr>
          <w:sz w:val="28"/>
          <w:szCs w:val="28"/>
        </w:rPr>
        <w:t xml:space="preserve"> работы</w:t>
      </w:r>
      <w:r>
        <w:rPr>
          <w:sz w:val="28"/>
          <w:szCs w:val="28"/>
        </w:rPr>
        <w:t xml:space="preserve"> и мощности</w:t>
      </w:r>
      <w:r w:rsidRPr="00EC6807">
        <w:rPr>
          <w:sz w:val="28"/>
          <w:szCs w:val="28"/>
        </w:rPr>
        <w:t xml:space="preserve"> котельн</w:t>
      </w:r>
      <w:r>
        <w:rPr>
          <w:sz w:val="28"/>
          <w:szCs w:val="28"/>
        </w:rPr>
        <w:t>ых, а также для улучшения условий труда и качества теплоснабжения.</w:t>
      </w:r>
    </w:p>
    <w:p w:rsidR="006922C9" w:rsidRDefault="006922C9" w:rsidP="006922C9">
      <w:pPr>
        <w:spacing w:line="276" w:lineRule="auto"/>
        <w:ind w:firstLine="709"/>
        <w:jc w:val="both"/>
        <w:rPr>
          <w:sz w:val="28"/>
          <w:szCs w:val="28"/>
        </w:rPr>
      </w:pPr>
      <w:r>
        <w:rPr>
          <w:sz w:val="28"/>
          <w:szCs w:val="28"/>
        </w:rPr>
        <w:t>В качестве обосновывающих материалов представлена пояснительная записка</w:t>
      </w:r>
      <w:r w:rsidRPr="00281AAE">
        <w:rPr>
          <w:sz w:val="28"/>
          <w:szCs w:val="28"/>
        </w:rPr>
        <w:t xml:space="preserve">, </w:t>
      </w:r>
      <w:r>
        <w:rPr>
          <w:sz w:val="28"/>
          <w:szCs w:val="28"/>
        </w:rPr>
        <w:t xml:space="preserve">сметные расчеты, отчеты о расходе материалов, коммерческие предложения, </w:t>
      </w:r>
      <w:proofErr w:type="spellStart"/>
      <w:r>
        <w:rPr>
          <w:sz w:val="28"/>
          <w:szCs w:val="28"/>
        </w:rPr>
        <w:t>выкопировки</w:t>
      </w:r>
      <w:proofErr w:type="spellEnd"/>
      <w:r>
        <w:rPr>
          <w:sz w:val="28"/>
          <w:szCs w:val="28"/>
        </w:rPr>
        <w:t xml:space="preserve"> из схемы теплоснабжения.</w:t>
      </w:r>
    </w:p>
    <w:p w:rsidR="006922C9" w:rsidRDefault="006922C9" w:rsidP="006922C9">
      <w:pPr>
        <w:spacing w:line="276" w:lineRule="auto"/>
        <w:ind w:firstLine="709"/>
        <w:jc w:val="both"/>
        <w:rPr>
          <w:sz w:val="28"/>
          <w:szCs w:val="28"/>
        </w:rPr>
      </w:pPr>
      <w:r>
        <w:rPr>
          <w:sz w:val="28"/>
          <w:szCs w:val="28"/>
        </w:rPr>
        <w:t xml:space="preserve">Экспертная группа, </w:t>
      </w:r>
      <w:r w:rsidRPr="00441F48">
        <w:rPr>
          <w:sz w:val="28"/>
          <w:szCs w:val="28"/>
        </w:rPr>
        <w:t>рассмотрев представленные обосновывающие материалы</w:t>
      </w:r>
      <w:r>
        <w:rPr>
          <w:sz w:val="28"/>
          <w:szCs w:val="28"/>
        </w:rPr>
        <w:t>,</w:t>
      </w:r>
      <w:r w:rsidRPr="000B160C">
        <w:rPr>
          <w:sz w:val="28"/>
          <w:szCs w:val="28"/>
        </w:rPr>
        <w:t xml:space="preserve"> </w:t>
      </w:r>
      <w:r w:rsidRPr="00441F48">
        <w:rPr>
          <w:sz w:val="28"/>
          <w:szCs w:val="28"/>
        </w:rPr>
        <w:t>учитывая их объем и качество</w:t>
      </w:r>
      <w:r>
        <w:rPr>
          <w:sz w:val="28"/>
          <w:szCs w:val="28"/>
        </w:rPr>
        <w:t>, считает заявленный объем финансирования инвестиционной программы ООО «</w:t>
      </w:r>
      <w:proofErr w:type="spellStart"/>
      <w:r>
        <w:rPr>
          <w:sz w:val="28"/>
          <w:szCs w:val="28"/>
        </w:rPr>
        <w:t>Ижморская</w:t>
      </w:r>
      <w:proofErr w:type="spellEnd"/>
      <w:r>
        <w:rPr>
          <w:sz w:val="28"/>
          <w:szCs w:val="28"/>
        </w:rPr>
        <w:t xml:space="preserve"> ТСК» </w:t>
      </w:r>
      <w:r>
        <w:rPr>
          <w:sz w:val="28"/>
          <w:szCs w:val="28"/>
        </w:rPr>
        <w:br/>
        <w:t xml:space="preserve">на 2018-2027 годы </w:t>
      </w:r>
      <w:r w:rsidRPr="007E5D4A">
        <w:rPr>
          <w:sz w:val="28"/>
          <w:szCs w:val="28"/>
        </w:rPr>
        <w:t>в размере 18 901,91 тыс. руб., в том числе из амортизационных отчислений 14 588,09 тыс. руб. и из прибыли 4 313,82 тыс. руб.</w:t>
      </w:r>
      <w:r>
        <w:rPr>
          <w:sz w:val="28"/>
          <w:szCs w:val="28"/>
        </w:rPr>
        <w:t>, обоснованным в полном объеме, и предлагает утвердить данную инвестиционную программу.</w:t>
      </w:r>
    </w:p>
    <w:p w:rsidR="006922C9" w:rsidRDefault="006922C9" w:rsidP="006922C9">
      <w:pPr>
        <w:pStyle w:val="33"/>
        <w:spacing w:line="276" w:lineRule="auto"/>
        <w:ind w:firstLine="0"/>
        <w:jc w:val="both"/>
        <w:rPr>
          <w:sz w:val="27"/>
          <w:szCs w:val="27"/>
        </w:rPr>
      </w:pPr>
    </w:p>
    <w:p w:rsidR="006922C9" w:rsidRDefault="006922C9" w:rsidP="00562947">
      <w:pPr>
        <w:tabs>
          <w:tab w:val="left" w:pos="9923"/>
        </w:tabs>
        <w:ind w:right="849"/>
        <w:jc w:val="both"/>
      </w:pPr>
    </w:p>
    <w:p w:rsidR="006922C9" w:rsidRDefault="006922C9" w:rsidP="00562947">
      <w:pPr>
        <w:tabs>
          <w:tab w:val="left" w:pos="9923"/>
        </w:tabs>
        <w:ind w:right="849"/>
        <w:jc w:val="both"/>
        <w:sectPr w:rsidR="006922C9" w:rsidSect="00562947">
          <w:pgSz w:w="11906" w:h="16838"/>
          <w:pgMar w:top="1418" w:right="707" w:bottom="1276" w:left="1134" w:header="709" w:footer="709" w:gutter="0"/>
          <w:cols w:space="708"/>
          <w:titlePg/>
          <w:docGrid w:linePitch="360"/>
        </w:sectPr>
      </w:pPr>
    </w:p>
    <w:p w:rsidR="000B50C0" w:rsidRDefault="000B50C0" w:rsidP="00562947">
      <w:pPr>
        <w:tabs>
          <w:tab w:val="left" w:pos="9923"/>
        </w:tabs>
        <w:ind w:right="849"/>
        <w:jc w:val="both"/>
      </w:pPr>
    </w:p>
    <w:p w:rsidR="006922C9" w:rsidRDefault="006922C9" w:rsidP="006922C9">
      <w:pPr>
        <w:ind w:firstLine="5387"/>
      </w:pPr>
      <w:r>
        <w:t xml:space="preserve">Приложение № 13 к протоколу № 72 </w:t>
      </w:r>
    </w:p>
    <w:p w:rsidR="006922C9" w:rsidRDefault="006922C9" w:rsidP="006922C9">
      <w:pPr>
        <w:ind w:firstLine="5387"/>
      </w:pPr>
      <w:r>
        <w:t>заседания Правления региональной</w:t>
      </w:r>
    </w:p>
    <w:p w:rsidR="006922C9" w:rsidRDefault="006922C9" w:rsidP="006922C9">
      <w:pPr>
        <w:ind w:firstLine="5387"/>
      </w:pPr>
      <w:r>
        <w:t>энергетической комиссии</w:t>
      </w:r>
    </w:p>
    <w:p w:rsidR="006922C9" w:rsidRDefault="006922C9" w:rsidP="006922C9">
      <w:pPr>
        <w:ind w:firstLine="5387"/>
      </w:pPr>
      <w:r>
        <w:t>Кемеровской области от 30.11.2018</w:t>
      </w:r>
    </w:p>
    <w:p w:rsidR="006922C9" w:rsidRDefault="006922C9" w:rsidP="006922C9">
      <w:pPr>
        <w:autoSpaceDE w:val="0"/>
        <w:autoSpaceDN w:val="0"/>
        <w:adjustRightInd w:val="0"/>
        <w:jc w:val="center"/>
        <w:rPr>
          <w:bCs/>
          <w:color w:val="000000"/>
          <w:sz w:val="28"/>
          <w:szCs w:val="28"/>
        </w:rPr>
      </w:pPr>
    </w:p>
    <w:p w:rsidR="006922C9" w:rsidRPr="00C839B3" w:rsidRDefault="006922C9" w:rsidP="006922C9">
      <w:pPr>
        <w:autoSpaceDE w:val="0"/>
        <w:autoSpaceDN w:val="0"/>
        <w:adjustRightInd w:val="0"/>
        <w:jc w:val="center"/>
        <w:rPr>
          <w:bCs/>
          <w:color w:val="000000"/>
          <w:sz w:val="28"/>
          <w:szCs w:val="28"/>
        </w:rPr>
      </w:pPr>
      <w:r w:rsidRPr="000936DC">
        <w:rPr>
          <w:bCs/>
          <w:color w:val="000000"/>
          <w:sz w:val="28"/>
          <w:szCs w:val="28"/>
        </w:rPr>
        <w:t>Паспорт инвестиционной программы в сфере теплоснабжения</w:t>
      </w:r>
      <w:r>
        <w:rPr>
          <w:bCs/>
          <w:color w:val="000000"/>
          <w:sz w:val="28"/>
          <w:szCs w:val="28"/>
        </w:rPr>
        <w:t xml:space="preserve"> </w:t>
      </w:r>
      <w:r>
        <w:rPr>
          <w:bCs/>
          <w:color w:val="000000"/>
          <w:sz w:val="28"/>
          <w:szCs w:val="28"/>
        </w:rPr>
        <w:br/>
        <w:t>ООО</w:t>
      </w:r>
      <w:r w:rsidRPr="002F3CE5">
        <w:rPr>
          <w:bCs/>
          <w:color w:val="000000"/>
          <w:sz w:val="28"/>
          <w:szCs w:val="28"/>
        </w:rPr>
        <w:t xml:space="preserve"> </w:t>
      </w:r>
      <w:r>
        <w:rPr>
          <w:bCs/>
          <w:color w:val="000000"/>
          <w:sz w:val="28"/>
          <w:szCs w:val="28"/>
        </w:rPr>
        <w:t>«</w:t>
      </w:r>
      <w:proofErr w:type="spellStart"/>
      <w:r>
        <w:rPr>
          <w:bCs/>
          <w:color w:val="000000"/>
          <w:sz w:val="28"/>
          <w:szCs w:val="28"/>
        </w:rPr>
        <w:t>Ижморская</w:t>
      </w:r>
      <w:proofErr w:type="spellEnd"/>
      <w:r>
        <w:rPr>
          <w:bCs/>
          <w:color w:val="000000"/>
          <w:sz w:val="28"/>
          <w:szCs w:val="28"/>
        </w:rPr>
        <w:t xml:space="preserve"> ТСК»</w:t>
      </w:r>
    </w:p>
    <w:p w:rsidR="006922C9" w:rsidRDefault="006922C9" w:rsidP="006922C9">
      <w:pPr>
        <w:autoSpaceDE w:val="0"/>
        <w:autoSpaceDN w:val="0"/>
        <w:adjustRightInd w:val="0"/>
        <w:jc w:val="both"/>
        <w:rPr>
          <w:sz w:val="28"/>
          <w:szCs w:val="28"/>
        </w:rPr>
      </w:pPr>
    </w:p>
    <w:tbl>
      <w:tblPr>
        <w:tblW w:w="997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962"/>
        <w:gridCol w:w="5008"/>
      </w:tblGrid>
      <w:tr w:rsidR="006922C9" w:rsidRPr="00597399" w:rsidTr="006922C9">
        <w:trPr>
          <w:trHeight w:val="826"/>
        </w:trPr>
        <w:tc>
          <w:tcPr>
            <w:tcW w:w="4962" w:type="dxa"/>
            <w:tcMar>
              <w:top w:w="62" w:type="dxa"/>
              <w:left w:w="102" w:type="dxa"/>
              <w:bottom w:w="102" w:type="dxa"/>
              <w:right w:w="62" w:type="dxa"/>
            </w:tcMar>
            <w:vAlign w:val="center"/>
          </w:tcPr>
          <w:p w:rsidR="006922C9" w:rsidRPr="00597399" w:rsidRDefault="006922C9" w:rsidP="006922C9">
            <w:pPr>
              <w:pStyle w:val="ConsPlusNormal"/>
              <w:jc w:val="center"/>
              <w:rPr>
                <w:rFonts w:ascii="Times New Roman" w:hAnsi="Times New Roman" w:cs="Times New Roman"/>
                <w:sz w:val="24"/>
                <w:szCs w:val="24"/>
              </w:rPr>
            </w:pPr>
            <w:r w:rsidRPr="00597399">
              <w:rPr>
                <w:rFonts w:ascii="Times New Roman" w:hAnsi="Times New Roman" w:cs="Times New Roman"/>
                <w:sz w:val="24"/>
                <w:szCs w:val="24"/>
              </w:rPr>
              <w:t>Наименование организации, в отношении которой разрабатывается инвестиционная программа в сфере теплоснабжения</w:t>
            </w:r>
          </w:p>
        </w:tc>
        <w:tc>
          <w:tcPr>
            <w:tcW w:w="5008" w:type="dxa"/>
            <w:tcMar>
              <w:top w:w="62" w:type="dxa"/>
              <w:left w:w="102" w:type="dxa"/>
              <w:bottom w:w="102" w:type="dxa"/>
              <w:right w:w="62" w:type="dxa"/>
            </w:tcMar>
            <w:vAlign w:val="center"/>
          </w:tcPr>
          <w:p w:rsidR="006922C9" w:rsidRPr="00597399" w:rsidRDefault="006922C9" w:rsidP="006922C9">
            <w:pPr>
              <w:jc w:val="center"/>
            </w:pPr>
            <w:r w:rsidRPr="003304F6">
              <w:t>Общество с</w:t>
            </w:r>
            <w:r>
              <w:t xml:space="preserve"> ограниченной ответственностью «</w:t>
            </w:r>
            <w:proofErr w:type="spellStart"/>
            <w:r w:rsidRPr="003304F6">
              <w:t>Ижморская</w:t>
            </w:r>
            <w:proofErr w:type="spellEnd"/>
            <w:r w:rsidRPr="003304F6">
              <w:t xml:space="preserve"> </w:t>
            </w:r>
            <w:r>
              <w:t>ТСК»</w:t>
            </w:r>
          </w:p>
        </w:tc>
      </w:tr>
      <w:tr w:rsidR="006922C9" w:rsidRPr="00597399" w:rsidTr="006922C9">
        <w:trPr>
          <w:trHeight w:val="387"/>
        </w:trPr>
        <w:tc>
          <w:tcPr>
            <w:tcW w:w="4962" w:type="dxa"/>
            <w:tcMar>
              <w:top w:w="62" w:type="dxa"/>
              <w:left w:w="102" w:type="dxa"/>
              <w:bottom w:w="102" w:type="dxa"/>
              <w:right w:w="62" w:type="dxa"/>
            </w:tcMar>
            <w:vAlign w:val="center"/>
          </w:tcPr>
          <w:p w:rsidR="006922C9" w:rsidRPr="00597399" w:rsidRDefault="006922C9" w:rsidP="006922C9">
            <w:pPr>
              <w:pStyle w:val="ConsPlusNormal"/>
              <w:jc w:val="center"/>
              <w:rPr>
                <w:rFonts w:ascii="Times New Roman" w:hAnsi="Times New Roman" w:cs="Times New Roman"/>
                <w:sz w:val="24"/>
                <w:szCs w:val="24"/>
              </w:rPr>
            </w:pPr>
            <w:bookmarkStart w:id="104" w:name="Par39"/>
            <w:bookmarkEnd w:id="104"/>
            <w:r w:rsidRPr="00597399">
              <w:rPr>
                <w:rFonts w:ascii="Times New Roman" w:hAnsi="Times New Roman" w:cs="Times New Roman"/>
                <w:sz w:val="24"/>
                <w:szCs w:val="24"/>
              </w:rPr>
              <w:t>Местонахождение регулируемой организации</w:t>
            </w:r>
          </w:p>
        </w:tc>
        <w:tc>
          <w:tcPr>
            <w:tcW w:w="5008" w:type="dxa"/>
            <w:tcMar>
              <w:top w:w="62" w:type="dxa"/>
              <w:left w:w="102" w:type="dxa"/>
              <w:bottom w:w="102" w:type="dxa"/>
              <w:right w:w="62" w:type="dxa"/>
            </w:tcMar>
            <w:vAlign w:val="center"/>
          </w:tcPr>
          <w:p w:rsidR="006922C9" w:rsidRPr="00597399" w:rsidRDefault="006922C9" w:rsidP="006922C9">
            <w:pPr>
              <w:jc w:val="center"/>
            </w:pPr>
            <w:r w:rsidRPr="003304F6">
              <w:t>652120, г. Кемеров</w:t>
            </w:r>
            <w:r>
              <w:t xml:space="preserve">ская область, Ижорский             р-н, </w:t>
            </w:r>
            <w:proofErr w:type="spellStart"/>
            <w:r>
              <w:t>п.г.т</w:t>
            </w:r>
            <w:proofErr w:type="spellEnd"/>
            <w:r w:rsidRPr="003304F6">
              <w:t xml:space="preserve">. </w:t>
            </w:r>
            <w:proofErr w:type="spellStart"/>
            <w:r w:rsidRPr="003304F6">
              <w:t>Ижморский</w:t>
            </w:r>
            <w:proofErr w:type="spellEnd"/>
            <w:r w:rsidRPr="003304F6">
              <w:t>, ул. Гагарина, 15, офис 1</w:t>
            </w:r>
          </w:p>
        </w:tc>
      </w:tr>
      <w:tr w:rsidR="006922C9" w:rsidRPr="00597399" w:rsidTr="006922C9">
        <w:trPr>
          <w:trHeight w:val="409"/>
        </w:trPr>
        <w:tc>
          <w:tcPr>
            <w:tcW w:w="4962" w:type="dxa"/>
            <w:tcMar>
              <w:top w:w="62" w:type="dxa"/>
              <w:left w:w="102" w:type="dxa"/>
              <w:bottom w:w="102" w:type="dxa"/>
              <w:right w:w="62" w:type="dxa"/>
            </w:tcMar>
            <w:vAlign w:val="center"/>
          </w:tcPr>
          <w:p w:rsidR="006922C9" w:rsidRPr="00597399" w:rsidRDefault="006922C9" w:rsidP="006922C9">
            <w:pPr>
              <w:pStyle w:val="ConsPlusNormal"/>
              <w:jc w:val="center"/>
              <w:rPr>
                <w:rFonts w:ascii="Times New Roman" w:hAnsi="Times New Roman" w:cs="Times New Roman"/>
                <w:sz w:val="24"/>
                <w:szCs w:val="24"/>
              </w:rPr>
            </w:pPr>
            <w:bookmarkStart w:id="105" w:name="Par41"/>
            <w:bookmarkEnd w:id="105"/>
            <w:r w:rsidRPr="00597399">
              <w:rPr>
                <w:rFonts w:ascii="Times New Roman" w:hAnsi="Times New Roman" w:cs="Times New Roman"/>
                <w:sz w:val="24"/>
                <w:szCs w:val="24"/>
              </w:rPr>
              <w:t>Сроки реализации инвестиционной программы</w:t>
            </w:r>
          </w:p>
        </w:tc>
        <w:tc>
          <w:tcPr>
            <w:tcW w:w="5008" w:type="dxa"/>
            <w:tcMar>
              <w:top w:w="62" w:type="dxa"/>
              <w:left w:w="102" w:type="dxa"/>
              <w:bottom w:w="102" w:type="dxa"/>
              <w:right w:w="62" w:type="dxa"/>
            </w:tcMar>
            <w:vAlign w:val="center"/>
          </w:tcPr>
          <w:p w:rsidR="006922C9" w:rsidRPr="00597399" w:rsidRDefault="006922C9" w:rsidP="006922C9">
            <w:pPr>
              <w:jc w:val="center"/>
            </w:pPr>
            <w:r w:rsidRPr="00597399">
              <w:t>20</w:t>
            </w:r>
            <w:r>
              <w:t>18</w:t>
            </w:r>
            <w:r w:rsidRPr="00597399">
              <w:t xml:space="preserve"> -20</w:t>
            </w:r>
            <w:r>
              <w:t>27</w:t>
            </w:r>
            <w:r w:rsidRPr="00597399">
              <w:t xml:space="preserve"> годы</w:t>
            </w:r>
          </w:p>
        </w:tc>
      </w:tr>
      <w:tr w:rsidR="006922C9" w:rsidRPr="00597399" w:rsidTr="006922C9">
        <w:tc>
          <w:tcPr>
            <w:tcW w:w="4962" w:type="dxa"/>
            <w:tcMar>
              <w:top w:w="62" w:type="dxa"/>
              <w:left w:w="102" w:type="dxa"/>
              <w:bottom w:w="102" w:type="dxa"/>
              <w:right w:w="62" w:type="dxa"/>
            </w:tcMar>
            <w:vAlign w:val="center"/>
          </w:tcPr>
          <w:p w:rsidR="006922C9" w:rsidRPr="00597399" w:rsidRDefault="006922C9" w:rsidP="006922C9">
            <w:pPr>
              <w:pStyle w:val="ConsPlusNormal"/>
              <w:jc w:val="center"/>
              <w:rPr>
                <w:rFonts w:ascii="Times New Roman" w:hAnsi="Times New Roman" w:cs="Times New Roman"/>
                <w:sz w:val="24"/>
                <w:szCs w:val="24"/>
              </w:rPr>
            </w:pPr>
            <w:bookmarkStart w:id="106" w:name="Par43"/>
            <w:bookmarkEnd w:id="106"/>
            <w:r w:rsidRPr="00597399">
              <w:rPr>
                <w:rFonts w:ascii="Times New Roman" w:hAnsi="Times New Roman" w:cs="Times New Roman"/>
                <w:sz w:val="24"/>
                <w:szCs w:val="24"/>
              </w:rPr>
              <w:t>Лицо, ответственное за разработку инвестиционной программы</w:t>
            </w:r>
          </w:p>
        </w:tc>
        <w:tc>
          <w:tcPr>
            <w:tcW w:w="5008" w:type="dxa"/>
            <w:tcMar>
              <w:top w:w="62" w:type="dxa"/>
              <w:left w:w="102" w:type="dxa"/>
              <w:bottom w:w="102" w:type="dxa"/>
              <w:right w:w="62" w:type="dxa"/>
            </w:tcMar>
            <w:vAlign w:val="center"/>
          </w:tcPr>
          <w:p w:rsidR="006922C9" w:rsidRPr="00597399" w:rsidRDefault="006922C9" w:rsidP="006922C9">
            <w:pPr>
              <w:jc w:val="center"/>
            </w:pPr>
            <w:r w:rsidRPr="003304F6">
              <w:t>Директор Елена Сергеевна Петина</w:t>
            </w:r>
          </w:p>
        </w:tc>
      </w:tr>
      <w:tr w:rsidR="006922C9" w:rsidRPr="00597399" w:rsidTr="006922C9">
        <w:tc>
          <w:tcPr>
            <w:tcW w:w="4962" w:type="dxa"/>
            <w:tcMar>
              <w:top w:w="62" w:type="dxa"/>
              <w:left w:w="102" w:type="dxa"/>
              <w:bottom w:w="102" w:type="dxa"/>
              <w:right w:w="62" w:type="dxa"/>
            </w:tcMar>
            <w:vAlign w:val="center"/>
          </w:tcPr>
          <w:p w:rsidR="006922C9" w:rsidRPr="00597399" w:rsidRDefault="006922C9" w:rsidP="006922C9">
            <w:pPr>
              <w:pStyle w:val="ConsPlusNormal"/>
              <w:jc w:val="center"/>
              <w:rPr>
                <w:rFonts w:ascii="Times New Roman" w:hAnsi="Times New Roman" w:cs="Times New Roman"/>
                <w:sz w:val="24"/>
                <w:szCs w:val="24"/>
              </w:rPr>
            </w:pPr>
            <w:bookmarkStart w:id="107" w:name="Par45"/>
            <w:bookmarkEnd w:id="107"/>
            <w:r w:rsidRPr="00597399">
              <w:rPr>
                <w:rFonts w:ascii="Times New Roman" w:hAnsi="Times New Roman" w:cs="Times New Roman"/>
                <w:sz w:val="24"/>
                <w:szCs w:val="24"/>
              </w:rPr>
              <w:t>Контактная информация лица, ответственного</w:t>
            </w:r>
          </w:p>
          <w:p w:rsidR="006922C9" w:rsidRPr="00597399" w:rsidRDefault="006922C9" w:rsidP="006922C9">
            <w:pPr>
              <w:pStyle w:val="ConsPlusNormal"/>
              <w:jc w:val="center"/>
              <w:rPr>
                <w:rFonts w:ascii="Times New Roman" w:hAnsi="Times New Roman" w:cs="Times New Roman"/>
                <w:sz w:val="24"/>
                <w:szCs w:val="24"/>
              </w:rPr>
            </w:pPr>
            <w:r w:rsidRPr="00597399">
              <w:rPr>
                <w:rFonts w:ascii="Times New Roman" w:hAnsi="Times New Roman" w:cs="Times New Roman"/>
                <w:sz w:val="24"/>
                <w:szCs w:val="24"/>
              </w:rPr>
              <w:t>за разработку инвестиционной программы</w:t>
            </w:r>
          </w:p>
        </w:tc>
        <w:tc>
          <w:tcPr>
            <w:tcW w:w="5008" w:type="dxa"/>
            <w:tcMar>
              <w:top w:w="62" w:type="dxa"/>
              <w:left w:w="102" w:type="dxa"/>
              <w:bottom w:w="102" w:type="dxa"/>
              <w:right w:w="62" w:type="dxa"/>
            </w:tcMar>
            <w:vAlign w:val="center"/>
          </w:tcPr>
          <w:p w:rsidR="006922C9" w:rsidRPr="00597399" w:rsidRDefault="006922C9" w:rsidP="006922C9">
            <w:pPr>
              <w:jc w:val="center"/>
              <w:rPr>
                <w:lang w:val="en-US"/>
              </w:rPr>
            </w:pPr>
            <w:proofErr w:type="spellStart"/>
            <w:r w:rsidRPr="003304F6">
              <w:rPr>
                <w:lang w:val="en-US"/>
              </w:rPr>
              <w:t>тел</w:t>
            </w:r>
            <w:proofErr w:type="spellEnd"/>
            <w:r w:rsidRPr="003304F6">
              <w:rPr>
                <w:lang w:val="en-US"/>
              </w:rPr>
              <w:t>. +</w:t>
            </w:r>
            <w:r>
              <w:rPr>
                <w:lang w:val="en-US"/>
              </w:rPr>
              <w:t>7</w:t>
            </w:r>
            <w:r>
              <w:t xml:space="preserve"> </w:t>
            </w:r>
            <w:r w:rsidRPr="003304F6">
              <w:rPr>
                <w:lang w:val="en-US"/>
              </w:rPr>
              <w:t>960-908-5913</w:t>
            </w:r>
          </w:p>
        </w:tc>
      </w:tr>
      <w:tr w:rsidR="006922C9" w:rsidRPr="00597399" w:rsidTr="006922C9">
        <w:trPr>
          <w:trHeight w:val="832"/>
        </w:trPr>
        <w:tc>
          <w:tcPr>
            <w:tcW w:w="4962" w:type="dxa"/>
            <w:tcMar>
              <w:top w:w="62" w:type="dxa"/>
              <w:left w:w="102" w:type="dxa"/>
              <w:bottom w:w="102" w:type="dxa"/>
              <w:right w:w="62" w:type="dxa"/>
            </w:tcMar>
            <w:vAlign w:val="center"/>
          </w:tcPr>
          <w:p w:rsidR="006922C9" w:rsidRPr="00597399" w:rsidRDefault="006922C9" w:rsidP="006922C9">
            <w:pPr>
              <w:pStyle w:val="ConsPlusNormal"/>
              <w:jc w:val="center"/>
              <w:rPr>
                <w:rFonts w:ascii="Times New Roman" w:hAnsi="Times New Roman" w:cs="Times New Roman"/>
                <w:sz w:val="24"/>
                <w:szCs w:val="24"/>
              </w:rPr>
            </w:pPr>
            <w:bookmarkStart w:id="108" w:name="Par47"/>
            <w:bookmarkEnd w:id="108"/>
            <w:r w:rsidRPr="00597399">
              <w:rPr>
                <w:rFonts w:ascii="Times New Roman" w:hAnsi="Times New Roman" w:cs="Times New Roman"/>
                <w:sz w:val="24"/>
                <w:szCs w:val="24"/>
              </w:rPr>
              <w:t>Наименование органа исполнительной власти субъекта РФ, утвердившего инвестиционную программу</w:t>
            </w:r>
          </w:p>
        </w:tc>
        <w:tc>
          <w:tcPr>
            <w:tcW w:w="5008" w:type="dxa"/>
            <w:tcMar>
              <w:top w:w="62" w:type="dxa"/>
              <w:left w:w="102" w:type="dxa"/>
              <w:bottom w:w="102" w:type="dxa"/>
              <w:right w:w="62" w:type="dxa"/>
            </w:tcMar>
            <w:vAlign w:val="center"/>
          </w:tcPr>
          <w:p w:rsidR="006922C9" w:rsidRPr="00597399" w:rsidRDefault="006922C9" w:rsidP="006922C9">
            <w:pPr>
              <w:jc w:val="center"/>
              <w:rPr>
                <w:color w:val="000000"/>
              </w:rPr>
            </w:pPr>
            <w:r w:rsidRPr="00597399">
              <w:rPr>
                <w:color w:val="000000"/>
              </w:rPr>
              <w:t>Региональная энергетическая комиссия Кемеровской области</w:t>
            </w:r>
          </w:p>
        </w:tc>
      </w:tr>
      <w:tr w:rsidR="006922C9" w:rsidRPr="00597399" w:rsidTr="006922C9">
        <w:trPr>
          <w:trHeight w:val="511"/>
        </w:trPr>
        <w:tc>
          <w:tcPr>
            <w:tcW w:w="4962" w:type="dxa"/>
            <w:tcMar>
              <w:top w:w="62" w:type="dxa"/>
              <w:left w:w="102" w:type="dxa"/>
              <w:bottom w:w="102" w:type="dxa"/>
              <w:right w:w="62" w:type="dxa"/>
            </w:tcMar>
            <w:vAlign w:val="center"/>
          </w:tcPr>
          <w:p w:rsidR="006922C9" w:rsidRDefault="006922C9" w:rsidP="006922C9">
            <w:pPr>
              <w:pStyle w:val="ConsPlusNormal"/>
              <w:jc w:val="center"/>
              <w:rPr>
                <w:rFonts w:ascii="Times New Roman" w:hAnsi="Times New Roman" w:cs="Times New Roman"/>
                <w:sz w:val="24"/>
                <w:szCs w:val="24"/>
              </w:rPr>
            </w:pPr>
            <w:bookmarkStart w:id="109" w:name="Par49"/>
            <w:bookmarkEnd w:id="109"/>
            <w:r w:rsidRPr="00597399">
              <w:rPr>
                <w:rFonts w:ascii="Times New Roman" w:hAnsi="Times New Roman" w:cs="Times New Roman"/>
                <w:sz w:val="24"/>
                <w:szCs w:val="24"/>
              </w:rPr>
              <w:t xml:space="preserve">Местонахождение органа, утвердившего </w:t>
            </w:r>
          </w:p>
          <w:p w:rsidR="006922C9" w:rsidRPr="00597399" w:rsidRDefault="006922C9" w:rsidP="006922C9">
            <w:pPr>
              <w:pStyle w:val="ConsPlusNormal"/>
              <w:jc w:val="center"/>
              <w:rPr>
                <w:rFonts w:ascii="Times New Roman" w:hAnsi="Times New Roman" w:cs="Times New Roman"/>
                <w:sz w:val="24"/>
                <w:szCs w:val="24"/>
              </w:rPr>
            </w:pPr>
            <w:r w:rsidRPr="00597399">
              <w:rPr>
                <w:rFonts w:ascii="Times New Roman" w:hAnsi="Times New Roman" w:cs="Times New Roman"/>
                <w:sz w:val="24"/>
                <w:szCs w:val="24"/>
              </w:rPr>
              <w:t>инвестиционную программу</w:t>
            </w:r>
          </w:p>
        </w:tc>
        <w:tc>
          <w:tcPr>
            <w:tcW w:w="5008" w:type="dxa"/>
            <w:tcMar>
              <w:top w:w="62" w:type="dxa"/>
              <w:left w:w="102" w:type="dxa"/>
              <w:bottom w:w="102" w:type="dxa"/>
              <w:right w:w="62" w:type="dxa"/>
            </w:tcMar>
            <w:vAlign w:val="center"/>
          </w:tcPr>
          <w:p w:rsidR="006922C9" w:rsidRPr="00597399" w:rsidRDefault="006922C9" w:rsidP="006922C9">
            <w:pPr>
              <w:jc w:val="center"/>
              <w:rPr>
                <w:color w:val="000000"/>
              </w:rPr>
            </w:pPr>
            <w:r w:rsidRPr="00597399">
              <w:rPr>
                <w:color w:val="000000"/>
              </w:rPr>
              <w:t>650993</w:t>
            </w:r>
            <w:r>
              <w:rPr>
                <w:color w:val="000000"/>
              </w:rPr>
              <w:t xml:space="preserve">, г. </w:t>
            </w:r>
            <w:r w:rsidRPr="00597399">
              <w:rPr>
                <w:color w:val="000000"/>
              </w:rPr>
              <w:t xml:space="preserve">Кемерово, Н. Островского ул., 32 </w:t>
            </w:r>
          </w:p>
        </w:tc>
      </w:tr>
      <w:tr w:rsidR="006922C9" w:rsidRPr="00597399" w:rsidTr="006922C9">
        <w:tc>
          <w:tcPr>
            <w:tcW w:w="4962" w:type="dxa"/>
            <w:tcMar>
              <w:top w:w="62" w:type="dxa"/>
              <w:left w:w="102" w:type="dxa"/>
              <w:bottom w:w="102" w:type="dxa"/>
              <w:right w:w="62" w:type="dxa"/>
            </w:tcMar>
            <w:vAlign w:val="center"/>
          </w:tcPr>
          <w:p w:rsidR="006922C9" w:rsidRDefault="006922C9" w:rsidP="006922C9">
            <w:pPr>
              <w:pStyle w:val="ConsPlusNormal"/>
              <w:jc w:val="center"/>
              <w:rPr>
                <w:rFonts w:ascii="Times New Roman" w:hAnsi="Times New Roman" w:cs="Times New Roman"/>
                <w:sz w:val="24"/>
                <w:szCs w:val="24"/>
              </w:rPr>
            </w:pPr>
            <w:bookmarkStart w:id="110" w:name="Par51"/>
            <w:bookmarkEnd w:id="110"/>
            <w:r w:rsidRPr="00597399">
              <w:rPr>
                <w:rFonts w:ascii="Times New Roman" w:hAnsi="Times New Roman" w:cs="Times New Roman"/>
                <w:sz w:val="24"/>
                <w:szCs w:val="24"/>
              </w:rPr>
              <w:t xml:space="preserve">Должностное лицо, утвердившее </w:t>
            </w:r>
          </w:p>
          <w:p w:rsidR="006922C9" w:rsidRPr="00597399" w:rsidRDefault="006922C9" w:rsidP="006922C9">
            <w:pPr>
              <w:pStyle w:val="ConsPlusNormal"/>
              <w:jc w:val="center"/>
              <w:rPr>
                <w:rFonts w:ascii="Times New Roman" w:hAnsi="Times New Roman" w:cs="Times New Roman"/>
                <w:sz w:val="24"/>
                <w:szCs w:val="24"/>
                <w:highlight w:val="red"/>
              </w:rPr>
            </w:pPr>
            <w:r w:rsidRPr="00597399">
              <w:rPr>
                <w:rFonts w:ascii="Times New Roman" w:hAnsi="Times New Roman" w:cs="Times New Roman"/>
                <w:sz w:val="24"/>
                <w:szCs w:val="24"/>
              </w:rPr>
              <w:t>инвестиционную программу</w:t>
            </w:r>
          </w:p>
        </w:tc>
        <w:tc>
          <w:tcPr>
            <w:tcW w:w="5008" w:type="dxa"/>
            <w:tcMar>
              <w:top w:w="62" w:type="dxa"/>
              <w:left w:w="102" w:type="dxa"/>
              <w:bottom w:w="102" w:type="dxa"/>
              <w:right w:w="62" w:type="dxa"/>
            </w:tcMar>
            <w:vAlign w:val="center"/>
          </w:tcPr>
          <w:p w:rsidR="006922C9" w:rsidRDefault="006922C9" w:rsidP="006922C9">
            <w:pPr>
              <w:jc w:val="center"/>
              <w:rPr>
                <w:color w:val="000000"/>
              </w:rPr>
            </w:pPr>
            <w:r w:rsidRPr="00597399">
              <w:rPr>
                <w:color w:val="000000"/>
              </w:rPr>
              <w:t xml:space="preserve">Председатель </w:t>
            </w:r>
          </w:p>
          <w:p w:rsidR="006922C9" w:rsidRPr="00597399" w:rsidRDefault="006922C9" w:rsidP="006922C9">
            <w:pPr>
              <w:jc w:val="center"/>
              <w:rPr>
                <w:color w:val="000000"/>
              </w:rPr>
            </w:pPr>
            <w:r>
              <w:rPr>
                <w:color w:val="000000"/>
              </w:rPr>
              <w:t xml:space="preserve">Дмитрий Владимирович </w:t>
            </w:r>
            <w:proofErr w:type="spellStart"/>
            <w:r>
              <w:rPr>
                <w:color w:val="000000"/>
              </w:rPr>
              <w:t>Малюта</w:t>
            </w:r>
            <w:proofErr w:type="spellEnd"/>
          </w:p>
        </w:tc>
      </w:tr>
      <w:tr w:rsidR="006922C9" w:rsidRPr="00597399" w:rsidTr="006922C9">
        <w:tc>
          <w:tcPr>
            <w:tcW w:w="4962" w:type="dxa"/>
            <w:tcMar>
              <w:top w:w="62" w:type="dxa"/>
              <w:left w:w="102" w:type="dxa"/>
              <w:bottom w:w="102" w:type="dxa"/>
              <w:right w:w="62" w:type="dxa"/>
            </w:tcMar>
            <w:vAlign w:val="center"/>
          </w:tcPr>
          <w:p w:rsidR="006922C9" w:rsidRDefault="006922C9" w:rsidP="006922C9">
            <w:pPr>
              <w:pStyle w:val="ConsPlusNormal"/>
              <w:jc w:val="center"/>
              <w:rPr>
                <w:rFonts w:ascii="Times New Roman" w:hAnsi="Times New Roman" w:cs="Times New Roman"/>
                <w:sz w:val="24"/>
                <w:szCs w:val="24"/>
              </w:rPr>
            </w:pPr>
            <w:bookmarkStart w:id="111" w:name="Par53"/>
            <w:bookmarkEnd w:id="111"/>
            <w:r w:rsidRPr="00597399">
              <w:rPr>
                <w:rFonts w:ascii="Times New Roman" w:hAnsi="Times New Roman" w:cs="Times New Roman"/>
                <w:sz w:val="24"/>
                <w:szCs w:val="24"/>
              </w:rPr>
              <w:t xml:space="preserve">Дата утверждения инвестиционной </w:t>
            </w:r>
          </w:p>
          <w:p w:rsidR="006922C9" w:rsidRPr="00597399" w:rsidRDefault="006922C9" w:rsidP="006922C9">
            <w:pPr>
              <w:pStyle w:val="ConsPlusNormal"/>
              <w:jc w:val="center"/>
              <w:rPr>
                <w:rFonts w:ascii="Times New Roman" w:hAnsi="Times New Roman" w:cs="Times New Roman"/>
                <w:sz w:val="24"/>
                <w:szCs w:val="24"/>
              </w:rPr>
            </w:pPr>
            <w:r w:rsidRPr="00597399">
              <w:rPr>
                <w:rFonts w:ascii="Times New Roman" w:hAnsi="Times New Roman" w:cs="Times New Roman"/>
                <w:sz w:val="24"/>
                <w:szCs w:val="24"/>
              </w:rPr>
              <w:t>программы</w:t>
            </w:r>
          </w:p>
        </w:tc>
        <w:tc>
          <w:tcPr>
            <w:tcW w:w="5008" w:type="dxa"/>
            <w:tcMar>
              <w:top w:w="62" w:type="dxa"/>
              <w:left w:w="102" w:type="dxa"/>
              <w:bottom w:w="102" w:type="dxa"/>
              <w:right w:w="62" w:type="dxa"/>
            </w:tcMar>
            <w:vAlign w:val="center"/>
          </w:tcPr>
          <w:p w:rsidR="006922C9" w:rsidRPr="00CF4EE2" w:rsidRDefault="006922C9" w:rsidP="006922C9">
            <w:pPr>
              <w:jc w:val="center"/>
              <w:rPr>
                <w:color w:val="000000"/>
                <w:lang w:val="en-US"/>
              </w:rPr>
            </w:pPr>
            <w:r>
              <w:rPr>
                <w:color w:val="000000"/>
              </w:rPr>
              <w:t>___</w:t>
            </w:r>
            <w:r w:rsidRPr="00597399">
              <w:rPr>
                <w:color w:val="000000"/>
              </w:rPr>
              <w:t>.</w:t>
            </w:r>
            <w:r>
              <w:rPr>
                <w:color w:val="000000"/>
              </w:rPr>
              <w:t>11</w:t>
            </w:r>
            <w:r w:rsidRPr="00597399">
              <w:rPr>
                <w:color w:val="000000"/>
              </w:rPr>
              <w:t>.201</w:t>
            </w:r>
            <w:r>
              <w:rPr>
                <w:color w:val="000000"/>
                <w:lang w:val="en-US"/>
              </w:rPr>
              <w:t>8</w:t>
            </w:r>
          </w:p>
        </w:tc>
      </w:tr>
      <w:tr w:rsidR="006922C9" w:rsidRPr="00597399" w:rsidTr="006922C9">
        <w:tc>
          <w:tcPr>
            <w:tcW w:w="4962" w:type="dxa"/>
            <w:tcMar>
              <w:top w:w="62" w:type="dxa"/>
              <w:left w:w="102" w:type="dxa"/>
              <w:bottom w:w="102" w:type="dxa"/>
              <w:right w:w="62" w:type="dxa"/>
            </w:tcMar>
            <w:vAlign w:val="center"/>
          </w:tcPr>
          <w:p w:rsidR="006922C9" w:rsidRDefault="006922C9" w:rsidP="006922C9">
            <w:pPr>
              <w:pStyle w:val="ConsPlusNormal"/>
              <w:jc w:val="center"/>
              <w:rPr>
                <w:rFonts w:ascii="Times New Roman" w:hAnsi="Times New Roman" w:cs="Times New Roman"/>
                <w:sz w:val="24"/>
                <w:szCs w:val="24"/>
              </w:rPr>
            </w:pPr>
            <w:bookmarkStart w:id="112" w:name="Par55"/>
            <w:bookmarkEnd w:id="112"/>
            <w:r w:rsidRPr="00597399">
              <w:rPr>
                <w:rFonts w:ascii="Times New Roman" w:hAnsi="Times New Roman" w:cs="Times New Roman"/>
                <w:sz w:val="24"/>
                <w:szCs w:val="24"/>
              </w:rPr>
              <w:t xml:space="preserve">Контактная информация лица, ответственного </w:t>
            </w:r>
          </w:p>
          <w:p w:rsidR="006922C9" w:rsidRPr="00597399" w:rsidRDefault="006922C9" w:rsidP="006922C9">
            <w:pPr>
              <w:pStyle w:val="ConsPlusNormal"/>
              <w:jc w:val="center"/>
              <w:rPr>
                <w:rFonts w:ascii="Times New Roman" w:hAnsi="Times New Roman" w:cs="Times New Roman"/>
                <w:sz w:val="24"/>
                <w:szCs w:val="24"/>
                <w:highlight w:val="red"/>
              </w:rPr>
            </w:pPr>
            <w:r w:rsidRPr="00597399">
              <w:rPr>
                <w:rFonts w:ascii="Times New Roman" w:hAnsi="Times New Roman" w:cs="Times New Roman"/>
                <w:sz w:val="24"/>
                <w:szCs w:val="24"/>
              </w:rPr>
              <w:t>за утверждение инвестиционной программы</w:t>
            </w:r>
          </w:p>
        </w:tc>
        <w:tc>
          <w:tcPr>
            <w:tcW w:w="5008" w:type="dxa"/>
            <w:tcMar>
              <w:top w:w="62" w:type="dxa"/>
              <w:left w:w="102" w:type="dxa"/>
              <w:bottom w:w="102" w:type="dxa"/>
              <w:right w:w="62" w:type="dxa"/>
            </w:tcMar>
            <w:vAlign w:val="center"/>
          </w:tcPr>
          <w:p w:rsidR="006922C9" w:rsidRPr="00597399" w:rsidRDefault="006922C9" w:rsidP="006922C9">
            <w:pPr>
              <w:jc w:val="center"/>
              <w:rPr>
                <w:color w:val="000000"/>
              </w:rPr>
            </w:pPr>
            <w:r>
              <w:rPr>
                <w:color w:val="000000"/>
              </w:rPr>
              <w:t>т</w:t>
            </w:r>
            <w:r w:rsidRPr="00597399">
              <w:rPr>
                <w:color w:val="000000"/>
              </w:rPr>
              <w:t xml:space="preserve">ел: </w:t>
            </w:r>
            <w:r>
              <w:rPr>
                <w:color w:val="000000"/>
              </w:rPr>
              <w:t xml:space="preserve">+ 7 </w:t>
            </w:r>
            <w:r w:rsidRPr="00597399">
              <w:rPr>
                <w:color w:val="000000"/>
              </w:rPr>
              <w:t>(3842) 36-28-28</w:t>
            </w:r>
          </w:p>
        </w:tc>
      </w:tr>
      <w:tr w:rsidR="006922C9" w:rsidRPr="00597399" w:rsidTr="006922C9">
        <w:tc>
          <w:tcPr>
            <w:tcW w:w="4962" w:type="dxa"/>
            <w:tcMar>
              <w:top w:w="62" w:type="dxa"/>
              <w:left w:w="102" w:type="dxa"/>
              <w:bottom w:w="102" w:type="dxa"/>
              <w:right w:w="62" w:type="dxa"/>
            </w:tcMar>
            <w:vAlign w:val="center"/>
          </w:tcPr>
          <w:p w:rsidR="006922C9" w:rsidRDefault="006922C9" w:rsidP="006922C9">
            <w:pPr>
              <w:pStyle w:val="ConsPlusNormal"/>
              <w:jc w:val="center"/>
              <w:rPr>
                <w:rFonts w:ascii="Times New Roman" w:hAnsi="Times New Roman" w:cs="Times New Roman"/>
                <w:sz w:val="24"/>
                <w:szCs w:val="24"/>
              </w:rPr>
            </w:pPr>
            <w:bookmarkStart w:id="113" w:name="Par57"/>
            <w:bookmarkEnd w:id="113"/>
            <w:r w:rsidRPr="00597399">
              <w:rPr>
                <w:rFonts w:ascii="Times New Roman" w:hAnsi="Times New Roman" w:cs="Times New Roman"/>
                <w:sz w:val="24"/>
                <w:szCs w:val="24"/>
              </w:rPr>
              <w:t xml:space="preserve">Наименование органа местного </w:t>
            </w:r>
          </w:p>
          <w:p w:rsidR="006922C9" w:rsidRDefault="006922C9" w:rsidP="006922C9">
            <w:pPr>
              <w:pStyle w:val="ConsPlusNormal"/>
              <w:jc w:val="center"/>
              <w:rPr>
                <w:rFonts w:ascii="Times New Roman" w:hAnsi="Times New Roman" w:cs="Times New Roman"/>
                <w:sz w:val="24"/>
                <w:szCs w:val="24"/>
              </w:rPr>
            </w:pPr>
            <w:r w:rsidRPr="00597399">
              <w:rPr>
                <w:rFonts w:ascii="Times New Roman" w:hAnsi="Times New Roman" w:cs="Times New Roman"/>
                <w:sz w:val="24"/>
                <w:szCs w:val="24"/>
              </w:rPr>
              <w:t xml:space="preserve">самоуправления, согласовавшего </w:t>
            </w:r>
          </w:p>
          <w:p w:rsidR="006922C9" w:rsidRPr="00597399" w:rsidRDefault="006922C9" w:rsidP="006922C9">
            <w:pPr>
              <w:pStyle w:val="ConsPlusNormal"/>
              <w:jc w:val="center"/>
              <w:rPr>
                <w:rFonts w:ascii="Times New Roman" w:hAnsi="Times New Roman" w:cs="Times New Roman"/>
                <w:sz w:val="24"/>
                <w:szCs w:val="24"/>
              </w:rPr>
            </w:pPr>
            <w:r w:rsidRPr="00597399">
              <w:rPr>
                <w:rFonts w:ascii="Times New Roman" w:hAnsi="Times New Roman" w:cs="Times New Roman"/>
                <w:sz w:val="24"/>
                <w:szCs w:val="24"/>
              </w:rPr>
              <w:t>инвестиционную программу</w:t>
            </w:r>
          </w:p>
        </w:tc>
        <w:tc>
          <w:tcPr>
            <w:tcW w:w="5008" w:type="dxa"/>
            <w:tcMar>
              <w:top w:w="62" w:type="dxa"/>
              <w:left w:w="102" w:type="dxa"/>
              <w:bottom w:w="102" w:type="dxa"/>
              <w:right w:w="62" w:type="dxa"/>
            </w:tcMar>
            <w:vAlign w:val="center"/>
          </w:tcPr>
          <w:p w:rsidR="006922C9" w:rsidRPr="00597399" w:rsidRDefault="006922C9" w:rsidP="006922C9">
            <w:pPr>
              <w:jc w:val="center"/>
            </w:pPr>
            <w:r w:rsidRPr="003304F6">
              <w:t xml:space="preserve">Администрация </w:t>
            </w:r>
            <w:proofErr w:type="spellStart"/>
            <w:r w:rsidRPr="003304F6">
              <w:t>Ижморского</w:t>
            </w:r>
            <w:proofErr w:type="spellEnd"/>
            <w:r w:rsidRPr="003304F6">
              <w:t xml:space="preserve"> муниципального района Кемеровской области</w:t>
            </w:r>
          </w:p>
        </w:tc>
      </w:tr>
      <w:tr w:rsidR="006922C9" w:rsidRPr="00597399" w:rsidTr="006922C9">
        <w:trPr>
          <w:trHeight w:val="310"/>
        </w:trPr>
        <w:tc>
          <w:tcPr>
            <w:tcW w:w="4962" w:type="dxa"/>
            <w:tcMar>
              <w:top w:w="62" w:type="dxa"/>
              <w:left w:w="102" w:type="dxa"/>
              <w:bottom w:w="102" w:type="dxa"/>
              <w:right w:w="62" w:type="dxa"/>
            </w:tcMar>
            <w:vAlign w:val="center"/>
          </w:tcPr>
          <w:p w:rsidR="006922C9" w:rsidRDefault="006922C9" w:rsidP="006922C9">
            <w:pPr>
              <w:pStyle w:val="ConsPlusNormal"/>
              <w:jc w:val="center"/>
              <w:rPr>
                <w:rFonts w:ascii="Times New Roman" w:hAnsi="Times New Roman" w:cs="Times New Roman"/>
                <w:sz w:val="24"/>
                <w:szCs w:val="24"/>
              </w:rPr>
            </w:pPr>
            <w:bookmarkStart w:id="114" w:name="Par59"/>
            <w:bookmarkEnd w:id="114"/>
            <w:r w:rsidRPr="00597399">
              <w:rPr>
                <w:rFonts w:ascii="Times New Roman" w:hAnsi="Times New Roman" w:cs="Times New Roman"/>
                <w:sz w:val="24"/>
                <w:szCs w:val="24"/>
              </w:rPr>
              <w:t xml:space="preserve">Местонахождение органа, согласовавшего </w:t>
            </w:r>
          </w:p>
          <w:p w:rsidR="006922C9" w:rsidRPr="00597399" w:rsidRDefault="006922C9" w:rsidP="006922C9">
            <w:pPr>
              <w:pStyle w:val="ConsPlusNormal"/>
              <w:jc w:val="center"/>
              <w:rPr>
                <w:rFonts w:ascii="Times New Roman" w:hAnsi="Times New Roman" w:cs="Times New Roman"/>
                <w:sz w:val="24"/>
                <w:szCs w:val="24"/>
              </w:rPr>
            </w:pPr>
            <w:r w:rsidRPr="00597399">
              <w:rPr>
                <w:rFonts w:ascii="Times New Roman" w:hAnsi="Times New Roman" w:cs="Times New Roman"/>
                <w:sz w:val="24"/>
                <w:szCs w:val="24"/>
              </w:rPr>
              <w:t>инвестиционную программу</w:t>
            </w:r>
          </w:p>
        </w:tc>
        <w:tc>
          <w:tcPr>
            <w:tcW w:w="5008" w:type="dxa"/>
            <w:tcMar>
              <w:top w:w="62" w:type="dxa"/>
              <w:left w:w="102" w:type="dxa"/>
              <w:bottom w:w="102" w:type="dxa"/>
              <w:right w:w="62" w:type="dxa"/>
            </w:tcMar>
            <w:vAlign w:val="center"/>
          </w:tcPr>
          <w:p w:rsidR="006922C9" w:rsidRPr="00597399" w:rsidRDefault="006922C9" w:rsidP="006922C9">
            <w:pPr>
              <w:jc w:val="center"/>
            </w:pPr>
            <w:r w:rsidRPr="003304F6">
              <w:t xml:space="preserve">652120, Кемеровская область, </w:t>
            </w:r>
            <w:proofErr w:type="spellStart"/>
            <w:r w:rsidRPr="003304F6">
              <w:t>Ижморский</w:t>
            </w:r>
            <w:proofErr w:type="spellEnd"/>
            <w:r w:rsidRPr="003304F6">
              <w:t xml:space="preserve"> р-н, </w:t>
            </w:r>
            <w:proofErr w:type="spellStart"/>
            <w:r w:rsidRPr="003304F6">
              <w:t>п</w:t>
            </w:r>
            <w:r>
              <w:t>.</w:t>
            </w:r>
            <w:r w:rsidRPr="003304F6">
              <w:t>г</w:t>
            </w:r>
            <w:r>
              <w:t>.</w:t>
            </w:r>
            <w:r w:rsidRPr="003304F6">
              <w:t>т</w:t>
            </w:r>
            <w:proofErr w:type="spellEnd"/>
            <w:r w:rsidRPr="003304F6">
              <w:t xml:space="preserve">. </w:t>
            </w:r>
            <w:proofErr w:type="spellStart"/>
            <w:r w:rsidRPr="003304F6">
              <w:t>Ижморский</w:t>
            </w:r>
            <w:proofErr w:type="spellEnd"/>
            <w:r w:rsidRPr="003304F6">
              <w:t>, ул. Ленинская, 63</w:t>
            </w:r>
          </w:p>
        </w:tc>
      </w:tr>
      <w:tr w:rsidR="006922C9" w:rsidRPr="00597399" w:rsidTr="006922C9">
        <w:trPr>
          <w:trHeight w:val="652"/>
        </w:trPr>
        <w:tc>
          <w:tcPr>
            <w:tcW w:w="4962" w:type="dxa"/>
            <w:tcMar>
              <w:top w:w="62" w:type="dxa"/>
              <w:left w:w="102" w:type="dxa"/>
              <w:bottom w:w="102" w:type="dxa"/>
              <w:right w:w="62" w:type="dxa"/>
            </w:tcMar>
            <w:vAlign w:val="center"/>
          </w:tcPr>
          <w:p w:rsidR="006922C9" w:rsidRDefault="006922C9" w:rsidP="006922C9">
            <w:pPr>
              <w:pStyle w:val="ConsPlusNormal"/>
              <w:jc w:val="center"/>
              <w:rPr>
                <w:rFonts w:ascii="Times New Roman" w:hAnsi="Times New Roman" w:cs="Times New Roman"/>
                <w:sz w:val="24"/>
                <w:szCs w:val="24"/>
              </w:rPr>
            </w:pPr>
            <w:bookmarkStart w:id="115" w:name="Par61"/>
            <w:bookmarkEnd w:id="115"/>
            <w:r w:rsidRPr="00597399">
              <w:rPr>
                <w:rFonts w:ascii="Times New Roman" w:hAnsi="Times New Roman" w:cs="Times New Roman"/>
                <w:sz w:val="24"/>
                <w:szCs w:val="24"/>
              </w:rPr>
              <w:t xml:space="preserve">Должностное лицо, согласовавшее </w:t>
            </w:r>
          </w:p>
          <w:p w:rsidR="006922C9" w:rsidRPr="00597399" w:rsidRDefault="006922C9" w:rsidP="006922C9">
            <w:pPr>
              <w:pStyle w:val="ConsPlusNormal"/>
              <w:jc w:val="center"/>
              <w:rPr>
                <w:rFonts w:ascii="Times New Roman" w:hAnsi="Times New Roman" w:cs="Times New Roman"/>
                <w:sz w:val="24"/>
                <w:szCs w:val="24"/>
              </w:rPr>
            </w:pPr>
            <w:r w:rsidRPr="00597399">
              <w:rPr>
                <w:rFonts w:ascii="Times New Roman" w:hAnsi="Times New Roman" w:cs="Times New Roman"/>
                <w:sz w:val="24"/>
                <w:szCs w:val="24"/>
              </w:rPr>
              <w:t>инвестиционную программу</w:t>
            </w:r>
          </w:p>
        </w:tc>
        <w:tc>
          <w:tcPr>
            <w:tcW w:w="5008" w:type="dxa"/>
            <w:tcMar>
              <w:top w:w="62" w:type="dxa"/>
              <w:left w:w="102" w:type="dxa"/>
              <w:bottom w:w="102" w:type="dxa"/>
              <w:right w:w="62" w:type="dxa"/>
            </w:tcMar>
            <w:vAlign w:val="center"/>
          </w:tcPr>
          <w:p w:rsidR="006922C9" w:rsidRPr="00CF4EE2" w:rsidRDefault="006922C9" w:rsidP="006922C9">
            <w:pPr>
              <w:jc w:val="center"/>
            </w:pPr>
            <w:r w:rsidRPr="003304F6">
              <w:t xml:space="preserve">Глава </w:t>
            </w:r>
            <w:proofErr w:type="spellStart"/>
            <w:r w:rsidRPr="003304F6">
              <w:t>Ижморского</w:t>
            </w:r>
            <w:proofErr w:type="spellEnd"/>
            <w:r w:rsidRPr="003304F6">
              <w:t xml:space="preserve"> муниципального района Александр Николаевич Малышко</w:t>
            </w:r>
          </w:p>
        </w:tc>
      </w:tr>
      <w:tr w:rsidR="006922C9" w:rsidRPr="00597399" w:rsidTr="006922C9">
        <w:trPr>
          <w:trHeight w:val="379"/>
        </w:trPr>
        <w:tc>
          <w:tcPr>
            <w:tcW w:w="4962" w:type="dxa"/>
            <w:tcMar>
              <w:top w:w="62" w:type="dxa"/>
              <w:left w:w="102" w:type="dxa"/>
              <w:bottom w:w="102" w:type="dxa"/>
              <w:right w:w="62" w:type="dxa"/>
            </w:tcMar>
            <w:vAlign w:val="center"/>
          </w:tcPr>
          <w:p w:rsidR="006922C9" w:rsidRDefault="006922C9" w:rsidP="006922C9">
            <w:pPr>
              <w:pStyle w:val="ConsPlusNormal"/>
              <w:jc w:val="center"/>
              <w:rPr>
                <w:rFonts w:ascii="Times New Roman" w:hAnsi="Times New Roman" w:cs="Times New Roman"/>
                <w:sz w:val="24"/>
                <w:szCs w:val="24"/>
              </w:rPr>
            </w:pPr>
            <w:bookmarkStart w:id="116" w:name="Par63"/>
            <w:bookmarkEnd w:id="116"/>
            <w:r w:rsidRPr="00597399">
              <w:rPr>
                <w:rFonts w:ascii="Times New Roman" w:hAnsi="Times New Roman" w:cs="Times New Roman"/>
                <w:sz w:val="24"/>
                <w:szCs w:val="24"/>
              </w:rPr>
              <w:t xml:space="preserve">Дата согласования инвестиционной </w:t>
            </w:r>
          </w:p>
          <w:p w:rsidR="006922C9" w:rsidRPr="00597399" w:rsidRDefault="006922C9" w:rsidP="006922C9">
            <w:pPr>
              <w:pStyle w:val="ConsPlusNormal"/>
              <w:jc w:val="center"/>
              <w:rPr>
                <w:rFonts w:ascii="Times New Roman" w:hAnsi="Times New Roman" w:cs="Times New Roman"/>
                <w:sz w:val="24"/>
                <w:szCs w:val="24"/>
              </w:rPr>
            </w:pPr>
            <w:r w:rsidRPr="00597399">
              <w:rPr>
                <w:rFonts w:ascii="Times New Roman" w:hAnsi="Times New Roman" w:cs="Times New Roman"/>
                <w:sz w:val="24"/>
                <w:szCs w:val="24"/>
              </w:rPr>
              <w:t>программы</w:t>
            </w:r>
          </w:p>
        </w:tc>
        <w:tc>
          <w:tcPr>
            <w:tcW w:w="5008" w:type="dxa"/>
            <w:tcMar>
              <w:top w:w="62" w:type="dxa"/>
              <w:left w:w="102" w:type="dxa"/>
              <w:bottom w:w="102" w:type="dxa"/>
              <w:right w:w="62" w:type="dxa"/>
            </w:tcMar>
            <w:vAlign w:val="center"/>
          </w:tcPr>
          <w:p w:rsidR="006922C9" w:rsidRPr="00597399" w:rsidRDefault="006922C9" w:rsidP="006922C9">
            <w:pPr>
              <w:jc w:val="center"/>
            </w:pPr>
            <w:r>
              <w:t>15.11</w:t>
            </w:r>
            <w:r w:rsidRPr="00597399">
              <w:t>.201</w:t>
            </w:r>
            <w:r>
              <w:t>8</w:t>
            </w:r>
          </w:p>
        </w:tc>
      </w:tr>
      <w:tr w:rsidR="006922C9" w:rsidRPr="00597399" w:rsidTr="006922C9">
        <w:tc>
          <w:tcPr>
            <w:tcW w:w="4962" w:type="dxa"/>
            <w:tcMar>
              <w:top w:w="62" w:type="dxa"/>
              <w:left w:w="102" w:type="dxa"/>
              <w:bottom w:w="102" w:type="dxa"/>
              <w:right w:w="62" w:type="dxa"/>
            </w:tcMar>
            <w:vAlign w:val="center"/>
          </w:tcPr>
          <w:p w:rsidR="006922C9" w:rsidRDefault="006922C9" w:rsidP="006922C9">
            <w:pPr>
              <w:pStyle w:val="ConsPlusNormal"/>
              <w:jc w:val="center"/>
              <w:rPr>
                <w:rFonts w:ascii="Times New Roman" w:hAnsi="Times New Roman" w:cs="Times New Roman"/>
                <w:sz w:val="24"/>
                <w:szCs w:val="24"/>
              </w:rPr>
            </w:pPr>
            <w:bookmarkStart w:id="117" w:name="Par65"/>
            <w:bookmarkEnd w:id="117"/>
            <w:r w:rsidRPr="00597399">
              <w:rPr>
                <w:rFonts w:ascii="Times New Roman" w:hAnsi="Times New Roman" w:cs="Times New Roman"/>
                <w:sz w:val="24"/>
                <w:szCs w:val="24"/>
              </w:rPr>
              <w:t xml:space="preserve">Контактная информация лица, ответственного </w:t>
            </w:r>
          </w:p>
          <w:p w:rsidR="006922C9" w:rsidRPr="00597399" w:rsidRDefault="006922C9" w:rsidP="006922C9">
            <w:pPr>
              <w:pStyle w:val="ConsPlusNormal"/>
              <w:jc w:val="center"/>
              <w:rPr>
                <w:rFonts w:ascii="Times New Roman" w:hAnsi="Times New Roman" w:cs="Times New Roman"/>
                <w:sz w:val="24"/>
                <w:szCs w:val="24"/>
              </w:rPr>
            </w:pPr>
            <w:r w:rsidRPr="00597399">
              <w:rPr>
                <w:rFonts w:ascii="Times New Roman" w:hAnsi="Times New Roman" w:cs="Times New Roman"/>
                <w:sz w:val="24"/>
                <w:szCs w:val="24"/>
              </w:rPr>
              <w:t>за согласование инвестиционной программы</w:t>
            </w:r>
          </w:p>
        </w:tc>
        <w:tc>
          <w:tcPr>
            <w:tcW w:w="5008" w:type="dxa"/>
            <w:tcMar>
              <w:top w:w="62" w:type="dxa"/>
              <w:left w:w="102" w:type="dxa"/>
              <w:bottom w:w="102" w:type="dxa"/>
              <w:right w:w="62" w:type="dxa"/>
            </w:tcMar>
            <w:vAlign w:val="center"/>
          </w:tcPr>
          <w:p w:rsidR="006922C9" w:rsidRPr="00597399" w:rsidRDefault="006922C9" w:rsidP="006922C9">
            <w:pPr>
              <w:jc w:val="center"/>
              <w:rPr>
                <w:color w:val="000000"/>
              </w:rPr>
            </w:pPr>
            <w:r w:rsidRPr="003304F6">
              <w:rPr>
                <w:color w:val="000000"/>
              </w:rPr>
              <w:t>тел. +7 (38459) 2-34-60</w:t>
            </w:r>
          </w:p>
        </w:tc>
      </w:tr>
    </w:tbl>
    <w:p w:rsidR="006922C9" w:rsidRDefault="006922C9" w:rsidP="006922C9">
      <w:pPr>
        <w:autoSpaceDE w:val="0"/>
        <w:autoSpaceDN w:val="0"/>
        <w:adjustRightInd w:val="0"/>
        <w:jc w:val="both"/>
        <w:rPr>
          <w:sz w:val="28"/>
          <w:szCs w:val="28"/>
        </w:rPr>
        <w:sectPr w:rsidR="006922C9" w:rsidSect="006922C9">
          <w:pgSz w:w="11906" w:h="16838"/>
          <w:pgMar w:top="567" w:right="850" w:bottom="567" w:left="1560" w:header="708" w:footer="418" w:gutter="0"/>
          <w:cols w:space="708"/>
          <w:titlePg/>
          <w:docGrid w:linePitch="360"/>
        </w:sectPr>
      </w:pPr>
    </w:p>
    <w:p w:rsidR="006922C9" w:rsidRDefault="006922C9" w:rsidP="006922C9">
      <w:pPr>
        <w:jc w:val="center"/>
        <w:rPr>
          <w:b/>
          <w:bCs/>
          <w:sz w:val="28"/>
          <w:szCs w:val="28"/>
        </w:rPr>
      </w:pPr>
      <w:r w:rsidRPr="00C839B3">
        <w:rPr>
          <w:b/>
          <w:bCs/>
          <w:sz w:val="28"/>
          <w:szCs w:val="28"/>
        </w:rPr>
        <w:lastRenderedPageBreak/>
        <w:t xml:space="preserve">Инвестиционная программа </w:t>
      </w:r>
      <w:r w:rsidRPr="003304F6">
        <w:rPr>
          <w:b/>
          <w:bCs/>
          <w:sz w:val="28"/>
          <w:szCs w:val="28"/>
        </w:rPr>
        <w:t>ООО «</w:t>
      </w:r>
      <w:proofErr w:type="spellStart"/>
      <w:r w:rsidRPr="003304F6">
        <w:rPr>
          <w:b/>
          <w:bCs/>
          <w:sz w:val="28"/>
          <w:szCs w:val="28"/>
        </w:rPr>
        <w:t>Ижморская</w:t>
      </w:r>
      <w:proofErr w:type="spellEnd"/>
      <w:r w:rsidRPr="003304F6">
        <w:rPr>
          <w:b/>
          <w:bCs/>
          <w:sz w:val="28"/>
          <w:szCs w:val="28"/>
        </w:rPr>
        <w:t xml:space="preserve"> ТСК»</w:t>
      </w:r>
      <w:r w:rsidRPr="00C839B3">
        <w:rPr>
          <w:b/>
          <w:bCs/>
          <w:sz w:val="28"/>
          <w:szCs w:val="28"/>
        </w:rPr>
        <w:t xml:space="preserve"> </w:t>
      </w:r>
      <w:r>
        <w:rPr>
          <w:b/>
          <w:bCs/>
          <w:sz w:val="28"/>
          <w:szCs w:val="28"/>
        </w:rPr>
        <w:t xml:space="preserve">в </w:t>
      </w:r>
      <w:r w:rsidRPr="00C839B3">
        <w:rPr>
          <w:b/>
          <w:bCs/>
          <w:sz w:val="28"/>
          <w:szCs w:val="28"/>
        </w:rPr>
        <w:t>сфере теплоснабжения на 20</w:t>
      </w:r>
      <w:r>
        <w:rPr>
          <w:b/>
          <w:bCs/>
          <w:sz w:val="28"/>
          <w:szCs w:val="28"/>
        </w:rPr>
        <w:t>18</w:t>
      </w:r>
      <w:r w:rsidRPr="00C839B3">
        <w:rPr>
          <w:b/>
          <w:bCs/>
          <w:sz w:val="28"/>
          <w:szCs w:val="28"/>
        </w:rPr>
        <w:t>-20</w:t>
      </w:r>
      <w:r>
        <w:rPr>
          <w:b/>
          <w:bCs/>
          <w:sz w:val="28"/>
          <w:szCs w:val="28"/>
        </w:rPr>
        <w:t>27</w:t>
      </w:r>
      <w:r w:rsidRPr="00C839B3">
        <w:rPr>
          <w:b/>
          <w:bCs/>
          <w:sz w:val="28"/>
          <w:szCs w:val="28"/>
        </w:rPr>
        <w:t xml:space="preserve"> годы</w:t>
      </w:r>
    </w:p>
    <w:p w:rsidR="006922C9" w:rsidRDefault="006922C9" w:rsidP="006922C9">
      <w:pPr>
        <w:jc w:val="center"/>
        <w:rPr>
          <w:b/>
          <w:bCs/>
          <w:sz w:val="28"/>
          <w:szCs w:val="28"/>
        </w:rPr>
      </w:pP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1139"/>
        <w:gridCol w:w="850"/>
        <w:gridCol w:w="992"/>
        <w:gridCol w:w="704"/>
        <w:gridCol w:w="435"/>
        <w:gridCol w:w="588"/>
        <w:gridCol w:w="540"/>
        <w:gridCol w:w="577"/>
        <w:gridCol w:w="628"/>
        <w:gridCol w:w="546"/>
        <w:gridCol w:w="671"/>
        <w:gridCol w:w="546"/>
        <w:gridCol w:w="546"/>
        <w:gridCol w:w="546"/>
        <w:gridCol w:w="546"/>
        <w:gridCol w:w="546"/>
        <w:gridCol w:w="546"/>
        <w:gridCol w:w="546"/>
        <w:gridCol w:w="546"/>
        <w:gridCol w:w="546"/>
        <w:gridCol w:w="555"/>
        <w:gridCol w:w="597"/>
        <w:gridCol w:w="693"/>
      </w:tblGrid>
      <w:tr w:rsidR="006922C9" w:rsidRPr="00C22C9F" w:rsidTr="006922C9">
        <w:trPr>
          <w:trHeight w:val="465"/>
        </w:trPr>
        <w:tc>
          <w:tcPr>
            <w:tcW w:w="529" w:type="dxa"/>
            <w:vMerge w:val="restart"/>
            <w:shd w:val="clear" w:color="auto" w:fill="auto"/>
            <w:vAlign w:val="center"/>
            <w:hideMark/>
          </w:tcPr>
          <w:p w:rsidR="006922C9" w:rsidRPr="00C22C9F" w:rsidRDefault="006922C9" w:rsidP="006922C9">
            <w:pPr>
              <w:jc w:val="center"/>
              <w:rPr>
                <w:bCs/>
                <w:sz w:val="12"/>
                <w:szCs w:val="12"/>
              </w:rPr>
            </w:pPr>
            <w:r w:rsidRPr="00C22C9F">
              <w:rPr>
                <w:bCs/>
                <w:sz w:val="12"/>
                <w:szCs w:val="12"/>
              </w:rPr>
              <w:t>№</w:t>
            </w:r>
            <w:r w:rsidRPr="00C22C9F">
              <w:rPr>
                <w:bCs/>
                <w:sz w:val="12"/>
                <w:szCs w:val="12"/>
              </w:rPr>
              <w:br/>
              <w:t>п/п</w:t>
            </w:r>
          </w:p>
        </w:tc>
        <w:tc>
          <w:tcPr>
            <w:tcW w:w="1139" w:type="dxa"/>
            <w:vMerge w:val="restart"/>
            <w:shd w:val="clear" w:color="auto" w:fill="auto"/>
            <w:vAlign w:val="center"/>
            <w:hideMark/>
          </w:tcPr>
          <w:p w:rsidR="006922C9" w:rsidRPr="00C22C9F" w:rsidRDefault="006922C9" w:rsidP="006922C9">
            <w:pPr>
              <w:jc w:val="center"/>
              <w:rPr>
                <w:bCs/>
                <w:sz w:val="12"/>
                <w:szCs w:val="12"/>
              </w:rPr>
            </w:pPr>
            <w:r w:rsidRPr="00E50ABA">
              <w:rPr>
                <w:bCs/>
                <w:sz w:val="12"/>
                <w:szCs w:val="12"/>
              </w:rPr>
              <w:t>Наименование</w:t>
            </w:r>
            <w:r w:rsidRPr="00C22C9F">
              <w:rPr>
                <w:bCs/>
                <w:sz w:val="12"/>
                <w:szCs w:val="12"/>
              </w:rPr>
              <w:br/>
              <w:t>мероприятий</w:t>
            </w:r>
          </w:p>
        </w:tc>
        <w:tc>
          <w:tcPr>
            <w:tcW w:w="850" w:type="dxa"/>
            <w:vMerge w:val="restart"/>
            <w:shd w:val="clear" w:color="auto" w:fill="auto"/>
            <w:vAlign w:val="center"/>
            <w:hideMark/>
          </w:tcPr>
          <w:p w:rsidR="006922C9" w:rsidRPr="00C22C9F" w:rsidRDefault="006922C9" w:rsidP="006922C9">
            <w:pPr>
              <w:jc w:val="center"/>
              <w:rPr>
                <w:bCs/>
                <w:sz w:val="12"/>
                <w:szCs w:val="12"/>
              </w:rPr>
            </w:pPr>
            <w:r w:rsidRPr="00C22C9F">
              <w:rPr>
                <w:bCs/>
                <w:sz w:val="12"/>
                <w:szCs w:val="12"/>
              </w:rPr>
              <w:t>Обоснование необходимости (цель реализации)</w:t>
            </w:r>
          </w:p>
        </w:tc>
        <w:tc>
          <w:tcPr>
            <w:tcW w:w="992" w:type="dxa"/>
            <w:vMerge w:val="restart"/>
            <w:shd w:val="clear" w:color="auto" w:fill="auto"/>
            <w:vAlign w:val="center"/>
            <w:hideMark/>
          </w:tcPr>
          <w:p w:rsidR="006922C9" w:rsidRDefault="006922C9" w:rsidP="006922C9">
            <w:pPr>
              <w:jc w:val="center"/>
              <w:rPr>
                <w:bCs/>
                <w:sz w:val="12"/>
                <w:szCs w:val="12"/>
              </w:rPr>
            </w:pPr>
            <w:r w:rsidRPr="00C22C9F">
              <w:rPr>
                <w:bCs/>
                <w:sz w:val="12"/>
                <w:szCs w:val="12"/>
              </w:rPr>
              <w:t>Описание</w:t>
            </w:r>
          </w:p>
          <w:p w:rsidR="006922C9" w:rsidRDefault="006922C9" w:rsidP="006922C9">
            <w:pPr>
              <w:jc w:val="center"/>
              <w:rPr>
                <w:bCs/>
                <w:sz w:val="12"/>
                <w:szCs w:val="12"/>
              </w:rPr>
            </w:pPr>
            <w:r w:rsidRPr="00C22C9F">
              <w:rPr>
                <w:bCs/>
                <w:sz w:val="12"/>
                <w:szCs w:val="12"/>
              </w:rPr>
              <w:t xml:space="preserve"> и место </w:t>
            </w:r>
          </w:p>
          <w:p w:rsidR="006922C9" w:rsidRPr="00C22C9F" w:rsidRDefault="006922C9" w:rsidP="006922C9">
            <w:pPr>
              <w:jc w:val="center"/>
              <w:rPr>
                <w:bCs/>
                <w:sz w:val="12"/>
                <w:szCs w:val="12"/>
              </w:rPr>
            </w:pPr>
            <w:r w:rsidRPr="00C22C9F">
              <w:rPr>
                <w:bCs/>
                <w:sz w:val="12"/>
                <w:szCs w:val="12"/>
              </w:rPr>
              <w:t>расположения</w:t>
            </w:r>
            <w:r w:rsidRPr="00C22C9F">
              <w:rPr>
                <w:bCs/>
                <w:sz w:val="12"/>
                <w:szCs w:val="12"/>
              </w:rPr>
              <w:br/>
              <w:t>объекта</w:t>
            </w:r>
          </w:p>
        </w:tc>
        <w:tc>
          <w:tcPr>
            <w:tcW w:w="2267" w:type="dxa"/>
            <w:gridSpan w:val="4"/>
            <w:shd w:val="clear" w:color="auto" w:fill="auto"/>
            <w:vAlign w:val="center"/>
            <w:hideMark/>
          </w:tcPr>
          <w:p w:rsidR="006922C9" w:rsidRPr="00C22C9F" w:rsidRDefault="006922C9" w:rsidP="006922C9">
            <w:pPr>
              <w:jc w:val="center"/>
              <w:rPr>
                <w:bCs/>
                <w:sz w:val="12"/>
                <w:szCs w:val="12"/>
              </w:rPr>
            </w:pPr>
            <w:r w:rsidRPr="00C22C9F">
              <w:rPr>
                <w:bCs/>
                <w:sz w:val="12"/>
                <w:szCs w:val="12"/>
              </w:rPr>
              <w:t>Основные технические характеристики</w:t>
            </w:r>
          </w:p>
        </w:tc>
        <w:tc>
          <w:tcPr>
            <w:tcW w:w="577" w:type="dxa"/>
            <w:vMerge w:val="restart"/>
            <w:shd w:val="clear" w:color="auto" w:fill="auto"/>
            <w:vAlign w:val="center"/>
            <w:hideMark/>
          </w:tcPr>
          <w:p w:rsidR="006922C9" w:rsidRPr="00C22C9F" w:rsidRDefault="006922C9" w:rsidP="006922C9">
            <w:pPr>
              <w:jc w:val="center"/>
              <w:rPr>
                <w:bCs/>
                <w:sz w:val="12"/>
                <w:szCs w:val="12"/>
              </w:rPr>
            </w:pPr>
            <w:r w:rsidRPr="00C22C9F">
              <w:rPr>
                <w:bCs/>
                <w:sz w:val="12"/>
                <w:szCs w:val="12"/>
              </w:rPr>
              <w:t>Год начала реализации мероприятия</w:t>
            </w:r>
          </w:p>
        </w:tc>
        <w:tc>
          <w:tcPr>
            <w:tcW w:w="628" w:type="dxa"/>
            <w:vMerge w:val="restart"/>
            <w:shd w:val="clear" w:color="auto" w:fill="auto"/>
            <w:vAlign w:val="center"/>
            <w:hideMark/>
          </w:tcPr>
          <w:p w:rsidR="006922C9" w:rsidRPr="00C22C9F" w:rsidRDefault="006922C9" w:rsidP="006922C9">
            <w:pPr>
              <w:jc w:val="center"/>
              <w:rPr>
                <w:bCs/>
                <w:sz w:val="12"/>
                <w:szCs w:val="12"/>
              </w:rPr>
            </w:pPr>
            <w:r w:rsidRPr="00C22C9F">
              <w:rPr>
                <w:bCs/>
                <w:sz w:val="12"/>
                <w:szCs w:val="12"/>
              </w:rPr>
              <w:t>Год окончания реализации мероприятия</w:t>
            </w:r>
          </w:p>
        </w:tc>
        <w:tc>
          <w:tcPr>
            <w:tcW w:w="7976" w:type="dxa"/>
            <w:gridSpan w:val="14"/>
            <w:shd w:val="clear" w:color="auto" w:fill="auto"/>
            <w:vAlign w:val="center"/>
            <w:hideMark/>
          </w:tcPr>
          <w:p w:rsidR="006922C9" w:rsidRPr="00C22C9F" w:rsidRDefault="006922C9" w:rsidP="006922C9">
            <w:pPr>
              <w:jc w:val="center"/>
              <w:rPr>
                <w:bCs/>
                <w:sz w:val="12"/>
                <w:szCs w:val="12"/>
              </w:rPr>
            </w:pPr>
            <w:r w:rsidRPr="00C22C9F">
              <w:rPr>
                <w:bCs/>
                <w:sz w:val="12"/>
                <w:szCs w:val="12"/>
              </w:rPr>
              <w:t xml:space="preserve">Расходы на реализацию мероприятий </w:t>
            </w:r>
            <w:r>
              <w:rPr>
                <w:bCs/>
                <w:sz w:val="12"/>
                <w:szCs w:val="12"/>
              </w:rPr>
              <w:t>в прогнозных ценах, тыс. руб. (без</w:t>
            </w:r>
            <w:r w:rsidRPr="00C22C9F">
              <w:rPr>
                <w:bCs/>
                <w:sz w:val="12"/>
                <w:szCs w:val="12"/>
              </w:rPr>
              <w:t xml:space="preserve"> НДС)</w:t>
            </w:r>
          </w:p>
        </w:tc>
      </w:tr>
      <w:tr w:rsidR="006922C9" w:rsidRPr="00C22C9F" w:rsidTr="006922C9">
        <w:trPr>
          <w:trHeight w:val="615"/>
        </w:trPr>
        <w:tc>
          <w:tcPr>
            <w:tcW w:w="529" w:type="dxa"/>
            <w:vMerge/>
            <w:shd w:val="clear" w:color="auto" w:fill="auto"/>
            <w:vAlign w:val="center"/>
            <w:hideMark/>
          </w:tcPr>
          <w:p w:rsidR="006922C9" w:rsidRPr="00C22C9F" w:rsidRDefault="006922C9" w:rsidP="006922C9">
            <w:pPr>
              <w:jc w:val="center"/>
              <w:rPr>
                <w:bCs/>
                <w:sz w:val="12"/>
                <w:szCs w:val="12"/>
              </w:rPr>
            </w:pPr>
          </w:p>
        </w:tc>
        <w:tc>
          <w:tcPr>
            <w:tcW w:w="1139" w:type="dxa"/>
            <w:vMerge/>
            <w:shd w:val="clear" w:color="auto" w:fill="auto"/>
            <w:vAlign w:val="center"/>
            <w:hideMark/>
          </w:tcPr>
          <w:p w:rsidR="006922C9" w:rsidRPr="00C22C9F" w:rsidRDefault="006922C9" w:rsidP="006922C9">
            <w:pPr>
              <w:jc w:val="center"/>
              <w:rPr>
                <w:bCs/>
                <w:sz w:val="12"/>
                <w:szCs w:val="12"/>
              </w:rPr>
            </w:pPr>
          </w:p>
        </w:tc>
        <w:tc>
          <w:tcPr>
            <w:tcW w:w="850" w:type="dxa"/>
            <w:vMerge/>
            <w:shd w:val="clear" w:color="auto" w:fill="auto"/>
            <w:vAlign w:val="center"/>
            <w:hideMark/>
          </w:tcPr>
          <w:p w:rsidR="006922C9" w:rsidRPr="00C22C9F" w:rsidRDefault="006922C9" w:rsidP="006922C9">
            <w:pPr>
              <w:jc w:val="center"/>
              <w:rPr>
                <w:bCs/>
                <w:sz w:val="12"/>
                <w:szCs w:val="12"/>
              </w:rPr>
            </w:pPr>
          </w:p>
        </w:tc>
        <w:tc>
          <w:tcPr>
            <w:tcW w:w="992" w:type="dxa"/>
            <w:vMerge/>
            <w:shd w:val="clear" w:color="auto" w:fill="auto"/>
            <w:vAlign w:val="center"/>
            <w:hideMark/>
          </w:tcPr>
          <w:p w:rsidR="006922C9" w:rsidRPr="00C22C9F" w:rsidRDefault="006922C9" w:rsidP="006922C9">
            <w:pPr>
              <w:jc w:val="center"/>
              <w:rPr>
                <w:bCs/>
                <w:sz w:val="12"/>
                <w:szCs w:val="12"/>
              </w:rPr>
            </w:pPr>
          </w:p>
        </w:tc>
        <w:tc>
          <w:tcPr>
            <w:tcW w:w="704" w:type="dxa"/>
            <w:vMerge w:val="restart"/>
            <w:shd w:val="clear" w:color="auto" w:fill="auto"/>
            <w:vAlign w:val="center"/>
            <w:hideMark/>
          </w:tcPr>
          <w:p w:rsidR="006922C9" w:rsidRPr="00C22C9F" w:rsidRDefault="006922C9" w:rsidP="006922C9">
            <w:pPr>
              <w:jc w:val="center"/>
              <w:rPr>
                <w:bCs/>
                <w:sz w:val="12"/>
                <w:szCs w:val="12"/>
              </w:rPr>
            </w:pPr>
            <w:r w:rsidRPr="00C22C9F">
              <w:rPr>
                <w:bCs/>
                <w:sz w:val="12"/>
                <w:szCs w:val="12"/>
              </w:rPr>
              <w:t>Наименование показателя (мощность, протяженность, диаметр и т.п.)</w:t>
            </w:r>
          </w:p>
        </w:tc>
        <w:tc>
          <w:tcPr>
            <w:tcW w:w="435" w:type="dxa"/>
            <w:vMerge w:val="restart"/>
            <w:shd w:val="clear" w:color="auto" w:fill="auto"/>
            <w:vAlign w:val="center"/>
            <w:hideMark/>
          </w:tcPr>
          <w:p w:rsidR="006922C9" w:rsidRPr="00C22C9F" w:rsidRDefault="006922C9" w:rsidP="006922C9">
            <w:pPr>
              <w:jc w:val="center"/>
              <w:rPr>
                <w:bCs/>
                <w:sz w:val="12"/>
                <w:szCs w:val="12"/>
              </w:rPr>
            </w:pPr>
            <w:r w:rsidRPr="00C22C9F">
              <w:rPr>
                <w:bCs/>
                <w:sz w:val="12"/>
                <w:szCs w:val="12"/>
              </w:rPr>
              <w:t>Ед.</w:t>
            </w:r>
            <w:r w:rsidRPr="00C22C9F">
              <w:rPr>
                <w:bCs/>
                <w:sz w:val="12"/>
                <w:szCs w:val="12"/>
              </w:rPr>
              <w:br/>
              <w:t>изм.</w:t>
            </w:r>
          </w:p>
        </w:tc>
        <w:tc>
          <w:tcPr>
            <w:tcW w:w="1128" w:type="dxa"/>
            <w:gridSpan w:val="2"/>
            <w:shd w:val="clear" w:color="auto" w:fill="auto"/>
            <w:vAlign w:val="center"/>
            <w:hideMark/>
          </w:tcPr>
          <w:p w:rsidR="006922C9" w:rsidRDefault="006922C9" w:rsidP="006922C9">
            <w:pPr>
              <w:jc w:val="center"/>
              <w:rPr>
                <w:bCs/>
                <w:sz w:val="12"/>
                <w:szCs w:val="12"/>
              </w:rPr>
            </w:pPr>
            <w:r w:rsidRPr="00C22C9F">
              <w:rPr>
                <w:bCs/>
                <w:sz w:val="12"/>
                <w:szCs w:val="12"/>
              </w:rPr>
              <w:t>Значение</w:t>
            </w:r>
          </w:p>
          <w:p w:rsidR="006922C9" w:rsidRPr="00C22C9F" w:rsidRDefault="006922C9" w:rsidP="006922C9">
            <w:pPr>
              <w:jc w:val="center"/>
              <w:rPr>
                <w:bCs/>
                <w:sz w:val="12"/>
                <w:szCs w:val="12"/>
              </w:rPr>
            </w:pPr>
            <w:r w:rsidRPr="00C22C9F">
              <w:rPr>
                <w:bCs/>
                <w:sz w:val="12"/>
                <w:szCs w:val="12"/>
              </w:rPr>
              <w:t xml:space="preserve"> показателя</w:t>
            </w:r>
          </w:p>
        </w:tc>
        <w:tc>
          <w:tcPr>
            <w:tcW w:w="577" w:type="dxa"/>
            <w:vMerge/>
            <w:shd w:val="clear" w:color="auto" w:fill="auto"/>
            <w:vAlign w:val="center"/>
            <w:hideMark/>
          </w:tcPr>
          <w:p w:rsidR="006922C9" w:rsidRPr="00C22C9F" w:rsidRDefault="006922C9" w:rsidP="006922C9">
            <w:pPr>
              <w:jc w:val="center"/>
              <w:rPr>
                <w:bCs/>
                <w:sz w:val="12"/>
                <w:szCs w:val="12"/>
              </w:rPr>
            </w:pPr>
          </w:p>
        </w:tc>
        <w:tc>
          <w:tcPr>
            <w:tcW w:w="628" w:type="dxa"/>
            <w:vMerge/>
            <w:shd w:val="clear" w:color="auto" w:fill="auto"/>
            <w:vAlign w:val="center"/>
            <w:hideMark/>
          </w:tcPr>
          <w:p w:rsidR="006922C9" w:rsidRPr="00C22C9F" w:rsidRDefault="006922C9" w:rsidP="006922C9">
            <w:pPr>
              <w:jc w:val="center"/>
              <w:rPr>
                <w:bCs/>
                <w:sz w:val="12"/>
                <w:szCs w:val="12"/>
              </w:rPr>
            </w:pPr>
          </w:p>
        </w:tc>
        <w:tc>
          <w:tcPr>
            <w:tcW w:w="546" w:type="dxa"/>
            <w:vMerge w:val="restart"/>
            <w:shd w:val="clear" w:color="auto" w:fill="auto"/>
            <w:vAlign w:val="center"/>
            <w:hideMark/>
          </w:tcPr>
          <w:p w:rsidR="006922C9" w:rsidRPr="00C22C9F" w:rsidRDefault="006922C9" w:rsidP="006922C9">
            <w:pPr>
              <w:jc w:val="center"/>
              <w:rPr>
                <w:bCs/>
                <w:sz w:val="12"/>
                <w:szCs w:val="12"/>
              </w:rPr>
            </w:pPr>
            <w:r w:rsidRPr="00C22C9F">
              <w:rPr>
                <w:bCs/>
                <w:sz w:val="12"/>
                <w:szCs w:val="12"/>
              </w:rPr>
              <w:t>Всего</w:t>
            </w:r>
          </w:p>
        </w:tc>
        <w:tc>
          <w:tcPr>
            <w:tcW w:w="671" w:type="dxa"/>
            <w:vMerge w:val="restart"/>
            <w:shd w:val="clear" w:color="auto" w:fill="auto"/>
            <w:vAlign w:val="center"/>
            <w:hideMark/>
          </w:tcPr>
          <w:p w:rsidR="006922C9" w:rsidRPr="00C22C9F" w:rsidRDefault="006922C9" w:rsidP="006922C9">
            <w:pPr>
              <w:jc w:val="center"/>
              <w:rPr>
                <w:bCs/>
                <w:sz w:val="12"/>
                <w:szCs w:val="12"/>
              </w:rPr>
            </w:pPr>
            <w:r w:rsidRPr="00C22C9F">
              <w:rPr>
                <w:bCs/>
                <w:sz w:val="12"/>
                <w:szCs w:val="12"/>
              </w:rPr>
              <w:t>Профинансировано к 2018</w:t>
            </w:r>
          </w:p>
        </w:tc>
        <w:tc>
          <w:tcPr>
            <w:tcW w:w="5469" w:type="dxa"/>
            <w:gridSpan w:val="10"/>
            <w:shd w:val="clear" w:color="auto" w:fill="auto"/>
            <w:vAlign w:val="center"/>
            <w:hideMark/>
          </w:tcPr>
          <w:p w:rsidR="006922C9" w:rsidRPr="00C22C9F" w:rsidRDefault="006922C9" w:rsidP="006922C9">
            <w:pPr>
              <w:jc w:val="center"/>
              <w:rPr>
                <w:bCs/>
                <w:sz w:val="12"/>
                <w:szCs w:val="12"/>
              </w:rPr>
            </w:pPr>
            <w:r w:rsidRPr="00C22C9F">
              <w:rPr>
                <w:bCs/>
                <w:sz w:val="12"/>
                <w:szCs w:val="12"/>
              </w:rPr>
              <w:t>в т.ч. по годам</w:t>
            </w:r>
          </w:p>
        </w:tc>
        <w:tc>
          <w:tcPr>
            <w:tcW w:w="597" w:type="dxa"/>
            <w:vMerge w:val="restart"/>
            <w:shd w:val="clear" w:color="auto" w:fill="auto"/>
            <w:vAlign w:val="center"/>
            <w:hideMark/>
          </w:tcPr>
          <w:p w:rsidR="006922C9" w:rsidRPr="00C22C9F" w:rsidRDefault="006922C9" w:rsidP="006922C9">
            <w:pPr>
              <w:jc w:val="center"/>
              <w:rPr>
                <w:bCs/>
                <w:sz w:val="12"/>
                <w:szCs w:val="12"/>
              </w:rPr>
            </w:pPr>
            <w:r w:rsidRPr="00C22C9F">
              <w:rPr>
                <w:bCs/>
                <w:sz w:val="12"/>
                <w:szCs w:val="12"/>
              </w:rPr>
              <w:t>Остаток финансирования</w:t>
            </w:r>
          </w:p>
        </w:tc>
        <w:tc>
          <w:tcPr>
            <w:tcW w:w="693" w:type="dxa"/>
            <w:vMerge w:val="restart"/>
            <w:shd w:val="clear" w:color="auto" w:fill="auto"/>
            <w:vAlign w:val="center"/>
            <w:hideMark/>
          </w:tcPr>
          <w:p w:rsidR="006922C9" w:rsidRPr="00C22C9F" w:rsidRDefault="006922C9" w:rsidP="006922C9">
            <w:pPr>
              <w:jc w:val="center"/>
              <w:rPr>
                <w:bCs/>
                <w:sz w:val="12"/>
                <w:szCs w:val="12"/>
              </w:rPr>
            </w:pPr>
            <w:r w:rsidRPr="00C22C9F">
              <w:rPr>
                <w:bCs/>
                <w:sz w:val="12"/>
                <w:szCs w:val="12"/>
              </w:rPr>
              <w:t>в т.ч. за счет платы</w:t>
            </w:r>
            <w:r w:rsidRPr="00C22C9F">
              <w:rPr>
                <w:bCs/>
                <w:sz w:val="12"/>
                <w:szCs w:val="12"/>
              </w:rPr>
              <w:br/>
              <w:t>за подключение</w:t>
            </w:r>
          </w:p>
        </w:tc>
      </w:tr>
      <w:tr w:rsidR="006922C9" w:rsidRPr="00C22C9F" w:rsidTr="006922C9">
        <w:trPr>
          <w:trHeight w:val="375"/>
        </w:trPr>
        <w:tc>
          <w:tcPr>
            <w:tcW w:w="529" w:type="dxa"/>
            <w:vMerge/>
            <w:shd w:val="clear" w:color="auto" w:fill="auto"/>
            <w:vAlign w:val="center"/>
            <w:hideMark/>
          </w:tcPr>
          <w:p w:rsidR="006922C9" w:rsidRPr="00C22C9F" w:rsidRDefault="006922C9" w:rsidP="006922C9">
            <w:pPr>
              <w:rPr>
                <w:bCs/>
                <w:sz w:val="12"/>
                <w:szCs w:val="12"/>
              </w:rPr>
            </w:pPr>
          </w:p>
        </w:tc>
        <w:tc>
          <w:tcPr>
            <w:tcW w:w="1139" w:type="dxa"/>
            <w:vMerge/>
            <w:shd w:val="clear" w:color="auto" w:fill="auto"/>
            <w:vAlign w:val="center"/>
            <w:hideMark/>
          </w:tcPr>
          <w:p w:rsidR="006922C9" w:rsidRPr="00C22C9F" w:rsidRDefault="006922C9" w:rsidP="006922C9">
            <w:pPr>
              <w:rPr>
                <w:bCs/>
                <w:sz w:val="12"/>
                <w:szCs w:val="12"/>
              </w:rPr>
            </w:pPr>
          </w:p>
        </w:tc>
        <w:tc>
          <w:tcPr>
            <w:tcW w:w="850" w:type="dxa"/>
            <w:vMerge/>
            <w:shd w:val="clear" w:color="auto" w:fill="auto"/>
            <w:vAlign w:val="center"/>
            <w:hideMark/>
          </w:tcPr>
          <w:p w:rsidR="006922C9" w:rsidRPr="00C22C9F" w:rsidRDefault="006922C9" w:rsidP="006922C9">
            <w:pPr>
              <w:rPr>
                <w:bCs/>
                <w:sz w:val="12"/>
                <w:szCs w:val="12"/>
              </w:rPr>
            </w:pPr>
          </w:p>
        </w:tc>
        <w:tc>
          <w:tcPr>
            <w:tcW w:w="992" w:type="dxa"/>
            <w:vMerge/>
            <w:shd w:val="clear" w:color="auto" w:fill="auto"/>
            <w:vAlign w:val="center"/>
            <w:hideMark/>
          </w:tcPr>
          <w:p w:rsidR="006922C9" w:rsidRPr="00C22C9F" w:rsidRDefault="006922C9" w:rsidP="006922C9">
            <w:pPr>
              <w:rPr>
                <w:bCs/>
                <w:sz w:val="12"/>
                <w:szCs w:val="12"/>
              </w:rPr>
            </w:pPr>
          </w:p>
        </w:tc>
        <w:tc>
          <w:tcPr>
            <w:tcW w:w="704" w:type="dxa"/>
            <w:vMerge/>
            <w:shd w:val="clear" w:color="auto" w:fill="auto"/>
            <w:vAlign w:val="center"/>
            <w:hideMark/>
          </w:tcPr>
          <w:p w:rsidR="006922C9" w:rsidRPr="00C22C9F" w:rsidRDefault="006922C9" w:rsidP="006922C9">
            <w:pPr>
              <w:rPr>
                <w:bCs/>
                <w:sz w:val="12"/>
                <w:szCs w:val="12"/>
              </w:rPr>
            </w:pPr>
          </w:p>
        </w:tc>
        <w:tc>
          <w:tcPr>
            <w:tcW w:w="435" w:type="dxa"/>
            <w:vMerge/>
            <w:shd w:val="clear" w:color="auto" w:fill="auto"/>
            <w:vAlign w:val="center"/>
            <w:hideMark/>
          </w:tcPr>
          <w:p w:rsidR="006922C9" w:rsidRPr="00C22C9F" w:rsidRDefault="006922C9" w:rsidP="006922C9">
            <w:pPr>
              <w:rPr>
                <w:bCs/>
                <w:sz w:val="12"/>
                <w:szCs w:val="12"/>
              </w:rPr>
            </w:pPr>
          </w:p>
        </w:tc>
        <w:tc>
          <w:tcPr>
            <w:tcW w:w="588" w:type="dxa"/>
            <w:shd w:val="clear" w:color="auto" w:fill="auto"/>
            <w:vAlign w:val="center"/>
            <w:hideMark/>
          </w:tcPr>
          <w:p w:rsidR="006922C9" w:rsidRPr="00C22C9F" w:rsidRDefault="006922C9" w:rsidP="006922C9">
            <w:pPr>
              <w:jc w:val="center"/>
              <w:rPr>
                <w:bCs/>
                <w:sz w:val="12"/>
                <w:szCs w:val="12"/>
              </w:rPr>
            </w:pPr>
            <w:r w:rsidRPr="00C22C9F">
              <w:rPr>
                <w:bCs/>
                <w:sz w:val="12"/>
                <w:szCs w:val="12"/>
              </w:rPr>
              <w:t>до реализации мероприятия</w:t>
            </w:r>
          </w:p>
        </w:tc>
        <w:tc>
          <w:tcPr>
            <w:tcW w:w="540" w:type="dxa"/>
            <w:shd w:val="clear" w:color="auto" w:fill="auto"/>
            <w:vAlign w:val="center"/>
            <w:hideMark/>
          </w:tcPr>
          <w:p w:rsidR="006922C9" w:rsidRPr="00C22C9F" w:rsidRDefault="006922C9" w:rsidP="006922C9">
            <w:pPr>
              <w:jc w:val="center"/>
              <w:rPr>
                <w:bCs/>
                <w:sz w:val="12"/>
                <w:szCs w:val="12"/>
              </w:rPr>
            </w:pPr>
            <w:r w:rsidRPr="00C22C9F">
              <w:rPr>
                <w:bCs/>
                <w:sz w:val="12"/>
                <w:szCs w:val="12"/>
              </w:rPr>
              <w:t>после реализации мероприятия</w:t>
            </w:r>
          </w:p>
        </w:tc>
        <w:tc>
          <w:tcPr>
            <w:tcW w:w="577" w:type="dxa"/>
            <w:vMerge/>
            <w:shd w:val="clear" w:color="auto" w:fill="auto"/>
            <w:vAlign w:val="center"/>
            <w:hideMark/>
          </w:tcPr>
          <w:p w:rsidR="006922C9" w:rsidRPr="00C22C9F" w:rsidRDefault="006922C9" w:rsidP="006922C9">
            <w:pPr>
              <w:rPr>
                <w:bCs/>
                <w:sz w:val="12"/>
                <w:szCs w:val="12"/>
              </w:rPr>
            </w:pPr>
          </w:p>
        </w:tc>
        <w:tc>
          <w:tcPr>
            <w:tcW w:w="628" w:type="dxa"/>
            <w:vMerge/>
            <w:shd w:val="clear" w:color="auto" w:fill="auto"/>
            <w:vAlign w:val="center"/>
            <w:hideMark/>
          </w:tcPr>
          <w:p w:rsidR="006922C9" w:rsidRPr="00C22C9F" w:rsidRDefault="006922C9" w:rsidP="006922C9">
            <w:pPr>
              <w:rPr>
                <w:bCs/>
                <w:sz w:val="12"/>
                <w:szCs w:val="12"/>
              </w:rPr>
            </w:pPr>
          </w:p>
        </w:tc>
        <w:tc>
          <w:tcPr>
            <w:tcW w:w="546" w:type="dxa"/>
            <w:vMerge/>
            <w:shd w:val="clear" w:color="auto" w:fill="auto"/>
            <w:vAlign w:val="center"/>
            <w:hideMark/>
          </w:tcPr>
          <w:p w:rsidR="006922C9" w:rsidRPr="00C22C9F" w:rsidRDefault="006922C9" w:rsidP="006922C9">
            <w:pPr>
              <w:rPr>
                <w:bCs/>
                <w:sz w:val="12"/>
                <w:szCs w:val="12"/>
              </w:rPr>
            </w:pPr>
          </w:p>
        </w:tc>
        <w:tc>
          <w:tcPr>
            <w:tcW w:w="671" w:type="dxa"/>
            <w:vMerge/>
            <w:shd w:val="clear" w:color="auto" w:fill="auto"/>
            <w:vAlign w:val="center"/>
            <w:hideMark/>
          </w:tcPr>
          <w:p w:rsidR="006922C9" w:rsidRPr="00C22C9F" w:rsidRDefault="006922C9" w:rsidP="006922C9">
            <w:pPr>
              <w:rPr>
                <w:bCs/>
                <w:sz w:val="12"/>
                <w:szCs w:val="12"/>
              </w:rPr>
            </w:pPr>
          </w:p>
        </w:tc>
        <w:tc>
          <w:tcPr>
            <w:tcW w:w="546" w:type="dxa"/>
            <w:shd w:val="clear" w:color="auto" w:fill="auto"/>
            <w:vAlign w:val="center"/>
            <w:hideMark/>
          </w:tcPr>
          <w:p w:rsidR="006922C9" w:rsidRPr="00C22C9F" w:rsidRDefault="006922C9" w:rsidP="006922C9">
            <w:pPr>
              <w:jc w:val="center"/>
              <w:rPr>
                <w:bCs/>
                <w:sz w:val="12"/>
                <w:szCs w:val="12"/>
              </w:rPr>
            </w:pPr>
            <w:r w:rsidRPr="00C22C9F">
              <w:rPr>
                <w:bCs/>
                <w:sz w:val="12"/>
                <w:szCs w:val="12"/>
              </w:rPr>
              <w:t>2018</w:t>
            </w:r>
          </w:p>
        </w:tc>
        <w:tc>
          <w:tcPr>
            <w:tcW w:w="546" w:type="dxa"/>
            <w:shd w:val="clear" w:color="auto" w:fill="auto"/>
            <w:vAlign w:val="center"/>
            <w:hideMark/>
          </w:tcPr>
          <w:p w:rsidR="006922C9" w:rsidRPr="00C22C9F" w:rsidRDefault="006922C9" w:rsidP="006922C9">
            <w:pPr>
              <w:jc w:val="center"/>
              <w:rPr>
                <w:bCs/>
                <w:sz w:val="12"/>
                <w:szCs w:val="12"/>
              </w:rPr>
            </w:pPr>
            <w:r w:rsidRPr="00C22C9F">
              <w:rPr>
                <w:bCs/>
                <w:sz w:val="12"/>
                <w:szCs w:val="12"/>
              </w:rPr>
              <w:t>2019</w:t>
            </w:r>
          </w:p>
        </w:tc>
        <w:tc>
          <w:tcPr>
            <w:tcW w:w="546" w:type="dxa"/>
            <w:shd w:val="clear" w:color="auto" w:fill="auto"/>
            <w:vAlign w:val="center"/>
            <w:hideMark/>
          </w:tcPr>
          <w:p w:rsidR="006922C9" w:rsidRPr="00C22C9F" w:rsidRDefault="006922C9" w:rsidP="006922C9">
            <w:pPr>
              <w:jc w:val="center"/>
              <w:rPr>
                <w:bCs/>
                <w:sz w:val="12"/>
                <w:szCs w:val="12"/>
              </w:rPr>
            </w:pPr>
            <w:r w:rsidRPr="00C22C9F">
              <w:rPr>
                <w:bCs/>
                <w:sz w:val="12"/>
                <w:szCs w:val="12"/>
              </w:rPr>
              <w:t>2020</w:t>
            </w:r>
          </w:p>
        </w:tc>
        <w:tc>
          <w:tcPr>
            <w:tcW w:w="546" w:type="dxa"/>
            <w:shd w:val="clear" w:color="auto" w:fill="auto"/>
            <w:vAlign w:val="center"/>
            <w:hideMark/>
          </w:tcPr>
          <w:p w:rsidR="006922C9" w:rsidRPr="00C22C9F" w:rsidRDefault="006922C9" w:rsidP="006922C9">
            <w:pPr>
              <w:jc w:val="center"/>
              <w:rPr>
                <w:bCs/>
                <w:sz w:val="12"/>
                <w:szCs w:val="12"/>
              </w:rPr>
            </w:pPr>
            <w:r w:rsidRPr="00C22C9F">
              <w:rPr>
                <w:bCs/>
                <w:sz w:val="12"/>
                <w:szCs w:val="12"/>
              </w:rPr>
              <w:t>2021</w:t>
            </w:r>
          </w:p>
        </w:tc>
        <w:tc>
          <w:tcPr>
            <w:tcW w:w="546" w:type="dxa"/>
            <w:shd w:val="clear" w:color="auto" w:fill="auto"/>
            <w:vAlign w:val="center"/>
            <w:hideMark/>
          </w:tcPr>
          <w:p w:rsidR="006922C9" w:rsidRPr="00C22C9F" w:rsidRDefault="006922C9" w:rsidP="006922C9">
            <w:pPr>
              <w:jc w:val="center"/>
              <w:rPr>
                <w:bCs/>
                <w:sz w:val="12"/>
                <w:szCs w:val="12"/>
              </w:rPr>
            </w:pPr>
            <w:r w:rsidRPr="00C22C9F">
              <w:rPr>
                <w:bCs/>
                <w:sz w:val="12"/>
                <w:szCs w:val="12"/>
              </w:rPr>
              <w:t>2022</w:t>
            </w:r>
          </w:p>
        </w:tc>
        <w:tc>
          <w:tcPr>
            <w:tcW w:w="546" w:type="dxa"/>
            <w:shd w:val="clear" w:color="auto" w:fill="auto"/>
            <w:vAlign w:val="center"/>
            <w:hideMark/>
          </w:tcPr>
          <w:p w:rsidR="006922C9" w:rsidRPr="00C22C9F" w:rsidRDefault="006922C9" w:rsidP="006922C9">
            <w:pPr>
              <w:jc w:val="center"/>
              <w:rPr>
                <w:bCs/>
                <w:sz w:val="12"/>
                <w:szCs w:val="12"/>
              </w:rPr>
            </w:pPr>
            <w:r w:rsidRPr="00C22C9F">
              <w:rPr>
                <w:bCs/>
                <w:sz w:val="12"/>
                <w:szCs w:val="12"/>
              </w:rPr>
              <w:t>2023</w:t>
            </w:r>
          </w:p>
        </w:tc>
        <w:tc>
          <w:tcPr>
            <w:tcW w:w="546" w:type="dxa"/>
            <w:shd w:val="clear" w:color="auto" w:fill="auto"/>
            <w:vAlign w:val="center"/>
            <w:hideMark/>
          </w:tcPr>
          <w:p w:rsidR="006922C9" w:rsidRPr="00C22C9F" w:rsidRDefault="006922C9" w:rsidP="006922C9">
            <w:pPr>
              <w:jc w:val="center"/>
              <w:rPr>
                <w:bCs/>
                <w:sz w:val="12"/>
                <w:szCs w:val="12"/>
              </w:rPr>
            </w:pPr>
            <w:r w:rsidRPr="00C22C9F">
              <w:rPr>
                <w:bCs/>
                <w:sz w:val="12"/>
                <w:szCs w:val="12"/>
              </w:rPr>
              <w:t>2024</w:t>
            </w:r>
          </w:p>
        </w:tc>
        <w:tc>
          <w:tcPr>
            <w:tcW w:w="546" w:type="dxa"/>
            <w:shd w:val="clear" w:color="auto" w:fill="auto"/>
            <w:vAlign w:val="center"/>
            <w:hideMark/>
          </w:tcPr>
          <w:p w:rsidR="006922C9" w:rsidRPr="00C22C9F" w:rsidRDefault="006922C9" w:rsidP="006922C9">
            <w:pPr>
              <w:jc w:val="center"/>
              <w:rPr>
                <w:bCs/>
                <w:sz w:val="12"/>
                <w:szCs w:val="12"/>
              </w:rPr>
            </w:pPr>
            <w:r w:rsidRPr="00C22C9F">
              <w:rPr>
                <w:bCs/>
                <w:sz w:val="12"/>
                <w:szCs w:val="12"/>
              </w:rPr>
              <w:t>2025</w:t>
            </w:r>
          </w:p>
        </w:tc>
        <w:tc>
          <w:tcPr>
            <w:tcW w:w="546" w:type="dxa"/>
            <w:shd w:val="clear" w:color="auto" w:fill="auto"/>
            <w:vAlign w:val="center"/>
            <w:hideMark/>
          </w:tcPr>
          <w:p w:rsidR="006922C9" w:rsidRPr="00C22C9F" w:rsidRDefault="006922C9" w:rsidP="006922C9">
            <w:pPr>
              <w:jc w:val="center"/>
              <w:rPr>
                <w:bCs/>
                <w:sz w:val="12"/>
                <w:szCs w:val="12"/>
              </w:rPr>
            </w:pPr>
            <w:r w:rsidRPr="00C22C9F">
              <w:rPr>
                <w:bCs/>
                <w:sz w:val="12"/>
                <w:szCs w:val="12"/>
              </w:rPr>
              <w:t>2026</w:t>
            </w:r>
          </w:p>
        </w:tc>
        <w:tc>
          <w:tcPr>
            <w:tcW w:w="555" w:type="dxa"/>
            <w:shd w:val="clear" w:color="auto" w:fill="auto"/>
            <w:vAlign w:val="center"/>
            <w:hideMark/>
          </w:tcPr>
          <w:p w:rsidR="006922C9" w:rsidRPr="00C22C9F" w:rsidRDefault="006922C9" w:rsidP="006922C9">
            <w:pPr>
              <w:jc w:val="center"/>
              <w:rPr>
                <w:bCs/>
                <w:sz w:val="12"/>
                <w:szCs w:val="12"/>
              </w:rPr>
            </w:pPr>
            <w:r w:rsidRPr="00C22C9F">
              <w:rPr>
                <w:bCs/>
                <w:sz w:val="12"/>
                <w:szCs w:val="12"/>
              </w:rPr>
              <w:t>2027</w:t>
            </w:r>
          </w:p>
        </w:tc>
        <w:tc>
          <w:tcPr>
            <w:tcW w:w="597" w:type="dxa"/>
            <w:vMerge/>
            <w:shd w:val="clear" w:color="auto" w:fill="auto"/>
            <w:vAlign w:val="center"/>
            <w:hideMark/>
          </w:tcPr>
          <w:p w:rsidR="006922C9" w:rsidRPr="00C22C9F" w:rsidRDefault="006922C9" w:rsidP="006922C9">
            <w:pPr>
              <w:rPr>
                <w:bCs/>
                <w:sz w:val="12"/>
                <w:szCs w:val="12"/>
              </w:rPr>
            </w:pPr>
          </w:p>
        </w:tc>
        <w:tc>
          <w:tcPr>
            <w:tcW w:w="693" w:type="dxa"/>
            <w:vMerge/>
            <w:shd w:val="clear" w:color="auto" w:fill="auto"/>
            <w:vAlign w:val="center"/>
            <w:hideMark/>
          </w:tcPr>
          <w:p w:rsidR="006922C9" w:rsidRPr="00C22C9F" w:rsidRDefault="006922C9" w:rsidP="006922C9">
            <w:pPr>
              <w:rPr>
                <w:bCs/>
                <w:sz w:val="12"/>
                <w:szCs w:val="12"/>
              </w:rPr>
            </w:pPr>
          </w:p>
        </w:tc>
      </w:tr>
      <w:tr w:rsidR="006922C9" w:rsidRPr="00C22C9F" w:rsidTr="006922C9">
        <w:trPr>
          <w:trHeight w:val="192"/>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1</w:t>
            </w:r>
          </w:p>
        </w:tc>
        <w:tc>
          <w:tcPr>
            <w:tcW w:w="1139" w:type="dxa"/>
            <w:shd w:val="clear" w:color="auto" w:fill="auto"/>
            <w:vAlign w:val="center"/>
            <w:hideMark/>
          </w:tcPr>
          <w:p w:rsidR="006922C9" w:rsidRPr="00C22C9F" w:rsidRDefault="006922C9" w:rsidP="006922C9">
            <w:pPr>
              <w:jc w:val="center"/>
              <w:rPr>
                <w:sz w:val="12"/>
                <w:szCs w:val="12"/>
              </w:rPr>
            </w:pPr>
            <w:r w:rsidRPr="00C22C9F">
              <w:rPr>
                <w:sz w:val="12"/>
                <w:szCs w:val="12"/>
              </w:rPr>
              <w:t>2</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3</w:t>
            </w:r>
          </w:p>
        </w:tc>
        <w:tc>
          <w:tcPr>
            <w:tcW w:w="992" w:type="dxa"/>
            <w:shd w:val="clear" w:color="auto" w:fill="auto"/>
            <w:vAlign w:val="center"/>
            <w:hideMark/>
          </w:tcPr>
          <w:p w:rsidR="006922C9" w:rsidRPr="00C22C9F" w:rsidRDefault="006922C9" w:rsidP="006922C9">
            <w:pPr>
              <w:jc w:val="center"/>
              <w:rPr>
                <w:sz w:val="12"/>
                <w:szCs w:val="12"/>
              </w:rPr>
            </w:pPr>
            <w:r w:rsidRPr="00C22C9F">
              <w:rPr>
                <w:sz w:val="12"/>
                <w:szCs w:val="12"/>
              </w:rPr>
              <w:t>4</w:t>
            </w:r>
          </w:p>
        </w:tc>
        <w:tc>
          <w:tcPr>
            <w:tcW w:w="704" w:type="dxa"/>
            <w:shd w:val="clear" w:color="auto" w:fill="auto"/>
            <w:vAlign w:val="center"/>
            <w:hideMark/>
          </w:tcPr>
          <w:p w:rsidR="006922C9" w:rsidRPr="00C22C9F" w:rsidRDefault="006922C9" w:rsidP="006922C9">
            <w:pPr>
              <w:jc w:val="center"/>
              <w:rPr>
                <w:sz w:val="12"/>
                <w:szCs w:val="12"/>
              </w:rPr>
            </w:pPr>
            <w:r w:rsidRPr="00C22C9F">
              <w:rPr>
                <w:sz w:val="12"/>
                <w:szCs w:val="12"/>
              </w:rPr>
              <w:t>5</w:t>
            </w:r>
          </w:p>
        </w:tc>
        <w:tc>
          <w:tcPr>
            <w:tcW w:w="435" w:type="dxa"/>
            <w:shd w:val="clear" w:color="auto" w:fill="auto"/>
            <w:vAlign w:val="center"/>
            <w:hideMark/>
          </w:tcPr>
          <w:p w:rsidR="006922C9" w:rsidRPr="00C22C9F" w:rsidRDefault="006922C9" w:rsidP="006922C9">
            <w:pPr>
              <w:jc w:val="center"/>
              <w:rPr>
                <w:sz w:val="12"/>
                <w:szCs w:val="12"/>
              </w:rPr>
            </w:pPr>
            <w:r w:rsidRPr="00C22C9F">
              <w:rPr>
                <w:sz w:val="12"/>
                <w:szCs w:val="12"/>
              </w:rPr>
              <w:t>6</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7</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8</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9</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10</w:t>
            </w:r>
          </w:p>
        </w:tc>
        <w:tc>
          <w:tcPr>
            <w:tcW w:w="546" w:type="dxa"/>
            <w:shd w:val="clear" w:color="auto" w:fill="auto"/>
            <w:vAlign w:val="center"/>
            <w:hideMark/>
          </w:tcPr>
          <w:p w:rsidR="006922C9" w:rsidRPr="00C22C9F" w:rsidRDefault="006922C9" w:rsidP="006922C9">
            <w:pPr>
              <w:jc w:val="center"/>
              <w:rPr>
                <w:sz w:val="12"/>
                <w:szCs w:val="12"/>
              </w:rPr>
            </w:pPr>
            <w:r w:rsidRPr="00C22C9F">
              <w:rPr>
                <w:sz w:val="12"/>
                <w:szCs w:val="12"/>
              </w:rPr>
              <w:t>11</w:t>
            </w:r>
          </w:p>
        </w:tc>
        <w:tc>
          <w:tcPr>
            <w:tcW w:w="671" w:type="dxa"/>
            <w:shd w:val="clear" w:color="auto" w:fill="auto"/>
            <w:vAlign w:val="center"/>
            <w:hideMark/>
          </w:tcPr>
          <w:p w:rsidR="006922C9" w:rsidRPr="00C22C9F" w:rsidRDefault="006922C9" w:rsidP="006922C9">
            <w:pPr>
              <w:jc w:val="center"/>
              <w:rPr>
                <w:sz w:val="12"/>
                <w:szCs w:val="12"/>
              </w:rPr>
            </w:pPr>
            <w:r w:rsidRPr="00C22C9F">
              <w:rPr>
                <w:sz w:val="12"/>
                <w:szCs w:val="12"/>
              </w:rPr>
              <w:t>12</w:t>
            </w:r>
          </w:p>
        </w:tc>
        <w:tc>
          <w:tcPr>
            <w:tcW w:w="546" w:type="dxa"/>
            <w:shd w:val="clear" w:color="auto" w:fill="auto"/>
            <w:vAlign w:val="center"/>
            <w:hideMark/>
          </w:tcPr>
          <w:p w:rsidR="006922C9" w:rsidRPr="00C22C9F" w:rsidRDefault="006922C9" w:rsidP="006922C9">
            <w:pPr>
              <w:jc w:val="center"/>
              <w:rPr>
                <w:sz w:val="12"/>
                <w:szCs w:val="12"/>
              </w:rPr>
            </w:pPr>
            <w:r w:rsidRPr="00C22C9F">
              <w:rPr>
                <w:sz w:val="12"/>
                <w:szCs w:val="12"/>
              </w:rPr>
              <w:t>13</w:t>
            </w:r>
          </w:p>
        </w:tc>
        <w:tc>
          <w:tcPr>
            <w:tcW w:w="546" w:type="dxa"/>
            <w:shd w:val="clear" w:color="auto" w:fill="auto"/>
            <w:vAlign w:val="center"/>
            <w:hideMark/>
          </w:tcPr>
          <w:p w:rsidR="006922C9" w:rsidRPr="00C22C9F" w:rsidRDefault="006922C9" w:rsidP="006922C9">
            <w:pPr>
              <w:jc w:val="center"/>
              <w:rPr>
                <w:sz w:val="12"/>
                <w:szCs w:val="12"/>
              </w:rPr>
            </w:pPr>
            <w:r w:rsidRPr="00C22C9F">
              <w:rPr>
                <w:sz w:val="12"/>
                <w:szCs w:val="12"/>
              </w:rPr>
              <w:t>14</w:t>
            </w:r>
          </w:p>
        </w:tc>
        <w:tc>
          <w:tcPr>
            <w:tcW w:w="546" w:type="dxa"/>
            <w:shd w:val="clear" w:color="auto" w:fill="auto"/>
            <w:vAlign w:val="center"/>
            <w:hideMark/>
          </w:tcPr>
          <w:p w:rsidR="006922C9" w:rsidRPr="00C22C9F" w:rsidRDefault="006922C9" w:rsidP="006922C9">
            <w:pPr>
              <w:jc w:val="center"/>
              <w:rPr>
                <w:sz w:val="12"/>
                <w:szCs w:val="12"/>
              </w:rPr>
            </w:pPr>
            <w:r w:rsidRPr="00C22C9F">
              <w:rPr>
                <w:sz w:val="12"/>
                <w:szCs w:val="12"/>
              </w:rPr>
              <w:t>15</w:t>
            </w:r>
          </w:p>
        </w:tc>
        <w:tc>
          <w:tcPr>
            <w:tcW w:w="546" w:type="dxa"/>
            <w:shd w:val="clear" w:color="auto" w:fill="auto"/>
            <w:vAlign w:val="center"/>
            <w:hideMark/>
          </w:tcPr>
          <w:p w:rsidR="006922C9" w:rsidRPr="00C22C9F" w:rsidRDefault="006922C9" w:rsidP="006922C9">
            <w:pPr>
              <w:jc w:val="center"/>
              <w:rPr>
                <w:sz w:val="12"/>
                <w:szCs w:val="12"/>
              </w:rPr>
            </w:pPr>
            <w:r w:rsidRPr="00C22C9F">
              <w:rPr>
                <w:sz w:val="12"/>
                <w:szCs w:val="12"/>
              </w:rPr>
              <w:t>16</w:t>
            </w:r>
          </w:p>
        </w:tc>
        <w:tc>
          <w:tcPr>
            <w:tcW w:w="546" w:type="dxa"/>
            <w:shd w:val="clear" w:color="auto" w:fill="auto"/>
            <w:vAlign w:val="center"/>
            <w:hideMark/>
          </w:tcPr>
          <w:p w:rsidR="006922C9" w:rsidRPr="00C22C9F" w:rsidRDefault="006922C9" w:rsidP="006922C9">
            <w:pPr>
              <w:jc w:val="center"/>
              <w:rPr>
                <w:sz w:val="12"/>
                <w:szCs w:val="12"/>
              </w:rPr>
            </w:pPr>
            <w:r w:rsidRPr="00C22C9F">
              <w:rPr>
                <w:sz w:val="12"/>
                <w:szCs w:val="12"/>
              </w:rPr>
              <w:t>17</w:t>
            </w:r>
          </w:p>
        </w:tc>
        <w:tc>
          <w:tcPr>
            <w:tcW w:w="546" w:type="dxa"/>
            <w:shd w:val="clear" w:color="auto" w:fill="auto"/>
            <w:vAlign w:val="center"/>
            <w:hideMark/>
          </w:tcPr>
          <w:p w:rsidR="006922C9" w:rsidRPr="00C22C9F" w:rsidRDefault="006922C9" w:rsidP="006922C9">
            <w:pPr>
              <w:jc w:val="center"/>
              <w:rPr>
                <w:sz w:val="12"/>
                <w:szCs w:val="12"/>
              </w:rPr>
            </w:pPr>
            <w:r w:rsidRPr="00C22C9F">
              <w:rPr>
                <w:sz w:val="12"/>
                <w:szCs w:val="12"/>
              </w:rPr>
              <w:t>18</w:t>
            </w:r>
          </w:p>
        </w:tc>
        <w:tc>
          <w:tcPr>
            <w:tcW w:w="546" w:type="dxa"/>
            <w:shd w:val="clear" w:color="auto" w:fill="auto"/>
            <w:vAlign w:val="center"/>
            <w:hideMark/>
          </w:tcPr>
          <w:p w:rsidR="006922C9" w:rsidRPr="00C22C9F" w:rsidRDefault="006922C9" w:rsidP="006922C9">
            <w:pPr>
              <w:jc w:val="center"/>
              <w:rPr>
                <w:sz w:val="12"/>
                <w:szCs w:val="12"/>
              </w:rPr>
            </w:pPr>
            <w:r w:rsidRPr="00C22C9F">
              <w:rPr>
                <w:sz w:val="12"/>
                <w:szCs w:val="12"/>
              </w:rPr>
              <w:t>19</w:t>
            </w:r>
          </w:p>
        </w:tc>
        <w:tc>
          <w:tcPr>
            <w:tcW w:w="546" w:type="dxa"/>
            <w:shd w:val="clear" w:color="auto" w:fill="auto"/>
            <w:vAlign w:val="center"/>
            <w:hideMark/>
          </w:tcPr>
          <w:p w:rsidR="006922C9" w:rsidRPr="00C22C9F" w:rsidRDefault="006922C9" w:rsidP="006922C9">
            <w:pPr>
              <w:jc w:val="center"/>
              <w:rPr>
                <w:sz w:val="12"/>
                <w:szCs w:val="12"/>
              </w:rPr>
            </w:pPr>
            <w:r w:rsidRPr="00C22C9F">
              <w:rPr>
                <w:sz w:val="12"/>
                <w:szCs w:val="12"/>
              </w:rPr>
              <w:t>20</w:t>
            </w:r>
          </w:p>
        </w:tc>
        <w:tc>
          <w:tcPr>
            <w:tcW w:w="546" w:type="dxa"/>
            <w:shd w:val="clear" w:color="auto" w:fill="auto"/>
            <w:vAlign w:val="center"/>
            <w:hideMark/>
          </w:tcPr>
          <w:p w:rsidR="006922C9" w:rsidRPr="00C22C9F" w:rsidRDefault="006922C9" w:rsidP="006922C9">
            <w:pPr>
              <w:jc w:val="center"/>
              <w:rPr>
                <w:sz w:val="12"/>
                <w:szCs w:val="12"/>
              </w:rPr>
            </w:pPr>
            <w:r w:rsidRPr="00C22C9F">
              <w:rPr>
                <w:sz w:val="12"/>
                <w:szCs w:val="12"/>
              </w:rPr>
              <w:t>21</w:t>
            </w:r>
          </w:p>
        </w:tc>
        <w:tc>
          <w:tcPr>
            <w:tcW w:w="555" w:type="dxa"/>
            <w:shd w:val="clear" w:color="auto" w:fill="auto"/>
            <w:vAlign w:val="center"/>
            <w:hideMark/>
          </w:tcPr>
          <w:p w:rsidR="006922C9" w:rsidRPr="00C22C9F" w:rsidRDefault="006922C9" w:rsidP="006922C9">
            <w:pPr>
              <w:jc w:val="center"/>
              <w:rPr>
                <w:sz w:val="12"/>
                <w:szCs w:val="12"/>
              </w:rPr>
            </w:pPr>
            <w:r w:rsidRPr="00C22C9F">
              <w:rPr>
                <w:sz w:val="12"/>
                <w:szCs w:val="12"/>
              </w:rPr>
              <w:t>22</w:t>
            </w:r>
          </w:p>
        </w:tc>
        <w:tc>
          <w:tcPr>
            <w:tcW w:w="597" w:type="dxa"/>
            <w:shd w:val="clear" w:color="auto" w:fill="auto"/>
            <w:vAlign w:val="center"/>
            <w:hideMark/>
          </w:tcPr>
          <w:p w:rsidR="006922C9" w:rsidRPr="00C22C9F" w:rsidRDefault="006922C9" w:rsidP="006922C9">
            <w:pPr>
              <w:jc w:val="center"/>
              <w:rPr>
                <w:sz w:val="12"/>
                <w:szCs w:val="12"/>
              </w:rPr>
            </w:pPr>
            <w:r w:rsidRPr="00C22C9F">
              <w:rPr>
                <w:sz w:val="12"/>
                <w:szCs w:val="12"/>
              </w:rPr>
              <w:t>27</w:t>
            </w:r>
          </w:p>
        </w:tc>
        <w:tc>
          <w:tcPr>
            <w:tcW w:w="693" w:type="dxa"/>
            <w:shd w:val="clear" w:color="auto" w:fill="auto"/>
            <w:vAlign w:val="center"/>
            <w:hideMark/>
          </w:tcPr>
          <w:p w:rsidR="006922C9" w:rsidRPr="00C22C9F" w:rsidRDefault="006922C9" w:rsidP="006922C9">
            <w:pPr>
              <w:jc w:val="center"/>
              <w:rPr>
                <w:sz w:val="12"/>
                <w:szCs w:val="12"/>
              </w:rPr>
            </w:pPr>
            <w:r w:rsidRPr="00C22C9F">
              <w:rPr>
                <w:sz w:val="12"/>
                <w:szCs w:val="12"/>
              </w:rPr>
              <w:t>28</w:t>
            </w:r>
          </w:p>
        </w:tc>
      </w:tr>
      <w:tr w:rsidR="006922C9" w:rsidRPr="00C22C9F" w:rsidTr="006922C9">
        <w:trPr>
          <w:trHeight w:val="180"/>
        </w:trPr>
        <w:tc>
          <w:tcPr>
            <w:tcW w:w="14958" w:type="dxa"/>
            <w:gridSpan w:val="24"/>
            <w:shd w:val="clear" w:color="auto" w:fill="auto"/>
            <w:vAlign w:val="center"/>
            <w:hideMark/>
          </w:tcPr>
          <w:p w:rsidR="006922C9" w:rsidRPr="00C22C9F" w:rsidRDefault="006922C9" w:rsidP="006922C9">
            <w:pPr>
              <w:rPr>
                <w:bCs/>
                <w:sz w:val="12"/>
                <w:szCs w:val="12"/>
              </w:rPr>
            </w:pPr>
            <w:r w:rsidRPr="00C22C9F">
              <w:rPr>
                <w:bCs/>
                <w:sz w:val="12"/>
                <w:szCs w:val="12"/>
              </w:rPr>
              <w:t>Группа 1. Строительство, реконструкция или модернизация объектов в целях подключения потребителей:</w:t>
            </w:r>
          </w:p>
        </w:tc>
      </w:tr>
      <w:tr w:rsidR="006922C9" w:rsidRPr="00C22C9F" w:rsidTr="006922C9">
        <w:trPr>
          <w:trHeight w:val="180"/>
        </w:trPr>
        <w:tc>
          <w:tcPr>
            <w:tcW w:w="14958" w:type="dxa"/>
            <w:gridSpan w:val="24"/>
            <w:shd w:val="clear" w:color="auto" w:fill="auto"/>
            <w:vAlign w:val="center"/>
            <w:hideMark/>
          </w:tcPr>
          <w:p w:rsidR="006922C9" w:rsidRPr="00C22C9F" w:rsidRDefault="006922C9" w:rsidP="006922C9">
            <w:pPr>
              <w:rPr>
                <w:bCs/>
                <w:sz w:val="12"/>
                <w:szCs w:val="12"/>
              </w:rPr>
            </w:pPr>
            <w:r w:rsidRPr="00C22C9F">
              <w:rPr>
                <w:bCs/>
                <w:sz w:val="12"/>
                <w:szCs w:val="12"/>
              </w:rPr>
              <w:t>1.1. Строительство новых тепловых сетей в целях подключения потребителей</w:t>
            </w:r>
          </w:p>
        </w:tc>
      </w:tr>
      <w:tr w:rsidR="006922C9" w:rsidRPr="00C22C9F" w:rsidTr="006922C9">
        <w:trPr>
          <w:trHeight w:val="192"/>
        </w:trPr>
        <w:tc>
          <w:tcPr>
            <w:tcW w:w="14958" w:type="dxa"/>
            <w:gridSpan w:val="24"/>
            <w:shd w:val="clear" w:color="auto" w:fill="auto"/>
            <w:vAlign w:val="center"/>
            <w:hideMark/>
          </w:tcPr>
          <w:p w:rsidR="006922C9" w:rsidRPr="00C22C9F" w:rsidRDefault="006922C9" w:rsidP="006922C9">
            <w:pPr>
              <w:rPr>
                <w:bCs/>
                <w:sz w:val="12"/>
                <w:szCs w:val="12"/>
              </w:rPr>
            </w:pPr>
            <w:r w:rsidRPr="00C22C9F">
              <w:rPr>
                <w:b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6922C9" w:rsidRPr="00C22C9F" w:rsidTr="006922C9">
        <w:trPr>
          <w:trHeight w:val="192"/>
        </w:trPr>
        <w:tc>
          <w:tcPr>
            <w:tcW w:w="14958" w:type="dxa"/>
            <w:gridSpan w:val="24"/>
            <w:shd w:val="clear" w:color="auto" w:fill="auto"/>
            <w:vAlign w:val="center"/>
            <w:hideMark/>
          </w:tcPr>
          <w:p w:rsidR="006922C9" w:rsidRPr="00C22C9F" w:rsidRDefault="006922C9" w:rsidP="006922C9">
            <w:pPr>
              <w:rPr>
                <w:bCs/>
                <w:sz w:val="12"/>
                <w:szCs w:val="12"/>
              </w:rPr>
            </w:pPr>
            <w:r w:rsidRPr="00C22C9F">
              <w:rPr>
                <w:bCs/>
                <w:sz w:val="12"/>
                <w:szCs w:val="12"/>
              </w:rPr>
              <w:t>1.3. Увеличение пропускной способности существующих тепловых сетей в целях подключения потребителей</w:t>
            </w:r>
          </w:p>
        </w:tc>
      </w:tr>
      <w:tr w:rsidR="006922C9" w:rsidRPr="00C22C9F" w:rsidTr="006922C9">
        <w:trPr>
          <w:trHeight w:val="180"/>
        </w:trPr>
        <w:tc>
          <w:tcPr>
            <w:tcW w:w="14958" w:type="dxa"/>
            <w:gridSpan w:val="24"/>
            <w:shd w:val="clear" w:color="auto" w:fill="auto"/>
            <w:vAlign w:val="center"/>
            <w:hideMark/>
          </w:tcPr>
          <w:p w:rsidR="006922C9" w:rsidRPr="00C22C9F" w:rsidRDefault="006922C9" w:rsidP="006922C9">
            <w:pPr>
              <w:rPr>
                <w:bCs/>
                <w:sz w:val="12"/>
                <w:szCs w:val="12"/>
              </w:rPr>
            </w:pPr>
            <w:r w:rsidRPr="00C22C9F">
              <w:rPr>
                <w:b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6922C9" w:rsidRPr="00C22C9F" w:rsidTr="006922C9">
        <w:trPr>
          <w:trHeight w:val="192"/>
        </w:trPr>
        <w:tc>
          <w:tcPr>
            <w:tcW w:w="6982" w:type="dxa"/>
            <w:gridSpan w:val="10"/>
            <w:shd w:val="clear" w:color="auto" w:fill="auto"/>
            <w:vAlign w:val="center"/>
            <w:hideMark/>
          </w:tcPr>
          <w:p w:rsidR="006922C9" w:rsidRPr="00C22C9F" w:rsidRDefault="006922C9" w:rsidP="006922C9">
            <w:pPr>
              <w:rPr>
                <w:sz w:val="12"/>
                <w:szCs w:val="12"/>
              </w:rPr>
            </w:pPr>
            <w:r w:rsidRPr="00C22C9F">
              <w:rPr>
                <w:sz w:val="12"/>
                <w:szCs w:val="12"/>
              </w:rPr>
              <w:t>Всего по группе 1.</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671"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55"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97"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693" w:type="dxa"/>
            <w:shd w:val="clear" w:color="auto" w:fill="auto"/>
            <w:vAlign w:val="center"/>
            <w:hideMark/>
          </w:tcPr>
          <w:p w:rsidR="006922C9" w:rsidRPr="00C22C9F" w:rsidRDefault="006922C9" w:rsidP="006922C9">
            <w:pPr>
              <w:jc w:val="center"/>
              <w:rPr>
                <w:sz w:val="12"/>
                <w:szCs w:val="12"/>
              </w:rPr>
            </w:pPr>
            <w:r>
              <w:rPr>
                <w:sz w:val="12"/>
                <w:szCs w:val="12"/>
              </w:rPr>
              <w:t>0,00</w:t>
            </w:r>
          </w:p>
        </w:tc>
      </w:tr>
      <w:tr w:rsidR="006922C9" w:rsidRPr="00C22C9F" w:rsidTr="006922C9">
        <w:trPr>
          <w:trHeight w:val="168"/>
        </w:trPr>
        <w:tc>
          <w:tcPr>
            <w:tcW w:w="14958" w:type="dxa"/>
            <w:gridSpan w:val="24"/>
            <w:shd w:val="clear" w:color="auto" w:fill="auto"/>
            <w:vAlign w:val="center"/>
            <w:hideMark/>
          </w:tcPr>
          <w:p w:rsidR="006922C9" w:rsidRPr="00C22C9F" w:rsidRDefault="006922C9" w:rsidP="006922C9">
            <w:pPr>
              <w:rPr>
                <w:bCs/>
                <w:sz w:val="12"/>
                <w:szCs w:val="12"/>
              </w:rPr>
            </w:pPr>
            <w:r w:rsidRPr="00C22C9F">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6922C9" w:rsidRPr="00C22C9F" w:rsidTr="006922C9">
        <w:trPr>
          <w:trHeight w:val="192"/>
        </w:trPr>
        <w:tc>
          <w:tcPr>
            <w:tcW w:w="6982" w:type="dxa"/>
            <w:gridSpan w:val="10"/>
            <w:shd w:val="clear" w:color="auto" w:fill="auto"/>
            <w:vAlign w:val="center"/>
            <w:hideMark/>
          </w:tcPr>
          <w:p w:rsidR="006922C9" w:rsidRPr="00C22C9F" w:rsidRDefault="006922C9" w:rsidP="006922C9">
            <w:pPr>
              <w:rPr>
                <w:sz w:val="12"/>
                <w:szCs w:val="12"/>
              </w:rPr>
            </w:pPr>
            <w:r w:rsidRPr="00C22C9F">
              <w:rPr>
                <w:sz w:val="12"/>
                <w:szCs w:val="12"/>
              </w:rPr>
              <w:t>Всего по группе 2.</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671"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55"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97"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693" w:type="dxa"/>
            <w:shd w:val="clear" w:color="auto" w:fill="auto"/>
            <w:vAlign w:val="center"/>
            <w:hideMark/>
          </w:tcPr>
          <w:p w:rsidR="006922C9" w:rsidRPr="00C22C9F" w:rsidRDefault="006922C9" w:rsidP="006922C9">
            <w:pPr>
              <w:jc w:val="center"/>
              <w:rPr>
                <w:sz w:val="12"/>
                <w:szCs w:val="12"/>
              </w:rPr>
            </w:pPr>
            <w:r>
              <w:rPr>
                <w:sz w:val="12"/>
                <w:szCs w:val="12"/>
              </w:rPr>
              <w:t>0,00</w:t>
            </w:r>
          </w:p>
        </w:tc>
      </w:tr>
      <w:tr w:rsidR="006922C9" w:rsidRPr="00C22C9F" w:rsidTr="006922C9">
        <w:trPr>
          <w:trHeight w:val="180"/>
        </w:trPr>
        <w:tc>
          <w:tcPr>
            <w:tcW w:w="14958" w:type="dxa"/>
            <w:gridSpan w:val="24"/>
            <w:shd w:val="clear" w:color="auto" w:fill="auto"/>
            <w:vAlign w:val="center"/>
            <w:hideMark/>
          </w:tcPr>
          <w:p w:rsidR="006922C9" w:rsidRPr="00C22C9F" w:rsidRDefault="006922C9" w:rsidP="006922C9">
            <w:pPr>
              <w:rPr>
                <w:bCs/>
                <w:sz w:val="12"/>
                <w:szCs w:val="12"/>
              </w:rPr>
            </w:pPr>
            <w:r w:rsidRPr="00C22C9F">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6922C9" w:rsidRPr="00C22C9F" w:rsidTr="006922C9">
        <w:trPr>
          <w:trHeight w:val="151"/>
        </w:trPr>
        <w:tc>
          <w:tcPr>
            <w:tcW w:w="14958" w:type="dxa"/>
            <w:gridSpan w:val="24"/>
            <w:shd w:val="clear" w:color="auto" w:fill="auto"/>
            <w:vAlign w:val="center"/>
            <w:hideMark/>
          </w:tcPr>
          <w:p w:rsidR="006922C9" w:rsidRPr="00C22C9F" w:rsidRDefault="006922C9" w:rsidP="006922C9">
            <w:pPr>
              <w:rPr>
                <w:bCs/>
                <w:sz w:val="12"/>
                <w:szCs w:val="12"/>
              </w:rPr>
            </w:pPr>
            <w:r w:rsidRPr="00C22C9F">
              <w:rPr>
                <w:bCs/>
                <w:sz w:val="12"/>
                <w:szCs w:val="12"/>
              </w:rPr>
              <w:t>3.1. Реконструкция или модернизация существующих тепловых сетей</w:t>
            </w:r>
          </w:p>
        </w:tc>
      </w:tr>
      <w:tr w:rsidR="006922C9" w:rsidRPr="00C22C9F" w:rsidTr="006922C9">
        <w:trPr>
          <w:trHeight w:val="624"/>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3.1.1.</w:t>
            </w:r>
          </w:p>
        </w:tc>
        <w:tc>
          <w:tcPr>
            <w:tcW w:w="1139" w:type="dxa"/>
            <w:shd w:val="clear" w:color="auto" w:fill="auto"/>
            <w:vAlign w:val="center"/>
            <w:hideMark/>
          </w:tcPr>
          <w:p w:rsidR="006922C9" w:rsidRPr="00C22C9F" w:rsidRDefault="006922C9" w:rsidP="006922C9">
            <w:pPr>
              <w:ind w:left="-103" w:right="-108"/>
              <w:jc w:val="center"/>
              <w:rPr>
                <w:sz w:val="12"/>
                <w:szCs w:val="12"/>
              </w:rPr>
            </w:pPr>
            <w:r w:rsidRPr="00C22C9F">
              <w:rPr>
                <w:sz w:val="12"/>
                <w:szCs w:val="12"/>
              </w:rPr>
              <w:t>Реконструкция сети теплоснабжения от котельной с. Островка путем замены подземной прокладки на надземную</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снижение потерь тепла в тепловых сетях</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Кемеровская обл., с. Островка</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способ прокладки</w:t>
            </w:r>
          </w:p>
        </w:tc>
        <w:tc>
          <w:tcPr>
            <w:tcW w:w="435" w:type="dxa"/>
            <w:shd w:val="clear" w:color="auto" w:fill="auto"/>
            <w:vAlign w:val="center"/>
            <w:hideMark/>
          </w:tcPr>
          <w:p w:rsidR="006922C9" w:rsidRPr="00C22C9F" w:rsidRDefault="006922C9" w:rsidP="006922C9">
            <w:pPr>
              <w:jc w:val="center"/>
              <w:rPr>
                <w:sz w:val="12"/>
                <w:szCs w:val="12"/>
              </w:rPr>
            </w:pPr>
            <w:r w:rsidRPr="00C22C9F">
              <w:rPr>
                <w:sz w:val="12"/>
                <w:szCs w:val="12"/>
              </w:rPr>
              <w:t>вид</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подземная</w:t>
            </w:r>
          </w:p>
        </w:tc>
        <w:tc>
          <w:tcPr>
            <w:tcW w:w="540" w:type="dxa"/>
            <w:shd w:val="clear" w:color="auto" w:fill="auto"/>
            <w:vAlign w:val="center"/>
            <w:hideMark/>
          </w:tcPr>
          <w:p w:rsidR="006922C9" w:rsidRPr="005B3B96" w:rsidRDefault="006922C9" w:rsidP="006922C9">
            <w:pPr>
              <w:ind w:left="-134" w:right="-109"/>
              <w:jc w:val="center"/>
              <w:rPr>
                <w:sz w:val="12"/>
                <w:szCs w:val="12"/>
              </w:rPr>
            </w:pPr>
            <w:proofErr w:type="spellStart"/>
            <w:proofErr w:type="gramStart"/>
            <w:r w:rsidRPr="005B3B96">
              <w:rPr>
                <w:sz w:val="12"/>
                <w:szCs w:val="12"/>
              </w:rPr>
              <w:t>надзем-ная</w:t>
            </w:r>
            <w:proofErr w:type="spellEnd"/>
            <w:proofErr w:type="gramEnd"/>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2018</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2018</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518,67</w:t>
            </w:r>
          </w:p>
        </w:tc>
        <w:tc>
          <w:tcPr>
            <w:tcW w:w="671"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518,67</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579"/>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3.1.2.</w:t>
            </w:r>
          </w:p>
        </w:tc>
        <w:tc>
          <w:tcPr>
            <w:tcW w:w="1139" w:type="dxa"/>
            <w:shd w:val="clear" w:color="auto" w:fill="auto"/>
            <w:vAlign w:val="center"/>
            <w:hideMark/>
          </w:tcPr>
          <w:p w:rsidR="006922C9" w:rsidRPr="00C22C9F" w:rsidRDefault="006922C9" w:rsidP="006922C9">
            <w:pPr>
              <w:ind w:left="-103" w:right="-108"/>
              <w:jc w:val="center"/>
              <w:rPr>
                <w:sz w:val="12"/>
                <w:szCs w:val="12"/>
              </w:rPr>
            </w:pPr>
            <w:r w:rsidRPr="00C22C9F">
              <w:rPr>
                <w:sz w:val="12"/>
                <w:szCs w:val="12"/>
              </w:rPr>
              <w:t>Реконструкция тепловой сети от котельной № 2 путем замены подземной прокладки на надземную</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снижение потерь тепла в тепловых сетях</w:t>
            </w:r>
          </w:p>
        </w:tc>
        <w:tc>
          <w:tcPr>
            <w:tcW w:w="992" w:type="dxa"/>
            <w:shd w:val="clear" w:color="auto" w:fill="auto"/>
            <w:vAlign w:val="center"/>
            <w:hideMark/>
          </w:tcPr>
          <w:p w:rsidR="006922C9"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w:t>
            </w:r>
            <w:r>
              <w:rPr>
                <w:sz w:val="12"/>
                <w:szCs w:val="12"/>
              </w:rPr>
              <w:t xml:space="preserve"> </w:t>
            </w:r>
            <w:proofErr w:type="spellStart"/>
            <w:r>
              <w:rPr>
                <w:sz w:val="12"/>
                <w:szCs w:val="12"/>
              </w:rPr>
              <w:t>п.</w:t>
            </w:r>
            <w:r w:rsidRPr="00C22C9F">
              <w:rPr>
                <w:sz w:val="12"/>
                <w:szCs w:val="12"/>
              </w:rPr>
              <w:t>г</w:t>
            </w:r>
            <w:r>
              <w:rPr>
                <w:sz w:val="12"/>
                <w:szCs w:val="12"/>
              </w:rPr>
              <w:t>.</w:t>
            </w:r>
            <w:r w:rsidRPr="00C22C9F">
              <w:rPr>
                <w:sz w:val="12"/>
                <w:szCs w:val="12"/>
              </w:rPr>
              <w:t>т</w:t>
            </w:r>
            <w:proofErr w:type="spellEnd"/>
            <w:r w:rsidRPr="00C22C9F">
              <w:rPr>
                <w:sz w:val="12"/>
                <w:szCs w:val="12"/>
              </w:rPr>
              <w:t xml:space="preserve">. </w:t>
            </w:r>
            <w:proofErr w:type="spellStart"/>
            <w:r w:rsidRPr="00C22C9F">
              <w:rPr>
                <w:sz w:val="12"/>
                <w:szCs w:val="12"/>
              </w:rPr>
              <w:t>Ижморский</w:t>
            </w:r>
            <w:proofErr w:type="spellEnd"/>
            <w:r w:rsidRPr="00C22C9F">
              <w:rPr>
                <w:sz w:val="12"/>
                <w:szCs w:val="12"/>
              </w:rPr>
              <w:t xml:space="preserve">, </w:t>
            </w:r>
          </w:p>
          <w:p w:rsidR="006922C9" w:rsidRPr="00C22C9F" w:rsidRDefault="006922C9" w:rsidP="006922C9">
            <w:pPr>
              <w:ind w:left="-57" w:right="-57"/>
              <w:jc w:val="center"/>
              <w:rPr>
                <w:sz w:val="12"/>
                <w:szCs w:val="12"/>
              </w:rPr>
            </w:pPr>
            <w:r w:rsidRPr="00C22C9F">
              <w:rPr>
                <w:sz w:val="12"/>
                <w:szCs w:val="12"/>
              </w:rPr>
              <w:t>ул. Лермонтова</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способ прокладки</w:t>
            </w:r>
          </w:p>
        </w:tc>
        <w:tc>
          <w:tcPr>
            <w:tcW w:w="435" w:type="dxa"/>
            <w:shd w:val="clear" w:color="auto" w:fill="auto"/>
            <w:vAlign w:val="center"/>
            <w:hideMark/>
          </w:tcPr>
          <w:p w:rsidR="006922C9" w:rsidRPr="00C22C9F" w:rsidRDefault="006922C9" w:rsidP="006922C9">
            <w:pPr>
              <w:jc w:val="center"/>
              <w:rPr>
                <w:sz w:val="12"/>
                <w:szCs w:val="12"/>
              </w:rPr>
            </w:pPr>
            <w:r w:rsidRPr="00C22C9F">
              <w:rPr>
                <w:sz w:val="12"/>
                <w:szCs w:val="12"/>
              </w:rPr>
              <w:t>вид</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подземная</w:t>
            </w:r>
          </w:p>
        </w:tc>
        <w:tc>
          <w:tcPr>
            <w:tcW w:w="540" w:type="dxa"/>
            <w:shd w:val="clear" w:color="auto" w:fill="auto"/>
            <w:vAlign w:val="center"/>
            <w:hideMark/>
          </w:tcPr>
          <w:p w:rsidR="006922C9" w:rsidRDefault="006922C9" w:rsidP="006922C9">
            <w:pPr>
              <w:ind w:left="-134" w:right="-109"/>
              <w:jc w:val="center"/>
            </w:pPr>
            <w:proofErr w:type="spellStart"/>
            <w:proofErr w:type="gramStart"/>
            <w:r w:rsidRPr="0007064A">
              <w:rPr>
                <w:sz w:val="12"/>
                <w:szCs w:val="12"/>
              </w:rPr>
              <w:t>надзем-ная</w:t>
            </w:r>
            <w:proofErr w:type="spellEnd"/>
            <w:proofErr w:type="gramEnd"/>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2018</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2018</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481,21</w:t>
            </w:r>
          </w:p>
        </w:tc>
        <w:tc>
          <w:tcPr>
            <w:tcW w:w="671"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481,21</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552"/>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3.1.3.</w:t>
            </w:r>
          </w:p>
        </w:tc>
        <w:tc>
          <w:tcPr>
            <w:tcW w:w="1139" w:type="dxa"/>
            <w:shd w:val="clear" w:color="auto" w:fill="auto"/>
            <w:vAlign w:val="center"/>
            <w:hideMark/>
          </w:tcPr>
          <w:p w:rsidR="006922C9" w:rsidRPr="00C22C9F" w:rsidRDefault="006922C9" w:rsidP="006922C9">
            <w:pPr>
              <w:ind w:left="-103" w:right="-108"/>
              <w:jc w:val="center"/>
              <w:rPr>
                <w:sz w:val="12"/>
                <w:szCs w:val="12"/>
              </w:rPr>
            </w:pPr>
            <w:r w:rsidRPr="00C22C9F">
              <w:rPr>
                <w:sz w:val="12"/>
                <w:szCs w:val="12"/>
              </w:rPr>
              <w:t>Реконструкция тепловой сети от котельной № 6 путем замены подземной прокладки на надземную</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снижение потерь тепла в тепловых сетях</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Кемеровская обл</w:t>
            </w:r>
            <w:r>
              <w:rPr>
                <w:sz w:val="12"/>
                <w:szCs w:val="12"/>
              </w:rPr>
              <w:t xml:space="preserve">., </w:t>
            </w:r>
            <w:proofErr w:type="spellStart"/>
            <w:r>
              <w:rPr>
                <w:sz w:val="12"/>
                <w:szCs w:val="12"/>
              </w:rPr>
              <w:t>п.</w:t>
            </w:r>
            <w:r w:rsidRPr="00C22C9F">
              <w:rPr>
                <w:sz w:val="12"/>
                <w:szCs w:val="12"/>
              </w:rPr>
              <w:t>г</w:t>
            </w:r>
            <w:r>
              <w:rPr>
                <w:sz w:val="12"/>
                <w:szCs w:val="12"/>
              </w:rPr>
              <w:t>.</w:t>
            </w:r>
            <w:r w:rsidRPr="00C22C9F">
              <w:rPr>
                <w:sz w:val="12"/>
                <w:szCs w:val="12"/>
              </w:rPr>
              <w:t>т</w:t>
            </w:r>
            <w:proofErr w:type="spellEnd"/>
            <w:r w:rsidRPr="00C22C9F">
              <w:rPr>
                <w:sz w:val="12"/>
                <w:szCs w:val="12"/>
              </w:rPr>
              <w:t xml:space="preserve">. </w:t>
            </w:r>
            <w:proofErr w:type="spellStart"/>
            <w:r w:rsidRPr="00C22C9F">
              <w:rPr>
                <w:sz w:val="12"/>
                <w:szCs w:val="12"/>
              </w:rPr>
              <w:t>Ижморский</w:t>
            </w:r>
            <w:proofErr w:type="spellEnd"/>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способ прокладки</w:t>
            </w:r>
          </w:p>
        </w:tc>
        <w:tc>
          <w:tcPr>
            <w:tcW w:w="435" w:type="dxa"/>
            <w:shd w:val="clear" w:color="auto" w:fill="auto"/>
            <w:vAlign w:val="center"/>
            <w:hideMark/>
          </w:tcPr>
          <w:p w:rsidR="006922C9" w:rsidRPr="00C22C9F" w:rsidRDefault="006922C9" w:rsidP="006922C9">
            <w:pPr>
              <w:jc w:val="center"/>
              <w:rPr>
                <w:sz w:val="12"/>
                <w:szCs w:val="12"/>
              </w:rPr>
            </w:pPr>
            <w:r w:rsidRPr="00C22C9F">
              <w:rPr>
                <w:sz w:val="12"/>
                <w:szCs w:val="12"/>
              </w:rPr>
              <w:t>вид</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подземная</w:t>
            </w:r>
          </w:p>
        </w:tc>
        <w:tc>
          <w:tcPr>
            <w:tcW w:w="540" w:type="dxa"/>
            <w:shd w:val="clear" w:color="auto" w:fill="auto"/>
            <w:vAlign w:val="center"/>
            <w:hideMark/>
          </w:tcPr>
          <w:p w:rsidR="006922C9" w:rsidRDefault="006922C9" w:rsidP="006922C9">
            <w:pPr>
              <w:ind w:left="-134" w:right="-109"/>
              <w:jc w:val="center"/>
            </w:pPr>
            <w:proofErr w:type="spellStart"/>
            <w:proofErr w:type="gramStart"/>
            <w:r w:rsidRPr="0007064A">
              <w:rPr>
                <w:sz w:val="12"/>
                <w:szCs w:val="12"/>
              </w:rPr>
              <w:t>надзем-ная</w:t>
            </w:r>
            <w:proofErr w:type="spellEnd"/>
            <w:proofErr w:type="gramEnd"/>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2018</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2018</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47,08</w:t>
            </w:r>
          </w:p>
        </w:tc>
        <w:tc>
          <w:tcPr>
            <w:tcW w:w="671"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47,08</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552"/>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3.1.4.</w:t>
            </w:r>
          </w:p>
        </w:tc>
        <w:tc>
          <w:tcPr>
            <w:tcW w:w="1139" w:type="dxa"/>
            <w:shd w:val="clear" w:color="auto" w:fill="auto"/>
            <w:vAlign w:val="center"/>
            <w:hideMark/>
          </w:tcPr>
          <w:p w:rsidR="006922C9" w:rsidRPr="00C22C9F" w:rsidRDefault="006922C9" w:rsidP="006922C9">
            <w:pPr>
              <w:ind w:left="-103" w:right="-108"/>
              <w:jc w:val="center"/>
              <w:rPr>
                <w:sz w:val="12"/>
                <w:szCs w:val="12"/>
              </w:rPr>
            </w:pPr>
            <w:r w:rsidRPr="00C22C9F">
              <w:rPr>
                <w:sz w:val="12"/>
                <w:szCs w:val="12"/>
              </w:rPr>
              <w:t>Реконструкция тепловой сети от котельной № 2 путем замены подземной прокладки на надземную</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снижение потерь тепла в тепловых сетях</w:t>
            </w:r>
          </w:p>
        </w:tc>
        <w:tc>
          <w:tcPr>
            <w:tcW w:w="992" w:type="dxa"/>
            <w:shd w:val="clear" w:color="auto" w:fill="auto"/>
            <w:vAlign w:val="center"/>
            <w:hideMark/>
          </w:tcPr>
          <w:p w:rsidR="006922C9" w:rsidRDefault="006922C9" w:rsidP="006922C9">
            <w:pPr>
              <w:ind w:left="-57" w:right="-57"/>
              <w:jc w:val="center"/>
              <w:rPr>
                <w:sz w:val="12"/>
                <w:szCs w:val="12"/>
              </w:rPr>
            </w:pPr>
            <w:r w:rsidRPr="00C22C9F">
              <w:rPr>
                <w:sz w:val="12"/>
                <w:szCs w:val="12"/>
              </w:rPr>
              <w:t>Кемеровская обл</w:t>
            </w:r>
            <w:r>
              <w:rPr>
                <w:sz w:val="12"/>
                <w:szCs w:val="12"/>
              </w:rPr>
              <w:t xml:space="preserve">., </w:t>
            </w:r>
            <w:proofErr w:type="spellStart"/>
            <w:r>
              <w:rPr>
                <w:sz w:val="12"/>
                <w:szCs w:val="12"/>
              </w:rPr>
              <w:t>п.</w:t>
            </w:r>
            <w:r w:rsidRPr="00C22C9F">
              <w:rPr>
                <w:sz w:val="12"/>
                <w:szCs w:val="12"/>
              </w:rPr>
              <w:t>г</w:t>
            </w:r>
            <w:r>
              <w:rPr>
                <w:sz w:val="12"/>
                <w:szCs w:val="12"/>
              </w:rPr>
              <w:t>.</w:t>
            </w:r>
            <w:r w:rsidRPr="00C22C9F">
              <w:rPr>
                <w:sz w:val="12"/>
                <w:szCs w:val="12"/>
              </w:rPr>
              <w:t>т</w:t>
            </w:r>
            <w:proofErr w:type="spellEnd"/>
            <w:r w:rsidRPr="00C22C9F">
              <w:rPr>
                <w:sz w:val="12"/>
                <w:szCs w:val="12"/>
              </w:rPr>
              <w:t xml:space="preserve">. </w:t>
            </w:r>
            <w:proofErr w:type="spellStart"/>
            <w:r w:rsidRPr="00C22C9F">
              <w:rPr>
                <w:sz w:val="12"/>
                <w:szCs w:val="12"/>
              </w:rPr>
              <w:t>Ижморский</w:t>
            </w:r>
            <w:proofErr w:type="spellEnd"/>
            <w:r w:rsidRPr="00C22C9F">
              <w:rPr>
                <w:sz w:val="12"/>
                <w:szCs w:val="12"/>
              </w:rPr>
              <w:t xml:space="preserve">, </w:t>
            </w:r>
          </w:p>
          <w:p w:rsidR="006922C9" w:rsidRPr="00C22C9F" w:rsidRDefault="006922C9" w:rsidP="006922C9">
            <w:pPr>
              <w:ind w:left="-57" w:right="-57"/>
              <w:jc w:val="center"/>
              <w:rPr>
                <w:sz w:val="12"/>
                <w:szCs w:val="12"/>
              </w:rPr>
            </w:pPr>
            <w:r w:rsidRPr="00C22C9F">
              <w:rPr>
                <w:sz w:val="12"/>
                <w:szCs w:val="12"/>
              </w:rPr>
              <w:t>ул. Стадионная</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способ прокладки</w:t>
            </w:r>
          </w:p>
        </w:tc>
        <w:tc>
          <w:tcPr>
            <w:tcW w:w="435" w:type="dxa"/>
            <w:shd w:val="clear" w:color="auto" w:fill="auto"/>
            <w:vAlign w:val="center"/>
            <w:hideMark/>
          </w:tcPr>
          <w:p w:rsidR="006922C9" w:rsidRPr="00C22C9F" w:rsidRDefault="006922C9" w:rsidP="006922C9">
            <w:pPr>
              <w:jc w:val="center"/>
              <w:rPr>
                <w:sz w:val="12"/>
                <w:szCs w:val="12"/>
              </w:rPr>
            </w:pPr>
            <w:r w:rsidRPr="00C22C9F">
              <w:rPr>
                <w:sz w:val="12"/>
                <w:szCs w:val="12"/>
              </w:rPr>
              <w:t>вид</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подземная</w:t>
            </w:r>
          </w:p>
        </w:tc>
        <w:tc>
          <w:tcPr>
            <w:tcW w:w="540" w:type="dxa"/>
            <w:shd w:val="clear" w:color="auto" w:fill="auto"/>
            <w:vAlign w:val="center"/>
            <w:hideMark/>
          </w:tcPr>
          <w:p w:rsidR="006922C9" w:rsidRDefault="006922C9" w:rsidP="006922C9">
            <w:pPr>
              <w:ind w:left="-134" w:right="-109"/>
              <w:jc w:val="center"/>
            </w:pPr>
            <w:proofErr w:type="spellStart"/>
            <w:proofErr w:type="gramStart"/>
            <w:r w:rsidRPr="0007064A">
              <w:rPr>
                <w:sz w:val="12"/>
                <w:szCs w:val="12"/>
              </w:rPr>
              <w:t>надзем-ная</w:t>
            </w:r>
            <w:proofErr w:type="spellEnd"/>
            <w:proofErr w:type="gramEnd"/>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2019</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2019</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699,40</w:t>
            </w:r>
          </w:p>
        </w:tc>
        <w:tc>
          <w:tcPr>
            <w:tcW w:w="671"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699,40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600"/>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3.1.5.</w:t>
            </w:r>
          </w:p>
        </w:tc>
        <w:tc>
          <w:tcPr>
            <w:tcW w:w="1139" w:type="dxa"/>
            <w:shd w:val="clear" w:color="auto" w:fill="auto"/>
            <w:vAlign w:val="center"/>
            <w:hideMark/>
          </w:tcPr>
          <w:p w:rsidR="006922C9" w:rsidRPr="00C22C9F" w:rsidRDefault="006922C9" w:rsidP="006922C9">
            <w:pPr>
              <w:ind w:left="-103" w:right="-108"/>
              <w:jc w:val="center"/>
              <w:rPr>
                <w:sz w:val="12"/>
                <w:szCs w:val="12"/>
              </w:rPr>
            </w:pPr>
            <w:r w:rsidRPr="00C22C9F">
              <w:rPr>
                <w:sz w:val="12"/>
                <w:szCs w:val="12"/>
              </w:rPr>
              <w:t>Реконструкция тепловой сети от котельной № 8 путем замены подземной прокладки на надземную</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снижение потерь тепла в тепловых сетях</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Кемеровская обл., с. Ижморка-2</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способ прокладки</w:t>
            </w:r>
          </w:p>
        </w:tc>
        <w:tc>
          <w:tcPr>
            <w:tcW w:w="435" w:type="dxa"/>
            <w:shd w:val="clear" w:color="auto" w:fill="auto"/>
            <w:vAlign w:val="center"/>
            <w:hideMark/>
          </w:tcPr>
          <w:p w:rsidR="006922C9" w:rsidRPr="00C22C9F" w:rsidRDefault="006922C9" w:rsidP="006922C9">
            <w:pPr>
              <w:jc w:val="center"/>
              <w:rPr>
                <w:sz w:val="12"/>
                <w:szCs w:val="12"/>
              </w:rPr>
            </w:pPr>
            <w:r w:rsidRPr="00C22C9F">
              <w:rPr>
                <w:sz w:val="12"/>
                <w:szCs w:val="12"/>
              </w:rPr>
              <w:t>вид</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подземная</w:t>
            </w:r>
          </w:p>
        </w:tc>
        <w:tc>
          <w:tcPr>
            <w:tcW w:w="540" w:type="dxa"/>
            <w:shd w:val="clear" w:color="auto" w:fill="auto"/>
            <w:vAlign w:val="center"/>
            <w:hideMark/>
          </w:tcPr>
          <w:p w:rsidR="006922C9" w:rsidRPr="00C22C9F" w:rsidRDefault="006922C9" w:rsidP="006922C9">
            <w:pPr>
              <w:ind w:left="-134" w:right="-109"/>
              <w:jc w:val="center"/>
              <w:rPr>
                <w:sz w:val="12"/>
                <w:szCs w:val="12"/>
              </w:rPr>
            </w:pPr>
            <w:proofErr w:type="spellStart"/>
            <w:proofErr w:type="gramStart"/>
            <w:r w:rsidRPr="005B3B96">
              <w:rPr>
                <w:sz w:val="12"/>
                <w:szCs w:val="12"/>
              </w:rPr>
              <w:t>надзем-ная</w:t>
            </w:r>
            <w:proofErr w:type="spellEnd"/>
            <w:proofErr w:type="gramEnd"/>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2020</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2021</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1 453,39</w:t>
            </w:r>
          </w:p>
        </w:tc>
        <w:tc>
          <w:tcPr>
            <w:tcW w:w="671"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1 453,39</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bl>
    <w:p w:rsidR="006922C9" w:rsidRDefault="006922C9" w:rsidP="006922C9"/>
    <w:p w:rsidR="006922C9" w:rsidRDefault="006922C9" w:rsidP="006922C9"/>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1139"/>
        <w:gridCol w:w="850"/>
        <w:gridCol w:w="992"/>
        <w:gridCol w:w="704"/>
        <w:gridCol w:w="435"/>
        <w:gridCol w:w="588"/>
        <w:gridCol w:w="540"/>
        <w:gridCol w:w="577"/>
        <w:gridCol w:w="628"/>
        <w:gridCol w:w="546"/>
        <w:gridCol w:w="671"/>
        <w:gridCol w:w="546"/>
        <w:gridCol w:w="546"/>
        <w:gridCol w:w="546"/>
        <w:gridCol w:w="546"/>
        <w:gridCol w:w="546"/>
        <w:gridCol w:w="546"/>
        <w:gridCol w:w="546"/>
        <w:gridCol w:w="546"/>
        <w:gridCol w:w="546"/>
        <w:gridCol w:w="555"/>
        <w:gridCol w:w="597"/>
        <w:gridCol w:w="693"/>
      </w:tblGrid>
      <w:tr w:rsidR="006922C9" w:rsidRPr="00C22C9F" w:rsidTr="006922C9">
        <w:trPr>
          <w:trHeight w:val="170"/>
        </w:trPr>
        <w:tc>
          <w:tcPr>
            <w:tcW w:w="529" w:type="dxa"/>
            <w:shd w:val="clear" w:color="auto" w:fill="auto"/>
            <w:vAlign w:val="center"/>
          </w:tcPr>
          <w:p w:rsidR="006922C9" w:rsidRPr="00C22C9F" w:rsidRDefault="006922C9" w:rsidP="006922C9">
            <w:pPr>
              <w:jc w:val="center"/>
              <w:rPr>
                <w:sz w:val="12"/>
                <w:szCs w:val="12"/>
              </w:rPr>
            </w:pPr>
            <w:r w:rsidRPr="00C22C9F">
              <w:rPr>
                <w:sz w:val="12"/>
                <w:szCs w:val="12"/>
              </w:rPr>
              <w:t>1</w:t>
            </w:r>
          </w:p>
        </w:tc>
        <w:tc>
          <w:tcPr>
            <w:tcW w:w="1139" w:type="dxa"/>
            <w:shd w:val="clear" w:color="auto" w:fill="auto"/>
            <w:vAlign w:val="center"/>
          </w:tcPr>
          <w:p w:rsidR="006922C9" w:rsidRPr="00C22C9F" w:rsidRDefault="006922C9" w:rsidP="006922C9">
            <w:pPr>
              <w:jc w:val="center"/>
              <w:rPr>
                <w:sz w:val="12"/>
                <w:szCs w:val="12"/>
              </w:rPr>
            </w:pPr>
            <w:r w:rsidRPr="00C22C9F">
              <w:rPr>
                <w:sz w:val="12"/>
                <w:szCs w:val="12"/>
              </w:rPr>
              <w:t>2</w:t>
            </w:r>
          </w:p>
        </w:tc>
        <w:tc>
          <w:tcPr>
            <w:tcW w:w="850" w:type="dxa"/>
            <w:shd w:val="clear" w:color="auto" w:fill="auto"/>
            <w:vAlign w:val="center"/>
          </w:tcPr>
          <w:p w:rsidR="006922C9" w:rsidRPr="00C22C9F" w:rsidRDefault="006922C9" w:rsidP="006922C9">
            <w:pPr>
              <w:jc w:val="center"/>
              <w:rPr>
                <w:sz w:val="12"/>
                <w:szCs w:val="12"/>
              </w:rPr>
            </w:pPr>
            <w:r w:rsidRPr="00C22C9F">
              <w:rPr>
                <w:sz w:val="12"/>
                <w:szCs w:val="12"/>
              </w:rPr>
              <w:t>3</w:t>
            </w:r>
          </w:p>
        </w:tc>
        <w:tc>
          <w:tcPr>
            <w:tcW w:w="992" w:type="dxa"/>
            <w:shd w:val="clear" w:color="auto" w:fill="auto"/>
            <w:vAlign w:val="center"/>
          </w:tcPr>
          <w:p w:rsidR="006922C9" w:rsidRPr="00C22C9F" w:rsidRDefault="006922C9" w:rsidP="006922C9">
            <w:pPr>
              <w:jc w:val="center"/>
              <w:rPr>
                <w:sz w:val="12"/>
                <w:szCs w:val="12"/>
              </w:rPr>
            </w:pPr>
            <w:r w:rsidRPr="00C22C9F">
              <w:rPr>
                <w:sz w:val="12"/>
                <w:szCs w:val="12"/>
              </w:rPr>
              <w:t>4</w:t>
            </w:r>
          </w:p>
        </w:tc>
        <w:tc>
          <w:tcPr>
            <w:tcW w:w="704" w:type="dxa"/>
            <w:shd w:val="clear" w:color="auto" w:fill="auto"/>
            <w:vAlign w:val="center"/>
          </w:tcPr>
          <w:p w:rsidR="006922C9" w:rsidRPr="00C22C9F" w:rsidRDefault="006922C9" w:rsidP="006922C9">
            <w:pPr>
              <w:jc w:val="center"/>
              <w:rPr>
                <w:sz w:val="12"/>
                <w:szCs w:val="12"/>
              </w:rPr>
            </w:pPr>
            <w:r w:rsidRPr="00C22C9F">
              <w:rPr>
                <w:sz w:val="12"/>
                <w:szCs w:val="12"/>
              </w:rPr>
              <w:t>5</w:t>
            </w:r>
          </w:p>
        </w:tc>
        <w:tc>
          <w:tcPr>
            <w:tcW w:w="435" w:type="dxa"/>
            <w:shd w:val="clear" w:color="auto" w:fill="auto"/>
            <w:vAlign w:val="center"/>
          </w:tcPr>
          <w:p w:rsidR="006922C9" w:rsidRPr="00C22C9F" w:rsidRDefault="006922C9" w:rsidP="006922C9">
            <w:pPr>
              <w:jc w:val="center"/>
              <w:rPr>
                <w:sz w:val="12"/>
                <w:szCs w:val="12"/>
              </w:rPr>
            </w:pPr>
            <w:r w:rsidRPr="00C22C9F">
              <w:rPr>
                <w:sz w:val="12"/>
                <w:szCs w:val="12"/>
              </w:rPr>
              <w:t>6</w:t>
            </w:r>
          </w:p>
        </w:tc>
        <w:tc>
          <w:tcPr>
            <w:tcW w:w="588" w:type="dxa"/>
            <w:shd w:val="clear" w:color="auto" w:fill="auto"/>
            <w:vAlign w:val="center"/>
          </w:tcPr>
          <w:p w:rsidR="006922C9" w:rsidRPr="00C22C9F" w:rsidRDefault="006922C9" w:rsidP="006922C9">
            <w:pPr>
              <w:jc w:val="center"/>
              <w:rPr>
                <w:sz w:val="12"/>
                <w:szCs w:val="12"/>
              </w:rPr>
            </w:pPr>
            <w:r w:rsidRPr="00C22C9F">
              <w:rPr>
                <w:sz w:val="12"/>
                <w:szCs w:val="12"/>
              </w:rPr>
              <w:t>7</w:t>
            </w:r>
          </w:p>
        </w:tc>
        <w:tc>
          <w:tcPr>
            <w:tcW w:w="540" w:type="dxa"/>
            <w:shd w:val="clear" w:color="auto" w:fill="auto"/>
            <w:vAlign w:val="center"/>
          </w:tcPr>
          <w:p w:rsidR="006922C9" w:rsidRPr="00C22C9F" w:rsidRDefault="006922C9" w:rsidP="006922C9">
            <w:pPr>
              <w:jc w:val="center"/>
              <w:rPr>
                <w:sz w:val="12"/>
                <w:szCs w:val="12"/>
              </w:rPr>
            </w:pPr>
            <w:r w:rsidRPr="00C22C9F">
              <w:rPr>
                <w:sz w:val="12"/>
                <w:szCs w:val="12"/>
              </w:rPr>
              <w:t>8</w:t>
            </w:r>
          </w:p>
        </w:tc>
        <w:tc>
          <w:tcPr>
            <w:tcW w:w="577" w:type="dxa"/>
            <w:shd w:val="clear" w:color="auto" w:fill="auto"/>
            <w:vAlign w:val="center"/>
          </w:tcPr>
          <w:p w:rsidR="006922C9" w:rsidRPr="00C22C9F" w:rsidRDefault="006922C9" w:rsidP="006922C9">
            <w:pPr>
              <w:jc w:val="center"/>
              <w:rPr>
                <w:sz w:val="12"/>
                <w:szCs w:val="12"/>
              </w:rPr>
            </w:pPr>
            <w:r w:rsidRPr="00C22C9F">
              <w:rPr>
                <w:sz w:val="12"/>
                <w:szCs w:val="12"/>
              </w:rPr>
              <w:t>9</w:t>
            </w:r>
          </w:p>
        </w:tc>
        <w:tc>
          <w:tcPr>
            <w:tcW w:w="628" w:type="dxa"/>
            <w:shd w:val="clear" w:color="auto" w:fill="auto"/>
            <w:vAlign w:val="center"/>
          </w:tcPr>
          <w:p w:rsidR="006922C9" w:rsidRPr="00C22C9F" w:rsidRDefault="006922C9" w:rsidP="006922C9">
            <w:pPr>
              <w:jc w:val="center"/>
              <w:rPr>
                <w:sz w:val="12"/>
                <w:szCs w:val="12"/>
              </w:rPr>
            </w:pPr>
            <w:r w:rsidRPr="00C22C9F">
              <w:rPr>
                <w:sz w:val="12"/>
                <w:szCs w:val="12"/>
              </w:rPr>
              <w:t>10</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11</w:t>
            </w:r>
          </w:p>
        </w:tc>
        <w:tc>
          <w:tcPr>
            <w:tcW w:w="671" w:type="dxa"/>
            <w:shd w:val="clear" w:color="auto" w:fill="auto"/>
            <w:vAlign w:val="center"/>
          </w:tcPr>
          <w:p w:rsidR="006922C9" w:rsidRPr="00C22C9F" w:rsidRDefault="006922C9" w:rsidP="006922C9">
            <w:pPr>
              <w:jc w:val="center"/>
              <w:rPr>
                <w:sz w:val="12"/>
                <w:szCs w:val="12"/>
              </w:rPr>
            </w:pPr>
            <w:r w:rsidRPr="00C22C9F">
              <w:rPr>
                <w:sz w:val="12"/>
                <w:szCs w:val="12"/>
              </w:rPr>
              <w:t>12</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13</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14</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15</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16</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17</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18</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19</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20</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21</w:t>
            </w:r>
          </w:p>
        </w:tc>
        <w:tc>
          <w:tcPr>
            <w:tcW w:w="555" w:type="dxa"/>
            <w:shd w:val="clear" w:color="auto" w:fill="auto"/>
            <w:vAlign w:val="center"/>
          </w:tcPr>
          <w:p w:rsidR="006922C9" w:rsidRPr="00C22C9F" w:rsidRDefault="006922C9" w:rsidP="006922C9">
            <w:pPr>
              <w:jc w:val="center"/>
              <w:rPr>
                <w:sz w:val="12"/>
                <w:szCs w:val="12"/>
              </w:rPr>
            </w:pPr>
            <w:r w:rsidRPr="00C22C9F">
              <w:rPr>
                <w:sz w:val="12"/>
                <w:szCs w:val="12"/>
              </w:rPr>
              <w:t>22</w:t>
            </w:r>
          </w:p>
        </w:tc>
        <w:tc>
          <w:tcPr>
            <w:tcW w:w="597" w:type="dxa"/>
            <w:shd w:val="clear" w:color="auto" w:fill="auto"/>
            <w:vAlign w:val="center"/>
          </w:tcPr>
          <w:p w:rsidR="006922C9" w:rsidRPr="00C22C9F" w:rsidRDefault="006922C9" w:rsidP="006922C9">
            <w:pPr>
              <w:jc w:val="center"/>
              <w:rPr>
                <w:sz w:val="12"/>
                <w:szCs w:val="12"/>
              </w:rPr>
            </w:pPr>
            <w:r w:rsidRPr="00C22C9F">
              <w:rPr>
                <w:sz w:val="12"/>
                <w:szCs w:val="12"/>
              </w:rPr>
              <w:t>27</w:t>
            </w:r>
          </w:p>
        </w:tc>
        <w:tc>
          <w:tcPr>
            <w:tcW w:w="693" w:type="dxa"/>
            <w:shd w:val="clear" w:color="auto" w:fill="auto"/>
            <w:vAlign w:val="center"/>
          </w:tcPr>
          <w:p w:rsidR="006922C9" w:rsidRPr="00C22C9F" w:rsidRDefault="006922C9" w:rsidP="006922C9">
            <w:pPr>
              <w:jc w:val="center"/>
              <w:rPr>
                <w:sz w:val="12"/>
                <w:szCs w:val="12"/>
              </w:rPr>
            </w:pPr>
            <w:r w:rsidRPr="00C22C9F">
              <w:rPr>
                <w:sz w:val="12"/>
                <w:szCs w:val="12"/>
              </w:rPr>
              <w:t>28</w:t>
            </w:r>
          </w:p>
        </w:tc>
      </w:tr>
      <w:tr w:rsidR="006922C9" w:rsidRPr="00C22C9F" w:rsidTr="006922C9">
        <w:trPr>
          <w:trHeight w:val="888"/>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lastRenderedPageBreak/>
              <w:t>3.1.6.</w:t>
            </w:r>
          </w:p>
        </w:tc>
        <w:tc>
          <w:tcPr>
            <w:tcW w:w="1139" w:type="dxa"/>
            <w:shd w:val="clear" w:color="auto" w:fill="auto"/>
            <w:vAlign w:val="center"/>
            <w:hideMark/>
          </w:tcPr>
          <w:p w:rsidR="006922C9" w:rsidRPr="00C22C9F" w:rsidRDefault="006922C9" w:rsidP="006922C9">
            <w:pPr>
              <w:ind w:left="-103" w:right="-108"/>
              <w:jc w:val="center"/>
              <w:rPr>
                <w:sz w:val="12"/>
                <w:szCs w:val="12"/>
              </w:rPr>
            </w:pPr>
            <w:r w:rsidRPr="00C22C9F">
              <w:rPr>
                <w:sz w:val="12"/>
                <w:szCs w:val="12"/>
              </w:rPr>
              <w:t>Реконструкция сети теплоснабжения от котельной с. Теплая речка путем замены подземной прокладки на надземную</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снижение потерь тепла в тепловых сетях</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Кемеровская обл., с. Теплая речка</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способ прокладки</w:t>
            </w:r>
          </w:p>
        </w:tc>
        <w:tc>
          <w:tcPr>
            <w:tcW w:w="435" w:type="dxa"/>
            <w:shd w:val="clear" w:color="auto" w:fill="auto"/>
            <w:vAlign w:val="center"/>
            <w:hideMark/>
          </w:tcPr>
          <w:p w:rsidR="006922C9" w:rsidRPr="00C22C9F" w:rsidRDefault="006922C9" w:rsidP="006922C9">
            <w:pPr>
              <w:jc w:val="center"/>
              <w:rPr>
                <w:sz w:val="12"/>
                <w:szCs w:val="12"/>
              </w:rPr>
            </w:pPr>
            <w:r w:rsidRPr="00C22C9F">
              <w:rPr>
                <w:sz w:val="12"/>
                <w:szCs w:val="12"/>
              </w:rPr>
              <w:t>вид</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подземная</w:t>
            </w:r>
          </w:p>
        </w:tc>
        <w:tc>
          <w:tcPr>
            <w:tcW w:w="540" w:type="dxa"/>
            <w:shd w:val="clear" w:color="auto" w:fill="auto"/>
            <w:vAlign w:val="center"/>
            <w:hideMark/>
          </w:tcPr>
          <w:p w:rsidR="006922C9" w:rsidRPr="00C22C9F" w:rsidRDefault="006922C9" w:rsidP="006922C9">
            <w:pPr>
              <w:ind w:left="-134" w:right="-109"/>
              <w:jc w:val="center"/>
              <w:rPr>
                <w:sz w:val="12"/>
                <w:szCs w:val="12"/>
              </w:rPr>
            </w:pPr>
            <w:proofErr w:type="spellStart"/>
            <w:proofErr w:type="gramStart"/>
            <w:r w:rsidRPr="005B3B96">
              <w:rPr>
                <w:sz w:val="12"/>
                <w:szCs w:val="12"/>
              </w:rPr>
              <w:t>надзем-ная</w:t>
            </w:r>
            <w:proofErr w:type="spellEnd"/>
            <w:proofErr w:type="gramEnd"/>
            <w:r w:rsidRPr="00C22C9F">
              <w:rPr>
                <w:sz w:val="12"/>
                <w:szCs w:val="12"/>
              </w:rPr>
              <w:t xml:space="preserve"> </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2022</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2022</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535,32</w:t>
            </w:r>
          </w:p>
        </w:tc>
        <w:tc>
          <w:tcPr>
            <w:tcW w:w="671"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535,32</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552"/>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3.1.7.</w:t>
            </w:r>
          </w:p>
        </w:tc>
        <w:tc>
          <w:tcPr>
            <w:tcW w:w="1139" w:type="dxa"/>
            <w:shd w:val="clear" w:color="auto" w:fill="auto"/>
            <w:vAlign w:val="center"/>
            <w:hideMark/>
          </w:tcPr>
          <w:p w:rsidR="006922C9" w:rsidRPr="00C22C9F" w:rsidRDefault="006922C9" w:rsidP="006922C9">
            <w:pPr>
              <w:ind w:left="-103" w:right="-108"/>
              <w:jc w:val="center"/>
              <w:rPr>
                <w:sz w:val="12"/>
                <w:szCs w:val="12"/>
              </w:rPr>
            </w:pPr>
            <w:r w:rsidRPr="00C22C9F">
              <w:rPr>
                <w:sz w:val="12"/>
                <w:szCs w:val="12"/>
              </w:rPr>
              <w:t>Реконструкция тепловой сети от котельной № 9 путем замены подземной прокладки на надземную</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снижение потерь тепла в тепловых сетях</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w:t>
            </w:r>
            <w:r>
              <w:rPr>
                <w:sz w:val="12"/>
                <w:szCs w:val="12"/>
              </w:rPr>
              <w:t xml:space="preserve"> </w:t>
            </w:r>
            <w:proofErr w:type="spellStart"/>
            <w:r>
              <w:rPr>
                <w:sz w:val="12"/>
                <w:szCs w:val="12"/>
              </w:rPr>
              <w:t>п.</w:t>
            </w:r>
            <w:r w:rsidRPr="00C22C9F">
              <w:rPr>
                <w:sz w:val="12"/>
                <w:szCs w:val="12"/>
              </w:rPr>
              <w:t>г</w:t>
            </w:r>
            <w:r>
              <w:rPr>
                <w:sz w:val="12"/>
                <w:szCs w:val="12"/>
              </w:rPr>
              <w:t>.</w:t>
            </w:r>
            <w:r w:rsidRPr="00C22C9F">
              <w:rPr>
                <w:sz w:val="12"/>
                <w:szCs w:val="12"/>
              </w:rPr>
              <w:t>т</w:t>
            </w:r>
            <w:proofErr w:type="spellEnd"/>
            <w:r w:rsidRPr="00C22C9F">
              <w:rPr>
                <w:sz w:val="12"/>
                <w:szCs w:val="12"/>
              </w:rPr>
              <w:t xml:space="preserve">. </w:t>
            </w:r>
            <w:proofErr w:type="spellStart"/>
            <w:r w:rsidRPr="00C22C9F">
              <w:rPr>
                <w:sz w:val="12"/>
                <w:szCs w:val="12"/>
              </w:rPr>
              <w:t>Ижмоский</w:t>
            </w:r>
            <w:proofErr w:type="spellEnd"/>
            <w:r w:rsidRPr="00C22C9F">
              <w:rPr>
                <w:sz w:val="12"/>
                <w:szCs w:val="12"/>
              </w:rPr>
              <w:t>. Пер. Дорожный</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способ прокладки</w:t>
            </w:r>
          </w:p>
        </w:tc>
        <w:tc>
          <w:tcPr>
            <w:tcW w:w="435" w:type="dxa"/>
            <w:shd w:val="clear" w:color="auto" w:fill="auto"/>
            <w:vAlign w:val="center"/>
            <w:hideMark/>
          </w:tcPr>
          <w:p w:rsidR="006922C9" w:rsidRPr="00C22C9F" w:rsidRDefault="006922C9" w:rsidP="006922C9">
            <w:pPr>
              <w:jc w:val="center"/>
              <w:rPr>
                <w:sz w:val="12"/>
                <w:szCs w:val="12"/>
              </w:rPr>
            </w:pPr>
            <w:r w:rsidRPr="00C22C9F">
              <w:rPr>
                <w:sz w:val="12"/>
                <w:szCs w:val="12"/>
              </w:rPr>
              <w:t>вид</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подземная</w:t>
            </w:r>
          </w:p>
        </w:tc>
        <w:tc>
          <w:tcPr>
            <w:tcW w:w="540" w:type="dxa"/>
            <w:shd w:val="clear" w:color="auto" w:fill="auto"/>
            <w:vAlign w:val="center"/>
            <w:hideMark/>
          </w:tcPr>
          <w:p w:rsidR="006922C9" w:rsidRPr="00C22C9F" w:rsidRDefault="006922C9" w:rsidP="006922C9">
            <w:pPr>
              <w:ind w:left="-134" w:right="-109"/>
              <w:jc w:val="center"/>
              <w:rPr>
                <w:sz w:val="12"/>
                <w:szCs w:val="12"/>
              </w:rPr>
            </w:pPr>
            <w:proofErr w:type="spellStart"/>
            <w:proofErr w:type="gramStart"/>
            <w:r w:rsidRPr="005B3B96">
              <w:rPr>
                <w:sz w:val="12"/>
                <w:szCs w:val="12"/>
              </w:rPr>
              <w:t>надзем-ная</w:t>
            </w:r>
            <w:proofErr w:type="spellEnd"/>
            <w:proofErr w:type="gramEnd"/>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2023</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2023</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1 186,58</w:t>
            </w:r>
          </w:p>
        </w:tc>
        <w:tc>
          <w:tcPr>
            <w:tcW w:w="671"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1 186,58</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177"/>
        </w:trPr>
        <w:tc>
          <w:tcPr>
            <w:tcW w:w="14958" w:type="dxa"/>
            <w:gridSpan w:val="24"/>
            <w:shd w:val="clear" w:color="auto" w:fill="auto"/>
            <w:vAlign w:val="center"/>
          </w:tcPr>
          <w:p w:rsidR="006922C9" w:rsidRPr="00036489" w:rsidRDefault="006922C9" w:rsidP="006922C9">
            <w:pPr>
              <w:ind w:left="-103" w:right="-108"/>
              <w:rPr>
                <w:sz w:val="12"/>
                <w:szCs w:val="12"/>
              </w:rPr>
            </w:pPr>
            <w:r w:rsidRPr="008B58C1">
              <w:rPr>
                <w:b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6922C9" w:rsidRPr="00C22C9F" w:rsidTr="006922C9">
        <w:trPr>
          <w:trHeight w:val="1080"/>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3.2.1.</w:t>
            </w:r>
          </w:p>
        </w:tc>
        <w:tc>
          <w:tcPr>
            <w:tcW w:w="1139" w:type="dxa"/>
            <w:shd w:val="clear" w:color="auto" w:fill="auto"/>
            <w:vAlign w:val="center"/>
            <w:hideMark/>
          </w:tcPr>
          <w:p w:rsidR="006922C9" w:rsidRPr="00C22C9F" w:rsidRDefault="006922C9" w:rsidP="006922C9">
            <w:pPr>
              <w:ind w:left="-103" w:right="-108"/>
              <w:jc w:val="center"/>
              <w:rPr>
                <w:sz w:val="12"/>
                <w:szCs w:val="12"/>
              </w:rPr>
            </w:pPr>
            <w:r w:rsidRPr="00C22C9F">
              <w:rPr>
                <w:sz w:val="12"/>
                <w:szCs w:val="12"/>
              </w:rPr>
              <w:t xml:space="preserve">Реконструкция котельной, </w:t>
            </w:r>
            <w:r>
              <w:rPr>
                <w:sz w:val="12"/>
                <w:szCs w:val="12"/>
              </w:rPr>
              <w:br/>
            </w:r>
            <w:r w:rsidRPr="00C22C9F">
              <w:rPr>
                <w:sz w:val="12"/>
                <w:szCs w:val="12"/>
              </w:rPr>
              <w:t>с.</w:t>
            </w:r>
            <w:r>
              <w:rPr>
                <w:sz w:val="12"/>
                <w:szCs w:val="12"/>
              </w:rPr>
              <w:t xml:space="preserve"> </w:t>
            </w:r>
            <w:proofErr w:type="spellStart"/>
            <w:r w:rsidRPr="00C22C9F">
              <w:rPr>
                <w:sz w:val="12"/>
                <w:szCs w:val="12"/>
              </w:rPr>
              <w:t>Нижегородка</w:t>
            </w:r>
            <w:proofErr w:type="spellEnd"/>
            <w:r w:rsidRPr="00C22C9F">
              <w:rPr>
                <w:sz w:val="12"/>
                <w:szCs w:val="12"/>
              </w:rPr>
              <w:t xml:space="preserve">: монтаж пусконаладочные работы котла </w:t>
            </w:r>
            <w:r>
              <w:rPr>
                <w:sz w:val="12"/>
                <w:szCs w:val="12"/>
              </w:rPr>
              <w:t>угольного автоматического ZOTA «</w:t>
            </w:r>
            <w:r w:rsidRPr="00C22C9F">
              <w:rPr>
                <w:sz w:val="12"/>
                <w:szCs w:val="12"/>
              </w:rPr>
              <w:t>Стаха</w:t>
            </w:r>
            <w:r>
              <w:rPr>
                <w:sz w:val="12"/>
                <w:szCs w:val="12"/>
              </w:rPr>
              <w:t xml:space="preserve">нов» </w:t>
            </w:r>
            <w:r w:rsidRPr="00C22C9F">
              <w:rPr>
                <w:sz w:val="12"/>
                <w:szCs w:val="12"/>
              </w:rPr>
              <w:t>25 - 1 шт</w:t>
            </w:r>
            <w:r>
              <w:rPr>
                <w:sz w:val="12"/>
                <w:szCs w:val="12"/>
              </w:rPr>
              <w:t>.</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увеличение эффективности работы котельной, повышение надежности теплоснабжения</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w:t>
            </w:r>
            <w:r>
              <w:rPr>
                <w:sz w:val="12"/>
                <w:szCs w:val="12"/>
              </w:rPr>
              <w:t xml:space="preserve"> </w:t>
            </w:r>
            <w:r w:rsidRPr="00C22C9F">
              <w:rPr>
                <w:sz w:val="12"/>
                <w:szCs w:val="12"/>
              </w:rPr>
              <w:t xml:space="preserve">с. </w:t>
            </w:r>
            <w:proofErr w:type="spellStart"/>
            <w:r w:rsidRPr="00C22C9F">
              <w:rPr>
                <w:sz w:val="12"/>
                <w:szCs w:val="12"/>
              </w:rPr>
              <w:t>Нижегородка</w:t>
            </w:r>
            <w:proofErr w:type="spellEnd"/>
            <w:r w:rsidRPr="00C22C9F">
              <w:rPr>
                <w:sz w:val="12"/>
                <w:szCs w:val="12"/>
              </w:rPr>
              <w:t xml:space="preserve"> котельная СДК</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мощность</w:t>
            </w:r>
          </w:p>
        </w:tc>
        <w:tc>
          <w:tcPr>
            <w:tcW w:w="435"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Гкал/час</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0,15</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0,3</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2019</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2019</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253,98</w:t>
            </w:r>
          </w:p>
        </w:tc>
        <w:tc>
          <w:tcPr>
            <w:tcW w:w="671"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253,98</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1080"/>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3.2.2.</w:t>
            </w:r>
          </w:p>
        </w:tc>
        <w:tc>
          <w:tcPr>
            <w:tcW w:w="1139" w:type="dxa"/>
            <w:shd w:val="clear" w:color="auto" w:fill="auto"/>
            <w:vAlign w:val="center"/>
            <w:hideMark/>
          </w:tcPr>
          <w:p w:rsidR="006922C9" w:rsidRDefault="006922C9" w:rsidP="006922C9">
            <w:pPr>
              <w:ind w:left="-103" w:right="-108"/>
              <w:jc w:val="center"/>
              <w:rPr>
                <w:sz w:val="12"/>
                <w:szCs w:val="12"/>
              </w:rPr>
            </w:pPr>
            <w:r w:rsidRPr="00C22C9F">
              <w:rPr>
                <w:sz w:val="12"/>
                <w:szCs w:val="12"/>
              </w:rPr>
              <w:t xml:space="preserve">Реконструкция котельной, </w:t>
            </w:r>
          </w:p>
          <w:p w:rsidR="006922C9" w:rsidRPr="00C22C9F" w:rsidRDefault="006922C9" w:rsidP="006922C9">
            <w:pPr>
              <w:ind w:left="-103" w:right="-108"/>
              <w:jc w:val="center"/>
              <w:rPr>
                <w:sz w:val="12"/>
                <w:szCs w:val="12"/>
              </w:rPr>
            </w:pPr>
            <w:r w:rsidRPr="00C22C9F">
              <w:rPr>
                <w:sz w:val="12"/>
                <w:szCs w:val="12"/>
              </w:rPr>
              <w:t xml:space="preserve">с. Святославка: монтаж пусконаладочные работы котла </w:t>
            </w:r>
            <w:r>
              <w:rPr>
                <w:sz w:val="12"/>
                <w:szCs w:val="12"/>
              </w:rPr>
              <w:t>угольного автоматического ZOTA «</w:t>
            </w:r>
            <w:proofErr w:type="gramStart"/>
            <w:r w:rsidRPr="00C22C9F">
              <w:rPr>
                <w:sz w:val="12"/>
                <w:szCs w:val="12"/>
              </w:rPr>
              <w:t>Стаха</w:t>
            </w:r>
            <w:r>
              <w:rPr>
                <w:sz w:val="12"/>
                <w:szCs w:val="12"/>
              </w:rPr>
              <w:t>нов»</w:t>
            </w:r>
            <w:r w:rsidRPr="00C22C9F">
              <w:rPr>
                <w:sz w:val="12"/>
                <w:szCs w:val="12"/>
              </w:rPr>
              <w:t xml:space="preserve">  25</w:t>
            </w:r>
            <w:proofErr w:type="gramEnd"/>
            <w:r w:rsidRPr="00C22C9F">
              <w:rPr>
                <w:sz w:val="12"/>
                <w:szCs w:val="12"/>
              </w:rPr>
              <w:t>- 1 шт</w:t>
            </w:r>
            <w:r>
              <w:rPr>
                <w:sz w:val="12"/>
                <w:szCs w:val="12"/>
              </w:rPr>
              <w:t>.</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увеличение эффективности работы котельной, повышение надежности теплоснабжения</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 с. Святославка, котельная СДК</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мощность</w:t>
            </w:r>
          </w:p>
        </w:tc>
        <w:tc>
          <w:tcPr>
            <w:tcW w:w="435"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Гкал/час</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0,15</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0,3</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2020</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262,28</w:t>
            </w:r>
          </w:p>
        </w:tc>
        <w:tc>
          <w:tcPr>
            <w:tcW w:w="671"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262,28</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1080"/>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3.2.3.</w:t>
            </w:r>
          </w:p>
        </w:tc>
        <w:tc>
          <w:tcPr>
            <w:tcW w:w="1139" w:type="dxa"/>
            <w:shd w:val="clear" w:color="auto" w:fill="auto"/>
            <w:vAlign w:val="center"/>
            <w:hideMark/>
          </w:tcPr>
          <w:p w:rsidR="006922C9" w:rsidRPr="00C22C9F" w:rsidRDefault="006922C9" w:rsidP="006922C9">
            <w:pPr>
              <w:ind w:left="-103" w:right="-108"/>
              <w:jc w:val="center"/>
              <w:rPr>
                <w:sz w:val="12"/>
                <w:szCs w:val="12"/>
              </w:rPr>
            </w:pPr>
            <w:r w:rsidRPr="00C22C9F">
              <w:rPr>
                <w:sz w:val="12"/>
                <w:szCs w:val="12"/>
              </w:rPr>
              <w:t xml:space="preserve">Реконструкция котельной, </w:t>
            </w:r>
            <w:r>
              <w:rPr>
                <w:sz w:val="12"/>
                <w:szCs w:val="12"/>
              </w:rPr>
              <w:br/>
            </w:r>
            <w:r w:rsidRPr="00C22C9F">
              <w:rPr>
                <w:sz w:val="12"/>
                <w:szCs w:val="12"/>
              </w:rPr>
              <w:t xml:space="preserve">с. </w:t>
            </w:r>
            <w:proofErr w:type="spellStart"/>
            <w:r w:rsidRPr="00C22C9F">
              <w:rPr>
                <w:sz w:val="12"/>
                <w:szCs w:val="12"/>
              </w:rPr>
              <w:t>Ломачевка</w:t>
            </w:r>
            <w:proofErr w:type="spellEnd"/>
            <w:r w:rsidRPr="00C22C9F">
              <w:rPr>
                <w:sz w:val="12"/>
                <w:szCs w:val="12"/>
              </w:rPr>
              <w:t xml:space="preserve">: монтаж пусконаладочные работы котла </w:t>
            </w:r>
            <w:r>
              <w:rPr>
                <w:sz w:val="12"/>
                <w:szCs w:val="12"/>
              </w:rPr>
              <w:t>угольного автоматического ZOTA «</w:t>
            </w:r>
            <w:proofErr w:type="gramStart"/>
            <w:r w:rsidRPr="00C22C9F">
              <w:rPr>
                <w:sz w:val="12"/>
                <w:szCs w:val="12"/>
              </w:rPr>
              <w:t>Стаха</w:t>
            </w:r>
            <w:r>
              <w:rPr>
                <w:sz w:val="12"/>
                <w:szCs w:val="12"/>
              </w:rPr>
              <w:t>нов»</w:t>
            </w:r>
            <w:r w:rsidRPr="00C22C9F">
              <w:rPr>
                <w:sz w:val="12"/>
                <w:szCs w:val="12"/>
              </w:rPr>
              <w:t xml:space="preserve">  25</w:t>
            </w:r>
            <w:proofErr w:type="gramEnd"/>
            <w:r w:rsidRPr="00C22C9F">
              <w:rPr>
                <w:sz w:val="12"/>
                <w:szCs w:val="12"/>
              </w:rPr>
              <w:t xml:space="preserve"> - 1 шт</w:t>
            </w:r>
            <w:r>
              <w:rPr>
                <w:sz w:val="12"/>
                <w:szCs w:val="12"/>
              </w:rPr>
              <w:t>.</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увеличение эффективности работы котельной, повышение надежности теплоснабжения</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w:t>
            </w:r>
            <w:r>
              <w:rPr>
                <w:sz w:val="12"/>
                <w:szCs w:val="12"/>
              </w:rPr>
              <w:br/>
            </w:r>
            <w:r w:rsidRPr="00C22C9F">
              <w:rPr>
                <w:sz w:val="12"/>
                <w:szCs w:val="12"/>
              </w:rPr>
              <w:t xml:space="preserve">с. </w:t>
            </w:r>
            <w:proofErr w:type="spellStart"/>
            <w:r w:rsidRPr="00C22C9F">
              <w:rPr>
                <w:sz w:val="12"/>
                <w:szCs w:val="12"/>
              </w:rPr>
              <w:t>Ломачевка</w:t>
            </w:r>
            <w:proofErr w:type="spellEnd"/>
            <w:r w:rsidRPr="00C22C9F">
              <w:rPr>
                <w:sz w:val="12"/>
                <w:szCs w:val="12"/>
              </w:rPr>
              <w:t>, котельная</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мощность</w:t>
            </w:r>
          </w:p>
        </w:tc>
        <w:tc>
          <w:tcPr>
            <w:tcW w:w="435"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Гкал/час</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0,15</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0,3</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2021</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2021</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269,85</w:t>
            </w:r>
          </w:p>
        </w:tc>
        <w:tc>
          <w:tcPr>
            <w:tcW w:w="671"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269,85</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540"/>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3.2.4.</w:t>
            </w:r>
          </w:p>
        </w:tc>
        <w:tc>
          <w:tcPr>
            <w:tcW w:w="1139" w:type="dxa"/>
            <w:shd w:val="clear" w:color="auto" w:fill="auto"/>
            <w:vAlign w:val="center"/>
            <w:hideMark/>
          </w:tcPr>
          <w:p w:rsidR="006922C9" w:rsidRPr="00C22C9F" w:rsidRDefault="006922C9" w:rsidP="006922C9">
            <w:pPr>
              <w:ind w:left="-103" w:right="-108"/>
              <w:jc w:val="center"/>
              <w:rPr>
                <w:sz w:val="12"/>
                <w:szCs w:val="12"/>
              </w:rPr>
            </w:pPr>
            <w:r w:rsidRPr="00C22C9F">
              <w:rPr>
                <w:sz w:val="12"/>
                <w:szCs w:val="12"/>
              </w:rPr>
              <w:t>Монтаж вытяжной вентиляции</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повышение качества теплоснабжения</w:t>
            </w:r>
          </w:p>
        </w:tc>
        <w:tc>
          <w:tcPr>
            <w:tcW w:w="992" w:type="dxa"/>
            <w:shd w:val="clear" w:color="auto" w:fill="auto"/>
            <w:vAlign w:val="center"/>
            <w:hideMark/>
          </w:tcPr>
          <w:p w:rsidR="006922C9"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 xml:space="preserve">, </w:t>
            </w:r>
            <w:proofErr w:type="spellStart"/>
            <w:r w:rsidRPr="00C22C9F">
              <w:rPr>
                <w:sz w:val="12"/>
                <w:szCs w:val="12"/>
              </w:rPr>
              <w:t>п</w:t>
            </w:r>
            <w:r>
              <w:rPr>
                <w:sz w:val="12"/>
                <w:szCs w:val="12"/>
              </w:rPr>
              <w:t>.</w:t>
            </w:r>
            <w:r w:rsidRPr="00C22C9F">
              <w:rPr>
                <w:sz w:val="12"/>
                <w:szCs w:val="12"/>
              </w:rPr>
              <w:t>г</w:t>
            </w:r>
            <w:r>
              <w:rPr>
                <w:sz w:val="12"/>
                <w:szCs w:val="12"/>
              </w:rPr>
              <w:t>.</w:t>
            </w:r>
            <w:r w:rsidRPr="00C22C9F">
              <w:rPr>
                <w:sz w:val="12"/>
                <w:szCs w:val="12"/>
              </w:rPr>
              <w:t>т</w:t>
            </w:r>
            <w:proofErr w:type="spellEnd"/>
            <w:r w:rsidRPr="00C22C9F">
              <w:rPr>
                <w:sz w:val="12"/>
                <w:szCs w:val="12"/>
              </w:rPr>
              <w:t xml:space="preserve">. </w:t>
            </w:r>
            <w:proofErr w:type="spellStart"/>
            <w:r w:rsidRPr="00C22C9F">
              <w:rPr>
                <w:sz w:val="12"/>
                <w:szCs w:val="12"/>
              </w:rPr>
              <w:t>Ижморский</w:t>
            </w:r>
            <w:proofErr w:type="spellEnd"/>
            <w:r w:rsidRPr="00C22C9F">
              <w:rPr>
                <w:sz w:val="12"/>
                <w:szCs w:val="12"/>
              </w:rPr>
              <w:t xml:space="preserve">, </w:t>
            </w:r>
          </w:p>
          <w:p w:rsidR="006922C9" w:rsidRPr="00C22C9F" w:rsidRDefault="006922C9" w:rsidP="006922C9">
            <w:pPr>
              <w:ind w:left="-57" w:right="-57"/>
              <w:jc w:val="center"/>
              <w:rPr>
                <w:sz w:val="12"/>
                <w:szCs w:val="12"/>
              </w:rPr>
            </w:pPr>
            <w:r w:rsidRPr="00C22C9F">
              <w:rPr>
                <w:sz w:val="12"/>
                <w:szCs w:val="12"/>
              </w:rPr>
              <w:t>ул. Кирова, 4б, Котельная № 3</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количество</w:t>
            </w:r>
          </w:p>
        </w:tc>
        <w:tc>
          <w:tcPr>
            <w:tcW w:w="435" w:type="dxa"/>
            <w:shd w:val="clear" w:color="auto" w:fill="auto"/>
            <w:vAlign w:val="center"/>
            <w:hideMark/>
          </w:tcPr>
          <w:p w:rsidR="006922C9" w:rsidRPr="00C22C9F" w:rsidRDefault="006922C9" w:rsidP="006922C9">
            <w:pPr>
              <w:jc w:val="center"/>
              <w:rPr>
                <w:sz w:val="12"/>
                <w:szCs w:val="12"/>
              </w:rPr>
            </w:pPr>
            <w:r w:rsidRPr="00C22C9F">
              <w:rPr>
                <w:sz w:val="12"/>
                <w:szCs w:val="12"/>
              </w:rPr>
              <w:t>шт.</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0</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1</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2021</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2021</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118,24</w:t>
            </w:r>
          </w:p>
        </w:tc>
        <w:tc>
          <w:tcPr>
            <w:tcW w:w="671"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118,24</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900"/>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3.2.5.</w:t>
            </w:r>
          </w:p>
        </w:tc>
        <w:tc>
          <w:tcPr>
            <w:tcW w:w="1139" w:type="dxa"/>
            <w:shd w:val="clear" w:color="auto" w:fill="auto"/>
            <w:vAlign w:val="center"/>
            <w:hideMark/>
          </w:tcPr>
          <w:p w:rsidR="006922C9" w:rsidRPr="00C22C9F" w:rsidRDefault="006922C9" w:rsidP="006922C9">
            <w:pPr>
              <w:jc w:val="center"/>
              <w:rPr>
                <w:sz w:val="12"/>
                <w:szCs w:val="12"/>
              </w:rPr>
            </w:pPr>
            <w:r w:rsidRPr="00C22C9F">
              <w:rPr>
                <w:sz w:val="12"/>
                <w:szCs w:val="12"/>
              </w:rPr>
              <w:t>Устройство угольного склада</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повышение надежности теплоснабжения, исключение воровства</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 xml:space="preserve">, </w:t>
            </w:r>
            <w:proofErr w:type="spellStart"/>
            <w:r w:rsidRPr="00C22C9F">
              <w:rPr>
                <w:sz w:val="12"/>
                <w:szCs w:val="12"/>
              </w:rPr>
              <w:t>п</w:t>
            </w:r>
            <w:r>
              <w:rPr>
                <w:sz w:val="12"/>
                <w:szCs w:val="12"/>
              </w:rPr>
              <w:t>.</w:t>
            </w:r>
            <w:r w:rsidRPr="00C22C9F">
              <w:rPr>
                <w:sz w:val="12"/>
                <w:szCs w:val="12"/>
              </w:rPr>
              <w:t>г</w:t>
            </w:r>
            <w:r>
              <w:rPr>
                <w:sz w:val="12"/>
                <w:szCs w:val="12"/>
              </w:rPr>
              <w:t>.</w:t>
            </w:r>
            <w:r w:rsidRPr="00C22C9F">
              <w:rPr>
                <w:sz w:val="12"/>
                <w:szCs w:val="12"/>
              </w:rPr>
              <w:t>т</w:t>
            </w:r>
            <w:proofErr w:type="spellEnd"/>
            <w:r w:rsidRPr="00C22C9F">
              <w:rPr>
                <w:sz w:val="12"/>
                <w:szCs w:val="12"/>
              </w:rPr>
              <w:t xml:space="preserve">. </w:t>
            </w:r>
            <w:proofErr w:type="spellStart"/>
            <w:r w:rsidRPr="00C22C9F">
              <w:rPr>
                <w:sz w:val="12"/>
                <w:szCs w:val="12"/>
              </w:rPr>
              <w:t>Ижморский</w:t>
            </w:r>
            <w:proofErr w:type="spellEnd"/>
            <w:r w:rsidRPr="00C22C9F">
              <w:rPr>
                <w:sz w:val="12"/>
                <w:szCs w:val="12"/>
              </w:rPr>
              <w:t>, ул. Гагарина, 15, Котельная № 6</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количество</w:t>
            </w:r>
          </w:p>
        </w:tc>
        <w:tc>
          <w:tcPr>
            <w:tcW w:w="435" w:type="dxa"/>
            <w:shd w:val="clear" w:color="auto" w:fill="auto"/>
            <w:vAlign w:val="center"/>
            <w:hideMark/>
          </w:tcPr>
          <w:p w:rsidR="006922C9" w:rsidRPr="00C22C9F" w:rsidRDefault="006922C9" w:rsidP="006922C9">
            <w:pPr>
              <w:jc w:val="center"/>
              <w:rPr>
                <w:sz w:val="12"/>
                <w:szCs w:val="12"/>
              </w:rPr>
            </w:pPr>
            <w:r w:rsidRPr="00C22C9F">
              <w:rPr>
                <w:sz w:val="12"/>
                <w:szCs w:val="12"/>
              </w:rPr>
              <w:t>шт.</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0</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1</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2022</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2022</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418,52</w:t>
            </w:r>
          </w:p>
        </w:tc>
        <w:tc>
          <w:tcPr>
            <w:tcW w:w="671"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418,52</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1080"/>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3.2.6.</w:t>
            </w:r>
          </w:p>
        </w:tc>
        <w:tc>
          <w:tcPr>
            <w:tcW w:w="1139" w:type="dxa"/>
            <w:shd w:val="clear" w:color="auto" w:fill="auto"/>
            <w:vAlign w:val="center"/>
            <w:hideMark/>
          </w:tcPr>
          <w:p w:rsidR="006922C9" w:rsidRPr="00C22C9F" w:rsidRDefault="006922C9" w:rsidP="006922C9">
            <w:pPr>
              <w:jc w:val="center"/>
              <w:rPr>
                <w:sz w:val="12"/>
                <w:szCs w:val="12"/>
              </w:rPr>
            </w:pPr>
            <w:r w:rsidRPr="00C22C9F">
              <w:rPr>
                <w:sz w:val="12"/>
                <w:szCs w:val="12"/>
              </w:rPr>
              <w:t xml:space="preserve">Реконструкция котельной, с. Воскресенка: монтаж пусконаладочные работы котла </w:t>
            </w:r>
            <w:r>
              <w:rPr>
                <w:sz w:val="12"/>
                <w:szCs w:val="12"/>
              </w:rPr>
              <w:t>угольного автоматического ZOTA «</w:t>
            </w:r>
            <w:proofErr w:type="gramStart"/>
            <w:r w:rsidRPr="00C22C9F">
              <w:rPr>
                <w:sz w:val="12"/>
                <w:szCs w:val="12"/>
              </w:rPr>
              <w:t>Стаха</w:t>
            </w:r>
            <w:r>
              <w:rPr>
                <w:sz w:val="12"/>
                <w:szCs w:val="12"/>
              </w:rPr>
              <w:t>нов»</w:t>
            </w:r>
            <w:r w:rsidRPr="00C22C9F">
              <w:rPr>
                <w:sz w:val="12"/>
                <w:szCs w:val="12"/>
              </w:rPr>
              <w:t xml:space="preserve">  25</w:t>
            </w:r>
            <w:proofErr w:type="gramEnd"/>
            <w:r w:rsidRPr="00C22C9F">
              <w:rPr>
                <w:sz w:val="12"/>
                <w:szCs w:val="12"/>
              </w:rPr>
              <w:t xml:space="preserve"> - 1 шт</w:t>
            </w:r>
            <w:r>
              <w:rPr>
                <w:sz w:val="12"/>
                <w:szCs w:val="12"/>
              </w:rPr>
              <w:t>.</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увеличение эффективности работы котельной,</w:t>
            </w:r>
            <w:r>
              <w:rPr>
                <w:sz w:val="12"/>
                <w:szCs w:val="12"/>
              </w:rPr>
              <w:t xml:space="preserve"> </w:t>
            </w:r>
            <w:r w:rsidRPr="00C22C9F">
              <w:rPr>
                <w:sz w:val="12"/>
                <w:szCs w:val="12"/>
              </w:rPr>
              <w:t>повышение надежности теплоснабжения</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w:t>
            </w:r>
            <w:r>
              <w:rPr>
                <w:sz w:val="12"/>
                <w:szCs w:val="12"/>
              </w:rPr>
              <w:t xml:space="preserve"> </w:t>
            </w:r>
            <w:r w:rsidRPr="00C22C9F">
              <w:rPr>
                <w:sz w:val="12"/>
                <w:szCs w:val="12"/>
              </w:rPr>
              <w:t>с. Воскресенка, котельная</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мощность</w:t>
            </w:r>
          </w:p>
        </w:tc>
        <w:tc>
          <w:tcPr>
            <w:tcW w:w="435"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Гкал/час</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0,1</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0,3</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2023</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2023</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283,99</w:t>
            </w:r>
          </w:p>
        </w:tc>
        <w:tc>
          <w:tcPr>
            <w:tcW w:w="671"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283,99</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540"/>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3.2.7.</w:t>
            </w:r>
          </w:p>
        </w:tc>
        <w:tc>
          <w:tcPr>
            <w:tcW w:w="1139" w:type="dxa"/>
            <w:shd w:val="clear" w:color="auto" w:fill="auto"/>
            <w:vAlign w:val="center"/>
            <w:hideMark/>
          </w:tcPr>
          <w:p w:rsidR="006922C9" w:rsidRPr="00C22C9F" w:rsidRDefault="006922C9" w:rsidP="006922C9">
            <w:pPr>
              <w:jc w:val="center"/>
              <w:rPr>
                <w:sz w:val="12"/>
                <w:szCs w:val="12"/>
              </w:rPr>
            </w:pPr>
            <w:r w:rsidRPr="00C22C9F">
              <w:rPr>
                <w:sz w:val="12"/>
                <w:szCs w:val="12"/>
              </w:rPr>
              <w:t xml:space="preserve">Монтаж, демонтаж котлов НР-18 на КВр-1,25, </w:t>
            </w:r>
            <w:r>
              <w:rPr>
                <w:sz w:val="12"/>
                <w:szCs w:val="12"/>
              </w:rPr>
              <w:br/>
            </w:r>
            <w:r w:rsidRPr="00C22C9F">
              <w:rPr>
                <w:sz w:val="12"/>
                <w:szCs w:val="12"/>
              </w:rPr>
              <w:t>2 шт</w:t>
            </w:r>
            <w:r>
              <w:rPr>
                <w:sz w:val="12"/>
                <w:szCs w:val="12"/>
              </w:rPr>
              <w:t>.</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увеличение эффективности работы котельной</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w:t>
            </w:r>
            <w:r>
              <w:rPr>
                <w:sz w:val="12"/>
                <w:szCs w:val="12"/>
              </w:rPr>
              <w:br/>
            </w:r>
            <w:r w:rsidRPr="00C22C9F">
              <w:rPr>
                <w:sz w:val="12"/>
                <w:szCs w:val="12"/>
              </w:rPr>
              <w:t xml:space="preserve"> с.</w:t>
            </w:r>
            <w:r>
              <w:rPr>
                <w:sz w:val="12"/>
                <w:szCs w:val="12"/>
              </w:rPr>
              <w:t xml:space="preserve"> </w:t>
            </w:r>
            <w:proofErr w:type="spellStart"/>
            <w:r w:rsidRPr="00C22C9F">
              <w:rPr>
                <w:sz w:val="12"/>
                <w:szCs w:val="12"/>
              </w:rPr>
              <w:t>Новославянка</w:t>
            </w:r>
            <w:proofErr w:type="spellEnd"/>
            <w:r w:rsidRPr="00C22C9F">
              <w:rPr>
                <w:sz w:val="12"/>
                <w:szCs w:val="12"/>
              </w:rPr>
              <w:t>, котельная</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мощность</w:t>
            </w:r>
          </w:p>
        </w:tc>
        <w:tc>
          <w:tcPr>
            <w:tcW w:w="435"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Гкал/час</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1,95</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2,14</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2024</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2024</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1 753,26</w:t>
            </w:r>
          </w:p>
        </w:tc>
        <w:tc>
          <w:tcPr>
            <w:tcW w:w="671"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1 753,26</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170"/>
        </w:trPr>
        <w:tc>
          <w:tcPr>
            <w:tcW w:w="529" w:type="dxa"/>
            <w:shd w:val="clear" w:color="auto" w:fill="auto"/>
            <w:vAlign w:val="center"/>
          </w:tcPr>
          <w:p w:rsidR="006922C9" w:rsidRPr="00C22C9F" w:rsidRDefault="006922C9" w:rsidP="006922C9">
            <w:pPr>
              <w:jc w:val="center"/>
              <w:rPr>
                <w:sz w:val="12"/>
                <w:szCs w:val="12"/>
              </w:rPr>
            </w:pPr>
            <w:r w:rsidRPr="00C22C9F">
              <w:rPr>
                <w:sz w:val="12"/>
                <w:szCs w:val="12"/>
              </w:rPr>
              <w:lastRenderedPageBreak/>
              <w:t>1</w:t>
            </w:r>
          </w:p>
        </w:tc>
        <w:tc>
          <w:tcPr>
            <w:tcW w:w="1139" w:type="dxa"/>
            <w:shd w:val="clear" w:color="auto" w:fill="auto"/>
            <w:vAlign w:val="center"/>
          </w:tcPr>
          <w:p w:rsidR="006922C9" w:rsidRPr="00C22C9F" w:rsidRDefault="006922C9" w:rsidP="006922C9">
            <w:pPr>
              <w:jc w:val="center"/>
              <w:rPr>
                <w:sz w:val="12"/>
                <w:szCs w:val="12"/>
              </w:rPr>
            </w:pPr>
            <w:r w:rsidRPr="00C22C9F">
              <w:rPr>
                <w:sz w:val="12"/>
                <w:szCs w:val="12"/>
              </w:rPr>
              <w:t>2</w:t>
            </w:r>
          </w:p>
        </w:tc>
        <w:tc>
          <w:tcPr>
            <w:tcW w:w="850" w:type="dxa"/>
            <w:shd w:val="clear" w:color="auto" w:fill="auto"/>
            <w:vAlign w:val="center"/>
          </w:tcPr>
          <w:p w:rsidR="006922C9" w:rsidRPr="00C22C9F" w:rsidRDefault="006922C9" w:rsidP="006922C9">
            <w:pPr>
              <w:jc w:val="center"/>
              <w:rPr>
                <w:sz w:val="12"/>
                <w:szCs w:val="12"/>
              </w:rPr>
            </w:pPr>
            <w:r w:rsidRPr="00C22C9F">
              <w:rPr>
                <w:sz w:val="12"/>
                <w:szCs w:val="12"/>
              </w:rPr>
              <w:t>3</w:t>
            </w:r>
          </w:p>
        </w:tc>
        <w:tc>
          <w:tcPr>
            <w:tcW w:w="992" w:type="dxa"/>
            <w:shd w:val="clear" w:color="auto" w:fill="auto"/>
            <w:vAlign w:val="center"/>
          </w:tcPr>
          <w:p w:rsidR="006922C9" w:rsidRPr="00C22C9F" w:rsidRDefault="006922C9" w:rsidP="006922C9">
            <w:pPr>
              <w:jc w:val="center"/>
              <w:rPr>
                <w:sz w:val="12"/>
                <w:szCs w:val="12"/>
              </w:rPr>
            </w:pPr>
            <w:r w:rsidRPr="00C22C9F">
              <w:rPr>
                <w:sz w:val="12"/>
                <w:szCs w:val="12"/>
              </w:rPr>
              <w:t>4</w:t>
            </w:r>
          </w:p>
        </w:tc>
        <w:tc>
          <w:tcPr>
            <w:tcW w:w="704" w:type="dxa"/>
            <w:shd w:val="clear" w:color="auto" w:fill="auto"/>
            <w:vAlign w:val="center"/>
          </w:tcPr>
          <w:p w:rsidR="006922C9" w:rsidRPr="00C22C9F" w:rsidRDefault="006922C9" w:rsidP="006922C9">
            <w:pPr>
              <w:jc w:val="center"/>
              <w:rPr>
                <w:sz w:val="12"/>
                <w:szCs w:val="12"/>
              </w:rPr>
            </w:pPr>
            <w:r w:rsidRPr="00C22C9F">
              <w:rPr>
                <w:sz w:val="12"/>
                <w:szCs w:val="12"/>
              </w:rPr>
              <w:t>5</w:t>
            </w:r>
          </w:p>
        </w:tc>
        <w:tc>
          <w:tcPr>
            <w:tcW w:w="435" w:type="dxa"/>
            <w:shd w:val="clear" w:color="auto" w:fill="auto"/>
            <w:vAlign w:val="center"/>
          </w:tcPr>
          <w:p w:rsidR="006922C9" w:rsidRPr="00C22C9F" w:rsidRDefault="006922C9" w:rsidP="006922C9">
            <w:pPr>
              <w:jc w:val="center"/>
              <w:rPr>
                <w:sz w:val="12"/>
                <w:szCs w:val="12"/>
              </w:rPr>
            </w:pPr>
            <w:r w:rsidRPr="00C22C9F">
              <w:rPr>
                <w:sz w:val="12"/>
                <w:szCs w:val="12"/>
              </w:rPr>
              <w:t>6</w:t>
            </w:r>
          </w:p>
        </w:tc>
        <w:tc>
          <w:tcPr>
            <w:tcW w:w="588" w:type="dxa"/>
            <w:shd w:val="clear" w:color="auto" w:fill="auto"/>
            <w:vAlign w:val="center"/>
          </w:tcPr>
          <w:p w:rsidR="006922C9" w:rsidRPr="00C22C9F" w:rsidRDefault="006922C9" w:rsidP="006922C9">
            <w:pPr>
              <w:jc w:val="center"/>
              <w:rPr>
                <w:sz w:val="12"/>
                <w:szCs w:val="12"/>
              </w:rPr>
            </w:pPr>
            <w:r w:rsidRPr="00C22C9F">
              <w:rPr>
                <w:sz w:val="12"/>
                <w:szCs w:val="12"/>
              </w:rPr>
              <w:t>7</w:t>
            </w:r>
          </w:p>
        </w:tc>
        <w:tc>
          <w:tcPr>
            <w:tcW w:w="540" w:type="dxa"/>
            <w:shd w:val="clear" w:color="auto" w:fill="auto"/>
            <w:vAlign w:val="center"/>
          </w:tcPr>
          <w:p w:rsidR="006922C9" w:rsidRPr="00C22C9F" w:rsidRDefault="006922C9" w:rsidP="006922C9">
            <w:pPr>
              <w:jc w:val="center"/>
              <w:rPr>
                <w:sz w:val="12"/>
                <w:szCs w:val="12"/>
              </w:rPr>
            </w:pPr>
            <w:r w:rsidRPr="00C22C9F">
              <w:rPr>
                <w:sz w:val="12"/>
                <w:szCs w:val="12"/>
              </w:rPr>
              <w:t>8</w:t>
            </w:r>
          </w:p>
        </w:tc>
        <w:tc>
          <w:tcPr>
            <w:tcW w:w="577" w:type="dxa"/>
            <w:shd w:val="clear" w:color="auto" w:fill="auto"/>
            <w:vAlign w:val="center"/>
          </w:tcPr>
          <w:p w:rsidR="006922C9" w:rsidRPr="00C22C9F" w:rsidRDefault="006922C9" w:rsidP="006922C9">
            <w:pPr>
              <w:jc w:val="center"/>
              <w:rPr>
                <w:sz w:val="12"/>
                <w:szCs w:val="12"/>
              </w:rPr>
            </w:pPr>
            <w:r w:rsidRPr="00C22C9F">
              <w:rPr>
                <w:sz w:val="12"/>
                <w:szCs w:val="12"/>
              </w:rPr>
              <w:t>9</w:t>
            </w:r>
          </w:p>
        </w:tc>
        <w:tc>
          <w:tcPr>
            <w:tcW w:w="628" w:type="dxa"/>
            <w:shd w:val="clear" w:color="auto" w:fill="auto"/>
            <w:vAlign w:val="center"/>
          </w:tcPr>
          <w:p w:rsidR="006922C9" w:rsidRPr="00C22C9F" w:rsidRDefault="006922C9" w:rsidP="006922C9">
            <w:pPr>
              <w:jc w:val="center"/>
              <w:rPr>
                <w:sz w:val="12"/>
                <w:szCs w:val="12"/>
              </w:rPr>
            </w:pPr>
            <w:r w:rsidRPr="00C22C9F">
              <w:rPr>
                <w:sz w:val="12"/>
                <w:szCs w:val="12"/>
              </w:rPr>
              <w:t>10</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11</w:t>
            </w:r>
          </w:p>
        </w:tc>
        <w:tc>
          <w:tcPr>
            <w:tcW w:w="671" w:type="dxa"/>
            <w:shd w:val="clear" w:color="auto" w:fill="auto"/>
            <w:vAlign w:val="center"/>
          </w:tcPr>
          <w:p w:rsidR="006922C9" w:rsidRPr="00C22C9F" w:rsidRDefault="006922C9" w:rsidP="006922C9">
            <w:pPr>
              <w:jc w:val="center"/>
              <w:rPr>
                <w:sz w:val="12"/>
                <w:szCs w:val="12"/>
              </w:rPr>
            </w:pPr>
            <w:r w:rsidRPr="00C22C9F">
              <w:rPr>
                <w:sz w:val="12"/>
                <w:szCs w:val="12"/>
              </w:rPr>
              <w:t>12</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13</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14</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15</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16</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17</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18</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19</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20</w:t>
            </w:r>
          </w:p>
        </w:tc>
        <w:tc>
          <w:tcPr>
            <w:tcW w:w="546" w:type="dxa"/>
            <w:shd w:val="clear" w:color="auto" w:fill="auto"/>
            <w:vAlign w:val="center"/>
          </w:tcPr>
          <w:p w:rsidR="006922C9" w:rsidRPr="00C22C9F" w:rsidRDefault="006922C9" w:rsidP="006922C9">
            <w:pPr>
              <w:jc w:val="center"/>
              <w:rPr>
                <w:sz w:val="12"/>
                <w:szCs w:val="12"/>
              </w:rPr>
            </w:pPr>
            <w:r w:rsidRPr="00C22C9F">
              <w:rPr>
                <w:sz w:val="12"/>
                <w:szCs w:val="12"/>
              </w:rPr>
              <w:t>21</w:t>
            </w:r>
          </w:p>
        </w:tc>
        <w:tc>
          <w:tcPr>
            <w:tcW w:w="555" w:type="dxa"/>
            <w:shd w:val="clear" w:color="auto" w:fill="auto"/>
            <w:vAlign w:val="center"/>
          </w:tcPr>
          <w:p w:rsidR="006922C9" w:rsidRPr="00C22C9F" w:rsidRDefault="006922C9" w:rsidP="006922C9">
            <w:pPr>
              <w:jc w:val="center"/>
              <w:rPr>
                <w:sz w:val="12"/>
                <w:szCs w:val="12"/>
              </w:rPr>
            </w:pPr>
            <w:r w:rsidRPr="00C22C9F">
              <w:rPr>
                <w:sz w:val="12"/>
                <w:szCs w:val="12"/>
              </w:rPr>
              <w:t>22</w:t>
            </w:r>
          </w:p>
        </w:tc>
        <w:tc>
          <w:tcPr>
            <w:tcW w:w="597" w:type="dxa"/>
            <w:shd w:val="clear" w:color="auto" w:fill="auto"/>
            <w:vAlign w:val="center"/>
          </w:tcPr>
          <w:p w:rsidR="006922C9" w:rsidRPr="00C22C9F" w:rsidRDefault="006922C9" w:rsidP="006922C9">
            <w:pPr>
              <w:jc w:val="center"/>
              <w:rPr>
                <w:sz w:val="12"/>
                <w:szCs w:val="12"/>
              </w:rPr>
            </w:pPr>
            <w:r w:rsidRPr="00C22C9F">
              <w:rPr>
                <w:sz w:val="12"/>
                <w:szCs w:val="12"/>
              </w:rPr>
              <w:t>27</w:t>
            </w:r>
          </w:p>
        </w:tc>
        <w:tc>
          <w:tcPr>
            <w:tcW w:w="693" w:type="dxa"/>
            <w:shd w:val="clear" w:color="auto" w:fill="auto"/>
            <w:vAlign w:val="center"/>
          </w:tcPr>
          <w:p w:rsidR="006922C9" w:rsidRPr="00C22C9F" w:rsidRDefault="006922C9" w:rsidP="006922C9">
            <w:pPr>
              <w:jc w:val="center"/>
              <w:rPr>
                <w:sz w:val="12"/>
                <w:szCs w:val="12"/>
              </w:rPr>
            </w:pPr>
            <w:r w:rsidRPr="00C22C9F">
              <w:rPr>
                <w:sz w:val="12"/>
                <w:szCs w:val="12"/>
              </w:rPr>
              <w:t>28</w:t>
            </w:r>
          </w:p>
        </w:tc>
      </w:tr>
      <w:tr w:rsidR="006922C9" w:rsidRPr="00C22C9F" w:rsidTr="006922C9">
        <w:trPr>
          <w:trHeight w:val="720"/>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3.2.8.</w:t>
            </w:r>
          </w:p>
        </w:tc>
        <w:tc>
          <w:tcPr>
            <w:tcW w:w="1139" w:type="dxa"/>
            <w:shd w:val="clear" w:color="auto" w:fill="auto"/>
            <w:vAlign w:val="center"/>
            <w:hideMark/>
          </w:tcPr>
          <w:p w:rsidR="006922C9" w:rsidRPr="00C22C9F" w:rsidRDefault="006922C9" w:rsidP="006922C9">
            <w:pPr>
              <w:ind w:left="-103" w:right="-108"/>
              <w:jc w:val="center"/>
              <w:rPr>
                <w:sz w:val="12"/>
                <w:szCs w:val="12"/>
              </w:rPr>
            </w:pPr>
            <w:r w:rsidRPr="00C22C9F">
              <w:rPr>
                <w:sz w:val="12"/>
                <w:szCs w:val="12"/>
              </w:rPr>
              <w:t>Реконструкция котельной,</w:t>
            </w:r>
            <w:r>
              <w:rPr>
                <w:sz w:val="12"/>
                <w:szCs w:val="12"/>
              </w:rPr>
              <w:br/>
            </w:r>
            <w:r w:rsidRPr="00C22C9F">
              <w:rPr>
                <w:sz w:val="12"/>
                <w:szCs w:val="12"/>
              </w:rPr>
              <w:t xml:space="preserve"> с. </w:t>
            </w:r>
            <w:proofErr w:type="spellStart"/>
            <w:r w:rsidRPr="00C22C9F">
              <w:rPr>
                <w:sz w:val="12"/>
                <w:szCs w:val="12"/>
              </w:rPr>
              <w:t>Азаново</w:t>
            </w:r>
            <w:proofErr w:type="spellEnd"/>
            <w:r w:rsidRPr="00C22C9F">
              <w:rPr>
                <w:sz w:val="12"/>
                <w:szCs w:val="12"/>
              </w:rPr>
              <w:t xml:space="preserve">: монтаж пусконаладочные работы котла </w:t>
            </w:r>
            <w:r>
              <w:rPr>
                <w:sz w:val="12"/>
                <w:szCs w:val="12"/>
              </w:rPr>
              <w:t>угольного автоматического ZOTA «</w:t>
            </w:r>
            <w:proofErr w:type="gramStart"/>
            <w:r w:rsidRPr="00C22C9F">
              <w:rPr>
                <w:sz w:val="12"/>
                <w:szCs w:val="12"/>
              </w:rPr>
              <w:t>Стаха</w:t>
            </w:r>
            <w:r>
              <w:rPr>
                <w:sz w:val="12"/>
                <w:szCs w:val="12"/>
              </w:rPr>
              <w:t>нов»</w:t>
            </w:r>
            <w:r w:rsidRPr="00C22C9F">
              <w:rPr>
                <w:sz w:val="12"/>
                <w:szCs w:val="12"/>
              </w:rPr>
              <w:t xml:space="preserve">  25</w:t>
            </w:r>
            <w:proofErr w:type="gramEnd"/>
            <w:r w:rsidRPr="00C22C9F">
              <w:rPr>
                <w:sz w:val="12"/>
                <w:szCs w:val="12"/>
              </w:rPr>
              <w:t>- 1 шт</w:t>
            </w:r>
            <w:r>
              <w:rPr>
                <w:sz w:val="12"/>
                <w:szCs w:val="12"/>
              </w:rPr>
              <w:t>.</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увеличение эффективности работы котельной</w:t>
            </w:r>
          </w:p>
        </w:tc>
        <w:tc>
          <w:tcPr>
            <w:tcW w:w="992" w:type="dxa"/>
            <w:shd w:val="clear" w:color="auto" w:fill="auto"/>
            <w:vAlign w:val="center"/>
            <w:hideMark/>
          </w:tcPr>
          <w:p w:rsidR="006922C9"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w:t>
            </w:r>
            <w:r>
              <w:rPr>
                <w:sz w:val="12"/>
                <w:szCs w:val="12"/>
              </w:rPr>
              <w:br/>
            </w:r>
            <w:r w:rsidRPr="00C22C9F">
              <w:rPr>
                <w:sz w:val="12"/>
                <w:szCs w:val="12"/>
              </w:rPr>
              <w:t xml:space="preserve">с. </w:t>
            </w:r>
            <w:proofErr w:type="spellStart"/>
            <w:r w:rsidRPr="00C22C9F">
              <w:rPr>
                <w:sz w:val="12"/>
                <w:szCs w:val="12"/>
              </w:rPr>
              <w:t>Азаново</w:t>
            </w:r>
            <w:proofErr w:type="spellEnd"/>
            <w:r w:rsidRPr="00C22C9F">
              <w:rPr>
                <w:sz w:val="12"/>
                <w:szCs w:val="12"/>
              </w:rPr>
              <w:t xml:space="preserve">, </w:t>
            </w:r>
          </w:p>
          <w:p w:rsidR="006922C9" w:rsidRDefault="006922C9" w:rsidP="006922C9">
            <w:pPr>
              <w:ind w:left="-57" w:right="-57"/>
              <w:jc w:val="center"/>
              <w:rPr>
                <w:sz w:val="12"/>
                <w:szCs w:val="12"/>
              </w:rPr>
            </w:pPr>
            <w:r w:rsidRPr="00C22C9F">
              <w:rPr>
                <w:sz w:val="12"/>
                <w:szCs w:val="12"/>
              </w:rPr>
              <w:t>ул. Колхозная, 24</w:t>
            </w:r>
            <w:r>
              <w:rPr>
                <w:sz w:val="12"/>
                <w:szCs w:val="12"/>
              </w:rPr>
              <w:t>, к</w:t>
            </w:r>
            <w:r w:rsidRPr="00C22C9F">
              <w:rPr>
                <w:sz w:val="12"/>
                <w:szCs w:val="12"/>
              </w:rPr>
              <w:t xml:space="preserve">отельная </w:t>
            </w:r>
          </w:p>
          <w:p w:rsidR="006922C9" w:rsidRPr="00C22C9F" w:rsidRDefault="006922C9" w:rsidP="006922C9">
            <w:pPr>
              <w:ind w:left="-57" w:right="-57"/>
              <w:jc w:val="center"/>
              <w:rPr>
                <w:sz w:val="12"/>
                <w:szCs w:val="12"/>
              </w:rPr>
            </w:pPr>
            <w:r w:rsidRPr="00C22C9F">
              <w:rPr>
                <w:sz w:val="12"/>
                <w:szCs w:val="12"/>
              </w:rPr>
              <w:t>№ 10</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мощность</w:t>
            </w:r>
          </w:p>
        </w:tc>
        <w:tc>
          <w:tcPr>
            <w:tcW w:w="435"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Гкал/час</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0,15</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0,3</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2024</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2024</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290,58</w:t>
            </w:r>
          </w:p>
        </w:tc>
        <w:tc>
          <w:tcPr>
            <w:tcW w:w="671"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290,58</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540"/>
        </w:trPr>
        <w:tc>
          <w:tcPr>
            <w:tcW w:w="529" w:type="dxa"/>
            <w:shd w:val="clear" w:color="auto" w:fill="auto"/>
            <w:vAlign w:val="center"/>
            <w:hideMark/>
          </w:tcPr>
          <w:p w:rsidR="006922C9" w:rsidRPr="00C22C9F" w:rsidRDefault="006922C9" w:rsidP="006922C9">
            <w:pPr>
              <w:jc w:val="center"/>
              <w:rPr>
                <w:sz w:val="12"/>
                <w:szCs w:val="12"/>
              </w:rPr>
            </w:pPr>
            <w:r w:rsidRPr="00C22C9F">
              <w:rPr>
                <w:sz w:val="12"/>
                <w:szCs w:val="12"/>
              </w:rPr>
              <w:t>3.2.9.</w:t>
            </w:r>
          </w:p>
        </w:tc>
        <w:tc>
          <w:tcPr>
            <w:tcW w:w="1139" w:type="dxa"/>
            <w:shd w:val="clear" w:color="auto" w:fill="auto"/>
            <w:vAlign w:val="center"/>
            <w:hideMark/>
          </w:tcPr>
          <w:p w:rsidR="006922C9" w:rsidRDefault="006922C9" w:rsidP="006922C9">
            <w:pPr>
              <w:ind w:left="-103" w:right="-108"/>
              <w:jc w:val="center"/>
              <w:rPr>
                <w:sz w:val="12"/>
                <w:szCs w:val="12"/>
              </w:rPr>
            </w:pPr>
            <w:r w:rsidRPr="00C22C9F">
              <w:rPr>
                <w:sz w:val="12"/>
                <w:szCs w:val="12"/>
              </w:rPr>
              <w:t xml:space="preserve">Монтаж, демонтаж котлов НР-18 </w:t>
            </w:r>
          </w:p>
          <w:p w:rsidR="006922C9" w:rsidRPr="00C22C9F" w:rsidRDefault="006922C9" w:rsidP="006922C9">
            <w:pPr>
              <w:ind w:left="-103" w:right="-108"/>
              <w:jc w:val="center"/>
              <w:rPr>
                <w:sz w:val="12"/>
                <w:szCs w:val="12"/>
              </w:rPr>
            </w:pPr>
            <w:r w:rsidRPr="00C22C9F">
              <w:rPr>
                <w:sz w:val="12"/>
                <w:szCs w:val="12"/>
              </w:rPr>
              <w:t>на КВр-1,25, 2 шт</w:t>
            </w:r>
            <w:r>
              <w:rPr>
                <w:sz w:val="12"/>
                <w:szCs w:val="12"/>
              </w:rPr>
              <w:t xml:space="preserve">. </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увеличение эффективности работы котельной</w:t>
            </w:r>
          </w:p>
        </w:tc>
        <w:tc>
          <w:tcPr>
            <w:tcW w:w="992" w:type="dxa"/>
            <w:shd w:val="clear" w:color="auto" w:fill="auto"/>
            <w:vAlign w:val="center"/>
            <w:hideMark/>
          </w:tcPr>
          <w:p w:rsidR="006922C9"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 xml:space="preserve">, </w:t>
            </w:r>
          </w:p>
          <w:p w:rsidR="006922C9" w:rsidRDefault="006922C9" w:rsidP="006922C9">
            <w:pPr>
              <w:ind w:left="-57" w:right="-57"/>
              <w:jc w:val="center"/>
              <w:rPr>
                <w:sz w:val="12"/>
                <w:szCs w:val="12"/>
              </w:rPr>
            </w:pPr>
            <w:r w:rsidRPr="00C22C9F">
              <w:rPr>
                <w:sz w:val="12"/>
                <w:szCs w:val="12"/>
              </w:rPr>
              <w:t xml:space="preserve">с. Ижморка-2, </w:t>
            </w:r>
          </w:p>
          <w:p w:rsidR="006922C9" w:rsidRPr="00C22C9F" w:rsidRDefault="006922C9" w:rsidP="006922C9">
            <w:pPr>
              <w:ind w:left="-57" w:right="-57"/>
              <w:jc w:val="center"/>
              <w:rPr>
                <w:sz w:val="12"/>
                <w:szCs w:val="12"/>
              </w:rPr>
            </w:pPr>
            <w:r>
              <w:rPr>
                <w:sz w:val="12"/>
                <w:szCs w:val="12"/>
              </w:rPr>
              <w:t>ул. Полевая, 32а, к</w:t>
            </w:r>
            <w:r w:rsidRPr="00C22C9F">
              <w:rPr>
                <w:sz w:val="12"/>
                <w:szCs w:val="12"/>
              </w:rPr>
              <w:t>отельная № 8</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мощность</w:t>
            </w:r>
          </w:p>
        </w:tc>
        <w:tc>
          <w:tcPr>
            <w:tcW w:w="435"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Гкал/час</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1,56</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2,14</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2025</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2025</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1 785,64</w:t>
            </w:r>
          </w:p>
        </w:tc>
        <w:tc>
          <w:tcPr>
            <w:tcW w:w="671"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1 785,64</w:t>
            </w:r>
          </w:p>
        </w:tc>
        <w:tc>
          <w:tcPr>
            <w:tcW w:w="546"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113" w:right="-113"/>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540"/>
        </w:trPr>
        <w:tc>
          <w:tcPr>
            <w:tcW w:w="529"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3.2.10.</w:t>
            </w:r>
          </w:p>
        </w:tc>
        <w:tc>
          <w:tcPr>
            <w:tcW w:w="1139" w:type="dxa"/>
            <w:shd w:val="clear" w:color="auto" w:fill="auto"/>
            <w:vAlign w:val="center"/>
            <w:hideMark/>
          </w:tcPr>
          <w:p w:rsidR="006922C9" w:rsidRDefault="006922C9" w:rsidP="006922C9">
            <w:pPr>
              <w:ind w:left="-103" w:right="-108"/>
              <w:jc w:val="center"/>
              <w:rPr>
                <w:sz w:val="12"/>
                <w:szCs w:val="12"/>
              </w:rPr>
            </w:pPr>
            <w:r w:rsidRPr="00C22C9F">
              <w:rPr>
                <w:sz w:val="12"/>
                <w:szCs w:val="12"/>
              </w:rPr>
              <w:t xml:space="preserve">Монтаж, демонтаж котла НР-18 </w:t>
            </w:r>
          </w:p>
          <w:p w:rsidR="006922C9" w:rsidRPr="00C22C9F" w:rsidRDefault="006922C9" w:rsidP="006922C9">
            <w:pPr>
              <w:ind w:left="-103" w:right="-108"/>
              <w:jc w:val="center"/>
              <w:rPr>
                <w:sz w:val="12"/>
                <w:szCs w:val="12"/>
              </w:rPr>
            </w:pPr>
            <w:r w:rsidRPr="00C22C9F">
              <w:rPr>
                <w:sz w:val="12"/>
                <w:szCs w:val="12"/>
              </w:rPr>
              <w:t>на КВр-1,25,</w:t>
            </w:r>
            <w:r>
              <w:rPr>
                <w:sz w:val="12"/>
                <w:szCs w:val="12"/>
              </w:rPr>
              <w:t xml:space="preserve"> </w:t>
            </w:r>
            <w:r w:rsidRPr="00C22C9F">
              <w:rPr>
                <w:sz w:val="12"/>
                <w:szCs w:val="12"/>
              </w:rPr>
              <w:t>1 шт</w:t>
            </w:r>
            <w:r>
              <w:rPr>
                <w:sz w:val="12"/>
                <w:szCs w:val="12"/>
              </w:rPr>
              <w:t>.</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увеличение эффективности работы котельной</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 с. Островка, котельная</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мощность</w:t>
            </w:r>
          </w:p>
        </w:tc>
        <w:tc>
          <w:tcPr>
            <w:tcW w:w="435"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Гкал/час</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0,9</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1,07</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2025</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2025</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892,82</w:t>
            </w:r>
          </w:p>
        </w:tc>
        <w:tc>
          <w:tcPr>
            <w:tcW w:w="671"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892,82</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55"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540"/>
        </w:trPr>
        <w:tc>
          <w:tcPr>
            <w:tcW w:w="529"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3.2.11.</w:t>
            </w:r>
          </w:p>
        </w:tc>
        <w:tc>
          <w:tcPr>
            <w:tcW w:w="1139" w:type="dxa"/>
            <w:shd w:val="clear" w:color="auto" w:fill="auto"/>
            <w:vAlign w:val="center"/>
            <w:hideMark/>
          </w:tcPr>
          <w:p w:rsidR="006922C9" w:rsidRDefault="006922C9" w:rsidP="006922C9">
            <w:pPr>
              <w:ind w:left="-103" w:right="-108"/>
              <w:jc w:val="center"/>
              <w:rPr>
                <w:sz w:val="12"/>
                <w:szCs w:val="12"/>
              </w:rPr>
            </w:pPr>
            <w:r w:rsidRPr="00C22C9F">
              <w:rPr>
                <w:sz w:val="12"/>
                <w:szCs w:val="12"/>
              </w:rPr>
              <w:t xml:space="preserve">Монтаж, демонтаж котлов НР-18 </w:t>
            </w:r>
          </w:p>
          <w:p w:rsidR="006922C9" w:rsidRPr="00C22C9F" w:rsidRDefault="006922C9" w:rsidP="006922C9">
            <w:pPr>
              <w:ind w:left="-103" w:right="-108"/>
              <w:jc w:val="center"/>
              <w:rPr>
                <w:sz w:val="12"/>
                <w:szCs w:val="12"/>
              </w:rPr>
            </w:pPr>
            <w:r w:rsidRPr="00C22C9F">
              <w:rPr>
                <w:sz w:val="12"/>
                <w:szCs w:val="12"/>
              </w:rPr>
              <w:t>на КВр-1,25, 2 шт</w:t>
            </w:r>
            <w:r>
              <w:rPr>
                <w:sz w:val="12"/>
                <w:szCs w:val="12"/>
              </w:rPr>
              <w:t>.</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увеличение эффективности работы котельной</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w:t>
            </w:r>
            <w:r>
              <w:rPr>
                <w:sz w:val="12"/>
                <w:szCs w:val="12"/>
              </w:rPr>
              <w:t xml:space="preserve"> </w:t>
            </w:r>
            <w:r w:rsidRPr="00C22C9F">
              <w:rPr>
                <w:sz w:val="12"/>
                <w:szCs w:val="12"/>
              </w:rPr>
              <w:t>с. Колыон, котельная</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мощность</w:t>
            </w:r>
          </w:p>
        </w:tc>
        <w:tc>
          <w:tcPr>
            <w:tcW w:w="435"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Гкал/час</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1,5</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1,9</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2026</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2026</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1 816,56</w:t>
            </w:r>
          </w:p>
        </w:tc>
        <w:tc>
          <w:tcPr>
            <w:tcW w:w="671"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1 816,56</w:t>
            </w:r>
          </w:p>
        </w:tc>
        <w:tc>
          <w:tcPr>
            <w:tcW w:w="555"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540"/>
        </w:trPr>
        <w:tc>
          <w:tcPr>
            <w:tcW w:w="529"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3.2.12.</w:t>
            </w:r>
          </w:p>
        </w:tc>
        <w:tc>
          <w:tcPr>
            <w:tcW w:w="1139" w:type="dxa"/>
            <w:shd w:val="clear" w:color="auto" w:fill="auto"/>
            <w:vAlign w:val="center"/>
            <w:hideMark/>
          </w:tcPr>
          <w:p w:rsidR="006922C9" w:rsidRPr="00C22C9F" w:rsidRDefault="006922C9" w:rsidP="006922C9">
            <w:pPr>
              <w:ind w:left="-103" w:right="-108"/>
              <w:jc w:val="center"/>
              <w:rPr>
                <w:sz w:val="12"/>
                <w:szCs w:val="12"/>
              </w:rPr>
            </w:pPr>
            <w:r w:rsidRPr="00C22C9F">
              <w:rPr>
                <w:sz w:val="12"/>
                <w:szCs w:val="12"/>
              </w:rPr>
              <w:t>Монтаж дымососов ДН6,3 3 шт</w:t>
            </w:r>
            <w:r>
              <w:rPr>
                <w:sz w:val="12"/>
                <w:szCs w:val="12"/>
              </w:rPr>
              <w:t>.</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увеличение эффективности работы котельной</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w:t>
            </w:r>
            <w:r>
              <w:rPr>
                <w:sz w:val="12"/>
                <w:szCs w:val="12"/>
              </w:rPr>
              <w:t xml:space="preserve"> </w:t>
            </w:r>
            <w:r w:rsidRPr="00C22C9F">
              <w:rPr>
                <w:sz w:val="12"/>
                <w:szCs w:val="12"/>
              </w:rPr>
              <w:t>с. Колыон, котельная</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количество</w:t>
            </w:r>
          </w:p>
        </w:tc>
        <w:tc>
          <w:tcPr>
            <w:tcW w:w="435" w:type="dxa"/>
            <w:shd w:val="clear" w:color="auto" w:fill="auto"/>
            <w:vAlign w:val="center"/>
            <w:hideMark/>
          </w:tcPr>
          <w:p w:rsidR="006922C9" w:rsidRPr="00C22C9F" w:rsidRDefault="006922C9" w:rsidP="006922C9">
            <w:pPr>
              <w:ind w:left="-57" w:right="-57"/>
              <w:jc w:val="center"/>
              <w:rPr>
                <w:sz w:val="12"/>
                <w:szCs w:val="12"/>
              </w:rPr>
            </w:pPr>
            <w:r>
              <w:rPr>
                <w:sz w:val="12"/>
                <w:szCs w:val="12"/>
              </w:rPr>
              <w:t>ш</w:t>
            </w:r>
            <w:r w:rsidRPr="00C22C9F">
              <w:rPr>
                <w:sz w:val="12"/>
                <w:szCs w:val="12"/>
              </w:rPr>
              <w:t>т</w:t>
            </w:r>
            <w:r>
              <w:rPr>
                <w:sz w:val="12"/>
                <w:szCs w:val="12"/>
              </w:rPr>
              <w:t>.</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0</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3</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2026</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2026</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170,41</w:t>
            </w:r>
          </w:p>
        </w:tc>
        <w:tc>
          <w:tcPr>
            <w:tcW w:w="671"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46"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170,41</w:t>
            </w:r>
          </w:p>
        </w:tc>
        <w:tc>
          <w:tcPr>
            <w:tcW w:w="555"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597"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c>
          <w:tcPr>
            <w:tcW w:w="693" w:type="dxa"/>
            <w:shd w:val="clear" w:color="auto" w:fill="auto"/>
            <w:vAlign w:val="center"/>
            <w:hideMark/>
          </w:tcPr>
          <w:p w:rsidR="006922C9" w:rsidRPr="00036489" w:rsidRDefault="006922C9" w:rsidP="006922C9">
            <w:pPr>
              <w:ind w:left="-57" w:right="-57"/>
              <w:jc w:val="center"/>
              <w:rPr>
                <w:sz w:val="12"/>
                <w:szCs w:val="12"/>
              </w:rPr>
            </w:pPr>
            <w:r w:rsidRPr="00036489">
              <w:rPr>
                <w:sz w:val="12"/>
                <w:szCs w:val="12"/>
              </w:rPr>
              <w:t>0,00</w:t>
            </w:r>
          </w:p>
        </w:tc>
      </w:tr>
      <w:tr w:rsidR="006922C9" w:rsidRPr="00C22C9F" w:rsidTr="006922C9">
        <w:trPr>
          <w:trHeight w:val="540"/>
        </w:trPr>
        <w:tc>
          <w:tcPr>
            <w:tcW w:w="529"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3.2.13.</w:t>
            </w:r>
          </w:p>
        </w:tc>
        <w:tc>
          <w:tcPr>
            <w:tcW w:w="1139" w:type="dxa"/>
            <w:shd w:val="clear" w:color="auto" w:fill="auto"/>
            <w:vAlign w:val="center"/>
            <w:hideMark/>
          </w:tcPr>
          <w:p w:rsidR="006922C9" w:rsidRDefault="006922C9" w:rsidP="006922C9">
            <w:pPr>
              <w:ind w:left="-103" w:right="-108"/>
              <w:jc w:val="center"/>
              <w:rPr>
                <w:sz w:val="12"/>
                <w:szCs w:val="12"/>
              </w:rPr>
            </w:pPr>
            <w:r w:rsidRPr="00C22C9F">
              <w:rPr>
                <w:sz w:val="12"/>
                <w:szCs w:val="12"/>
              </w:rPr>
              <w:t xml:space="preserve">Монтаж дутьевых вентиляторов ВД2,8 </w:t>
            </w:r>
          </w:p>
          <w:p w:rsidR="006922C9" w:rsidRPr="00C22C9F" w:rsidRDefault="006922C9" w:rsidP="006922C9">
            <w:pPr>
              <w:ind w:left="-103" w:right="-108"/>
              <w:jc w:val="center"/>
              <w:rPr>
                <w:sz w:val="12"/>
                <w:szCs w:val="12"/>
              </w:rPr>
            </w:pPr>
            <w:r w:rsidRPr="00C22C9F">
              <w:rPr>
                <w:sz w:val="12"/>
                <w:szCs w:val="12"/>
              </w:rPr>
              <w:t>2 шт</w:t>
            </w:r>
            <w:r>
              <w:rPr>
                <w:sz w:val="12"/>
                <w:szCs w:val="12"/>
              </w:rPr>
              <w:t>.</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увеличение эффективности работы котельной</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Кемеровская обл</w:t>
            </w:r>
            <w:r>
              <w:rPr>
                <w:sz w:val="12"/>
                <w:szCs w:val="12"/>
              </w:rPr>
              <w:t xml:space="preserve">., </w:t>
            </w:r>
            <w:r w:rsidRPr="00C22C9F">
              <w:rPr>
                <w:sz w:val="12"/>
                <w:szCs w:val="12"/>
              </w:rPr>
              <w:t>с. Колыон, котельная</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количество</w:t>
            </w:r>
          </w:p>
        </w:tc>
        <w:tc>
          <w:tcPr>
            <w:tcW w:w="435" w:type="dxa"/>
            <w:shd w:val="clear" w:color="auto" w:fill="auto"/>
            <w:vAlign w:val="center"/>
            <w:hideMark/>
          </w:tcPr>
          <w:p w:rsidR="006922C9" w:rsidRPr="00C22C9F" w:rsidRDefault="006922C9" w:rsidP="006922C9">
            <w:pPr>
              <w:ind w:left="-57" w:right="-57"/>
              <w:jc w:val="center"/>
              <w:rPr>
                <w:sz w:val="12"/>
                <w:szCs w:val="12"/>
              </w:rPr>
            </w:pPr>
            <w:r>
              <w:rPr>
                <w:sz w:val="12"/>
                <w:szCs w:val="12"/>
              </w:rPr>
              <w:t>ш</w:t>
            </w:r>
            <w:r w:rsidRPr="00C22C9F">
              <w:rPr>
                <w:sz w:val="12"/>
                <w:szCs w:val="12"/>
              </w:rPr>
              <w:t>т</w:t>
            </w:r>
            <w:r>
              <w:rPr>
                <w:sz w:val="12"/>
                <w:szCs w:val="12"/>
              </w:rPr>
              <w:t>.</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1</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3</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2026</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2026</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168,07</w:t>
            </w:r>
          </w:p>
        </w:tc>
        <w:tc>
          <w:tcPr>
            <w:tcW w:w="671"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168,07</w:t>
            </w:r>
          </w:p>
        </w:tc>
        <w:tc>
          <w:tcPr>
            <w:tcW w:w="555"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97"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0,00</w:t>
            </w:r>
          </w:p>
        </w:tc>
        <w:tc>
          <w:tcPr>
            <w:tcW w:w="693"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0,00</w:t>
            </w:r>
          </w:p>
        </w:tc>
      </w:tr>
      <w:tr w:rsidR="006922C9" w:rsidRPr="00C22C9F" w:rsidTr="006922C9">
        <w:trPr>
          <w:trHeight w:val="540"/>
        </w:trPr>
        <w:tc>
          <w:tcPr>
            <w:tcW w:w="529"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3.2.14.</w:t>
            </w:r>
          </w:p>
        </w:tc>
        <w:tc>
          <w:tcPr>
            <w:tcW w:w="1139" w:type="dxa"/>
            <w:shd w:val="clear" w:color="auto" w:fill="auto"/>
            <w:vAlign w:val="center"/>
            <w:hideMark/>
          </w:tcPr>
          <w:p w:rsidR="006922C9" w:rsidRDefault="006922C9" w:rsidP="006922C9">
            <w:pPr>
              <w:ind w:left="-103" w:right="-108"/>
              <w:jc w:val="center"/>
              <w:rPr>
                <w:sz w:val="12"/>
                <w:szCs w:val="12"/>
              </w:rPr>
            </w:pPr>
            <w:r w:rsidRPr="00C22C9F">
              <w:rPr>
                <w:sz w:val="12"/>
                <w:szCs w:val="12"/>
              </w:rPr>
              <w:t xml:space="preserve">Монтаж, демонтаж котлов НР-18 </w:t>
            </w:r>
          </w:p>
          <w:p w:rsidR="006922C9" w:rsidRPr="00C22C9F" w:rsidRDefault="006922C9" w:rsidP="006922C9">
            <w:pPr>
              <w:ind w:left="-103" w:right="-108"/>
              <w:jc w:val="center"/>
              <w:rPr>
                <w:sz w:val="12"/>
                <w:szCs w:val="12"/>
              </w:rPr>
            </w:pPr>
            <w:r w:rsidRPr="00C22C9F">
              <w:rPr>
                <w:sz w:val="12"/>
                <w:szCs w:val="12"/>
              </w:rPr>
              <w:t>на КВр-1,25, 3 шт</w:t>
            </w:r>
            <w:r>
              <w:rPr>
                <w:sz w:val="12"/>
                <w:szCs w:val="12"/>
              </w:rPr>
              <w:t>.</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увеличение эффективности работы котельной</w:t>
            </w:r>
          </w:p>
        </w:tc>
        <w:tc>
          <w:tcPr>
            <w:tcW w:w="992" w:type="dxa"/>
            <w:shd w:val="clear" w:color="auto" w:fill="auto"/>
            <w:vAlign w:val="center"/>
            <w:hideMark/>
          </w:tcPr>
          <w:p w:rsidR="006922C9"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 xml:space="preserve">, </w:t>
            </w:r>
            <w:proofErr w:type="spellStart"/>
            <w:r w:rsidRPr="00C22C9F">
              <w:rPr>
                <w:sz w:val="12"/>
                <w:szCs w:val="12"/>
              </w:rPr>
              <w:t>п</w:t>
            </w:r>
            <w:r>
              <w:rPr>
                <w:sz w:val="12"/>
                <w:szCs w:val="12"/>
              </w:rPr>
              <w:t>.</w:t>
            </w:r>
            <w:r w:rsidRPr="00C22C9F">
              <w:rPr>
                <w:sz w:val="12"/>
                <w:szCs w:val="12"/>
              </w:rPr>
              <w:t>г</w:t>
            </w:r>
            <w:r>
              <w:rPr>
                <w:sz w:val="12"/>
                <w:szCs w:val="12"/>
              </w:rPr>
              <w:t>.</w:t>
            </w:r>
            <w:r w:rsidRPr="00C22C9F">
              <w:rPr>
                <w:sz w:val="12"/>
                <w:szCs w:val="12"/>
              </w:rPr>
              <w:t>т</w:t>
            </w:r>
            <w:proofErr w:type="spellEnd"/>
            <w:r w:rsidRPr="00C22C9F">
              <w:rPr>
                <w:sz w:val="12"/>
                <w:szCs w:val="12"/>
              </w:rPr>
              <w:t xml:space="preserve">. </w:t>
            </w:r>
            <w:proofErr w:type="spellStart"/>
            <w:r w:rsidRPr="00C22C9F">
              <w:rPr>
                <w:sz w:val="12"/>
                <w:szCs w:val="12"/>
              </w:rPr>
              <w:t>Ижморский</w:t>
            </w:r>
            <w:proofErr w:type="spellEnd"/>
            <w:r w:rsidRPr="00C22C9F">
              <w:rPr>
                <w:sz w:val="12"/>
                <w:szCs w:val="12"/>
              </w:rPr>
              <w:t xml:space="preserve">, </w:t>
            </w:r>
          </w:p>
          <w:p w:rsidR="006922C9" w:rsidRPr="00C22C9F" w:rsidRDefault="006922C9" w:rsidP="006922C9">
            <w:pPr>
              <w:ind w:left="-57" w:right="-57"/>
              <w:jc w:val="center"/>
              <w:rPr>
                <w:sz w:val="12"/>
                <w:szCs w:val="12"/>
              </w:rPr>
            </w:pPr>
            <w:r w:rsidRPr="00C22C9F">
              <w:rPr>
                <w:sz w:val="12"/>
                <w:szCs w:val="12"/>
              </w:rPr>
              <w:t>ул. Гагарина, 15, Котельная № 6</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мощность</w:t>
            </w:r>
          </w:p>
        </w:tc>
        <w:tc>
          <w:tcPr>
            <w:tcW w:w="435"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Гкал/час</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1,56</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3,21</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2026</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2026</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2 724,84</w:t>
            </w:r>
          </w:p>
        </w:tc>
        <w:tc>
          <w:tcPr>
            <w:tcW w:w="671"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2 724,84</w:t>
            </w:r>
          </w:p>
        </w:tc>
        <w:tc>
          <w:tcPr>
            <w:tcW w:w="555"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97"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0,00</w:t>
            </w:r>
          </w:p>
        </w:tc>
        <w:tc>
          <w:tcPr>
            <w:tcW w:w="693"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0,00</w:t>
            </w:r>
          </w:p>
        </w:tc>
      </w:tr>
      <w:tr w:rsidR="006922C9" w:rsidRPr="00C22C9F" w:rsidTr="006922C9">
        <w:trPr>
          <w:trHeight w:val="735"/>
        </w:trPr>
        <w:tc>
          <w:tcPr>
            <w:tcW w:w="529"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3.2.15.</w:t>
            </w:r>
          </w:p>
        </w:tc>
        <w:tc>
          <w:tcPr>
            <w:tcW w:w="1139" w:type="dxa"/>
            <w:shd w:val="clear" w:color="auto" w:fill="auto"/>
            <w:vAlign w:val="center"/>
            <w:hideMark/>
          </w:tcPr>
          <w:p w:rsidR="006922C9" w:rsidRDefault="006922C9" w:rsidP="006922C9">
            <w:pPr>
              <w:ind w:left="-103" w:right="-108"/>
              <w:jc w:val="center"/>
              <w:rPr>
                <w:sz w:val="12"/>
                <w:szCs w:val="12"/>
              </w:rPr>
            </w:pPr>
            <w:r w:rsidRPr="00C22C9F">
              <w:rPr>
                <w:sz w:val="12"/>
                <w:szCs w:val="12"/>
              </w:rPr>
              <w:t xml:space="preserve">Монтаж, демонтаж котлов НР-18 </w:t>
            </w:r>
          </w:p>
          <w:p w:rsidR="006922C9" w:rsidRPr="00C22C9F" w:rsidRDefault="006922C9" w:rsidP="006922C9">
            <w:pPr>
              <w:ind w:left="-103" w:right="-108"/>
              <w:jc w:val="center"/>
              <w:rPr>
                <w:sz w:val="12"/>
                <w:szCs w:val="12"/>
              </w:rPr>
            </w:pPr>
            <w:r w:rsidRPr="00C22C9F">
              <w:rPr>
                <w:sz w:val="12"/>
                <w:szCs w:val="12"/>
              </w:rPr>
              <w:t>на КВр-1,25, 2 шт</w:t>
            </w:r>
            <w:r>
              <w:rPr>
                <w:sz w:val="12"/>
                <w:szCs w:val="12"/>
              </w:rPr>
              <w:t>.</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увеличение эффективности работы котельной</w:t>
            </w:r>
          </w:p>
        </w:tc>
        <w:tc>
          <w:tcPr>
            <w:tcW w:w="992" w:type="dxa"/>
            <w:shd w:val="clear" w:color="auto" w:fill="auto"/>
            <w:vAlign w:val="center"/>
            <w:hideMark/>
          </w:tcPr>
          <w:p w:rsidR="006922C9" w:rsidRDefault="006922C9" w:rsidP="006922C9">
            <w:pPr>
              <w:ind w:left="-57" w:right="-57"/>
              <w:jc w:val="center"/>
              <w:rPr>
                <w:sz w:val="12"/>
                <w:szCs w:val="12"/>
              </w:rPr>
            </w:pPr>
            <w:r w:rsidRPr="00C22C9F">
              <w:rPr>
                <w:sz w:val="12"/>
                <w:szCs w:val="12"/>
              </w:rPr>
              <w:t>Кемеровская обл</w:t>
            </w:r>
            <w:r>
              <w:rPr>
                <w:sz w:val="12"/>
                <w:szCs w:val="12"/>
              </w:rPr>
              <w:t>.</w:t>
            </w:r>
            <w:r w:rsidRPr="00C22C9F">
              <w:rPr>
                <w:sz w:val="12"/>
                <w:szCs w:val="12"/>
              </w:rPr>
              <w:t xml:space="preserve">, </w:t>
            </w:r>
            <w:proofErr w:type="spellStart"/>
            <w:r w:rsidRPr="00C22C9F">
              <w:rPr>
                <w:sz w:val="12"/>
                <w:szCs w:val="12"/>
              </w:rPr>
              <w:t>п</w:t>
            </w:r>
            <w:r>
              <w:rPr>
                <w:sz w:val="12"/>
                <w:szCs w:val="12"/>
              </w:rPr>
              <w:t>.</w:t>
            </w:r>
            <w:r w:rsidRPr="00C22C9F">
              <w:rPr>
                <w:sz w:val="12"/>
                <w:szCs w:val="12"/>
              </w:rPr>
              <w:t>г</w:t>
            </w:r>
            <w:r>
              <w:rPr>
                <w:sz w:val="12"/>
                <w:szCs w:val="12"/>
              </w:rPr>
              <w:t>.</w:t>
            </w:r>
            <w:r w:rsidRPr="00C22C9F">
              <w:rPr>
                <w:sz w:val="12"/>
                <w:szCs w:val="12"/>
              </w:rPr>
              <w:t>т</w:t>
            </w:r>
            <w:proofErr w:type="spellEnd"/>
            <w:r w:rsidRPr="00C22C9F">
              <w:rPr>
                <w:sz w:val="12"/>
                <w:szCs w:val="12"/>
              </w:rPr>
              <w:t>.</w:t>
            </w:r>
            <w:r>
              <w:rPr>
                <w:sz w:val="12"/>
                <w:szCs w:val="12"/>
              </w:rPr>
              <w:t xml:space="preserve"> </w:t>
            </w:r>
            <w:proofErr w:type="spellStart"/>
            <w:r w:rsidRPr="00C22C9F">
              <w:rPr>
                <w:sz w:val="12"/>
                <w:szCs w:val="12"/>
              </w:rPr>
              <w:t>Ижморски</w:t>
            </w:r>
            <w:proofErr w:type="spellEnd"/>
            <w:r>
              <w:rPr>
                <w:sz w:val="12"/>
                <w:szCs w:val="12"/>
              </w:rPr>
              <w:t xml:space="preserve">, </w:t>
            </w:r>
          </w:p>
          <w:p w:rsidR="006922C9" w:rsidRPr="00C22C9F" w:rsidRDefault="006922C9" w:rsidP="006922C9">
            <w:pPr>
              <w:ind w:left="-57" w:right="-57"/>
              <w:jc w:val="center"/>
              <w:rPr>
                <w:sz w:val="12"/>
                <w:szCs w:val="12"/>
              </w:rPr>
            </w:pPr>
            <w:r w:rsidRPr="00C22C9F">
              <w:rPr>
                <w:sz w:val="12"/>
                <w:szCs w:val="12"/>
              </w:rPr>
              <w:t xml:space="preserve">ул. Коммунистическая, 92, </w:t>
            </w:r>
            <w:r>
              <w:rPr>
                <w:sz w:val="12"/>
                <w:szCs w:val="12"/>
              </w:rPr>
              <w:t>к</w:t>
            </w:r>
            <w:r w:rsidRPr="00C22C9F">
              <w:rPr>
                <w:sz w:val="12"/>
                <w:szCs w:val="12"/>
              </w:rPr>
              <w:t>отельная № 9</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мощность</w:t>
            </w:r>
          </w:p>
        </w:tc>
        <w:tc>
          <w:tcPr>
            <w:tcW w:w="435"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Гкал/час</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1,5</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2,14</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2027</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2027</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1 847,47</w:t>
            </w:r>
          </w:p>
        </w:tc>
        <w:tc>
          <w:tcPr>
            <w:tcW w:w="671"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0,00</w:t>
            </w:r>
          </w:p>
        </w:tc>
        <w:tc>
          <w:tcPr>
            <w:tcW w:w="555" w:type="dxa"/>
            <w:shd w:val="clear" w:color="auto" w:fill="auto"/>
            <w:vAlign w:val="center"/>
            <w:hideMark/>
          </w:tcPr>
          <w:p w:rsidR="006922C9" w:rsidRPr="007E461A" w:rsidRDefault="006922C9" w:rsidP="006922C9">
            <w:pPr>
              <w:ind w:left="-57" w:right="-57"/>
              <w:jc w:val="center"/>
              <w:rPr>
                <w:sz w:val="12"/>
                <w:szCs w:val="12"/>
              </w:rPr>
            </w:pPr>
            <w:r w:rsidRPr="007E461A">
              <w:rPr>
                <w:sz w:val="12"/>
                <w:szCs w:val="12"/>
              </w:rPr>
              <w:t>1 847,47</w:t>
            </w:r>
          </w:p>
        </w:tc>
        <w:tc>
          <w:tcPr>
            <w:tcW w:w="597"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0,00</w:t>
            </w:r>
          </w:p>
        </w:tc>
        <w:tc>
          <w:tcPr>
            <w:tcW w:w="693"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0,00</w:t>
            </w:r>
          </w:p>
        </w:tc>
      </w:tr>
      <w:tr w:rsidR="006922C9" w:rsidRPr="00C22C9F" w:rsidTr="006922C9">
        <w:trPr>
          <w:trHeight w:val="540"/>
        </w:trPr>
        <w:tc>
          <w:tcPr>
            <w:tcW w:w="529"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3.2.16.</w:t>
            </w:r>
          </w:p>
        </w:tc>
        <w:tc>
          <w:tcPr>
            <w:tcW w:w="1139" w:type="dxa"/>
            <w:shd w:val="clear" w:color="auto" w:fill="auto"/>
            <w:vAlign w:val="center"/>
            <w:hideMark/>
          </w:tcPr>
          <w:p w:rsidR="006922C9" w:rsidRDefault="006922C9" w:rsidP="006922C9">
            <w:pPr>
              <w:ind w:left="-103" w:right="-108"/>
              <w:jc w:val="center"/>
              <w:rPr>
                <w:sz w:val="12"/>
                <w:szCs w:val="12"/>
              </w:rPr>
            </w:pPr>
            <w:r w:rsidRPr="00C22C9F">
              <w:rPr>
                <w:sz w:val="12"/>
                <w:szCs w:val="12"/>
              </w:rPr>
              <w:t xml:space="preserve">Монтаж, демонтаж котла НР-18 </w:t>
            </w:r>
          </w:p>
          <w:p w:rsidR="006922C9" w:rsidRPr="00C22C9F" w:rsidRDefault="006922C9" w:rsidP="006922C9">
            <w:pPr>
              <w:ind w:left="-103" w:right="-108"/>
              <w:jc w:val="center"/>
              <w:rPr>
                <w:sz w:val="12"/>
                <w:szCs w:val="12"/>
              </w:rPr>
            </w:pPr>
            <w:r w:rsidRPr="00C22C9F">
              <w:rPr>
                <w:sz w:val="12"/>
                <w:szCs w:val="12"/>
              </w:rPr>
              <w:t>на КВр-1,25, 1 шт</w:t>
            </w:r>
            <w:r>
              <w:rPr>
                <w:sz w:val="12"/>
                <w:szCs w:val="12"/>
              </w:rPr>
              <w:t>.</w:t>
            </w:r>
          </w:p>
        </w:tc>
        <w:tc>
          <w:tcPr>
            <w:tcW w:w="850" w:type="dxa"/>
            <w:shd w:val="clear" w:color="auto" w:fill="auto"/>
            <w:vAlign w:val="center"/>
            <w:hideMark/>
          </w:tcPr>
          <w:p w:rsidR="006922C9" w:rsidRPr="00C22C9F" w:rsidRDefault="006922C9" w:rsidP="006922C9">
            <w:pPr>
              <w:jc w:val="center"/>
              <w:rPr>
                <w:sz w:val="12"/>
                <w:szCs w:val="12"/>
              </w:rPr>
            </w:pPr>
            <w:r w:rsidRPr="00C22C9F">
              <w:rPr>
                <w:sz w:val="12"/>
                <w:szCs w:val="12"/>
              </w:rPr>
              <w:t>увеличение эффективности работы котельной</w:t>
            </w:r>
          </w:p>
        </w:tc>
        <w:tc>
          <w:tcPr>
            <w:tcW w:w="992"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 xml:space="preserve">Кемеровская область, </w:t>
            </w:r>
            <w:r>
              <w:rPr>
                <w:sz w:val="12"/>
                <w:szCs w:val="12"/>
              </w:rPr>
              <w:br/>
            </w:r>
            <w:r w:rsidRPr="00C22C9F">
              <w:rPr>
                <w:sz w:val="12"/>
                <w:szCs w:val="12"/>
              </w:rPr>
              <w:t>с. Теплая речка, котельная</w:t>
            </w:r>
          </w:p>
        </w:tc>
        <w:tc>
          <w:tcPr>
            <w:tcW w:w="704"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мощность</w:t>
            </w:r>
          </w:p>
        </w:tc>
        <w:tc>
          <w:tcPr>
            <w:tcW w:w="435"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Гкал/час</w:t>
            </w:r>
          </w:p>
        </w:tc>
        <w:tc>
          <w:tcPr>
            <w:tcW w:w="588" w:type="dxa"/>
            <w:shd w:val="clear" w:color="auto" w:fill="auto"/>
            <w:vAlign w:val="center"/>
            <w:hideMark/>
          </w:tcPr>
          <w:p w:rsidR="006922C9" w:rsidRPr="00C22C9F" w:rsidRDefault="006922C9" w:rsidP="006922C9">
            <w:pPr>
              <w:jc w:val="center"/>
              <w:rPr>
                <w:sz w:val="12"/>
                <w:szCs w:val="12"/>
              </w:rPr>
            </w:pPr>
            <w:r w:rsidRPr="00C22C9F">
              <w:rPr>
                <w:sz w:val="12"/>
                <w:szCs w:val="12"/>
              </w:rPr>
              <w:t>0,9</w:t>
            </w:r>
          </w:p>
        </w:tc>
        <w:tc>
          <w:tcPr>
            <w:tcW w:w="540" w:type="dxa"/>
            <w:shd w:val="clear" w:color="auto" w:fill="auto"/>
            <w:vAlign w:val="center"/>
            <w:hideMark/>
          </w:tcPr>
          <w:p w:rsidR="006922C9" w:rsidRPr="00C22C9F" w:rsidRDefault="006922C9" w:rsidP="006922C9">
            <w:pPr>
              <w:jc w:val="center"/>
              <w:rPr>
                <w:sz w:val="12"/>
                <w:szCs w:val="12"/>
              </w:rPr>
            </w:pPr>
            <w:r w:rsidRPr="00C22C9F">
              <w:rPr>
                <w:sz w:val="12"/>
                <w:szCs w:val="12"/>
              </w:rPr>
              <w:t>1,07</w:t>
            </w:r>
          </w:p>
        </w:tc>
        <w:tc>
          <w:tcPr>
            <w:tcW w:w="577" w:type="dxa"/>
            <w:shd w:val="clear" w:color="auto" w:fill="auto"/>
            <w:vAlign w:val="center"/>
            <w:hideMark/>
          </w:tcPr>
          <w:p w:rsidR="006922C9" w:rsidRPr="00C22C9F" w:rsidRDefault="006922C9" w:rsidP="006922C9">
            <w:pPr>
              <w:jc w:val="center"/>
              <w:rPr>
                <w:sz w:val="12"/>
                <w:szCs w:val="12"/>
              </w:rPr>
            </w:pPr>
            <w:r w:rsidRPr="00C22C9F">
              <w:rPr>
                <w:sz w:val="12"/>
                <w:szCs w:val="12"/>
              </w:rPr>
              <w:t>2027</w:t>
            </w:r>
          </w:p>
        </w:tc>
        <w:tc>
          <w:tcPr>
            <w:tcW w:w="628" w:type="dxa"/>
            <w:shd w:val="clear" w:color="auto" w:fill="auto"/>
            <w:vAlign w:val="center"/>
            <w:hideMark/>
          </w:tcPr>
          <w:p w:rsidR="006922C9" w:rsidRPr="00C22C9F" w:rsidRDefault="006922C9" w:rsidP="006922C9">
            <w:pPr>
              <w:jc w:val="center"/>
              <w:rPr>
                <w:sz w:val="12"/>
                <w:szCs w:val="12"/>
              </w:rPr>
            </w:pPr>
            <w:r w:rsidRPr="00C22C9F">
              <w:rPr>
                <w:sz w:val="12"/>
                <w:szCs w:val="12"/>
              </w:rPr>
              <w:t>2027</w:t>
            </w:r>
          </w:p>
        </w:tc>
        <w:tc>
          <w:tcPr>
            <w:tcW w:w="546" w:type="dxa"/>
            <w:shd w:val="clear" w:color="auto" w:fill="auto"/>
            <w:vAlign w:val="center"/>
            <w:hideMark/>
          </w:tcPr>
          <w:p w:rsidR="006922C9" w:rsidRPr="007E461A" w:rsidRDefault="006922C9" w:rsidP="006922C9">
            <w:pPr>
              <w:jc w:val="center"/>
              <w:rPr>
                <w:sz w:val="12"/>
                <w:szCs w:val="12"/>
              </w:rPr>
            </w:pPr>
            <w:r w:rsidRPr="007E461A">
              <w:rPr>
                <w:sz w:val="12"/>
                <w:szCs w:val="12"/>
              </w:rPr>
              <w:t>923,74</w:t>
            </w:r>
          </w:p>
        </w:tc>
        <w:tc>
          <w:tcPr>
            <w:tcW w:w="671" w:type="dxa"/>
            <w:shd w:val="clear" w:color="auto" w:fill="auto"/>
            <w:vAlign w:val="center"/>
            <w:hideMark/>
          </w:tcPr>
          <w:p w:rsidR="006922C9" w:rsidRPr="007E461A" w:rsidRDefault="006922C9" w:rsidP="006922C9">
            <w:pPr>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jc w:val="center"/>
              <w:rPr>
                <w:sz w:val="12"/>
                <w:szCs w:val="12"/>
              </w:rPr>
            </w:pPr>
            <w:r w:rsidRPr="007E461A">
              <w:rPr>
                <w:sz w:val="12"/>
                <w:szCs w:val="12"/>
              </w:rPr>
              <w:t>0,00</w:t>
            </w:r>
          </w:p>
        </w:tc>
        <w:tc>
          <w:tcPr>
            <w:tcW w:w="555" w:type="dxa"/>
            <w:shd w:val="clear" w:color="auto" w:fill="auto"/>
            <w:vAlign w:val="center"/>
            <w:hideMark/>
          </w:tcPr>
          <w:p w:rsidR="006922C9" w:rsidRPr="007E461A" w:rsidRDefault="006922C9" w:rsidP="006922C9">
            <w:pPr>
              <w:jc w:val="center"/>
              <w:rPr>
                <w:sz w:val="12"/>
                <w:szCs w:val="12"/>
              </w:rPr>
            </w:pPr>
            <w:r w:rsidRPr="007E461A">
              <w:rPr>
                <w:sz w:val="12"/>
                <w:szCs w:val="12"/>
              </w:rPr>
              <w:t>923,74</w:t>
            </w:r>
          </w:p>
        </w:tc>
        <w:tc>
          <w:tcPr>
            <w:tcW w:w="597"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0,00</w:t>
            </w:r>
          </w:p>
        </w:tc>
        <w:tc>
          <w:tcPr>
            <w:tcW w:w="693"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0,00</w:t>
            </w:r>
          </w:p>
        </w:tc>
      </w:tr>
      <w:tr w:rsidR="006922C9" w:rsidRPr="00C22C9F" w:rsidTr="006922C9">
        <w:trPr>
          <w:trHeight w:val="210"/>
        </w:trPr>
        <w:tc>
          <w:tcPr>
            <w:tcW w:w="6982" w:type="dxa"/>
            <w:gridSpan w:val="10"/>
            <w:shd w:val="clear" w:color="auto" w:fill="auto"/>
            <w:vAlign w:val="center"/>
            <w:hideMark/>
          </w:tcPr>
          <w:p w:rsidR="006922C9" w:rsidRPr="00C22C9F" w:rsidRDefault="006922C9" w:rsidP="006922C9">
            <w:pPr>
              <w:rPr>
                <w:sz w:val="12"/>
                <w:szCs w:val="12"/>
              </w:rPr>
            </w:pPr>
            <w:r w:rsidRPr="00C22C9F">
              <w:rPr>
                <w:sz w:val="12"/>
                <w:szCs w:val="12"/>
              </w:rPr>
              <w:t>Всего по группе 3.</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18</w:t>
            </w:r>
            <w:r>
              <w:rPr>
                <w:sz w:val="12"/>
                <w:szCs w:val="12"/>
              </w:rPr>
              <w:t> </w:t>
            </w:r>
            <w:r w:rsidRPr="007E461A">
              <w:rPr>
                <w:sz w:val="12"/>
                <w:szCs w:val="12"/>
              </w:rPr>
              <w:t>901</w:t>
            </w:r>
            <w:r>
              <w:rPr>
                <w:sz w:val="12"/>
                <w:szCs w:val="12"/>
              </w:rPr>
              <w:t>,</w:t>
            </w:r>
            <w:r w:rsidRPr="007E461A">
              <w:rPr>
                <w:sz w:val="12"/>
                <w:szCs w:val="12"/>
              </w:rPr>
              <w:t>91</w:t>
            </w:r>
          </w:p>
        </w:tc>
        <w:tc>
          <w:tcPr>
            <w:tcW w:w="671"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1</w:t>
            </w:r>
            <w:r>
              <w:rPr>
                <w:sz w:val="12"/>
                <w:szCs w:val="12"/>
              </w:rPr>
              <w:t> </w:t>
            </w:r>
            <w:r w:rsidRPr="007E461A">
              <w:rPr>
                <w:sz w:val="12"/>
                <w:szCs w:val="12"/>
              </w:rPr>
              <w:t>046</w:t>
            </w:r>
            <w:r>
              <w:rPr>
                <w:sz w:val="12"/>
                <w:szCs w:val="12"/>
              </w:rPr>
              <w:t>,</w:t>
            </w:r>
            <w:r w:rsidRPr="007E461A">
              <w:rPr>
                <w:sz w:val="12"/>
                <w:szCs w:val="12"/>
              </w:rPr>
              <w:t>96</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953,38</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262,28</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1</w:t>
            </w:r>
            <w:r>
              <w:rPr>
                <w:sz w:val="12"/>
                <w:szCs w:val="12"/>
              </w:rPr>
              <w:t> </w:t>
            </w:r>
            <w:r w:rsidRPr="007E461A">
              <w:rPr>
                <w:sz w:val="12"/>
                <w:szCs w:val="12"/>
              </w:rPr>
              <w:t>841</w:t>
            </w:r>
            <w:r>
              <w:rPr>
                <w:sz w:val="12"/>
                <w:szCs w:val="12"/>
              </w:rPr>
              <w:t>,</w:t>
            </w:r>
            <w:r w:rsidRPr="007E461A">
              <w:rPr>
                <w:sz w:val="12"/>
                <w:szCs w:val="12"/>
              </w:rPr>
              <w:t>47</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953,84</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1</w:t>
            </w:r>
            <w:r>
              <w:rPr>
                <w:sz w:val="12"/>
                <w:szCs w:val="12"/>
              </w:rPr>
              <w:t> </w:t>
            </w:r>
            <w:r w:rsidRPr="007E461A">
              <w:rPr>
                <w:sz w:val="12"/>
                <w:szCs w:val="12"/>
              </w:rPr>
              <w:t>470</w:t>
            </w:r>
            <w:r>
              <w:rPr>
                <w:sz w:val="12"/>
                <w:szCs w:val="12"/>
              </w:rPr>
              <w:t>,</w:t>
            </w:r>
            <w:r w:rsidRPr="007E461A">
              <w:rPr>
                <w:sz w:val="12"/>
                <w:szCs w:val="12"/>
              </w:rPr>
              <w:t>58</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2</w:t>
            </w:r>
            <w:r>
              <w:rPr>
                <w:sz w:val="12"/>
                <w:szCs w:val="12"/>
              </w:rPr>
              <w:t> </w:t>
            </w:r>
            <w:r w:rsidRPr="007E461A">
              <w:rPr>
                <w:sz w:val="12"/>
                <w:szCs w:val="12"/>
              </w:rPr>
              <w:t>043</w:t>
            </w:r>
            <w:r>
              <w:rPr>
                <w:sz w:val="12"/>
                <w:szCs w:val="12"/>
              </w:rPr>
              <w:t>,</w:t>
            </w:r>
            <w:r w:rsidRPr="007E461A">
              <w:rPr>
                <w:sz w:val="12"/>
                <w:szCs w:val="12"/>
              </w:rPr>
              <w:t>85</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2</w:t>
            </w:r>
            <w:r>
              <w:rPr>
                <w:sz w:val="12"/>
                <w:szCs w:val="12"/>
              </w:rPr>
              <w:t> </w:t>
            </w:r>
            <w:r w:rsidRPr="007E461A">
              <w:rPr>
                <w:sz w:val="12"/>
                <w:szCs w:val="12"/>
              </w:rPr>
              <w:t>678</w:t>
            </w:r>
            <w:r>
              <w:rPr>
                <w:sz w:val="12"/>
                <w:szCs w:val="12"/>
              </w:rPr>
              <w:t>,</w:t>
            </w:r>
            <w:r w:rsidRPr="007E461A">
              <w:rPr>
                <w:sz w:val="12"/>
                <w:szCs w:val="12"/>
              </w:rPr>
              <w:t>47</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4</w:t>
            </w:r>
            <w:r>
              <w:rPr>
                <w:sz w:val="12"/>
                <w:szCs w:val="12"/>
              </w:rPr>
              <w:t> </w:t>
            </w:r>
            <w:r w:rsidRPr="007E461A">
              <w:rPr>
                <w:sz w:val="12"/>
                <w:szCs w:val="12"/>
              </w:rPr>
              <w:t>879</w:t>
            </w:r>
            <w:r>
              <w:rPr>
                <w:sz w:val="12"/>
                <w:szCs w:val="12"/>
              </w:rPr>
              <w:t>,</w:t>
            </w:r>
            <w:r w:rsidRPr="007E461A">
              <w:rPr>
                <w:sz w:val="12"/>
                <w:szCs w:val="12"/>
              </w:rPr>
              <w:t>87</w:t>
            </w:r>
          </w:p>
        </w:tc>
        <w:tc>
          <w:tcPr>
            <w:tcW w:w="555"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2</w:t>
            </w:r>
            <w:r>
              <w:rPr>
                <w:sz w:val="12"/>
                <w:szCs w:val="12"/>
              </w:rPr>
              <w:t> </w:t>
            </w:r>
            <w:r w:rsidRPr="007E461A">
              <w:rPr>
                <w:sz w:val="12"/>
                <w:szCs w:val="12"/>
              </w:rPr>
              <w:t>771</w:t>
            </w:r>
            <w:r>
              <w:rPr>
                <w:sz w:val="12"/>
                <w:szCs w:val="12"/>
              </w:rPr>
              <w:t>,</w:t>
            </w:r>
            <w:r w:rsidRPr="007E461A">
              <w:rPr>
                <w:sz w:val="12"/>
                <w:szCs w:val="12"/>
              </w:rPr>
              <w:t>21</w:t>
            </w:r>
          </w:p>
        </w:tc>
        <w:tc>
          <w:tcPr>
            <w:tcW w:w="597"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0,00</w:t>
            </w:r>
          </w:p>
        </w:tc>
        <w:tc>
          <w:tcPr>
            <w:tcW w:w="693" w:type="dxa"/>
            <w:shd w:val="clear" w:color="auto" w:fill="auto"/>
            <w:vAlign w:val="center"/>
            <w:hideMark/>
          </w:tcPr>
          <w:p w:rsidR="006922C9" w:rsidRPr="00C22C9F" w:rsidRDefault="006922C9" w:rsidP="006922C9">
            <w:pPr>
              <w:ind w:left="-57" w:right="-57"/>
              <w:jc w:val="center"/>
              <w:rPr>
                <w:sz w:val="12"/>
                <w:szCs w:val="12"/>
              </w:rPr>
            </w:pPr>
            <w:r w:rsidRPr="00C22C9F">
              <w:rPr>
                <w:sz w:val="12"/>
                <w:szCs w:val="12"/>
              </w:rPr>
              <w:t>0,00</w:t>
            </w:r>
          </w:p>
        </w:tc>
      </w:tr>
      <w:tr w:rsidR="006922C9" w:rsidRPr="00C22C9F" w:rsidTr="006922C9">
        <w:trPr>
          <w:trHeight w:val="210"/>
        </w:trPr>
        <w:tc>
          <w:tcPr>
            <w:tcW w:w="14958" w:type="dxa"/>
            <w:gridSpan w:val="24"/>
            <w:shd w:val="clear" w:color="auto" w:fill="auto"/>
            <w:vAlign w:val="center"/>
            <w:hideMark/>
          </w:tcPr>
          <w:p w:rsidR="006922C9" w:rsidRPr="00C22C9F" w:rsidRDefault="006922C9" w:rsidP="006922C9">
            <w:pPr>
              <w:rPr>
                <w:bCs/>
                <w:sz w:val="12"/>
                <w:szCs w:val="12"/>
              </w:rPr>
            </w:pPr>
            <w:r w:rsidRPr="00C22C9F">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6922C9" w:rsidRPr="00C22C9F" w:rsidTr="006922C9">
        <w:trPr>
          <w:trHeight w:val="225"/>
        </w:trPr>
        <w:tc>
          <w:tcPr>
            <w:tcW w:w="6982" w:type="dxa"/>
            <w:gridSpan w:val="10"/>
            <w:shd w:val="clear" w:color="auto" w:fill="auto"/>
            <w:vAlign w:val="center"/>
            <w:hideMark/>
          </w:tcPr>
          <w:p w:rsidR="006922C9" w:rsidRPr="00C22C9F" w:rsidRDefault="006922C9" w:rsidP="006922C9">
            <w:pPr>
              <w:rPr>
                <w:sz w:val="12"/>
                <w:szCs w:val="12"/>
              </w:rPr>
            </w:pPr>
            <w:r w:rsidRPr="00C22C9F">
              <w:rPr>
                <w:sz w:val="12"/>
                <w:szCs w:val="12"/>
              </w:rPr>
              <w:t>Всего по группе 4.</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671"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55"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97"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693" w:type="dxa"/>
            <w:shd w:val="clear" w:color="auto" w:fill="auto"/>
            <w:vAlign w:val="center"/>
            <w:hideMark/>
          </w:tcPr>
          <w:p w:rsidR="006922C9" w:rsidRPr="00C22C9F" w:rsidRDefault="006922C9" w:rsidP="006922C9">
            <w:pPr>
              <w:jc w:val="center"/>
              <w:rPr>
                <w:sz w:val="12"/>
                <w:szCs w:val="12"/>
              </w:rPr>
            </w:pPr>
            <w:r>
              <w:rPr>
                <w:sz w:val="12"/>
                <w:szCs w:val="12"/>
              </w:rPr>
              <w:t>0,00</w:t>
            </w:r>
          </w:p>
        </w:tc>
      </w:tr>
      <w:tr w:rsidR="006922C9" w:rsidRPr="00C22C9F" w:rsidTr="006922C9">
        <w:trPr>
          <w:trHeight w:val="225"/>
        </w:trPr>
        <w:tc>
          <w:tcPr>
            <w:tcW w:w="14958" w:type="dxa"/>
            <w:gridSpan w:val="24"/>
            <w:shd w:val="clear" w:color="auto" w:fill="auto"/>
            <w:vAlign w:val="center"/>
            <w:hideMark/>
          </w:tcPr>
          <w:p w:rsidR="006922C9" w:rsidRPr="00C22C9F" w:rsidRDefault="006922C9" w:rsidP="006922C9">
            <w:pPr>
              <w:rPr>
                <w:bCs/>
                <w:sz w:val="12"/>
                <w:szCs w:val="12"/>
              </w:rPr>
            </w:pPr>
            <w:r w:rsidRPr="00C22C9F">
              <w:rPr>
                <w:bCs/>
                <w:sz w:val="12"/>
                <w:szCs w:val="12"/>
              </w:rPr>
              <w:t>Группа 5. Вывод из эксплуатации, консервация и демонтаж объектов системы централизованного теплоснабжения</w:t>
            </w:r>
          </w:p>
        </w:tc>
      </w:tr>
      <w:tr w:rsidR="006922C9" w:rsidRPr="00C22C9F" w:rsidTr="006922C9">
        <w:trPr>
          <w:trHeight w:val="225"/>
        </w:trPr>
        <w:tc>
          <w:tcPr>
            <w:tcW w:w="14958" w:type="dxa"/>
            <w:gridSpan w:val="24"/>
            <w:shd w:val="clear" w:color="auto" w:fill="auto"/>
            <w:vAlign w:val="center"/>
            <w:hideMark/>
          </w:tcPr>
          <w:p w:rsidR="006922C9" w:rsidRPr="00C22C9F" w:rsidRDefault="006922C9" w:rsidP="006922C9">
            <w:pPr>
              <w:rPr>
                <w:bCs/>
                <w:sz w:val="12"/>
                <w:szCs w:val="12"/>
              </w:rPr>
            </w:pPr>
            <w:r w:rsidRPr="00C22C9F">
              <w:rPr>
                <w:bCs/>
                <w:sz w:val="12"/>
                <w:szCs w:val="12"/>
              </w:rPr>
              <w:t>5.1. Вывод из эксплуатации, консервация и демонтаж тепловых сетей</w:t>
            </w:r>
          </w:p>
        </w:tc>
      </w:tr>
      <w:tr w:rsidR="006922C9" w:rsidRPr="00C22C9F" w:rsidTr="006922C9">
        <w:trPr>
          <w:trHeight w:val="210"/>
        </w:trPr>
        <w:tc>
          <w:tcPr>
            <w:tcW w:w="14958" w:type="dxa"/>
            <w:gridSpan w:val="24"/>
            <w:shd w:val="clear" w:color="auto" w:fill="auto"/>
            <w:vAlign w:val="center"/>
            <w:hideMark/>
          </w:tcPr>
          <w:p w:rsidR="006922C9" w:rsidRPr="00C22C9F" w:rsidRDefault="006922C9" w:rsidP="006922C9">
            <w:pPr>
              <w:rPr>
                <w:bCs/>
                <w:sz w:val="12"/>
                <w:szCs w:val="12"/>
              </w:rPr>
            </w:pPr>
            <w:r w:rsidRPr="00C22C9F">
              <w:rPr>
                <w:b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6922C9" w:rsidRPr="00C22C9F" w:rsidTr="006922C9">
        <w:trPr>
          <w:trHeight w:val="225"/>
        </w:trPr>
        <w:tc>
          <w:tcPr>
            <w:tcW w:w="6982" w:type="dxa"/>
            <w:gridSpan w:val="10"/>
            <w:shd w:val="clear" w:color="auto" w:fill="auto"/>
            <w:vAlign w:val="center"/>
            <w:hideMark/>
          </w:tcPr>
          <w:p w:rsidR="006922C9" w:rsidRPr="00C22C9F" w:rsidRDefault="006922C9" w:rsidP="006922C9">
            <w:pPr>
              <w:rPr>
                <w:sz w:val="12"/>
                <w:szCs w:val="12"/>
              </w:rPr>
            </w:pPr>
            <w:r w:rsidRPr="00C22C9F">
              <w:rPr>
                <w:sz w:val="12"/>
                <w:szCs w:val="12"/>
              </w:rPr>
              <w:t>Всего по группе 5.</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671"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46"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55"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597" w:type="dxa"/>
            <w:shd w:val="clear" w:color="auto" w:fill="auto"/>
            <w:vAlign w:val="center"/>
            <w:hideMark/>
          </w:tcPr>
          <w:p w:rsidR="006922C9" w:rsidRPr="00C22C9F" w:rsidRDefault="006922C9" w:rsidP="006922C9">
            <w:pPr>
              <w:jc w:val="center"/>
              <w:rPr>
                <w:sz w:val="12"/>
                <w:szCs w:val="12"/>
              </w:rPr>
            </w:pPr>
            <w:r>
              <w:rPr>
                <w:sz w:val="12"/>
                <w:szCs w:val="12"/>
              </w:rPr>
              <w:t>0,00</w:t>
            </w:r>
          </w:p>
        </w:tc>
        <w:tc>
          <w:tcPr>
            <w:tcW w:w="693" w:type="dxa"/>
            <w:shd w:val="clear" w:color="auto" w:fill="auto"/>
            <w:vAlign w:val="center"/>
            <w:hideMark/>
          </w:tcPr>
          <w:p w:rsidR="006922C9" w:rsidRPr="00C22C9F" w:rsidRDefault="006922C9" w:rsidP="006922C9">
            <w:pPr>
              <w:jc w:val="center"/>
              <w:rPr>
                <w:sz w:val="12"/>
                <w:szCs w:val="12"/>
              </w:rPr>
            </w:pPr>
            <w:r>
              <w:rPr>
                <w:sz w:val="12"/>
                <w:szCs w:val="12"/>
              </w:rPr>
              <w:t>0,00</w:t>
            </w:r>
          </w:p>
        </w:tc>
      </w:tr>
      <w:tr w:rsidR="006922C9" w:rsidRPr="00C22C9F" w:rsidTr="006922C9">
        <w:trPr>
          <w:trHeight w:val="225"/>
        </w:trPr>
        <w:tc>
          <w:tcPr>
            <w:tcW w:w="6982" w:type="dxa"/>
            <w:gridSpan w:val="10"/>
            <w:shd w:val="clear" w:color="auto" w:fill="auto"/>
            <w:vAlign w:val="center"/>
            <w:hideMark/>
          </w:tcPr>
          <w:p w:rsidR="006922C9" w:rsidRPr="00C22C9F" w:rsidRDefault="006922C9" w:rsidP="006922C9">
            <w:pPr>
              <w:rPr>
                <w:sz w:val="12"/>
                <w:szCs w:val="12"/>
              </w:rPr>
            </w:pPr>
            <w:r w:rsidRPr="00C22C9F">
              <w:rPr>
                <w:sz w:val="12"/>
                <w:szCs w:val="12"/>
              </w:rPr>
              <w:t>ИТОГО по программе</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18</w:t>
            </w:r>
            <w:r>
              <w:rPr>
                <w:sz w:val="12"/>
                <w:szCs w:val="12"/>
              </w:rPr>
              <w:t> </w:t>
            </w:r>
            <w:r w:rsidRPr="007E461A">
              <w:rPr>
                <w:sz w:val="12"/>
                <w:szCs w:val="12"/>
              </w:rPr>
              <w:t>901</w:t>
            </w:r>
            <w:r>
              <w:rPr>
                <w:sz w:val="12"/>
                <w:szCs w:val="12"/>
              </w:rPr>
              <w:t>,</w:t>
            </w:r>
            <w:r w:rsidRPr="007E461A">
              <w:rPr>
                <w:sz w:val="12"/>
                <w:szCs w:val="12"/>
              </w:rPr>
              <w:t>91</w:t>
            </w:r>
          </w:p>
        </w:tc>
        <w:tc>
          <w:tcPr>
            <w:tcW w:w="671"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0,00</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1</w:t>
            </w:r>
            <w:r>
              <w:rPr>
                <w:sz w:val="12"/>
                <w:szCs w:val="12"/>
              </w:rPr>
              <w:t> </w:t>
            </w:r>
            <w:r w:rsidRPr="007E461A">
              <w:rPr>
                <w:sz w:val="12"/>
                <w:szCs w:val="12"/>
              </w:rPr>
              <w:t>046</w:t>
            </w:r>
            <w:r>
              <w:rPr>
                <w:sz w:val="12"/>
                <w:szCs w:val="12"/>
              </w:rPr>
              <w:t>,</w:t>
            </w:r>
            <w:r w:rsidRPr="007E461A">
              <w:rPr>
                <w:sz w:val="12"/>
                <w:szCs w:val="12"/>
              </w:rPr>
              <w:t>96</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953,38</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262,28</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1</w:t>
            </w:r>
            <w:r>
              <w:rPr>
                <w:sz w:val="12"/>
                <w:szCs w:val="12"/>
              </w:rPr>
              <w:t> </w:t>
            </w:r>
            <w:r w:rsidRPr="007E461A">
              <w:rPr>
                <w:sz w:val="12"/>
                <w:szCs w:val="12"/>
              </w:rPr>
              <w:t>841</w:t>
            </w:r>
            <w:r>
              <w:rPr>
                <w:sz w:val="12"/>
                <w:szCs w:val="12"/>
              </w:rPr>
              <w:t>,</w:t>
            </w:r>
            <w:r w:rsidRPr="007E461A">
              <w:rPr>
                <w:sz w:val="12"/>
                <w:szCs w:val="12"/>
              </w:rPr>
              <w:t>47</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953,84</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1</w:t>
            </w:r>
            <w:r>
              <w:rPr>
                <w:sz w:val="12"/>
                <w:szCs w:val="12"/>
              </w:rPr>
              <w:t> </w:t>
            </w:r>
            <w:r w:rsidRPr="007E461A">
              <w:rPr>
                <w:sz w:val="12"/>
                <w:szCs w:val="12"/>
              </w:rPr>
              <w:t>470</w:t>
            </w:r>
            <w:r>
              <w:rPr>
                <w:sz w:val="12"/>
                <w:szCs w:val="12"/>
              </w:rPr>
              <w:t>,</w:t>
            </w:r>
            <w:r w:rsidRPr="007E461A">
              <w:rPr>
                <w:sz w:val="12"/>
                <w:szCs w:val="12"/>
              </w:rPr>
              <w:t>58</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2</w:t>
            </w:r>
            <w:r>
              <w:rPr>
                <w:sz w:val="12"/>
                <w:szCs w:val="12"/>
              </w:rPr>
              <w:t> </w:t>
            </w:r>
            <w:r w:rsidRPr="007E461A">
              <w:rPr>
                <w:sz w:val="12"/>
                <w:szCs w:val="12"/>
              </w:rPr>
              <w:t>043</w:t>
            </w:r>
            <w:r>
              <w:rPr>
                <w:sz w:val="12"/>
                <w:szCs w:val="12"/>
              </w:rPr>
              <w:t>,</w:t>
            </w:r>
            <w:r w:rsidRPr="007E461A">
              <w:rPr>
                <w:sz w:val="12"/>
                <w:szCs w:val="12"/>
              </w:rPr>
              <w:t>85</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2</w:t>
            </w:r>
            <w:r>
              <w:rPr>
                <w:sz w:val="12"/>
                <w:szCs w:val="12"/>
              </w:rPr>
              <w:t> </w:t>
            </w:r>
            <w:r w:rsidRPr="007E461A">
              <w:rPr>
                <w:sz w:val="12"/>
                <w:szCs w:val="12"/>
              </w:rPr>
              <w:t>678</w:t>
            </w:r>
            <w:r>
              <w:rPr>
                <w:sz w:val="12"/>
                <w:szCs w:val="12"/>
              </w:rPr>
              <w:t>,</w:t>
            </w:r>
            <w:r w:rsidRPr="007E461A">
              <w:rPr>
                <w:sz w:val="12"/>
                <w:szCs w:val="12"/>
              </w:rPr>
              <w:t>47</w:t>
            </w:r>
          </w:p>
        </w:tc>
        <w:tc>
          <w:tcPr>
            <w:tcW w:w="546"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4</w:t>
            </w:r>
            <w:r>
              <w:rPr>
                <w:sz w:val="12"/>
                <w:szCs w:val="12"/>
              </w:rPr>
              <w:t> </w:t>
            </w:r>
            <w:r w:rsidRPr="007E461A">
              <w:rPr>
                <w:sz w:val="12"/>
                <w:szCs w:val="12"/>
              </w:rPr>
              <w:t>879</w:t>
            </w:r>
            <w:r>
              <w:rPr>
                <w:sz w:val="12"/>
                <w:szCs w:val="12"/>
              </w:rPr>
              <w:t>,</w:t>
            </w:r>
            <w:r w:rsidRPr="007E461A">
              <w:rPr>
                <w:sz w:val="12"/>
                <w:szCs w:val="12"/>
              </w:rPr>
              <w:t>87</w:t>
            </w:r>
          </w:p>
        </w:tc>
        <w:tc>
          <w:tcPr>
            <w:tcW w:w="555" w:type="dxa"/>
            <w:shd w:val="clear" w:color="auto" w:fill="auto"/>
            <w:vAlign w:val="center"/>
            <w:hideMark/>
          </w:tcPr>
          <w:p w:rsidR="006922C9" w:rsidRPr="007E461A" w:rsidRDefault="006922C9" w:rsidP="006922C9">
            <w:pPr>
              <w:ind w:left="-113" w:right="-113"/>
              <w:jc w:val="center"/>
              <w:rPr>
                <w:sz w:val="12"/>
                <w:szCs w:val="12"/>
              </w:rPr>
            </w:pPr>
            <w:r w:rsidRPr="007E461A">
              <w:rPr>
                <w:sz w:val="12"/>
                <w:szCs w:val="12"/>
              </w:rPr>
              <w:t>2</w:t>
            </w:r>
            <w:r>
              <w:rPr>
                <w:sz w:val="12"/>
                <w:szCs w:val="12"/>
              </w:rPr>
              <w:t> </w:t>
            </w:r>
            <w:r w:rsidRPr="007E461A">
              <w:rPr>
                <w:sz w:val="12"/>
                <w:szCs w:val="12"/>
              </w:rPr>
              <w:t>771</w:t>
            </w:r>
            <w:r>
              <w:rPr>
                <w:sz w:val="12"/>
                <w:szCs w:val="12"/>
              </w:rPr>
              <w:t>,</w:t>
            </w:r>
            <w:r w:rsidRPr="007E461A">
              <w:rPr>
                <w:sz w:val="12"/>
                <w:szCs w:val="12"/>
              </w:rPr>
              <w:t>21</w:t>
            </w:r>
          </w:p>
        </w:tc>
        <w:tc>
          <w:tcPr>
            <w:tcW w:w="597" w:type="dxa"/>
            <w:shd w:val="clear" w:color="auto" w:fill="auto"/>
            <w:vAlign w:val="center"/>
            <w:hideMark/>
          </w:tcPr>
          <w:p w:rsidR="006922C9" w:rsidRPr="007E461A" w:rsidRDefault="006922C9" w:rsidP="006922C9">
            <w:pPr>
              <w:ind w:left="-113" w:right="-113"/>
              <w:jc w:val="center"/>
              <w:rPr>
                <w:sz w:val="12"/>
                <w:szCs w:val="12"/>
              </w:rPr>
            </w:pPr>
            <w:r>
              <w:rPr>
                <w:sz w:val="12"/>
                <w:szCs w:val="12"/>
              </w:rPr>
              <w:t>0,00</w:t>
            </w:r>
          </w:p>
        </w:tc>
        <w:tc>
          <w:tcPr>
            <w:tcW w:w="693" w:type="dxa"/>
            <w:shd w:val="clear" w:color="auto" w:fill="auto"/>
            <w:vAlign w:val="center"/>
            <w:hideMark/>
          </w:tcPr>
          <w:p w:rsidR="006922C9" w:rsidRPr="00C22C9F" w:rsidRDefault="006922C9" w:rsidP="006922C9">
            <w:pPr>
              <w:ind w:left="-57" w:right="-57"/>
              <w:jc w:val="center"/>
              <w:rPr>
                <w:bCs/>
                <w:sz w:val="12"/>
                <w:szCs w:val="12"/>
              </w:rPr>
            </w:pPr>
            <w:r w:rsidRPr="00C22C9F">
              <w:rPr>
                <w:bCs/>
                <w:sz w:val="12"/>
                <w:szCs w:val="12"/>
              </w:rPr>
              <w:t>0,00</w:t>
            </w:r>
          </w:p>
        </w:tc>
      </w:tr>
    </w:tbl>
    <w:p w:rsidR="006922C9" w:rsidRDefault="006922C9" w:rsidP="006922C9"/>
    <w:p w:rsidR="006922C9" w:rsidRDefault="006922C9" w:rsidP="006922C9"/>
    <w:p w:rsidR="006922C9" w:rsidRDefault="006922C9" w:rsidP="006922C9">
      <w:pPr>
        <w:sectPr w:rsidR="006922C9" w:rsidSect="006922C9">
          <w:pgSz w:w="16838" w:h="11906" w:orient="landscape"/>
          <w:pgMar w:top="1276" w:right="1560" w:bottom="426" w:left="1418" w:header="708" w:footer="418" w:gutter="0"/>
          <w:cols w:space="708"/>
          <w:docGrid w:linePitch="360"/>
        </w:sectPr>
      </w:pPr>
    </w:p>
    <w:p w:rsidR="006922C9" w:rsidRDefault="006922C9" w:rsidP="006922C9">
      <w:pPr>
        <w:jc w:val="center"/>
        <w:rPr>
          <w:b/>
          <w:bCs/>
          <w:sz w:val="28"/>
          <w:szCs w:val="28"/>
        </w:rPr>
      </w:pPr>
      <w:r w:rsidRPr="00FF36E6">
        <w:rPr>
          <w:b/>
          <w:bCs/>
          <w:sz w:val="28"/>
          <w:szCs w:val="28"/>
        </w:rPr>
        <w:lastRenderedPageBreak/>
        <w:t xml:space="preserve">Плановые значения показателей, достижение которых предусмотрено </w:t>
      </w:r>
    </w:p>
    <w:p w:rsidR="006922C9" w:rsidRDefault="006922C9" w:rsidP="006922C9">
      <w:pPr>
        <w:jc w:val="center"/>
        <w:rPr>
          <w:b/>
          <w:bCs/>
          <w:sz w:val="28"/>
          <w:szCs w:val="28"/>
        </w:rPr>
      </w:pPr>
      <w:r w:rsidRPr="00FF36E6">
        <w:rPr>
          <w:b/>
          <w:bCs/>
          <w:sz w:val="28"/>
          <w:szCs w:val="28"/>
        </w:rPr>
        <w:t>в результате реализации мероприятий инвестиционной программы</w:t>
      </w:r>
      <w:r>
        <w:rPr>
          <w:b/>
          <w:bCs/>
          <w:sz w:val="28"/>
          <w:szCs w:val="28"/>
        </w:rPr>
        <w:t xml:space="preserve"> </w:t>
      </w:r>
      <w:r w:rsidRPr="007E461A">
        <w:rPr>
          <w:b/>
          <w:bCs/>
          <w:sz w:val="28"/>
          <w:szCs w:val="28"/>
        </w:rPr>
        <w:t>ООО «</w:t>
      </w:r>
      <w:proofErr w:type="spellStart"/>
      <w:r w:rsidRPr="007E461A">
        <w:rPr>
          <w:b/>
          <w:bCs/>
          <w:sz w:val="28"/>
          <w:szCs w:val="28"/>
        </w:rPr>
        <w:t>Ижморская</w:t>
      </w:r>
      <w:proofErr w:type="spellEnd"/>
      <w:r w:rsidRPr="007E461A">
        <w:rPr>
          <w:b/>
          <w:bCs/>
          <w:sz w:val="28"/>
          <w:szCs w:val="28"/>
        </w:rPr>
        <w:t xml:space="preserve"> ТСК»</w:t>
      </w:r>
      <w:r w:rsidRPr="00FE5B55">
        <w:rPr>
          <w:b/>
          <w:bCs/>
          <w:sz w:val="28"/>
          <w:szCs w:val="28"/>
        </w:rPr>
        <w:t xml:space="preserve"> </w:t>
      </w:r>
      <w:r>
        <w:rPr>
          <w:b/>
          <w:bCs/>
          <w:sz w:val="28"/>
          <w:szCs w:val="28"/>
        </w:rPr>
        <w:t>в сфере теплоснабжения на 2018-2027</w:t>
      </w:r>
      <w:r w:rsidRPr="00FF36E6">
        <w:rPr>
          <w:b/>
          <w:bCs/>
          <w:sz w:val="28"/>
          <w:szCs w:val="28"/>
        </w:rPr>
        <w:t xml:space="preserve"> годы</w:t>
      </w:r>
    </w:p>
    <w:p w:rsidR="006922C9" w:rsidRDefault="006922C9" w:rsidP="006922C9">
      <w:pPr>
        <w:jc w:val="center"/>
        <w:rPr>
          <w:b/>
          <w:bCs/>
          <w:sz w:val="28"/>
          <w:szCs w:val="28"/>
        </w:rPr>
      </w:pP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
        <w:gridCol w:w="1193"/>
        <w:gridCol w:w="877"/>
        <w:gridCol w:w="679"/>
        <w:gridCol w:w="706"/>
        <w:gridCol w:w="606"/>
        <w:gridCol w:w="606"/>
        <w:gridCol w:w="606"/>
        <w:gridCol w:w="606"/>
        <w:gridCol w:w="606"/>
        <w:gridCol w:w="606"/>
        <w:gridCol w:w="606"/>
        <w:gridCol w:w="606"/>
        <w:gridCol w:w="606"/>
        <w:gridCol w:w="606"/>
      </w:tblGrid>
      <w:tr w:rsidR="006922C9" w:rsidRPr="00281696" w:rsidTr="006922C9">
        <w:trPr>
          <w:trHeight w:val="480"/>
        </w:trPr>
        <w:tc>
          <w:tcPr>
            <w:tcW w:w="306" w:type="dxa"/>
            <w:vMerge w:val="restart"/>
            <w:shd w:val="clear" w:color="auto" w:fill="auto"/>
            <w:vAlign w:val="center"/>
            <w:hideMark/>
          </w:tcPr>
          <w:p w:rsidR="006922C9" w:rsidRPr="00281696" w:rsidRDefault="006922C9" w:rsidP="006922C9">
            <w:pPr>
              <w:ind w:left="-108" w:right="-54"/>
              <w:jc w:val="center"/>
              <w:rPr>
                <w:sz w:val="12"/>
                <w:szCs w:val="12"/>
              </w:rPr>
            </w:pPr>
            <w:r w:rsidRPr="00281696">
              <w:rPr>
                <w:sz w:val="12"/>
                <w:szCs w:val="12"/>
              </w:rPr>
              <w:t>№ п/п</w:t>
            </w:r>
          </w:p>
        </w:tc>
        <w:tc>
          <w:tcPr>
            <w:tcW w:w="1193" w:type="dxa"/>
            <w:vMerge w:val="restart"/>
            <w:shd w:val="clear" w:color="auto" w:fill="auto"/>
            <w:vAlign w:val="center"/>
            <w:hideMark/>
          </w:tcPr>
          <w:p w:rsidR="006922C9" w:rsidRPr="00281696" w:rsidRDefault="006922C9" w:rsidP="006922C9">
            <w:pPr>
              <w:jc w:val="center"/>
              <w:rPr>
                <w:sz w:val="12"/>
                <w:szCs w:val="12"/>
              </w:rPr>
            </w:pPr>
            <w:r w:rsidRPr="00281696">
              <w:rPr>
                <w:sz w:val="12"/>
                <w:szCs w:val="12"/>
              </w:rPr>
              <w:t>Наименование показателя</w:t>
            </w:r>
          </w:p>
        </w:tc>
        <w:tc>
          <w:tcPr>
            <w:tcW w:w="877" w:type="dxa"/>
            <w:vMerge w:val="restart"/>
            <w:shd w:val="clear" w:color="auto" w:fill="auto"/>
            <w:vAlign w:val="center"/>
            <w:hideMark/>
          </w:tcPr>
          <w:p w:rsidR="006922C9" w:rsidRPr="00281696" w:rsidRDefault="006922C9" w:rsidP="006922C9">
            <w:pPr>
              <w:jc w:val="center"/>
              <w:rPr>
                <w:sz w:val="12"/>
                <w:szCs w:val="12"/>
              </w:rPr>
            </w:pPr>
            <w:r w:rsidRPr="00281696">
              <w:rPr>
                <w:sz w:val="12"/>
                <w:szCs w:val="12"/>
              </w:rPr>
              <w:t>Ед. изм.</w:t>
            </w:r>
          </w:p>
        </w:tc>
        <w:tc>
          <w:tcPr>
            <w:tcW w:w="679" w:type="dxa"/>
            <w:vMerge w:val="restart"/>
            <w:shd w:val="clear" w:color="auto" w:fill="auto"/>
            <w:vAlign w:val="center"/>
            <w:hideMark/>
          </w:tcPr>
          <w:p w:rsidR="006922C9" w:rsidRPr="00281696" w:rsidRDefault="006922C9" w:rsidP="006922C9">
            <w:pPr>
              <w:jc w:val="center"/>
              <w:rPr>
                <w:sz w:val="12"/>
                <w:szCs w:val="12"/>
              </w:rPr>
            </w:pPr>
            <w:proofErr w:type="spellStart"/>
            <w:proofErr w:type="gramStart"/>
            <w:r w:rsidRPr="00281696">
              <w:rPr>
                <w:sz w:val="12"/>
                <w:szCs w:val="12"/>
              </w:rPr>
              <w:t>Факти-ческие</w:t>
            </w:r>
            <w:proofErr w:type="spellEnd"/>
            <w:proofErr w:type="gramEnd"/>
            <w:r w:rsidRPr="00281696">
              <w:rPr>
                <w:sz w:val="12"/>
                <w:szCs w:val="12"/>
              </w:rPr>
              <w:t xml:space="preserve"> значения</w:t>
            </w:r>
          </w:p>
        </w:tc>
        <w:tc>
          <w:tcPr>
            <w:tcW w:w="6766" w:type="dxa"/>
            <w:gridSpan w:val="11"/>
            <w:vAlign w:val="center"/>
          </w:tcPr>
          <w:p w:rsidR="006922C9" w:rsidRPr="00281696" w:rsidRDefault="006922C9" w:rsidP="006922C9">
            <w:pPr>
              <w:jc w:val="center"/>
              <w:rPr>
                <w:sz w:val="12"/>
                <w:szCs w:val="12"/>
              </w:rPr>
            </w:pPr>
            <w:r w:rsidRPr="00281696">
              <w:rPr>
                <w:sz w:val="12"/>
                <w:szCs w:val="12"/>
              </w:rPr>
              <w:t>Плановые значения</w:t>
            </w:r>
          </w:p>
        </w:tc>
      </w:tr>
      <w:tr w:rsidR="006922C9" w:rsidRPr="00281696" w:rsidTr="006922C9">
        <w:trPr>
          <w:trHeight w:val="600"/>
        </w:trPr>
        <w:tc>
          <w:tcPr>
            <w:tcW w:w="306" w:type="dxa"/>
            <w:vMerge/>
            <w:vAlign w:val="center"/>
            <w:hideMark/>
          </w:tcPr>
          <w:p w:rsidR="006922C9" w:rsidRPr="00281696" w:rsidRDefault="006922C9" w:rsidP="006922C9">
            <w:pPr>
              <w:jc w:val="center"/>
              <w:rPr>
                <w:sz w:val="12"/>
                <w:szCs w:val="12"/>
              </w:rPr>
            </w:pPr>
          </w:p>
        </w:tc>
        <w:tc>
          <w:tcPr>
            <w:tcW w:w="1193" w:type="dxa"/>
            <w:vMerge/>
            <w:vAlign w:val="center"/>
            <w:hideMark/>
          </w:tcPr>
          <w:p w:rsidR="006922C9" w:rsidRPr="00281696" w:rsidRDefault="006922C9" w:rsidP="006922C9">
            <w:pPr>
              <w:jc w:val="center"/>
              <w:rPr>
                <w:sz w:val="12"/>
                <w:szCs w:val="12"/>
              </w:rPr>
            </w:pPr>
          </w:p>
        </w:tc>
        <w:tc>
          <w:tcPr>
            <w:tcW w:w="877" w:type="dxa"/>
            <w:vMerge/>
            <w:vAlign w:val="center"/>
            <w:hideMark/>
          </w:tcPr>
          <w:p w:rsidR="006922C9" w:rsidRPr="00281696" w:rsidRDefault="006922C9" w:rsidP="006922C9">
            <w:pPr>
              <w:jc w:val="center"/>
              <w:rPr>
                <w:sz w:val="12"/>
                <w:szCs w:val="12"/>
              </w:rPr>
            </w:pPr>
          </w:p>
        </w:tc>
        <w:tc>
          <w:tcPr>
            <w:tcW w:w="679" w:type="dxa"/>
            <w:vMerge/>
            <w:vAlign w:val="center"/>
            <w:hideMark/>
          </w:tcPr>
          <w:p w:rsidR="006922C9" w:rsidRPr="00281696" w:rsidRDefault="006922C9" w:rsidP="006922C9">
            <w:pPr>
              <w:jc w:val="center"/>
              <w:rPr>
                <w:sz w:val="12"/>
                <w:szCs w:val="12"/>
              </w:rPr>
            </w:pPr>
          </w:p>
        </w:tc>
        <w:tc>
          <w:tcPr>
            <w:tcW w:w="706" w:type="dxa"/>
            <w:vMerge w:val="restart"/>
            <w:shd w:val="clear" w:color="auto" w:fill="auto"/>
            <w:vAlign w:val="center"/>
            <w:hideMark/>
          </w:tcPr>
          <w:p w:rsidR="006922C9" w:rsidRPr="00281696" w:rsidRDefault="006922C9" w:rsidP="006922C9">
            <w:pPr>
              <w:jc w:val="center"/>
              <w:rPr>
                <w:sz w:val="12"/>
                <w:szCs w:val="12"/>
              </w:rPr>
            </w:pPr>
            <w:r w:rsidRPr="00281696">
              <w:rPr>
                <w:sz w:val="12"/>
                <w:szCs w:val="12"/>
              </w:rPr>
              <w:t>Утвержденный период</w:t>
            </w:r>
          </w:p>
        </w:tc>
        <w:tc>
          <w:tcPr>
            <w:tcW w:w="6060" w:type="dxa"/>
            <w:gridSpan w:val="10"/>
            <w:vAlign w:val="center"/>
          </w:tcPr>
          <w:p w:rsidR="006922C9" w:rsidRPr="00281696" w:rsidRDefault="006922C9" w:rsidP="006922C9">
            <w:pPr>
              <w:jc w:val="center"/>
              <w:rPr>
                <w:sz w:val="12"/>
                <w:szCs w:val="12"/>
              </w:rPr>
            </w:pPr>
            <w:r w:rsidRPr="00281696">
              <w:rPr>
                <w:sz w:val="12"/>
                <w:szCs w:val="12"/>
              </w:rPr>
              <w:t>в т.ч. по годам реализации</w:t>
            </w:r>
          </w:p>
        </w:tc>
      </w:tr>
      <w:tr w:rsidR="006922C9" w:rsidRPr="00281696" w:rsidTr="006922C9">
        <w:trPr>
          <w:trHeight w:val="255"/>
        </w:trPr>
        <w:tc>
          <w:tcPr>
            <w:tcW w:w="306" w:type="dxa"/>
            <w:vMerge/>
            <w:vAlign w:val="center"/>
            <w:hideMark/>
          </w:tcPr>
          <w:p w:rsidR="006922C9" w:rsidRPr="00281696" w:rsidRDefault="006922C9" w:rsidP="006922C9">
            <w:pPr>
              <w:jc w:val="center"/>
              <w:rPr>
                <w:sz w:val="12"/>
                <w:szCs w:val="12"/>
              </w:rPr>
            </w:pPr>
          </w:p>
        </w:tc>
        <w:tc>
          <w:tcPr>
            <w:tcW w:w="1193" w:type="dxa"/>
            <w:vMerge/>
            <w:vAlign w:val="center"/>
            <w:hideMark/>
          </w:tcPr>
          <w:p w:rsidR="006922C9" w:rsidRPr="00281696" w:rsidRDefault="006922C9" w:rsidP="006922C9">
            <w:pPr>
              <w:jc w:val="center"/>
              <w:rPr>
                <w:sz w:val="12"/>
                <w:szCs w:val="12"/>
              </w:rPr>
            </w:pPr>
          </w:p>
        </w:tc>
        <w:tc>
          <w:tcPr>
            <w:tcW w:w="877" w:type="dxa"/>
            <w:vMerge/>
            <w:vAlign w:val="center"/>
            <w:hideMark/>
          </w:tcPr>
          <w:p w:rsidR="006922C9" w:rsidRPr="00281696" w:rsidRDefault="006922C9" w:rsidP="006922C9">
            <w:pPr>
              <w:jc w:val="center"/>
              <w:rPr>
                <w:sz w:val="12"/>
                <w:szCs w:val="12"/>
              </w:rPr>
            </w:pPr>
          </w:p>
        </w:tc>
        <w:tc>
          <w:tcPr>
            <w:tcW w:w="679" w:type="dxa"/>
            <w:vMerge/>
            <w:vAlign w:val="center"/>
            <w:hideMark/>
          </w:tcPr>
          <w:p w:rsidR="006922C9" w:rsidRPr="00281696" w:rsidRDefault="006922C9" w:rsidP="006922C9">
            <w:pPr>
              <w:jc w:val="center"/>
              <w:rPr>
                <w:sz w:val="12"/>
                <w:szCs w:val="12"/>
              </w:rPr>
            </w:pPr>
          </w:p>
        </w:tc>
        <w:tc>
          <w:tcPr>
            <w:tcW w:w="706" w:type="dxa"/>
            <w:vMerge/>
            <w:vAlign w:val="center"/>
            <w:hideMark/>
          </w:tcPr>
          <w:p w:rsidR="006922C9" w:rsidRPr="00281696" w:rsidRDefault="006922C9" w:rsidP="006922C9">
            <w:pPr>
              <w:jc w:val="center"/>
              <w:rPr>
                <w:sz w:val="12"/>
                <w:szCs w:val="12"/>
              </w:rPr>
            </w:pPr>
          </w:p>
        </w:tc>
        <w:tc>
          <w:tcPr>
            <w:tcW w:w="606" w:type="dxa"/>
            <w:shd w:val="clear" w:color="auto" w:fill="auto"/>
            <w:vAlign w:val="center"/>
            <w:hideMark/>
          </w:tcPr>
          <w:p w:rsidR="006922C9" w:rsidRPr="00281696" w:rsidRDefault="006922C9" w:rsidP="006922C9">
            <w:pPr>
              <w:jc w:val="center"/>
              <w:rPr>
                <w:sz w:val="12"/>
                <w:szCs w:val="12"/>
              </w:rPr>
            </w:pPr>
            <w:r w:rsidRPr="00281696">
              <w:rPr>
                <w:sz w:val="12"/>
                <w:szCs w:val="12"/>
              </w:rPr>
              <w:t>2018</w:t>
            </w:r>
          </w:p>
        </w:tc>
        <w:tc>
          <w:tcPr>
            <w:tcW w:w="606" w:type="dxa"/>
            <w:shd w:val="clear" w:color="auto" w:fill="auto"/>
            <w:vAlign w:val="center"/>
            <w:hideMark/>
          </w:tcPr>
          <w:p w:rsidR="006922C9" w:rsidRPr="00281696" w:rsidRDefault="006922C9" w:rsidP="006922C9">
            <w:pPr>
              <w:jc w:val="center"/>
              <w:rPr>
                <w:sz w:val="12"/>
                <w:szCs w:val="12"/>
              </w:rPr>
            </w:pPr>
            <w:r w:rsidRPr="00281696">
              <w:rPr>
                <w:sz w:val="12"/>
                <w:szCs w:val="12"/>
              </w:rPr>
              <w:t>2019</w:t>
            </w:r>
          </w:p>
        </w:tc>
        <w:tc>
          <w:tcPr>
            <w:tcW w:w="606" w:type="dxa"/>
            <w:shd w:val="clear" w:color="auto" w:fill="auto"/>
            <w:vAlign w:val="center"/>
            <w:hideMark/>
          </w:tcPr>
          <w:p w:rsidR="006922C9" w:rsidRPr="00281696" w:rsidRDefault="006922C9" w:rsidP="006922C9">
            <w:pPr>
              <w:jc w:val="center"/>
              <w:rPr>
                <w:sz w:val="12"/>
                <w:szCs w:val="12"/>
              </w:rPr>
            </w:pPr>
            <w:r w:rsidRPr="00281696">
              <w:rPr>
                <w:sz w:val="12"/>
                <w:szCs w:val="12"/>
              </w:rPr>
              <w:t>2020</w:t>
            </w:r>
          </w:p>
        </w:tc>
        <w:tc>
          <w:tcPr>
            <w:tcW w:w="606" w:type="dxa"/>
            <w:vAlign w:val="center"/>
          </w:tcPr>
          <w:p w:rsidR="006922C9" w:rsidRPr="00281696" w:rsidRDefault="006922C9" w:rsidP="006922C9">
            <w:pPr>
              <w:jc w:val="center"/>
              <w:rPr>
                <w:sz w:val="12"/>
                <w:szCs w:val="12"/>
              </w:rPr>
            </w:pPr>
            <w:r w:rsidRPr="00281696">
              <w:rPr>
                <w:sz w:val="12"/>
                <w:szCs w:val="12"/>
              </w:rPr>
              <w:t>2021</w:t>
            </w:r>
          </w:p>
        </w:tc>
        <w:tc>
          <w:tcPr>
            <w:tcW w:w="606" w:type="dxa"/>
            <w:vAlign w:val="center"/>
          </w:tcPr>
          <w:p w:rsidR="006922C9" w:rsidRPr="00281696" w:rsidRDefault="006922C9" w:rsidP="006922C9">
            <w:pPr>
              <w:jc w:val="center"/>
              <w:rPr>
                <w:sz w:val="12"/>
                <w:szCs w:val="12"/>
              </w:rPr>
            </w:pPr>
            <w:r w:rsidRPr="00281696">
              <w:rPr>
                <w:sz w:val="12"/>
                <w:szCs w:val="12"/>
              </w:rPr>
              <w:t>2022</w:t>
            </w:r>
          </w:p>
        </w:tc>
        <w:tc>
          <w:tcPr>
            <w:tcW w:w="606" w:type="dxa"/>
            <w:vAlign w:val="center"/>
          </w:tcPr>
          <w:p w:rsidR="006922C9" w:rsidRPr="00281696" w:rsidRDefault="006922C9" w:rsidP="006922C9">
            <w:pPr>
              <w:jc w:val="center"/>
              <w:rPr>
                <w:sz w:val="12"/>
                <w:szCs w:val="12"/>
              </w:rPr>
            </w:pPr>
            <w:r w:rsidRPr="00281696">
              <w:rPr>
                <w:sz w:val="12"/>
                <w:szCs w:val="12"/>
              </w:rPr>
              <w:t>2023</w:t>
            </w:r>
          </w:p>
        </w:tc>
        <w:tc>
          <w:tcPr>
            <w:tcW w:w="606" w:type="dxa"/>
            <w:vAlign w:val="center"/>
          </w:tcPr>
          <w:p w:rsidR="006922C9" w:rsidRPr="00281696" w:rsidRDefault="006922C9" w:rsidP="006922C9">
            <w:pPr>
              <w:jc w:val="center"/>
              <w:rPr>
                <w:sz w:val="12"/>
                <w:szCs w:val="12"/>
              </w:rPr>
            </w:pPr>
            <w:r w:rsidRPr="00281696">
              <w:rPr>
                <w:sz w:val="12"/>
                <w:szCs w:val="12"/>
              </w:rPr>
              <w:t>2024</w:t>
            </w:r>
          </w:p>
        </w:tc>
        <w:tc>
          <w:tcPr>
            <w:tcW w:w="606" w:type="dxa"/>
            <w:vAlign w:val="center"/>
          </w:tcPr>
          <w:p w:rsidR="006922C9" w:rsidRPr="00281696" w:rsidRDefault="006922C9" w:rsidP="006922C9">
            <w:pPr>
              <w:jc w:val="center"/>
              <w:rPr>
                <w:sz w:val="12"/>
                <w:szCs w:val="12"/>
              </w:rPr>
            </w:pPr>
            <w:r w:rsidRPr="00281696">
              <w:rPr>
                <w:sz w:val="12"/>
                <w:szCs w:val="12"/>
              </w:rPr>
              <w:t>2025</w:t>
            </w:r>
          </w:p>
        </w:tc>
        <w:tc>
          <w:tcPr>
            <w:tcW w:w="606" w:type="dxa"/>
            <w:vAlign w:val="center"/>
          </w:tcPr>
          <w:p w:rsidR="006922C9" w:rsidRPr="00281696" w:rsidRDefault="006922C9" w:rsidP="006922C9">
            <w:pPr>
              <w:jc w:val="center"/>
              <w:rPr>
                <w:sz w:val="12"/>
                <w:szCs w:val="12"/>
              </w:rPr>
            </w:pPr>
            <w:r w:rsidRPr="00281696">
              <w:rPr>
                <w:sz w:val="12"/>
                <w:szCs w:val="12"/>
              </w:rPr>
              <w:t>2026</w:t>
            </w:r>
          </w:p>
        </w:tc>
        <w:tc>
          <w:tcPr>
            <w:tcW w:w="606" w:type="dxa"/>
            <w:vAlign w:val="center"/>
          </w:tcPr>
          <w:p w:rsidR="006922C9" w:rsidRPr="00281696" w:rsidRDefault="006922C9" w:rsidP="006922C9">
            <w:pPr>
              <w:jc w:val="center"/>
              <w:rPr>
                <w:sz w:val="12"/>
                <w:szCs w:val="12"/>
              </w:rPr>
            </w:pPr>
            <w:r w:rsidRPr="00281696">
              <w:rPr>
                <w:sz w:val="12"/>
                <w:szCs w:val="12"/>
              </w:rPr>
              <w:t>2027</w:t>
            </w:r>
          </w:p>
        </w:tc>
      </w:tr>
      <w:tr w:rsidR="006922C9" w:rsidRPr="00281696" w:rsidTr="006922C9">
        <w:trPr>
          <w:trHeight w:val="510"/>
        </w:trPr>
        <w:tc>
          <w:tcPr>
            <w:tcW w:w="306" w:type="dxa"/>
            <w:shd w:val="clear" w:color="auto" w:fill="auto"/>
            <w:vAlign w:val="center"/>
            <w:hideMark/>
          </w:tcPr>
          <w:p w:rsidR="006922C9" w:rsidRPr="00281696" w:rsidRDefault="006922C9" w:rsidP="006922C9">
            <w:pPr>
              <w:jc w:val="center"/>
              <w:rPr>
                <w:sz w:val="12"/>
                <w:szCs w:val="12"/>
              </w:rPr>
            </w:pPr>
            <w:r w:rsidRPr="00281696">
              <w:rPr>
                <w:sz w:val="12"/>
                <w:szCs w:val="12"/>
              </w:rPr>
              <w:t>1.</w:t>
            </w:r>
          </w:p>
        </w:tc>
        <w:tc>
          <w:tcPr>
            <w:tcW w:w="1193" w:type="dxa"/>
            <w:shd w:val="clear" w:color="auto" w:fill="auto"/>
            <w:vAlign w:val="center"/>
            <w:hideMark/>
          </w:tcPr>
          <w:p w:rsidR="006922C9" w:rsidRPr="00281696" w:rsidRDefault="006922C9" w:rsidP="006922C9">
            <w:pPr>
              <w:jc w:val="center"/>
              <w:rPr>
                <w:sz w:val="12"/>
                <w:szCs w:val="12"/>
              </w:rPr>
            </w:pPr>
            <w:r w:rsidRPr="00281696">
              <w:rPr>
                <w:sz w:val="12"/>
                <w:szCs w:val="12"/>
              </w:rPr>
              <w:t>Удельный расход электрической энергии на транспортировку теплоносителя</w:t>
            </w:r>
          </w:p>
        </w:tc>
        <w:tc>
          <w:tcPr>
            <w:tcW w:w="877" w:type="dxa"/>
            <w:shd w:val="clear" w:color="auto" w:fill="auto"/>
            <w:vAlign w:val="center"/>
            <w:hideMark/>
          </w:tcPr>
          <w:p w:rsidR="006922C9" w:rsidRPr="00281696" w:rsidRDefault="006922C9" w:rsidP="006922C9">
            <w:pPr>
              <w:jc w:val="center"/>
              <w:rPr>
                <w:sz w:val="12"/>
                <w:szCs w:val="12"/>
                <w:vertAlign w:val="superscript"/>
              </w:rPr>
            </w:pPr>
            <w:proofErr w:type="spellStart"/>
            <w:r>
              <w:rPr>
                <w:sz w:val="12"/>
                <w:szCs w:val="12"/>
              </w:rPr>
              <w:t>кВт·ч</w:t>
            </w:r>
            <w:proofErr w:type="spellEnd"/>
            <w:r>
              <w:rPr>
                <w:sz w:val="12"/>
                <w:szCs w:val="12"/>
              </w:rPr>
              <w:t>/Гкал</w:t>
            </w:r>
          </w:p>
        </w:tc>
        <w:tc>
          <w:tcPr>
            <w:tcW w:w="679" w:type="dxa"/>
            <w:shd w:val="clear" w:color="auto" w:fill="auto"/>
            <w:vAlign w:val="center"/>
            <w:hideMark/>
          </w:tcPr>
          <w:p w:rsidR="006922C9" w:rsidRPr="00281696" w:rsidRDefault="006922C9" w:rsidP="006922C9">
            <w:pPr>
              <w:jc w:val="center"/>
              <w:rPr>
                <w:sz w:val="12"/>
                <w:szCs w:val="12"/>
              </w:rPr>
            </w:pPr>
            <w:r>
              <w:rPr>
                <w:sz w:val="12"/>
                <w:szCs w:val="12"/>
              </w:rPr>
              <w:t>68</w:t>
            </w:r>
            <w:r w:rsidRPr="00281696">
              <w:rPr>
                <w:sz w:val="12"/>
                <w:szCs w:val="12"/>
              </w:rPr>
              <w:t>,58</w:t>
            </w:r>
          </w:p>
        </w:tc>
        <w:tc>
          <w:tcPr>
            <w:tcW w:w="706" w:type="dxa"/>
            <w:shd w:val="clear" w:color="auto" w:fill="auto"/>
            <w:vAlign w:val="center"/>
            <w:hideMark/>
          </w:tcPr>
          <w:p w:rsidR="006922C9" w:rsidRPr="00281696" w:rsidRDefault="006922C9" w:rsidP="006922C9">
            <w:pPr>
              <w:jc w:val="center"/>
              <w:rPr>
                <w:sz w:val="12"/>
                <w:szCs w:val="12"/>
              </w:rPr>
            </w:pPr>
            <w:r w:rsidRPr="00281696">
              <w:rPr>
                <w:sz w:val="12"/>
                <w:szCs w:val="12"/>
              </w:rPr>
              <w:t>6</w:t>
            </w:r>
            <w:r>
              <w:rPr>
                <w:sz w:val="12"/>
                <w:szCs w:val="12"/>
              </w:rPr>
              <w:t>8</w:t>
            </w:r>
            <w:r w:rsidRPr="00281696">
              <w:rPr>
                <w:sz w:val="12"/>
                <w:szCs w:val="12"/>
              </w:rPr>
              <w:t>,</w:t>
            </w:r>
            <w:r>
              <w:rPr>
                <w:sz w:val="12"/>
                <w:szCs w:val="12"/>
              </w:rPr>
              <w:t>8</w:t>
            </w:r>
            <w:r w:rsidRPr="00281696">
              <w:rPr>
                <w:sz w:val="12"/>
                <w:szCs w:val="12"/>
              </w:rPr>
              <w:t>2</w:t>
            </w:r>
          </w:p>
        </w:tc>
        <w:tc>
          <w:tcPr>
            <w:tcW w:w="606" w:type="dxa"/>
            <w:shd w:val="clear" w:color="auto" w:fill="auto"/>
            <w:vAlign w:val="center"/>
            <w:hideMark/>
          </w:tcPr>
          <w:p w:rsidR="006922C9" w:rsidRPr="00281696" w:rsidRDefault="006922C9" w:rsidP="006922C9">
            <w:pPr>
              <w:jc w:val="center"/>
              <w:rPr>
                <w:sz w:val="12"/>
                <w:szCs w:val="12"/>
              </w:rPr>
            </w:pPr>
            <w:r w:rsidRPr="00281696">
              <w:rPr>
                <w:sz w:val="12"/>
                <w:szCs w:val="12"/>
              </w:rPr>
              <w:t>6</w:t>
            </w:r>
            <w:r>
              <w:rPr>
                <w:sz w:val="12"/>
                <w:szCs w:val="12"/>
              </w:rPr>
              <w:t>7</w:t>
            </w:r>
            <w:r w:rsidRPr="00281696">
              <w:rPr>
                <w:sz w:val="12"/>
                <w:szCs w:val="12"/>
              </w:rPr>
              <w:t>,</w:t>
            </w:r>
            <w:r>
              <w:rPr>
                <w:sz w:val="12"/>
                <w:szCs w:val="12"/>
              </w:rPr>
              <w:t>82</w:t>
            </w:r>
          </w:p>
        </w:tc>
        <w:tc>
          <w:tcPr>
            <w:tcW w:w="606" w:type="dxa"/>
            <w:shd w:val="clear" w:color="auto" w:fill="auto"/>
            <w:vAlign w:val="center"/>
            <w:hideMark/>
          </w:tcPr>
          <w:p w:rsidR="006922C9" w:rsidRPr="00281696" w:rsidRDefault="006922C9" w:rsidP="006922C9">
            <w:pPr>
              <w:jc w:val="center"/>
              <w:rPr>
                <w:sz w:val="12"/>
                <w:szCs w:val="12"/>
              </w:rPr>
            </w:pPr>
            <w:r w:rsidRPr="00281696">
              <w:rPr>
                <w:sz w:val="12"/>
                <w:szCs w:val="12"/>
              </w:rPr>
              <w:t>6</w:t>
            </w:r>
            <w:r>
              <w:rPr>
                <w:sz w:val="12"/>
                <w:szCs w:val="12"/>
              </w:rPr>
              <w:t>7</w:t>
            </w:r>
            <w:r w:rsidRPr="00281696">
              <w:rPr>
                <w:sz w:val="12"/>
                <w:szCs w:val="12"/>
              </w:rPr>
              <w:t>,58</w:t>
            </w:r>
          </w:p>
        </w:tc>
        <w:tc>
          <w:tcPr>
            <w:tcW w:w="606" w:type="dxa"/>
            <w:shd w:val="clear" w:color="auto" w:fill="auto"/>
            <w:vAlign w:val="center"/>
            <w:hideMark/>
          </w:tcPr>
          <w:p w:rsidR="006922C9" w:rsidRPr="00281696" w:rsidRDefault="006922C9" w:rsidP="006922C9">
            <w:pPr>
              <w:jc w:val="center"/>
              <w:rPr>
                <w:sz w:val="12"/>
                <w:szCs w:val="12"/>
              </w:rPr>
            </w:pPr>
            <w:r w:rsidRPr="00281696">
              <w:rPr>
                <w:sz w:val="12"/>
                <w:szCs w:val="12"/>
              </w:rPr>
              <w:t>6</w:t>
            </w:r>
            <w:r>
              <w:rPr>
                <w:sz w:val="12"/>
                <w:szCs w:val="12"/>
              </w:rPr>
              <w:t>7</w:t>
            </w:r>
            <w:r w:rsidRPr="00281696">
              <w:rPr>
                <w:sz w:val="12"/>
                <w:szCs w:val="12"/>
              </w:rPr>
              <w:t>,57</w:t>
            </w:r>
          </w:p>
        </w:tc>
        <w:tc>
          <w:tcPr>
            <w:tcW w:w="606" w:type="dxa"/>
            <w:vAlign w:val="center"/>
          </w:tcPr>
          <w:p w:rsidR="006922C9" w:rsidRPr="00281696" w:rsidRDefault="006922C9" w:rsidP="006922C9">
            <w:pPr>
              <w:jc w:val="center"/>
              <w:rPr>
                <w:sz w:val="12"/>
                <w:szCs w:val="12"/>
              </w:rPr>
            </w:pPr>
            <w:r>
              <w:rPr>
                <w:sz w:val="12"/>
                <w:szCs w:val="12"/>
              </w:rPr>
              <w:t>67</w:t>
            </w:r>
            <w:r w:rsidRPr="00281696">
              <w:rPr>
                <w:sz w:val="12"/>
                <w:szCs w:val="12"/>
              </w:rPr>
              <w:t>,56</w:t>
            </w:r>
          </w:p>
        </w:tc>
        <w:tc>
          <w:tcPr>
            <w:tcW w:w="606" w:type="dxa"/>
            <w:vAlign w:val="center"/>
          </w:tcPr>
          <w:p w:rsidR="006922C9" w:rsidRPr="00281696" w:rsidRDefault="006922C9" w:rsidP="006922C9">
            <w:pPr>
              <w:jc w:val="center"/>
              <w:rPr>
                <w:sz w:val="12"/>
                <w:szCs w:val="12"/>
              </w:rPr>
            </w:pPr>
            <w:r>
              <w:rPr>
                <w:sz w:val="12"/>
                <w:szCs w:val="12"/>
              </w:rPr>
              <w:t>67</w:t>
            </w:r>
            <w:r w:rsidRPr="00281696">
              <w:rPr>
                <w:sz w:val="12"/>
                <w:szCs w:val="12"/>
              </w:rPr>
              <w:t>,5</w:t>
            </w:r>
          </w:p>
        </w:tc>
        <w:tc>
          <w:tcPr>
            <w:tcW w:w="606" w:type="dxa"/>
            <w:vAlign w:val="center"/>
          </w:tcPr>
          <w:p w:rsidR="006922C9" w:rsidRPr="00281696" w:rsidRDefault="006922C9" w:rsidP="006922C9">
            <w:pPr>
              <w:jc w:val="center"/>
              <w:rPr>
                <w:sz w:val="12"/>
                <w:szCs w:val="12"/>
              </w:rPr>
            </w:pPr>
            <w:r>
              <w:rPr>
                <w:sz w:val="12"/>
                <w:szCs w:val="12"/>
              </w:rPr>
              <w:t>67</w:t>
            </w:r>
            <w:r w:rsidRPr="00281696">
              <w:rPr>
                <w:sz w:val="12"/>
                <w:szCs w:val="12"/>
              </w:rPr>
              <w:t>,5</w:t>
            </w:r>
          </w:p>
        </w:tc>
        <w:tc>
          <w:tcPr>
            <w:tcW w:w="606" w:type="dxa"/>
            <w:vAlign w:val="center"/>
          </w:tcPr>
          <w:p w:rsidR="006922C9" w:rsidRPr="00281696" w:rsidRDefault="006922C9" w:rsidP="006922C9">
            <w:pPr>
              <w:jc w:val="center"/>
              <w:rPr>
                <w:sz w:val="12"/>
                <w:szCs w:val="12"/>
              </w:rPr>
            </w:pPr>
            <w:r>
              <w:rPr>
                <w:sz w:val="12"/>
                <w:szCs w:val="12"/>
              </w:rPr>
              <w:t>67</w:t>
            </w:r>
            <w:r w:rsidRPr="00281696">
              <w:rPr>
                <w:sz w:val="12"/>
                <w:szCs w:val="12"/>
              </w:rPr>
              <w:t>,5</w:t>
            </w:r>
          </w:p>
        </w:tc>
        <w:tc>
          <w:tcPr>
            <w:tcW w:w="606" w:type="dxa"/>
            <w:vAlign w:val="center"/>
          </w:tcPr>
          <w:p w:rsidR="006922C9" w:rsidRPr="00281696" w:rsidRDefault="006922C9" w:rsidP="006922C9">
            <w:pPr>
              <w:jc w:val="center"/>
              <w:rPr>
                <w:sz w:val="12"/>
                <w:szCs w:val="12"/>
              </w:rPr>
            </w:pPr>
            <w:r>
              <w:rPr>
                <w:sz w:val="12"/>
                <w:szCs w:val="12"/>
              </w:rPr>
              <w:t>67</w:t>
            </w:r>
            <w:r w:rsidRPr="00281696">
              <w:rPr>
                <w:sz w:val="12"/>
                <w:szCs w:val="12"/>
              </w:rPr>
              <w:t>,3</w:t>
            </w:r>
          </w:p>
        </w:tc>
        <w:tc>
          <w:tcPr>
            <w:tcW w:w="606" w:type="dxa"/>
            <w:vAlign w:val="center"/>
          </w:tcPr>
          <w:p w:rsidR="006922C9" w:rsidRPr="00281696" w:rsidRDefault="006922C9" w:rsidP="006922C9">
            <w:pPr>
              <w:jc w:val="center"/>
              <w:rPr>
                <w:sz w:val="12"/>
                <w:szCs w:val="12"/>
              </w:rPr>
            </w:pPr>
            <w:r>
              <w:rPr>
                <w:sz w:val="12"/>
                <w:szCs w:val="12"/>
              </w:rPr>
              <w:t>67</w:t>
            </w:r>
            <w:r w:rsidRPr="00281696">
              <w:rPr>
                <w:sz w:val="12"/>
                <w:szCs w:val="12"/>
              </w:rPr>
              <w:t>,2</w:t>
            </w:r>
          </w:p>
        </w:tc>
        <w:tc>
          <w:tcPr>
            <w:tcW w:w="606" w:type="dxa"/>
            <w:vAlign w:val="center"/>
          </w:tcPr>
          <w:p w:rsidR="006922C9" w:rsidRPr="00281696" w:rsidRDefault="006922C9" w:rsidP="006922C9">
            <w:pPr>
              <w:jc w:val="center"/>
              <w:rPr>
                <w:sz w:val="12"/>
                <w:szCs w:val="12"/>
              </w:rPr>
            </w:pPr>
            <w:r>
              <w:rPr>
                <w:sz w:val="12"/>
                <w:szCs w:val="12"/>
              </w:rPr>
              <w:t>67</w:t>
            </w:r>
            <w:r w:rsidRPr="00281696">
              <w:rPr>
                <w:sz w:val="12"/>
                <w:szCs w:val="12"/>
              </w:rPr>
              <w:t>,2</w:t>
            </w:r>
          </w:p>
        </w:tc>
      </w:tr>
      <w:tr w:rsidR="006922C9" w:rsidRPr="00281696" w:rsidTr="006922C9">
        <w:trPr>
          <w:trHeight w:val="510"/>
        </w:trPr>
        <w:tc>
          <w:tcPr>
            <w:tcW w:w="306" w:type="dxa"/>
            <w:vMerge w:val="restart"/>
            <w:shd w:val="clear" w:color="auto" w:fill="auto"/>
            <w:vAlign w:val="center"/>
            <w:hideMark/>
          </w:tcPr>
          <w:p w:rsidR="006922C9" w:rsidRPr="00281696" w:rsidRDefault="006922C9" w:rsidP="006922C9">
            <w:pPr>
              <w:jc w:val="center"/>
              <w:rPr>
                <w:sz w:val="12"/>
                <w:szCs w:val="12"/>
              </w:rPr>
            </w:pPr>
            <w:r w:rsidRPr="00281696">
              <w:rPr>
                <w:sz w:val="12"/>
                <w:szCs w:val="12"/>
              </w:rPr>
              <w:t>2.</w:t>
            </w:r>
          </w:p>
        </w:tc>
        <w:tc>
          <w:tcPr>
            <w:tcW w:w="1193" w:type="dxa"/>
            <w:vMerge w:val="restart"/>
            <w:shd w:val="clear" w:color="auto" w:fill="auto"/>
            <w:vAlign w:val="center"/>
            <w:hideMark/>
          </w:tcPr>
          <w:p w:rsidR="006922C9" w:rsidRPr="00281696" w:rsidRDefault="006922C9" w:rsidP="006922C9">
            <w:pPr>
              <w:jc w:val="center"/>
              <w:rPr>
                <w:sz w:val="12"/>
                <w:szCs w:val="12"/>
              </w:rPr>
            </w:pPr>
            <w:r w:rsidRPr="00281696">
              <w:rPr>
                <w:sz w:val="12"/>
                <w:szCs w:val="12"/>
              </w:rPr>
              <w:t>Удельный расход условного топлива на выработку единицы тепловой энергии и (или) теплоносителя</w:t>
            </w:r>
          </w:p>
        </w:tc>
        <w:tc>
          <w:tcPr>
            <w:tcW w:w="877" w:type="dxa"/>
            <w:shd w:val="clear" w:color="auto" w:fill="auto"/>
            <w:vAlign w:val="center"/>
            <w:hideMark/>
          </w:tcPr>
          <w:p w:rsidR="006922C9" w:rsidRPr="00281696" w:rsidRDefault="006922C9" w:rsidP="006922C9">
            <w:pPr>
              <w:jc w:val="center"/>
              <w:rPr>
                <w:sz w:val="12"/>
                <w:szCs w:val="12"/>
              </w:rPr>
            </w:pPr>
            <w:proofErr w:type="spellStart"/>
            <w:r>
              <w:rPr>
                <w:sz w:val="12"/>
                <w:szCs w:val="12"/>
              </w:rPr>
              <w:t>кг</w:t>
            </w:r>
            <w:r w:rsidRPr="00281696">
              <w:rPr>
                <w:sz w:val="12"/>
                <w:szCs w:val="12"/>
              </w:rPr>
              <w:t>.у.т</w:t>
            </w:r>
            <w:proofErr w:type="spellEnd"/>
            <w:r w:rsidRPr="00281696">
              <w:rPr>
                <w:sz w:val="12"/>
                <w:szCs w:val="12"/>
              </w:rPr>
              <w:t>./Гкал</w:t>
            </w:r>
          </w:p>
        </w:tc>
        <w:tc>
          <w:tcPr>
            <w:tcW w:w="679" w:type="dxa"/>
            <w:shd w:val="clear" w:color="auto" w:fill="auto"/>
            <w:vAlign w:val="center"/>
          </w:tcPr>
          <w:p w:rsidR="006922C9" w:rsidRPr="00281696" w:rsidRDefault="006922C9" w:rsidP="006922C9">
            <w:pPr>
              <w:jc w:val="center"/>
              <w:rPr>
                <w:sz w:val="12"/>
                <w:szCs w:val="12"/>
              </w:rPr>
            </w:pPr>
            <w:r>
              <w:rPr>
                <w:sz w:val="12"/>
                <w:szCs w:val="12"/>
              </w:rPr>
              <w:t>219,8</w:t>
            </w:r>
          </w:p>
        </w:tc>
        <w:tc>
          <w:tcPr>
            <w:tcW w:w="706" w:type="dxa"/>
            <w:shd w:val="clear" w:color="auto" w:fill="auto"/>
            <w:vAlign w:val="center"/>
          </w:tcPr>
          <w:p w:rsidR="006922C9" w:rsidRPr="00281696" w:rsidRDefault="006922C9" w:rsidP="006922C9">
            <w:pPr>
              <w:jc w:val="center"/>
              <w:rPr>
                <w:sz w:val="12"/>
                <w:szCs w:val="12"/>
              </w:rPr>
            </w:pPr>
            <w:r>
              <w:rPr>
                <w:sz w:val="12"/>
                <w:szCs w:val="12"/>
              </w:rPr>
              <w:t>219,03</w:t>
            </w:r>
          </w:p>
        </w:tc>
        <w:tc>
          <w:tcPr>
            <w:tcW w:w="606" w:type="dxa"/>
            <w:shd w:val="clear" w:color="auto" w:fill="auto"/>
            <w:vAlign w:val="center"/>
          </w:tcPr>
          <w:p w:rsidR="006922C9" w:rsidRPr="00281696" w:rsidRDefault="006922C9" w:rsidP="006922C9">
            <w:pPr>
              <w:jc w:val="center"/>
              <w:rPr>
                <w:sz w:val="12"/>
                <w:szCs w:val="12"/>
              </w:rPr>
            </w:pPr>
            <w:r>
              <w:rPr>
                <w:sz w:val="12"/>
                <w:szCs w:val="12"/>
              </w:rPr>
              <w:t>219,03</w:t>
            </w:r>
          </w:p>
        </w:tc>
        <w:tc>
          <w:tcPr>
            <w:tcW w:w="606" w:type="dxa"/>
            <w:shd w:val="clear" w:color="000000" w:fill="FFFFFF"/>
            <w:vAlign w:val="center"/>
          </w:tcPr>
          <w:p w:rsidR="006922C9" w:rsidRPr="00C929D4" w:rsidRDefault="006922C9" w:rsidP="006922C9">
            <w:pPr>
              <w:jc w:val="center"/>
              <w:rPr>
                <w:bCs/>
                <w:sz w:val="12"/>
                <w:szCs w:val="12"/>
              </w:rPr>
            </w:pPr>
            <w:r w:rsidRPr="00C929D4">
              <w:rPr>
                <w:bCs/>
                <w:sz w:val="12"/>
                <w:szCs w:val="12"/>
              </w:rPr>
              <w:t>219,01</w:t>
            </w:r>
          </w:p>
        </w:tc>
        <w:tc>
          <w:tcPr>
            <w:tcW w:w="606" w:type="dxa"/>
            <w:shd w:val="clear" w:color="000000" w:fill="FFFFFF"/>
            <w:vAlign w:val="center"/>
          </w:tcPr>
          <w:p w:rsidR="006922C9" w:rsidRPr="00C929D4" w:rsidRDefault="006922C9" w:rsidP="006922C9">
            <w:pPr>
              <w:jc w:val="center"/>
              <w:rPr>
                <w:bCs/>
                <w:sz w:val="12"/>
                <w:szCs w:val="12"/>
              </w:rPr>
            </w:pPr>
            <w:r w:rsidRPr="00C929D4">
              <w:rPr>
                <w:bCs/>
                <w:sz w:val="12"/>
                <w:szCs w:val="12"/>
              </w:rPr>
              <w:t>219,00</w:t>
            </w:r>
          </w:p>
        </w:tc>
        <w:tc>
          <w:tcPr>
            <w:tcW w:w="606" w:type="dxa"/>
            <w:shd w:val="clear" w:color="000000" w:fill="FFFFFF"/>
            <w:vAlign w:val="center"/>
          </w:tcPr>
          <w:p w:rsidR="006922C9" w:rsidRPr="00C929D4" w:rsidRDefault="006922C9" w:rsidP="006922C9">
            <w:pPr>
              <w:jc w:val="center"/>
              <w:rPr>
                <w:bCs/>
                <w:sz w:val="12"/>
                <w:szCs w:val="12"/>
              </w:rPr>
            </w:pPr>
            <w:r w:rsidRPr="00C929D4">
              <w:rPr>
                <w:bCs/>
                <w:sz w:val="12"/>
                <w:szCs w:val="12"/>
              </w:rPr>
              <w:t>218,97</w:t>
            </w:r>
          </w:p>
        </w:tc>
        <w:tc>
          <w:tcPr>
            <w:tcW w:w="606" w:type="dxa"/>
            <w:shd w:val="clear" w:color="000000" w:fill="FFFFFF"/>
            <w:vAlign w:val="center"/>
          </w:tcPr>
          <w:p w:rsidR="006922C9" w:rsidRPr="00C929D4" w:rsidRDefault="006922C9" w:rsidP="006922C9">
            <w:pPr>
              <w:jc w:val="center"/>
              <w:rPr>
                <w:bCs/>
                <w:sz w:val="12"/>
                <w:szCs w:val="12"/>
              </w:rPr>
            </w:pPr>
            <w:r w:rsidRPr="00C929D4">
              <w:rPr>
                <w:bCs/>
                <w:sz w:val="12"/>
                <w:szCs w:val="12"/>
              </w:rPr>
              <w:t>218,97</w:t>
            </w:r>
          </w:p>
        </w:tc>
        <w:tc>
          <w:tcPr>
            <w:tcW w:w="606" w:type="dxa"/>
            <w:shd w:val="clear" w:color="000000" w:fill="FFFFFF"/>
            <w:vAlign w:val="center"/>
          </w:tcPr>
          <w:p w:rsidR="006922C9" w:rsidRPr="00C929D4" w:rsidRDefault="006922C9" w:rsidP="006922C9">
            <w:pPr>
              <w:jc w:val="center"/>
              <w:rPr>
                <w:bCs/>
                <w:sz w:val="12"/>
                <w:szCs w:val="12"/>
              </w:rPr>
            </w:pPr>
            <w:r w:rsidRPr="00C929D4">
              <w:rPr>
                <w:bCs/>
                <w:sz w:val="12"/>
                <w:szCs w:val="12"/>
              </w:rPr>
              <w:t>218,90</w:t>
            </w:r>
          </w:p>
        </w:tc>
        <w:tc>
          <w:tcPr>
            <w:tcW w:w="606" w:type="dxa"/>
            <w:shd w:val="clear" w:color="000000" w:fill="FFFFFF"/>
            <w:vAlign w:val="center"/>
          </w:tcPr>
          <w:p w:rsidR="006922C9" w:rsidRPr="00C929D4" w:rsidRDefault="006922C9" w:rsidP="006922C9">
            <w:pPr>
              <w:jc w:val="center"/>
              <w:rPr>
                <w:bCs/>
                <w:sz w:val="12"/>
                <w:szCs w:val="12"/>
              </w:rPr>
            </w:pPr>
            <w:r w:rsidRPr="00C929D4">
              <w:rPr>
                <w:bCs/>
                <w:sz w:val="12"/>
                <w:szCs w:val="12"/>
              </w:rPr>
              <w:t>218,80</w:t>
            </w:r>
          </w:p>
        </w:tc>
        <w:tc>
          <w:tcPr>
            <w:tcW w:w="606" w:type="dxa"/>
            <w:shd w:val="clear" w:color="000000" w:fill="FFFFFF"/>
            <w:vAlign w:val="center"/>
          </w:tcPr>
          <w:p w:rsidR="006922C9" w:rsidRPr="00C929D4" w:rsidRDefault="006922C9" w:rsidP="006922C9">
            <w:pPr>
              <w:jc w:val="center"/>
              <w:rPr>
                <w:bCs/>
                <w:sz w:val="12"/>
                <w:szCs w:val="12"/>
              </w:rPr>
            </w:pPr>
            <w:r w:rsidRPr="00C929D4">
              <w:rPr>
                <w:bCs/>
                <w:sz w:val="12"/>
                <w:szCs w:val="12"/>
              </w:rPr>
              <w:t>218,75</w:t>
            </w:r>
          </w:p>
        </w:tc>
        <w:tc>
          <w:tcPr>
            <w:tcW w:w="606" w:type="dxa"/>
            <w:shd w:val="clear" w:color="000000" w:fill="FFFFFF"/>
            <w:vAlign w:val="center"/>
          </w:tcPr>
          <w:p w:rsidR="006922C9" w:rsidRPr="00C929D4" w:rsidRDefault="006922C9" w:rsidP="006922C9">
            <w:pPr>
              <w:jc w:val="center"/>
              <w:rPr>
                <w:bCs/>
                <w:sz w:val="12"/>
                <w:szCs w:val="12"/>
              </w:rPr>
            </w:pPr>
            <w:r w:rsidRPr="00C929D4">
              <w:rPr>
                <w:bCs/>
                <w:sz w:val="12"/>
                <w:szCs w:val="12"/>
              </w:rPr>
              <w:t>218,70</w:t>
            </w:r>
          </w:p>
        </w:tc>
        <w:tc>
          <w:tcPr>
            <w:tcW w:w="606" w:type="dxa"/>
            <w:shd w:val="clear" w:color="000000" w:fill="FFFFFF"/>
            <w:vAlign w:val="center"/>
          </w:tcPr>
          <w:p w:rsidR="006922C9" w:rsidRPr="00C929D4" w:rsidRDefault="006922C9" w:rsidP="006922C9">
            <w:pPr>
              <w:jc w:val="center"/>
              <w:rPr>
                <w:bCs/>
                <w:sz w:val="12"/>
                <w:szCs w:val="12"/>
              </w:rPr>
            </w:pPr>
            <w:r w:rsidRPr="00C929D4">
              <w:rPr>
                <w:bCs/>
                <w:sz w:val="12"/>
                <w:szCs w:val="12"/>
              </w:rPr>
              <w:t>218,60</w:t>
            </w:r>
          </w:p>
        </w:tc>
      </w:tr>
      <w:tr w:rsidR="006922C9" w:rsidRPr="00281696" w:rsidTr="006922C9">
        <w:trPr>
          <w:trHeight w:val="510"/>
        </w:trPr>
        <w:tc>
          <w:tcPr>
            <w:tcW w:w="306" w:type="dxa"/>
            <w:vMerge/>
            <w:shd w:val="clear" w:color="auto" w:fill="auto"/>
            <w:vAlign w:val="center"/>
            <w:hideMark/>
          </w:tcPr>
          <w:p w:rsidR="006922C9" w:rsidRPr="00281696" w:rsidRDefault="006922C9" w:rsidP="006922C9">
            <w:pPr>
              <w:jc w:val="center"/>
              <w:rPr>
                <w:sz w:val="12"/>
                <w:szCs w:val="12"/>
              </w:rPr>
            </w:pPr>
          </w:p>
        </w:tc>
        <w:tc>
          <w:tcPr>
            <w:tcW w:w="1193" w:type="dxa"/>
            <w:vMerge/>
            <w:shd w:val="clear" w:color="auto" w:fill="auto"/>
            <w:vAlign w:val="center"/>
            <w:hideMark/>
          </w:tcPr>
          <w:p w:rsidR="006922C9" w:rsidRPr="00281696" w:rsidRDefault="006922C9" w:rsidP="006922C9">
            <w:pPr>
              <w:jc w:val="center"/>
              <w:rPr>
                <w:sz w:val="12"/>
                <w:szCs w:val="12"/>
              </w:rPr>
            </w:pPr>
          </w:p>
        </w:tc>
        <w:tc>
          <w:tcPr>
            <w:tcW w:w="877" w:type="dxa"/>
            <w:shd w:val="clear" w:color="auto" w:fill="auto"/>
            <w:vAlign w:val="center"/>
            <w:hideMark/>
          </w:tcPr>
          <w:p w:rsidR="006922C9" w:rsidRPr="00281696" w:rsidRDefault="006922C9" w:rsidP="006922C9">
            <w:pPr>
              <w:jc w:val="center"/>
              <w:rPr>
                <w:sz w:val="12"/>
                <w:szCs w:val="12"/>
                <w:vertAlign w:val="superscript"/>
              </w:rPr>
            </w:pPr>
            <w:proofErr w:type="spellStart"/>
            <w:r w:rsidRPr="00281696">
              <w:rPr>
                <w:sz w:val="12"/>
                <w:szCs w:val="12"/>
              </w:rPr>
              <w:t>т.у.т</w:t>
            </w:r>
            <w:proofErr w:type="spellEnd"/>
            <w:r w:rsidRPr="00281696">
              <w:rPr>
                <w:sz w:val="12"/>
                <w:szCs w:val="12"/>
              </w:rPr>
              <w:t>./м</w:t>
            </w:r>
            <w:r w:rsidRPr="00281696">
              <w:rPr>
                <w:sz w:val="12"/>
                <w:szCs w:val="12"/>
                <w:vertAlign w:val="superscript"/>
              </w:rPr>
              <w:t>3</w:t>
            </w:r>
          </w:p>
        </w:tc>
        <w:tc>
          <w:tcPr>
            <w:tcW w:w="679" w:type="dxa"/>
            <w:shd w:val="clear" w:color="auto" w:fill="auto"/>
            <w:vAlign w:val="center"/>
            <w:hideMark/>
          </w:tcPr>
          <w:p w:rsidR="006922C9" w:rsidRPr="00281696" w:rsidRDefault="006922C9" w:rsidP="006922C9">
            <w:pPr>
              <w:jc w:val="center"/>
              <w:rPr>
                <w:sz w:val="12"/>
                <w:szCs w:val="12"/>
              </w:rPr>
            </w:pPr>
            <w:r w:rsidRPr="00281696">
              <w:rPr>
                <w:sz w:val="12"/>
                <w:szCs w:val="12"/>
              </w:rPr>
              <w:t>-</w:t>
            </w:r>
          </w:p>
        </w:tc>
        <w:tc>
          <w:tcPr>
            <w:tcW w:w="706" w:type="dxa"/>
            <w:shd w:val="clear" w:color="auto" w:fill="auto"/>
            <w:vAlign w:val="center"/>
            <w:hideMark/>
          </w:tcPr>
          <w:p w:rsidR="006922C9" w:rsidRPr="00281696" w:rsidRDefault="006922C9" w:rsidP="006922C9">
            <w:pPr>
              <w:jc w:val="center"/>
              <w:rPr>
                <w:sz w:val="12"/>
                <w:szCs w:val="12"/>
              </w:rPr>
            </w:pPr>
            <w:r w:rsidRPr="00281696">
              <w:rPr>
                <w:sz w:val="12"/>
                <w:szCs w:val="12"/>
              </w:rPr>
              <w:t>-</w:t>
            </w:r>
          </w:p>
        </w:tc>
        <w:tc>
          <w:tcPr>
            <w:tcW w:w="606" w:type="dxa"/>
            <w:shd w:val="clear" w:color="auto" w:fill="auto"/>
            <w:vAlign w:val="center"/>
            <w:hideMark/>
          </w:tcPr>
          <w:p w:rsidR="006922C9" w:rsidRPr="00281696" w:rsidRDefault="006922C9" w:rsidP="006922C9">
            <w:pPr>
              <w:jc w:val="center"/>
              <w:rPr>
                <w:sz w:val="12"/>
                <w:szCs w:val="12"/>
              </w:rPr>
            </w:pPr>
            <w:r w:rsidRPr="00281696">
              <w:rPr>
                <w:sz w:val="12"/>
                <w:szCs w:val="12"/>
              </w:rPr>
              <w:t>-</w:t>
            </w:r>
          </w:p>
        </w:tc>
        <w:tc>
          <w:tcPr>
            <w:tcW w:w="606" w:type="dxa"/>
            <w:shd w:val="clear" w:color="auto" w:fill="auto"/>
            <w:vAlign w:val="center"/>
            <w:hideMark/>
          </w:tcPr>
          <w:p w:rsidR="006922C9" w:rsidRPr="00281696" w:rsidRDefault="006922C9" w:rsidP="006922C9">
            <w:pPr>
              <w:jc w:val="center"/>
              <w:rPr>
                <w:sz w:val="12"/>
                <w:szCs w:val="12"/>
              </w:rPr>
            </w:pPr>
            <w:r w:rsidRPr="00281696">
              <w:rPr>
                <w:sz w:val="12"/>
                <w:szCs w:val="12"/>
              </w:rPr>
              <w:t>-</w:t>
            </w:r>
          </w:p>
        </w:tc>
        <w:tc>
          <w:tcPr>
            <w:tcW w:w="606" w:type="dxa"/>
            <w:shd w:val="clear" w:color="auto" w:fill="auto"/>
            <w:vAlign w:val="center"/>
            <w:hideMark/>
          </w:tcPr>
          <w:p w:rsidR="006922C9" w:rsidRPr="00281696" w:rsidRDefault="006922C9" w:rsidP="006922C9">
            <w:pPr>
              <w:jc w:val="center"/>
              <w:rPr>
                <w:sz w:val="12"/>
                <w:szCs w:val="12"/>
              </w:rPr>
            </w:pPr>
            <w:r w:rsidRPr="00281696">
              <w:rPr>
                <w:sz w:val="12"/>
                <w:szCs w:val="12"/>
              </w:rPr>
              <w:t>-</w:t>
            </w:r>
          </w:p>
        </w:tc>
        <w:tc>
          <w:tcPr>
            <w:tcW w:w="606" w:type="dxa"/>
            <w:vAlign w:val="center"/>
          </w:tcPr>
          <w:p w:rsidR="006922C9" w:rsidRPr="00281696" w:rsidRDefault="006922C9" w:rsidP="006922C9">
            <w:pPr>
              <w:jc w:val="center"/>
              <w:rPr>
                <w:sz w:val="12"/>
                <w:szCs w:val="12"/>
              </w:rPr>
            </w:pPr>
            <w:r w:rsidRPr="00281696">
              <w:rPr>
                <w:sz w:val="12"/>
                <w:szCs w:val="12"/>
              </w:rPr>
              <w:t>-</w:t>
            </w:r>
          </w:p>
        </w:tc>
        <w:tc>
          <w:tcPr>
            <w:tcW w:w="606" w:type="dxa"/>
            <w:vAlign w:val="center"/>
          </w:tcPr>
          <w:p w:rsidR="006922C9" w:rsidRPr="00281696" w:rsidRDefault="006922C9" w:rsidP="006922C9">
            <w:pPr>
              <w:jc w:val="center"/>
              <w:rPr>
                <w:sz w:val="12"/>
                <w:szCs w:val="12"/>
              </w:rPr>
            </w:pPr>
            <w:r w:rsidRPr="00281696">
              <w:rPr>
                <w:sz w:val="12"/>
                <w:szCs w:val="12"/>
              </w:rPr>
              <w:t>-</w:t>
            </w:r>
          </w:p>
        </w:tc>
        <w:tc>
          <w:tcPr>
            <w:tcW w:w="606" w:type="dxa"/>
            <w:vAlign w:val="center"/>
          </w:tcPr>
          <w:p w:rsidR="006922C9" w:rsidRPr="00281696" w:rsidRDefault="006922C9" w:rsidP="006922C9">
            <w:pPr>
              <w:jc w:val="center"/>
              <w:rPr>
                <w:sz w:val="12"/>
                <w:szCs w:val="12"/>
              </w:rPr>
            </w:pPr>
            <w:r w:rsidRPr="00281696">
              <w:rPr>
                <w:sz w:val="12"/>
                <w:szCs w:val="12"/>
              </w:rPr>
              <w:t>-</w:t>
            </w:r>
          </w:p>
        </w:tc>
        <w:tc>
          <w:tcPr>
            <w:tcW w:w="606" w:type="dxa"/>
            <w:vAlign w:val="center"/>
          </w:tcPr>
          <w:p w:rsidR="006922C9" w:rsidRPr="00281696" w:rsidRDefault="006922C9" w:rsidP="006922C9">
            <w:pPr>
              <w:jc w:val="center"/>
              <w:rPr>
                <w:sz w:val="12"/>
                <w:szCs w:val="12"/>
              </w:rPr>
            </w:pPr>
            <w:r w:rsidRPr="00281696">
              <w:rPr>
                <w:sz w:val="12"/>
                <w:szCs w:val="12"/>
              </w:rPr>
              <w:t>-</w:t>
            </w:r>
          </w:p>
        </w:tc>
        <w:tc>
          <w:tcPr>
            <w:tcW w:w="606" w:type="dxa"/>
            <w:vAlign w:val="center"/>
          </w:tcPr>
          <w:p w:rsidR="006922C9" w:rsidRPr="00281696" w:rsidRDefault="006922C9" w:rsidP="006922C9">
            <w:pPr>
              <w:jc w:val="center"/>
              <w:rPr>
                <w:sz w:val="12"/>
                <w:szCs w:val="12"/>
              </w:rPr>
            </w:pPr>
            <w:r w:rsidRPr="00281696">
              <w:rPr>
                <w:sz w:val="12"/>
                <w:szCs w:val="12"/>
              </w:rPr>
              <w:t>-</w:t>
            </w:r>
          </w:p>
        </w:tc>
        <w:tc>
          <w:tcPr>
            <w:tcW w:w="606" w:type="dxa"/>
            <w:vAlign w:val="center"/>
          </w:tcPr>
          <w:p w:rsidR="006922C9" w:rsidRPr="00281696" w:rsidRDefault="006922C9" w:rsidP="006922C9">
            <w:pPr>
              <w:jc w:val="center"/>
              <w:rPr>
                <w:sz w:val="12"/>
                <w:szCs w:val="12"/>
              </w:rPr>
            </w:pPr>
            <w:r w:rsidRPr="00281696">
              <w:rPr>
                <w:sz w:val="12"/>
                <w:szCs w:val="12"/>
              </w:rPr>
              <w:t>-</w:t>
            </w:r>
          </w:p>
        </w:tc>
        <w:tc>
          <w:tcPr>
            <w:tcW w:w="606" w:type="dxa"/>
            <w:vAlign w:val="center"/>
          </w:tcPr>
          <w:p w:rsidR="006922C9" w:rsidRPr="00281696" w:rsidRDefault="006922C9" w:rsidP="006922C9">
            <w:pPr>
              <w:jc w:val="center"/>
              <w:rPr>
                <w:sz w:val="12"/>
                <w:szCs w:val="12"/>
              </w:rPr>
            </w:pPr>
            <w:r w:rsidRPr="00281696">
              <w:rPr>
                <w:sz w:val="12"/>
                <w:szCs w:val="12"/>
              </w:rPr>
              <w:t>-</w:t>
            </w:r>
          </w:p>
        </w:tc>
      </w:tr>
      <w:tr w:rsidR="006922C9" w:rsidRPr="00281696" w:rsidTr="006922C9">
        <w:trPr>
          <w:trHeight w:val="1020"/>
        </w:trPr>
        <w:tc>
          <w:tcPr>
            <w:tcW w:w="306" w:type="dxa"/>
            <w:shd w:val="clear" w:color="auto" w:fill="auto"/>
            <w:vAlign w:val="center"/>
            <w:hideMark/>
          </w:tcPr>
          <w:p w:rsidR="006922C9" w:rsidRPr="00281696" w:rsidRDefault="006922C9" w:rsidP="006922C9">
            <w:pPr>
              <w:jc w:val="center"/>
              <w:rPr>
                <w:sz w:val="12"/>
                <w:szCs w:val="12"/>
              </w:rPr>
            </w:pPr>
            <w:r w:rsidRPr="00281696">
              <w:rPr>
                <w:sz w:val="12"/>
                <w:szCs w:val="12"/>
              </w:rPr>
              <w:t>3.</w:t>
            </w:r>
          </w:p>
        </w:tc>
        <w:tc>
          <w:tcPr>
            <w:tcW w:w="1193" w:type="dxa"/>
            <w:shd w:val="clear" w:color="auto" w:fill="auto"/>
            <w:vAlign w:val="center"/>
            <w:hideMark/>
          </w:tcPr>
          <w:p w:rsidR="006922C9" w:rsidRPr="00281696" w:rsidRDefault="006922C9" w:rsidP="006922C9">
            <w:pPr>
              <w:jc w:val="center"/>
              <w:rPr>
                <w:sz w:val="12"/>
                <w:szCs w:val="12"/>
              </w:rPr>
            </w:pPr>
            <w:r w:rsidRPr="00281696">
              <w:rPr>
                <w:sz w:val="12"/>
                <w:szCs w:val="12"/>
              </w:rPr>
              <w:t>Объем присоединяемой тепловой нагрузки новых потребителей</w:t>
            </w:r>
          </w:p>
        </w:tc>
        <w:tc>
          <w:tcPr>
            <w:tcW w:w="877" w:type="dxa"/>
            <w:shd w:val="clear" w:color="auto" w:fill="auto"/>
            <w:vAlign w:val="center"/>
            <w:hideMark/>
          </w:tcPr>
          <w:p w:rsidR="006922C9" w:rsidRPr="00281696" w:rsidRDefault="006922C9" w:rsidP="006922C9">
            <w:pPr>
              <w:jc w:val="center"/>
              <w:rPr>
                <w:sz w:val="12"/>
                <w:szCs w:val="12"/>
              </w:rPr>
            </w:pPr>
            <w:r w:rsidRPr="00281696">
              <w:rPr>
                <w:sz w:val="12"/>
                <w:szCs w:val="12"/>
              </w:rPr>
              <w:t>Гкал/ч</w:t>
            </w:r>
          </w:p>
        </w:tc>
        <w:tc>
          <w:tcPr>
            <w:tcW w:w="7445" w:type="dxa"/>
            <w:gridSpan w:val="12"/>
            <w:shd w:val="clear" w:color="auto" w:fill="auto"/>
            <w:vAlign w:val="center"/>
          </w:tcPr>
          <w:p w:rsidR="006922C9" w:rsidRPr="00281696" w:rsidRDefault="006922C9" w:rsidP="006922C9">
            <w:pPr>
              <w:jc w:val="center"/>
              <w:rPr>
                <w:sz w:val="12"/>
                <w:szCs w:val="12"/>
              </w:rPr>
            </w:pPr>
            <w:r w:rsidRPr="00281696">
              <w:rPr>
                <w:sz w:val="12"/>
                <w:szCs w:val="12"/>
              </w:rPr>
              <w:t>Характер мероприятий инвестиционной программы не связан с изменением показателя</w:t>
            </w:r>
          </w:p>
        </w:tc>
      </w:tr>
      <w:tr w:rsidR="006922C9" w:rsidRPr="00281696" w:rsidTr="006922C9">
        <w:trPr>
          <w:trHeight w:val="510"/>
        </w:trPr>
        <w:tc>
          <w:tcPr>
            <w:tcW w:w="306" w:type="dxa"/>
            <w:shd w:val="clear" w:color="auto" w:fill="auto"/>
            <w:vAlign w:val="center"/>
            <w:hideMark/>
          </w:tcPr>
          <w:p w:rsidR="006922C9" w:rsidRPr="00281696" w:rsidRDefault="006922C9" w:rsidP="006922C9">
            <w:pPr>
              <w:jc w:val="center"/>
              <w:rPr>
                <w:sz w:val="12"/>
                <w:szCs w:val="12"/>
              </w:rPr>
            </w:pPr>
            <w:r w:rsidRPr="00281696">
              <w:rPr>
                <w:sz w:val="12"/>
                <w:szCs w:val="12"/>
              </w:rPr>
              <w:t>4.</w:t>
            </w:r>
          </w:p>
        </w:tc>
        <w:tc>
          <w:tcPr>
            <w:tcW w:w="1193" w:type="dxa"/>
            <w:shd w:val="clear" w:color="auto" w:fill="auto"/>
            <w:vAlign w:val="center"/>
            <w:hideMark/>
          </w:tcPr>
          <w:p w:rsidR="006922C9" w:rsidRPr="00281696" w:rsidRDefault="006922C9" w:rsidP="006922C9">
            <w:pPr>
              <w:jc w:val="center"/>
              <w:rPr>
                <w:sz w:val="12"/>
                <w:szCs w:val="12"/>
              </w:rPr>
            </w:pPr>
            <w:r w:rsidRPr="00281696">
              <w:rPr>
                <w:sz w:val="12"/>
                <w:szCs w:val="12"/>
              </w:rPr>
              <w:t>Износ объектов системы теплоснабжения, в т.ч.</w:t>
            </w:r>
          </w:p>
        </w:tc>
        <w:tc>
          <w:tcPr>
            <w:tcW w:w="877" w:type="dxa"/>
            <w:shd w:val="clear" w:color="auto" w:fill="auto"/>
            <w:vAlign w:val="center"/>
            <w:hideMark/>
          </w:tcPr>
          <w:p w:rsidR="006922C9" w:rsidRPr="00281696" w:rsidRDefault="006922C9" w:rsidP="006922C9">
            <w:pPr>
              <w:jc w:val="center"/>
              <w:rPr>
                <w:sz w:val="12"/>
                <w:szCs w:val="12"/>
              </w:rPr>
            </w:pPr>
            <w:r w:rsidRPr="00281696">
              <w:rPr>
                <w:sz w:val="12"/>
                <w:szCs w:val="12"/>
              </w:rPr>
              <w:t>%</w:t>
            </w:r>
          </w:p>
        </w:tc>
        <w:tc>
          <w:tcPr>
            <w:tcW w:w="679" w:type="dxa"/>
            <w:shd w:val="clear" w:color="auto" w:fill="auto"/>
            <w:vAlign w:val="center"/>
          </w:tcPr>
          <w:p w:rsidR="006922C9" w:rsidRPr="00281696" w:rsidRDefault="006922C9" w:rsidP="006922C9">
            <w:pPr>
              <w:jc w:val="center"/>
              <w:rPr>
                <w:sz w:val="12"/>
                <w:szCs w:val="12"/>
              </w:rPr>
            </w:pPr>
            <w:r w:rsidRPr="00281696">
              <w:rPr>
                <w:sz w:val="12"/>
                <w:szCs w:val="12"/>
              </w:rPr>
              <w:t>48,70</w:t>
            </w:r>
          </w:p>
        </w:tc>
        <w:tc>
          <w:tcPr>
            <w:tcW w:w="706" w:type="dxa"/>
            <w:shd w:val="clear" w:color="auto" w:fill="auto"/>
            <w:vAlign w:val="center"/>
          </w:tcPr>
          <w:p w:rsidR="006922C9" w:rsidRPr="00281696" w:rsidRDefault="006922C9" w:rsidP="006922C9">
            <w:pPr>
              <w:jc w:val="center"/>
              <w:rPr>
                <w:sz w:val="12"/>
                <w:szCs w:val="12"/>
              </w:rPr>
            </w:pPr>
            <w:r w:rsidRPr="00281696">
              <w:rPr>
                <w:sz w:val="12"/>
                <w:szCs w:val="12"/>
              </w:rPr>
              <w:t>45,30</w:t>
            </w:r>
          </w:p>
        </w:tc>
        <w:tc>
          <w:tcPr>
            <w:tcW w:w="606" w:type="dxa"/>
            <w:shd w:val="clear" w:color="auto" w:fill="auto"/>
            <w:vAlign w:val="center"/>
          </w:tcPr>
          <w:p w:rsidR="006922C9" w:rsidRPr="00281696" w:rsidRDefault="006922C9" w:rsidP="006922C9">
            <w:pPr>
              <w:jc w:val="center"/>
              <w:rPr>
                <w:sz w:val="12"/>
                <w:szCs w:val="12"/>
              </w:rPr>
            </w:pPr>
            <w:r w:rsidRPr="00281696">
              <w:rPr>
                <w:sz w:val="12"/>
                <w:szCs w:val="12"/>
              </w:rPr>
              <w:t>60,70</w:t>
            </w:r>
          </w:p>
        </w:tc>
        <w:tc>
          <w:tcPr>
            <w:tcW w:w="606" w:type="dxa"/>
            <w:shd w:val="clear" w:color="auto" w:fill="auto"/>
            <w:vAlign w:val="center"/>
          </w:tcPr>
          <w:p w:rsidR="006922C9" w:rsidRPr="00281696" w:rsidRDefault="006922C9" w:rsidP="006922C9">
            <w:pPr>
              <w:jc w:val="center"/>
              <w:rPr>
                <w:sz w:val="12"/>
                <w:szCs w:val="12"/>
              </w:rPr>
            </w:pPr>
            <w:r w:rsidRPr="00281696">
              <w:rPr>
                <w:sz w:val="12"/>
                <w:szCs w:val="12"/>
              </w:rPr>
              <w:t>64,30</w:t>
            </w:r>
          </w:p>
        </w:tc>
        <w:tc>
          <w:tcPr>
            <w:tcW w:w="606" w:type="dxa"/>
            <w:shd w:val="clear" w:color="auto" w:fill="auto"/>
            <w:vAlign w:val="center"/>
          </w:tcPr>
          <w:p w:rsidR="006922C9" w:rsidRPr="00281696" w:rsidRDefault="006922C9" w:rsidP="006922C9">
            <w:pPr>
              <w:jc w:val="center"/>
              <w:rPr>
                <w:sz w:val="12"/>
                <w:szCs w:val="12"/>
              </w:rPr>
            </w:pPr>
            <w:r w:rsidRPr="00281696">
              <w:rPr>
                <w:sz w:val="12"/>
                <w:szCs w:val="12"/>
              </w:rPr>
              <w:t>60,30</w:t>
            </w:r>
          </w:p>
        </w:tc>
        <w:tc>
          <w:tcPr>
            <w:tcW w:w="606" w:type="dxa"/>
            <w:vAlign w:val="center"/>
          </w:tcPr>
          <w:p w:rsidR="006922C9" w:rsidRPr="00281696" w:rsidRDefault="006922C9" w:rsidP="006922C9">
            <w:pPr>
              <w:jc w:val="center"/>
              <w:rPr>
                <w:sz w:val="12"/>
                <w:szCs w:val="12"/>
              </w:rPr>
            </w:pPr>
            <w:r w:rsidRPr="00281696">
              <w:rPr>
                <w:sz w:val="12"/>
                <w:szCs w:val="12"/>
              </w:rPr>
              <w:t>57,20</w:t>
            </w:r>
          </w:p>
        </w:tc>
        <w:tc>
          <w:tcPr>
            <w:tcW w:w="606" w:type="dxa"/>
            <w:vAlign w:val="center"/>
          </w:tcPr>
          <w:p w:rsidR="006922C9" w:rsidRPr="00281696" w:rsidRDefault="006922C9" w:rsidP="006922C9">
            <w:pPr>
              <w:jc w:val="center"/>
              <w:rPr>
                <w:sz w:val="12"/>
                <w:szCs w:val="12"/>
              </w:rPr>
            </w:pPr>
            <w:r w:rsidRPr="00281696">
              <w:rPr>
                <w:sz w:val="12"/>
                <w:szCs w:val="12"/>
              </w:rPr>
              <w:t>52,80</w:t>
            </w:r>
          </w:p>
        </w:tc>
        <w:tc>
          <w:tcPr>
            <w:tcW w:w="606" w:type="dxa"/>
            <w:vAlign w:val="center"/>
          </w:tcPr>
          <w:p w:rsidR="006922C9" w:rsidRPr="00281696" w:rsidRDefault="006922C9" w:rsidP="006922C9">
            <w:pPr>
              <w:jc w:val="center"/>
              <w:rPr>
                <w:sz w:val="12"/>
                <w:szCs w:val="12"/>
              </w:rPr>
            </w:pPr>
            <w:r w:rsidRPr="00281696">
              <w:rPr>
                <w:sz w:val="12"/>
                <w:szCs w:val="12"/>
              </w:rPr>
              <w:t>52,10</w:t>
            </w:r>
          </w:p>
        </w:tc>
        <w:tc>
          <w:tcPr>
            <w:tcW w:w="606" w:type="dxa"/>
            <w:vAlign w:val="center"/>
          </w:tcPr>
          <w:p w:rsidR="006922C9" w:rsidRPr="00281696" w:rsidRDefault="006922C9" w:rsidP="006922C9">
            <w:pPr>
              <w:jc w:val="center"/>
              <w:rPr>
                <w:sz w:val="12"/>
                <w:szCs w:val="12"/>
              </w:rPr>
            </w:pPr>
            <w:r w:rsidRPr="00281696">
              <w:rPr>
                <w:sz w:val="12"/>
                <w:szCs w:val="12"/>
              </w:rPr>
              <w:t>51,60</w:t>
            </w:r>
          </w:p>
        </w:tc>
        <w:tc>
          <w:tcPr>
            <w:tcW w:w="606" w:type="dxa"/>
            <w:vAlign w:val="center"/>
          </w:tcPr>
          <w:p w:rsidR="006922C9" w:rsidRPr="00281696" w:rsidRDefault="006922C9" w:rsidP="006922C9">
            <w:pPr>
              <w:jc w:val="center"/>
              <w:rPr>
                <w:sz w:val="12"/>
                <w:szCs w:val="12"/>
              </w:rPr>
            </w:pPr>
            <w:r w:rsidRPr="00281696">
              <w:rPr>
                <w:sz w:val="12"/>
                <w:szCs w:val="12"/>
              </w:rPr>
              <w:t>48,20</w:t>
            </w:r>
          </w:p>
        </w:tc>
        <w:tc>
          <w:tcPr>
            <w:tcW w:w="606" w:type="dxa"/>
            <w:vAlign w:val="center"/>
          </w:tcPr>
          <w:p w:rsidR="006922C9" w:rsidRPr="00281696" w:rsidRDefault="006922C9" w:rsidP="006922C9">
            <w:pPr>
              <w:jc w:val="center"/>
              <w:rPr>
                <w:sz w:val="12"/>
                <w:szCs w:val="12"/>
              </w:rPr>
            </w:pPr>
            <w:r w:rsidRPr="00281696">
              <w:rPr>
                <w:sz w:val="12"/>
                <w:szCs w:val="12"/>
              </w:rPr>
              <w:t>45,10</w:t>
            </w:r>
          </w:p>
        </w:tc>
        <w:tc>
          <w:tcPr>
            <w:tcW w:w="606" w:type="dxa"/>
            <w:vAlign w:val="center"/>
          </w:tcPr>
          <w:p w:rsidR="006922C9" w:rsidRPr="00281696" w:rsidRDefault="006922C9" w:rsidP="006922C9">
            <w:pPr>
              <w:jc w:val="center"/>
              <w:rPr>
                <w:sz w:val="12"/>
                <w:szCs w:val="12"/>
              </w:rPr>
            </w:pPr>
            <w:r w:rsidRPr="00281696">
              <w:rPr>
                <w:sz w:val="12"/>
                <w:szCs w:val="12"/>
              </w:rPr>
              <w:t>45,30</w:t>
            </w:r>
          </w:p>
        </w:tc>
      </w:tr>
      <w:tr w:rsidR="006922C9" w:rsidRPr="00281696" w:rsidTr="006922C9">
        <w:trPr>
          <w:trHeight w:val="510"/>
        </w:trPr>
        <w:tc>
          <w:tcPr>
            <w:tcW w:w="306" w:type="dxa"/>
            <w:shd w:val="clear" w:color="auto" w:fill="auto"/>
            <w:vAlign w:val="center"/>
          </w:tcPr>
          <w:p w:rsidR="006922C9" w:rsidRPr="00281696" w:rsidRDefault="006922C9" w:rsidP="006922C9">
            <w:pPr>
              <w:jc w:val="center"/>
              <w:rPr>
                <w:sz w:val="12"/>
                <w:szCs w:val="12"/>
              </w:rPr>
            </w:pPr>
          </w:p>
        </w:tc>
        <w:tc>
          <w:tcPr>
            <w:tcW w:w="1193" w:type="dxa"/>
            <w:shd w:val="clear" w:color="auto" w:fill="auto"/>
            <w:vAlign w:val="center"/>
          </w:tcPr>
          <w:p w:rsidR="006922C9" w:rsidRPr="00281696" w:rsidRDefault="006922C9" w:rsidP="006922C9">
            <w:pPr>
              <w:jc w:val="center"/>
              <w:rPr>
                <w:sz w:val="12"/>
                <w:szCs w:val="12"/>
              </w:rPr>
            </w:pPr>
            <w:r w:rsidRPr="00281696">
              <w:rPr>
                <w:sz w:val="12"/>
                <w:szCs w:val="12"/>
              </w:rPr>
              <w:t>- износ объектов системы теплоснабжения, существующих на начало реализации Инвестиционной программы</w:t>
            </w:r>
          </w:p>
        </w:tc>
        <w:tc>
          <w:tcPr>
            <w:tcW w:w="877" w:type="dxa"/>
            <w:shd w:val="clear" w:color="auto" w:fill="auto"/>
            <w:vAlign w:val="center"/>
          </w:tcPr>
          <w:p w:rsidR="006922C9" w:rsidRPr="00281696" w:rsidRDefault="006922C9" w:rsidP="006922C9">
            <w:pPr>
              <w:jc w:val="center"/>
              <w:rPr>
                <w:sz w:val="12"/>
                <w:szCs w:val="12"/>
              </w:rPr>
            </w:pPr>
            <w:r w:rsidRPr="00281696">
              <w:rPr>
                <w:sz w:val="12"/>
                <w:szCs w:val="12"/>
              </w:rPr>
              <w:t>%</w:t>
            </w:r>
          </w:p>
        </w:tc>
        <w:tc>
          <w:tcPr>
            <w:tcW w:w="679" w:type="dxa"/>
            <w:shd w:val="clear" w:color="auto" w:fill="auto"/>
            <w:vAlign w:val="center"/>
          </w:tcPr>
          <w:p w:rsidR="006922C9" w:rsidRPr="00281696" w:rsidRDefault="006922C9" w:rsidP="006922C9">
            <w:pPr>
              <w:jc w:val="center"/>
              <w:rPr>
                <w:sz w:val="12"/>
                <w:szCs w:val="12"/>
              </w:rPr>
            </w:pPr>
            <w:r w:rsidRPr="00281696">
              <w:rPr>
                <w:sz w:val="12"/>
                <w:szCs w:val="12"/>
              </w:rPr>
              <w:t>48,70</w:t>
            </w:r>
          </w:p>
        </w:tc>
        <w:tc>
          <w:tcPr>
            <w:tcW w:w="706" w:type="dxa"/>
            <w:shd w:val="clear" w:color="auto" w:fill="auto"/>
            <w:vAlign w:val="center"/>
          </w:tcPr>
          <w:p w:rsidR="006922C9" w:rsidRPr="00281696" w:rsidRDefault="006922C9" w:rsidP="006922C9">
            <w:pPr>
              <w:jc w:val="center"/>
              <w:rPr>
                <w:sz w:val="12"/>
                <w:szCs w:val="12"/>
              </w:rPr>
            </w:pPr>
            <w:r w:rsidRPr="00281696">
              <w:rPr>
                <w:sz w:val="12"/>
                <w:szCs w:val="12"/>
              </w:rPr>
              <w:t>45,30</w:t>
            </w:r>
          </w:p>
        </w:tc>
        <w:tc>
          <w:tcPr>
            <w:tcW w:w="606" w:type="dxa"/>
            <w:shd w:val="clear" w:color="auto" w:fill="auto"/>
            <w:vAlign w:val="center"/>
          </w:tcPr>
          <w:p w:rsidR="006922C9" w:rsidRPr="00281696" w:rsidRDefault="006922C9" w:rsidP="006922C9">
            <w:pPr>
              <w:jc w:val="center"/>
              <w:rPr>
                <w:sz w:val="12"/>
                <w:szCs w:val="12"/>
              </w:rPr>
            </w:pPr>
            <w:r w:rsidRPr="00281696">
              <w:rPr>
                <w:sz w:val="12"/>
                <w:szCs w:val="12"/>
              </w:rPr>
              <w:t>60,70</w:t>
            </w:r>
          </w:p>
        </w:tc>
        <w:tc>
          <w:tcPr>
            <w:tcW w:w="606" w:type="dxa"/>
            <w:shd w:val="clear" w:color="auto" w:fill="auto"/>
            <w:vAlign w:val="center"/>
          </w:tcPr>
          <w:p w:rsidR="006922C9" w:rsidRPr="00281696" w:rsidRDefault="006922C9" w:rsidP="006922C9">
            <w:pPr>
              <w:jc w:val="center"/>
              <w:rPr>
                <w:sz w:val="12"/>
                <w:szCs w:val="12"/>
              </w:rPr>
            </w:pPr>
            <w:r w:rsidRPr="00281696">
              <w:rPr>
                <w:sz w:val="12"/>
                <w:szCs w:val="12"/>
              </w:rPr>
              <w:t>64,30</w:t>
            </w:r>
          </w:p>
        </w:tc>
        <w:tc>
          <w:tcPr>
            <w:tcW w:w="606" w:type="dxa"/>
            <w:shd w:val="clear" w:color="auto" w:fill="auto"/>
            <w:vAlign w:val="center"/>
          </w:tcPr>
          <w:p w:rsidR="006922C9" w:rsidRPr="00281696" w:rsidRDefault="006922C9" w:rsidP="006922C9">
            <w:pPr>
              <w:jc w:val="center"/>
              <w:rPr>
                <w:sz w:val="12"/>
                <w:szCs w:val="12"/>
              </w:rPr>
            </w:pPr>
            <w:r w:rsidRPr="00281696">
              <w:rPr>
                <w:sz w:val="12"/>
                <w:szCs w:val="12"/>
              </w:rPr>
              <w:t>60,30</w:t>
            </w:r>
          </w:p>
        </w:tc>
        <w:tc>
          <w:tcPr>
            <w:tcW w:w="606" w:type="dxa"/>
            <w:vAlign w:val="center"/>
          </w:tcPr>
          <w:p w:rsidR="006922C9" w:rsidRPr="00281696" w:rsidRDefault="006922C9" w:rsidP="006922C9">
            <w:pPr>
              <w:jc w:val="center"/>
              <w:rPr>
                <w:sz w:val="12"/>
                <w:szCs w:val="12"/>
              </w:rPr>
            </w:pPr>
            <w:r w:rsidRPr="00281696">
              <w:rPr>
                <w:sz w:val="12"/>
                <w:szCs w:val="12"/>
              </w:rPr>
              <w:t>57,20</w:t>
            </w:r>
          </w:p>
        </w:tc>
        <w:tc>
          <w:tcPr>
            <w:tcW w:w="606" w:type="dxa"/>
            <w:vAlign w:val="center"/>
          </w:tcPr>
          <w:p w:rsidR="006922C9" w:rsidRPr="00281696" w:rsidRDefault="006922C9" w:rsidP="006922C9">
            <w:pPr>
              <w:jc w:val="center"/>
              <w:rPr>
                <w:sz w:val="12"/>
                <w:szCs w:val="12"/>
              </w:rPr>
            </w:pPr>
            <w:r w:rsidRPr="00281696">
              <w:rPr>
                <w:sz w:val="12"/>
                <w:szCs w:val="12"/>
              </w:rPr>
              <w:t>52,80</w:t>
            </w:r>
          </w:p>
        </w:tc>
        <w:tc>
          <w:tcPr>
            <w:tcW w:w="606" w:type="dxa"/>
            <w:vAlign w:val="center"/>
          </w:tcPr>
          <w:p w:rsidR="006922C9" w:rsidRPr="00281696" w:rsidRDefault="006922C9" w:rsidP="006922C9">
            <w:pPr>
              <w:jc w:val="center"/>
              <w:rPr>
                <w:sz w:val="12"/>
                <w:szCs w:val="12"/>
              </w:rPr>
            </w:pPr>
            <w:r w:rsidRPr="00281696">
              <w:rPr>
                <w:sz w:val="12"/>
                <w:szCs w:val="12"/>
              </w:rPr>
              <w:t>52,10</w:t>
            </w:r>
          </w:p>
        </w:tc>
        <w:tc>
          <w:tcPr>
            <w:tcW w:w="606" w:type="dxa"/>
            <w:vAlign w:val="center"/>
          </w:tcPr>
          <w:p w:rsidR="006922C9" w:rsidRPr="00281696" w:rsidRDefault="006922C9" w:rsidP="006922C9">
            <w:pPr>
              <w:jc w:val="center"/>
              <w:rPr>
                <w:sz w:val="12"/>
                <w:szCs w:val="12"/>
              </w:rPr>
            </w:pPr>
            <w:r w:rsidRPr="00281696">
              <w:rPr>
                <w:sz w:val="12"/>
                <w:szCs w:val="12"/>
              </w:rPr>
              <w:t>51,60</w:t>
            </w:r>
          </w:p>
        </w:tc>
        <w:tc>
          <w:tcPr>
            <w:tcW w:w="606" w:type="dxa"/>
            <w:vAlign w:val="center"/>
          </w:tcPr>
          <w:p w:rsidR="006922C9" w:rsidRPr="00281696" w:rsidRDefault="006922C9" w:rsidP="006922C9">
            <w:pPr>
              <w:jc w:val="center"/>
              <w:rPr>
                <w:sz w:val="12"/>
                <w:szCs w:val="12"/>
              </w:rPr>
            </w:pPr>
            <w:r w:rsidRPr="00281696">
              <w:rPr>
                <w:sz w:val="12"/>
                <w:szCs w:val="12"/>
              </w:rPr>
              <w:t>48,20</w:t>
            </w:r>
          </w:p>
        </w:tc>
        <w:tc>
          <w:tcPr>
            <w:tcW w:w="606" w:type="dxa"/>
            <w:vAlign w:val="center"/>
          </w:tcPr>
          <w:p w:rsidR="006922C9" w:rsidRPr="00281696" w:rsidRDefault="006922C9" w:rsidP="006922C9">
            <w:pPr>
              <w:jc w:val="center"/>
              <w:rPr>
                <w:sz w:val="12"/>
                <w:szCs w:val="12"/>
              </w:rPr>
            </w:pPr>
            <w:r w:rsidRPr="00281696">
              <w:rPr>
                <w:sz w:val="12"/>
                <w:szCs w:val="12"/>
              </w:rPr>
              <w:t>45,10</w:t>
            </w:r>
          </w:p>
        </w:tc>
        <w:tc>
          <w:tcPr>
            <w:tcW w:w="606" w:type="dxa"/>
            <w:vAlign w:val="center"/>
          </w:tcPr>
          <w:p w:rsidR="006922C9" w:rsidRPr="00281696" w:rsidRDefault="006922C9" w:rsidP="006922C9">
            <w:pPr>
              <w:jc w:val="center"/>
              <w:rPr>
                <w:sz w:val="12"/>
                <w:szCs w:val="12"/>
              </w:rPr>
            </w:pPr>
            <w:r w:rsidRPr="00281696">
              <w:rPr>
                <w:sz w:val="12"/>
                <w:szCs w:val="12"/>
              </w:rPr>
              <w:t>45,30</w:t>
            </w:r>
          </w:p>
        </w:tc>
      </w:tr>
      <w:tr w:rsidR="006922C9" w:rsidRPr="00281696" w:rsidTr="006922C9">
        <w:trPr>
          <w:trHeight w:val="510"/>
        </w:trPr>
        <w:tc>
          <w:tcPr>
            <w:tcW w:w="306" w:type="dxa"/>
            <w:vMerge w:val="restart"/>
            <w:vAlign w:val="center"/>
            <w:hideMark/>
          </w:tcPr>
          <w:p w:rsidR="006922C9" w:rsidRPr="00281696" w:rsidRDefault="006922C9" w:rsidP="006922C9">
            <w:pPr>
              <w:jc w:val="center"/>
              <w:rPr>
                <w:sz w:val="12"/>
                <w:szCs w:val="12"/>
              </w:rPr>
            </w:pPr>
            <w:r w:rsidRPr="00281696">
              <w:rPr>
                <w:sz w:val="12"/>
                <w:szCs w:val="12"/>
              </w:rPr>
              <w:t>5</w:t>
            </w:r>
          </w:p>
        </w:tc>
        <w:tc>
          <w:tcPr>
            <w:tcW w:w="1193" w:type="dxa"/>
            <w:vMerge w:val="restart"/>
            <w:vAlign w:val="center"/>
            <w:hideMark/>
          </w:tcPr>
          <w:p w:rsidR="006922C9" w:rsidRPr="00281696" w:rsidRDefault="006922C9" w:rsidP="006922C9">
            <w:pPr>
              <w:jc w:val="center"/>
              <w:rPr>
                <w:sz w:val="12"/>
                <w:szCs w:val="12"/>
              </w:rPr>
            </w:pPr>
            <w:r w:rsidRPr="00281696">
              <w:rPr>
                <w:sz w:val="12"/>
                <w:szCs w:val="12"/>
              </w:rPr>
              <w:t>Потери тепловой энергии при передаче тепловой энергии по тепловым сетям</w:t>
            </w:r>
          </w:p>
        </w:tc>
        <w:tc>
          <w:tcPr>
            <w:tcW w:w="877" w:type="dxa"/>
            <w:shd w:val="clear" w:color="auto" w:fill="auto"/>
            <w:vAlign w:val="center"/>
            <w:hideMark/>
          </w:tcPr>
          <w:p w:rsidR="006922C9" w:rsidRPr="00281696" w:rsidRDefault="006922C9" w:rsidP="006922C9">
            <w:pPr>
              <w:jc w:val="center"/>
              <w:rPr>
                <w:sz w:val="12"/>
                <w:szCs w:val="12"/>
              </w:rPr>
            </w:pPr>
            <w:r w:rsidRPr="00281696">
              <w:rPr>
                <w:sz w:val="12"/>
                <w:szCs w:val="12"/>
              </w:rPr>
              <w:t>Гкал в год</w:t>
            </w:r>
          </w:p>
        </w:tc>
        <w:tc>
          <w:tcPr>
            <w:tcW w:w="679" w:type="dxa"/>
            <w:shd w:val="clear" w:color="auto" w:fill="auto"/>
            <w:vAlign w:val="center"/>
          </w:tcPr>
          <w:p w:rsidR="006922C9" w:rsidRPr="00281696" w:rsidRDefault="006922C9" w:rsidP="006922C9">
            <w:pPr>
              <w:jc w:val="center"/>
              <w:rPr>
                <w:sz w:val="12"/>
                <w:szCs w:val="12"/>
              </w:rPr>
            </w:pPr>
            <w:r w:rsidRPr="009C382B">
              <w:rPr>
                <w:sz w:val="12"/>
                <w:szCs w:val="12"/>
              </w:rPr>
              <w:t>29</w:t>
            </w:r>
            <w:r>
              <w:rPr>
                <w:sz w:val="12"/>
                <w:szCs w:val="12"/>
              </w:rPr>
              <w:t>22</w:t>
            </w:r>
            <w:r w:rsidRPr="009C382B">
              <w:rPr>
                <w:sz w:val="12"/>
                <w:szCs w:val="12"/>
              </w:rPr>
              <w:t>,</w:t>
            </w:r>
            <w:r>
              <w:rPr>
                <w:sz w:val="12"/>
                <w:szCs w:val="12"/>
              </w:rPr>
              <w:t>79</w:t>
            </w:r>
          </w:p>
        </w:tc>
        <w:tc>
          <w:tcPr>
            <w:tcW w:w="706" w:type="dxa"/>
            <w:shd w:val="clear" w:color="auto" w:fill="auto"/>
            <w:vAlign w:val="center"/>
          </w:tcPr>
          <w:p w:rsidR="006922C9" w:rsidRPr="00281696" w:rsidRDefault="006922C9" w:rsidP="006922C9">
            <w:pPr>
              <w:jc w:val="center"/>
              <w:rPr>
                <w:sz w:val="12"/>
                <w:szCs w:val="12"/>
              </w:rPr>
            </w:pPr>
            <w:r w:rsidRPr="00281696">
              <w:rPr>
                <w:sz w:val="12"/>
                <w:szCs w:val="12"/>
              </w:rPr>
              <w:t>292</w:t>
            </w:r>
            <w:r>
              <w:rPr>
                <w:sz w:val="12"/>
                <w:szCs w:val="12"/>
              </w:rPr>
              <w:t>2</w:t>
            </w:r>
            <w:r w:rsidRPr="00281696">
              <w:rPr>
                <w:sz w:val="12"/>
                <w:szCs w:val="12"/>
              </w:rPr>
              <w:t>,</w:t>
            </w:r>
            <w:r>
              <w:rPr>
                <w:sz w:val="12"/>
                <w:szCs w:val="12"/>
              </w:rPr>
              <w:t>79</w:t>
            </w:r>
          </w:p>
        </w:tc>
        <w:tc>
          <w:tcPr>
            <w:tcW w:w="606" w:type="dxa"/>
            <w:shd w:val="clear" w:color="auto" w:fill="auto"/>
            <w:vAlign w:val="center"/>
          </w:tcPr>
          <w:p w:rsidR="006922C9" w:rsidRPr="00281696" w:rsidRDefault="006922C9" w:rsidP="006922C9">
            <w:pPr>
              <w:jc w:val="center"/>
              <w:rPr>
                <w:sz w:val="12"/>
                <w:szCs w:val="12"/>
              </w:rPr>
            </w:pPr>
            <w:r w:rsidRPr="00281696">
              <w:rPr>
                <w:sz w:val="12"/>
                <w:szCs w:val="12"/>
              </w:rPr>
              <w:t>29</w:t>
            </w:r>
            <w:r>
              <w:rPr>
                <w:sz w:val="12"/>
                <w:szCs w:val="12"/>
              </w:rPr>
              <w:t>22</w:t>
            </w:r>
            <w:r w:rsidRPr="00281696">
              <w:rPr>
                <w:sz w:val="12"/>
                <w:szCs w:val="12"/>
              </w:rPr>
              <w:t>,</w:t>
            </w:r>
            <w:r>
              <w:rPr>
                <w:sz w:val="12"/>
                <w:szCs w:val="12"/>
              </w:rPr>
              <w:t>79</w:t>
            </w:r>
          </w:p>
        </w:tc>
        <w:tc>
          <w:tcPr>
            <w:tcW w:w="606" w:type="dxa"/>
            <w:shd w:val="clear" w:color="auto" w:fill="auto"/>
            <w:vAlign w:val="center"/>
          </w:tcPr>
          <w:p w:rsidR="006922C9" w:rsidRPr="00281696" w:rsidRDefault="006922C9" w:rsidP="006922C9">
            <w:pPr>
              <w:jc w:val="center"/>
              <w:rPr>
                <w:sz w:val="12"/>
                <w:szCs w:val="12"/>
              </w:rPr>
            </w:pPr>
            <w:r w:rsidRPr="00281696">
              <w:rPr>
                <w:sz w:val="12"/>
                <w:szCs w:val="12"/>
              </w:rPr>
              <w:t>29</w:t>
            </w:r>
            <w:r>
              <w:rPr>
                <w:sz w:val="12"/>
                <w:szCs w:val="12"/>
              </w:rPr>
              <w:t>1</w:t>
            </w:r>
            <w:r w:rsidRPr="00281696">
              <w:rPr>
                <w:sz w:val="12"/>
                <w:szCs w:val="12"/>
              </w:rPr>
              <w:t>8,21</w:t>
            </w:r>
          </w:p>
        </w:tc>
        <w:tc>
          <w:tcPr>
            <w:tcW w:w="606" w:type="dxa"/>
            <w:shd w:val="clear" w:color="auto" w:fill="auto"/>
            <w:vAlign w:val="center"/>
          </w:tcPr>
          <w:p w:rsidR="006922C9" w:rsidRPr="00281696" w:rsidRDefault="006922C9" w:rsidP="006922C9">
            <w:pPr>
              <w:jc w:val="center"/>
              <w:rPr>
                <w:sz w:val="12"/>
                <w:szCs w:val="12"/>
              </w:rPr>
            </w:pPr>
            <w:r w:rsidRPr="00281696">
              <w:rPr>
                <w:sz w:val="12"/>
                <w:szCs w:val="12"/>
              </w:rPr>
              <w:t>29</w:t>
            </w:r>
            <w:r>
              <w:rPr>
                <w:sz w:val="12"/>
                <w:szCs w:val="12"/>
              </w:rPr>
              <w:t>17</w:t>
            </w:r>
            <w:r w:rsidRPr="00281696">
              <w:rPr>
                <w:sz w:val="12"/>
                <w:szCs w:val="12"/>
              </w:rPr>
              <w:t>,81</w:t>
            </w:r>
          </w:p>
        </w:tc>
        <w:tc>
          <w:tcPr>
            <w:tcW w:w="606" w:type="dxa"/>
            <w:vAlign w:val="center"/>
          </w:tcPr>
          <w:p w:rsidR="006922C9" w:rsidRPr="00281696" w:rsidRDefault="006922C9" w:rsidP="006922C9">
            <w:pPr>
              <w:jc w:val="center"/>
              <w:rPr>
                <w:sz w:val="12"/>
                <w:szCs w:val="12"/>
              </w:rPr>
            </w:pPr>
            <w:r w:rsidRPr="00281696">
              <w:rPr>
                <w:sz w:val="12"/>
                <w:szCs w:val="12"/>
              </w:rPr>
              <w:t>29</w:t>
            </w:r>
            <w:r>
              <w:rPr>
                <w:sz w:val="12"/>
                <w:szCs w:val="12"/>
              </w:rPr>
              <w:t>1</w:t>
            </w:r>
            <w:r w:rsidRPr="00281696">
              <w:rPr>
                <w:sz w:val="12"/>
                <w:szCs w:val="12"/>
              </w:rPr>
              <w:t>6,57</w:t>
            </w:r>
          </w:p>
        </w:tc>
        <w:tc>
          <w:tcPr>
            <w:tcW w:w="606" w:type="dxa"/>
            <w:vAlign w:val="center"/>
          </w:tcPr>
          <w:p w:rsidR="006922C9" w:rsidRPr="00281696" w:rsidRDefault="006922C9" w:rsidP="006922C9">
            <w:pPr>
              <w:jc w:val="center"/>
              <w:rPr>
                <w:sz w:val="12"/>
                <w:szCs w:val="12"/>
              </w:rPr>
            </w:pPr>
            <w:r w:rsidRPr="00281696">
              <w:rPr>
                <w:sz w:val="12"/>
                <w:szCs w:val="12"/>
              </w:rPr>
              <w:t>29</w:t>
            </w:r>
            <w:r>
              <w:rPr>
                <w:sz w:val="12"/>
                <w:szCs w:val="12"/>
              </w:rPr>
              <w:t>1</w:t>
            </w:r>
            <w:r w:rsidRPr="00281696">
              <w:rPr>
                <w:sz w:val="12"/>
                <w:szCs w:val="12"/>
              </w:rPr>
              <w:t>6,15</w:t>
            </w:r>
          </w:p>
        </w:tc>
        <w:tc>
          <w:tcPr>
            <w:tcW w:w="606" w:type="dxa"/>
            <w:vAlign w:val="center"/>
          </w:tcPr>
          <w:p w:rsidR="006922C9" w:rsidRPr="00281696" w:rsidRDefault="006922C9" w:rsidP="006922C9">
            <w:pPr>
              <w:jc w:val="center"/>
              <w:rPr>
                <w:sz w:val="12"/>
                <w:szCs w:val="12"/>
              </w:rPr>
            </w:pPr>
            <w:r w:rsidRPr="00281696">
              <w:rPr>
                <w:sz w:val="12"/>
                <w:szCs w:val="12"/>
              </w:rPr>
              <w:t>29</w:t>
            </w:r>
            <w:r>
              <w:rPr>
                <w:sz w:val="12"/>
                <w:szCs w:val="12"/>
              </w:rPr>
              <w:t>1</w:t>
            </w:r>
            <w:r w:rsidRPr="00281696">
              <w:rPr>
                <w:sz w:val="12"/>
                <w:szCs w:val="12"/>
              </w:rPr>
              <w:t>5,31</w:t>
            </w:r>
          </w:p>
        </w:tc>
        <w:tc>
          <w:tcPr>
            <w:tcW w:w="606" w:type="dxa"/>
            <w:vAlign w:val="center"/>
          </w:tcPr>
          <w:p w:rsidR="006922C9" w:rsidRPr="00281696" w:rsidRDefault="006922C9" w:rsidP="006922C9">
            <w:pPr>
              <w:jc w:val="center"/>
              <w:rPr>
                <w:sz w:val="12"/>
                <w:szCs w:val="12"/>
              </w:rPr>
            </w:pPr>
            <w:r w:rsidRPr="00281696">
              <w:rPr>
                <w:sz w:val="12"/>
                <w:szCs w:val="12"/>
              </w:rPr>
              <w:t>29</w:t>
            </w:r>
            <w:r>
              <w:rPr>
                <w:sz w:val="12"/>
                <w:szCs w:val="12"/>
              </w:rPr>
              <w:t>1</w:t>
            </w:r>
            <w:r w:rsidRPr="00281696">
              <w:rPr>
                <w:sz w:val="12"/>
                <w:szCs w:val="12"/>
              </w:rPr>
              <w:t>5,31</w:t>
            </w:r>
          </w:p>
        </w:tc>
        <w:tc>
          <w:tcPr>
            <w:tcW w:w="606" w:type="dxa"/>
            <w:vAlign w:val="center"/>
          </w:tcPr>
          <w:p w:rsidR="006922C9" w:rsidRPr="00281696" w:rsidRDefault="006922C9" w:rsidP="006922C9">
            <w:pPr>
              <w:jc w:val="center"/>
              <w:rPr>
                <w:sz w:val="12"/>
                <w:szCs w:val="12"/>
              </w:rPr>
            </w:pPr>
            <w:r w:rsidRPr="00281696">
              <w:rPr>
                <w:sz w:val="12"/>
                <w:szCs w:val="12"/>
              </w:rPr>
              <w:t>29</w:t>
            </w:r>
            <w:r>
              <w:rPr>
                <w:sz w:val="12"/>
                <w:szCs w:val="12"/>
              </w:rPr>
              <w:t>1</w:t>
            </w:r>
            <w:r w:rsidRPr="00281696">
              <w:rPr>
                <w:sz w:val="12"/>
                <w:szCs w:val="12"/>
              </w:rPr>
              <w:t>4,52</w:t>
            </w:r>
          </w:p>
        </w:tc>
        <w:tc>
          <w:tcPr>
            <w:tcW w:w="606" w:type="dxa"/>
            <w:vAlign w:val="center"/>
          </w:tcPr>
          <w:p w:rsidR="006922C9" w:rsidRPr="00281696" w:rsidRDefault="006922C9" w:rsidP="006922C9">
            <w:pPr>
              <w:jc w:val="center"/>
              <w:rPr>
                <w:sz w:val="12"/>
                <w:szCs w:val="12"/>
              </w:rPr>
            </w:pPr>
            <w:r w:rsidRPr="00281696">
              <w:rPr>
                <w:sz w:val="12"/>
                <w:szCs w:val="12"/>
              </w:rPr>
              <w:t>29</w:t>
            </w:r>
            <w:r>
              <w:rPr>
                <w:sz w:val="12"/>
                <w:szCs w:val="12"/>
              </w:rPr>
              <w:t>14,52</w:t>
            </w:r>
          </w:p>
        </w:tc>
        <w:tc>
          <w:tcPr>
            <w:tcW w:w="606" w:type="dxa"/>
            <w:vAlign w:val="center"/>
          </w:tcPr>
          <w:p w:rsidR="006922C9" w:rsidRPr="00281696" w:rsidRDefault="006922C9" w:rsidP="006922C9">
            <w:pPr>
              <w:jc w:val="center"/>
              <w:rPr>
                <w:sz w:val="12"/>
                <w:szCs w:val="12"/>
              </w:rPr>
            </w:pPr>
            <w:r w:rsidRPr="00281696">
              <w:rPr>
                <w:sz w:val="12"/>
                <w:szCs w:val="12"/>
              </w:rPr>
              <w:t>2</w:t>
            </w:r>
            <w:r>
              <w:rPr>
                <w:sz w:val="12"/>
                <w:szCs w:val="12"/>
              </w:rPr>
              <w:t>91</w:t>
            </w:r>
            <w:r w:rsidRPr="00281696">
              <w:rPr>
                <w:sz w:val="12"/>
                <w:szCs w:val="12"/>
              </w:rPr>
              <w:t>4,52</w:t>
            </w:r>
          </w:p>
        </w:tc>
      </w:tr>
      <w:tr w:rsidR="006922C9" w:rsidRPr="00281696" w:rsidTr="006922C9">
        <w:trPr>
          <w:trHeight w:val="510"/>
        </w:trPr>
        <w:tc>
          <w:tcPr>
            <w:tcW w:w="306" w:type="dxa"/>
            <w:vMerge/>
            <w:vAlign w:val="center"/>
          </w:tcPr>
          <w:p w:rsidR="006922C9" w:rsidRPr="00281696" w:rsidRDefault="006922C9" w:rsidP="006922C9">
            <w:pPr>
              <w:jc w:val="center"/>
              <w:rPr>
                <w:sz w:val="12"/>
                <w:szCs w:val="12"/>
              </w:rPr>
            </w:pPr>
          </w:p>
        </w:tc>
        <w:tc>
          <w:tcPr>
            <w:tcW w:w="1193" w:type="dxa"/>
            <w:vMerge/>
            <w:vAlign w:val="center"/>
          </w:tcPr>
          <w:p w:rsidR="006922C9" w:rsidRPr="00281696" w:rsidRDefault="006922C9" w:rsidP="006922C9">
            <w:pPr>
              <w:jc w:val="center"/>
              <w:rPr>
                <w:sz w:val="12"/>
                <w:szCs w:val="12"/>
              </w:rPr>
            </w:pPr>
          </w:p>
        </w:tc>
        <w:tc>
          <w:tcPr>
            <w:tcW w:w="877" w:type="dxa"/>
            <w:shd w:val="clear" w:color="auto" w:fill="auto"/>
            <w:vAlign w:val="center"/>
          </w:tcPr>
          <w:p w:rsidR="006922C9" w:rsidRPr="00281696" w:rsidRDefault="006922C9" w:rsidP="006922C9">
            <w:pPr>
              <w:jc w:val="center"/>
              <w:rPr>
                <w:sz w:val="12"/>
                <w:szCs w:val="12"/>
              </w:rPr>
            </w:pPr>
            <w:r w:rsidRPr="00281696">
              <w:rPr>
                <w:sz w:val="12"/>
                <w:szCs w:val="12"/>
              </w:rPr>
              <w:t>% от полезного отпуска тепловой энергии</w:t>
            </w:r>
          </w:p>
        </w:tc>
        <w:tc>
          <w:tcPr>
            <w:tcW w:w="679" w:type="dxa"/>
            <w:shd w:val="clear" w:color="auto" w:fill="auto"/>
            <w:vAlign w:val="center"/>
          </w:tcPr>
          <w:p w:rsidR="006922C9" w:rsidRPr="00281696" w:rsidRDefault="006922C9" w:rsidP="006922C9">
            <w:pPr>
              <w:jc w:val="center"/>
              <w:rPr>
                <w:sz w:val="12"/>
                <w:szCs w:val="12"/>
              </w:rPr>
            </w:pPr>
            <w:r>
              <w:rPr>
                <w:sz w:val="12"/>
                <w:szCs w:val="12"/>
              </w:rPr>
              <w:t>11,22</w:t>
            </w:r>
          </w:p>
        </w:tc>
        <w:tc>
          <w:tcPr>
            <w:tcW w:w="706" w:type="dxa"/>
            <w:shd w:val="clear" w:color="auto" w:fill="auto"/>
            <w:vAlign w:val="center"/>
          </w:tcPr>
          <w:p w:rsidR="006922C9" w:rsidRPr="00281696" w:rsidRDefault="006922C9" w:rsidP="006922C9">
            <w:pPr>
              <w:jc w:val="center"/>
              <w:rPr>
                <w:sz w:val="12"/>
                <w:szCs w:val="12"/>
              </w:rPr>
            </w:pPr>
            <w:r>
              <w:rPr>
                <w:sz w:val="12"/>
                <w:szCs w:val="12"/>
              </w:rPr>
              <w:t>11,22</w:t>
            </w:r>
          </w:p>
        </w:tc>
        <w:tc>
          <w:tcPr>
            <w:tcW w:w="606" w:type="dxa"/>
            <w:shd w:val="clear" w:color="auto" w:fill="auto"/>
            <w:vAlign w:val="center"/>
          </w:tcPr>
          <w:p w:rsidR="006922C9" w:rsidRPr="00281696" w:rsidRDefault="006922C9" w:rsidP="006922C9">
            <w:pPr>
              <w:jc w:val="center"/>
              <w:rPr>
                <w:sz w:val="12"/>
                <w:szCs w:val="12"/>
              </w:rPr>
            </w:pPr>
            <w:r>
              <w:rPr>
                <w:sz w:val="12"/>
                <w:szCs w:val="12"/>
              </w:rPr>
              <w:t>11,22</w:t>
            </w:r>
          </w:p>
        </w:tc>
        <w:tc>
          <w:tcPr>
            <w:tcW w:w="606" w:type="dxa"/>
            <w:shd w:val="clear" w:color="auto" w:fill="auto"/>
            <w:vAlign w:val="center"/>
          </w:tcPr>
          <w:p w:rsidR="006922C9" w:rsidRPr="00281696" w:rsidRDefault="006922C9" w:rsidP="006922C9">
            <w:pPr>
              <w:jc w:val="center"/>
              <w:rPr>
                <w:sz w:val="12"/>
                <w:szCs w:val="12"/>
              </w:rPr>
            </w:pPr>
            <w:r>
              <w:rPr>
                <w:sz w:val="12"/>
                <w:szCs w:val="12"/>
              </w:rPr>
              <w:t>11,2</w:t>
            </w:r>
          </w:p>
        </w:tc>
        <w:tc>
          <w:tcPr>
            <w:tcW w:w="606" w:type="dxa"/>
            <w:shd w:val="clear" w:color="auto" w:fill="auto"/>
            <w:vAlign w:val="center"/>
          </w:tcPr>
          <w:p w:rsidR="006922C9" w:rsidRPr="00281696" w:rsidRDefault="006922C9" w:rsidP="006922C9">
            <w:pPr>
              <w:jc w:val="center"/>
              <w:rPr>
                <w:sz w:val="12"/>
                <w:szCs w:val="12"/>
              </w:rPr>
            </w:pPr>
            <w:r>
              <w:rPr>
                <w:sz w:val="12"/>
                <w:szCs w:val="12"/>
              </w:rPr>
              <w:t>11,2</w:t>
            </w:r>
          </w:p>
        </w:tc>
        <w:tc>
          <w:tcPr>
            <w:tcW w:w="606" w:type="dxa"/>
            <w:vAlign w:val="center"/>
          </w:tcPr>
          <w:p w:rsidR="006922C9" w:rsidRPr="00281696" w:rsidRDefault="006922C9" w:rsidP="006922C9">
            <w:pPr>
              <w:jc w:val="center"/>
              <w:rPr>
                <w:sz w:val="12"/>
                <w:szCs w:val="12"/>
              </w:rPr>
            </w:pPr>
            <w:r>
              <w:rPr>
                <w:sz w:val="12"/>
                <w:szCs w:val="12"/>
              </w:rPr>
              <w:t>11,2</w:t>
            </w:r>
          </w:p>
        </w:tc>
        <w:tc>
          <w:tcPr>
            <w:tcW w:w="606" w:type="dxa"/>
            <w:vAlign w:val="center"/>
          </w:tcPr>
          <w:p w:rsidR="006922C9" w:rsidRPr="00281696" w:rsidRDefault="006922C9" w:rsidP="006922C9">
            <w:pPr>
              <w:jc w:val="center"/>
              <w:rPr>
                <w:sz w:val="12"/>
                <w:szCs w:val="12"/>
              </w:rPr>
            </w:pPr>
            <w:r>
              <w:rPr>
                <w:sz w:val="12"/>
                <w:szCs w:val="12"/>
              </w:rPr>
              <w:t>11,2</w:t>
            </w:r>
          </w:p>
        </w:tc>
        <w:tc>
          <w:tcPr>
            <w:tcW w:w="606" w:type="dxa"/>
            <w:vAlign w:val="center"/>
          </w:tcPr>
          <w:p w:rsidR="006922C9" w:rsidRPr="00281696" w:rsidRDefault="006922C9" w:rsidP="006922C9">
            <w:pPr>
              <w:jc w:val="center"/>
              <w:rPr>
                <w:sz w:val="12"/>
                <w:szCs w:val="12"/>
              </w:rPr>
            </w:pPr>
            <w:r>
              <w:rPr>
                <w:sz w:val="12"/>
                <w:szCs w:val="12"/>
              </w:rPr>
              <w:t>11,19</w:t>
            </w:r>
          </w:p>
        </w:tc>
        <w:tc>
          <w:tcPr>
            <w:tcW w:w="606" w:type="dxa"/>
            <w:vAlign w:val="center"/>
          </w:tcPr>
          <w:p w:rsidR="006922C9" w:rsidRPr="00281696" w:rsidRDefault="006922C9" w:rsidP="006922C9">
            <w:pPr>
              <w:jc w:val="center"/>
              <w:rPr>
                <w:sz w:val="12"/>
                <w:szCs w:val="12"/>
              </w:rPr>
            </w:pPr>
            <w:r>
              <w:rPr>
                <w:sz w:val="12"/>
                <w:szCs w:val="12"/>
              </w:rPr>
              <w:t>11,19</w:t>
            </w:r>
          </w:p>
        </w:tc>
        <w:tc>
          <w:tcPr>
            <w:tcW w:w="606" w:type="dxa"/>
            <w:vAlign w:val="center"/>
          </w:tcPr>
          <w:p w:rsidR="006922C9" w:rsidRPr="00281696" w:rsidRDefault="006922C9" w:rsidP="006922C9">
            <w:pPr>
              <w:jc w:val="center"/>
              <w:rPr>
                <w:sz w:val="12"/>
                <w:szCs w:val="12"/>
              </w:rPr>
            </w:pPr>
            <w:r>
              <w:rPr>
                <w:sz w:val="12"/>
                <w:szCs w:val="12"/>
              </w:rPr>
              <w:t>11,19</w:t>
            </w:r>
          </w:p>
        </w:tc>
        <w:tc>
          <w:tcPr>
            <w:tcW w:w="606" w:type="dxa"/>
            <w:vAlign w:val="center"/>
          </w:tcPr>
          <w:p w:rsidR="006922C9" w:rsidRPr="00281696" w:rsidRDefault="006922C9" w:rsidP="006922C9">
            <w:pPr>
              <w:jc w:val="center"/>
              <w:rPr>
                <w:sz w:val="12"/>
                <w:szCs w:val="12"/>
              </w:rPr>
            </w:pPr>
            <w:r>
              <w:rPr>
                <w:sz w:val="12"/>
                <w:szCs w:val="12"/>
              </w:rPr>
              <w:t>11,19</w:t>
            </w:r>
          </w:p>
        </w:tc>
        <w:tc>
          <w:tcPr>
            <w:tcW w:w="606" w:type="dxa"/>
            <w:vAlign w:val="center"/>
          </w:tcPr>
          <w:p w:rsidR="006922C9" w:rsidRPr="00281696" w:rsidRDefault="006922C9" w:rsidP="006922C9">
            <w:pPr>
              <w:jc w:val="center"/>
              <w:rPr>
                <w:sz w:val="12"/>
                <w:szCs w:val="12"/>
              </w:rPr>
            </w:pPr>
            <w:r>
              <w:rPr>
                <w:sz w:val="12"/>
                <w:szCs w:val="12"/>
              </w:rPr>
              <w:t>11,19</w:t>
            </w:r>
          </w:p>
        </w:tc>
      </w:tr>
      <w:tr w:rsidR="006922C9" w:rsidRPr="00281696" w:rsidTr="006922C9">
        <w:trPr>
          <w:trHeight w:val="510"/>
        </w:trPr>
        <w:tc>
          <w:tcPr>
            <w:tcW w:w="306" w:type="dxa"/>
            <w:vMerge w:val="restart"/>
            <w:shd w:val="clear" w:color="auto" w:fill="auto"/>
            <w:vAlign w:val="center"/>
            <w:hideMark/>
          </w:tcPr>
          <w:p w:rsidR="006922C9" w:rsidRPr="00281696" w:rsidRDefault="006922C9" w:rsidP="006922C9">
            <w:pPr>
              <w:jc w:val="center"/>
              <w:rPr>
                <w:sz w:val="12"/>
                <w:szCs w:val="12"/>
              </w:rPr>
            </w:pPr>
            <w:r w:rsidRPr="00281696">
              <w:rPr>
                <w:sz w:val="12"/>
                <w:szCs w:val="12"/>
              </w:rPr>
              <w:t>6.</w:t>
            </w:r>
          </w:p>
        </w:tc>
        <w:tc>
          <w:tcPr>
            <w:tcW w:w="1193" w:type="dxa"/>
            <w:vMerge w:val="restart"/>
            <w:shd w:val="clear" w:color="auto" w:fill="auto"/>
            <w:vAlign w:val="center"/>
            <w:hideMark/>
          </w:tcPr>
          <w:p w:rsidR="006922C9" w:rsidRPr="00281696" w:rsidRDefault="006922C9" w:rsidP="006922C9">
            <w:pPr>
              <w:jc w:val="center"/>
              <w:rPr>
                <w:sz w:val="12"/>
                <w:szCs w:val="12"/>
              </w:rPr>
            </w:pPr>
            <w:r w:rsidRPr="00281696">
              <w:rPr>
                <w:sz w:val="12"/>
                <w:szCs w:val="12"/>
              </w:rPr>
              <w:t>Потери теплоносителя при передаче тепловой энергии по тепловым сетям</w:t>
            </w:r>
          </w:p>
        </w:tc>
        <w:tc>
          <w:tcPr>
            <w:tcW w:w="877" w:type="dxa"/>
            <w:shd w:val="clear" w:color="auto" w:fill="auto"/>
            <w:vAlign w:val="center"/>
            <w:hideMark/>
          </w:tcPr>
          <w:p w:rsidR="006922C9" w:rsidRPr="00281696" w:rsidRDefault="006922C9" w:rsidP="006922C9">
            <w:pPr>
              <w:jc w:val="center"/>
              <w:rPr>
                <w:sz w:val="12"/>
                <w:szCs w:val="12"/>
              </w:rPr>
            </w:pPr>
            <w:r w:rsidRPr="00281696">
              <w:rPr>
                <w:sz w:val="12"/>
                <w:szCs w:val="12"/>
              </w:rPr>
              <w:t>м</w:t>
            </w:r>
            <w:proofErr w:type="gramStart"/>
            <w:r w:rsidRPr="00281696">
              <w:rPr>
                <w:sz w:val="12"/>
                <w:szCs w:val="12"/>
                <w:vertAlign w:val="superscript"/>
              </w:rPr>
              <w:t xml:space="preserve">3 </w:t>
            </w:r>
            <w:r w:rsidRPr="00281696">
              <w:rPr>
                <w:sz w:val="12"/>
                <w:szCs w:val="12"/>
              </w:rPr>
              <w:t xml:space="preserve"> для</w:t>
            </w:r>
            <w:proofErr w:type="gramEnd"/>
            <w:r w:rsidRPr="00281696">
              <w:rPr>
                <w:sz w:val="12"/>
                <w:szCs w:val="12"/>
              </w:rPr>
              <w:t xml:space="preserve"> пара</w:t>
            </w:r>
          </w:p>
        </w:tc>
        <w:tc>
          <w:tcPr>
            <w:tcW w:w="679" w:type="dxa"/>
            <w:shd w:val="clear" w:color="auto" w:fill="auto"/>
            <w:vAlign w:val="center"/>
          </w:tcPr>
          <w:p w:rsidR="006922C9" w:rsidRPr="00281696" w:rsidRDefault="006922C9" w:rsidP="006922C9">
            <w:pPr>
              <w:jc w:val="center"/>
              <w:rPr>
                <w:sz w:val="12"/>
                <w:szCs w:val="12"/>
              </w:rPr>
            </w:pPr>
            <w:r w:rsidRPr="00281696">
              <w:rPr>
                <w:sz w:val="12"/>
                <w:szCs w:val="12"/>
              </w:rPr>
              <w:t>-</w:t>
            </w:r>
          </w:p>
        </w:tc>
        <w:tc>
          <w:tcPr>
            <w:tcW w:w="706" w:type="dxa"/>
            <w:shd w:val="clear" w:color="auto" w:fill="auto"/>
            <w:vAlign w:val="center"/>
          </w:tcPr>
          <w:p w:rsidR="006922C9" w:rsidRPr="00281696" w:rsidRDefault="006922C9" w:rsidP="006922C9">
            <w:pPr>
              <w:jc w:val="center"/>
              <w:rPr>
                <w:sz w:val="12"/>
                <w:szCs w:val="12"/>
              </w:rPr>
            </w:pPr>
            <w:r w:rsidRPr="00281696">
              <w:rPr>
                <w:sz w:val="12"/>
                <w:szCs w:val="12"/>
              </w:rPr>
              <w:t>-</w:t>
            </w:r>
          </w:p>
        </w:tc>
        <w:tc>
          <w:tcPr>
            <w:tcW w:w="606" w:type="dxa"/>
            <w:shd w:val="clear" w:color="auto" w:fill="auto"/>
            <w:vAlign w:val="center"/>
          </w:tcPr>
          <w:p w:rsidR="006922C9" w:rsidRPr="00281696" w:rsidRDefault="006922C9" w:rsidP="006922C9">
            <w:pPr>
              <w:jc w:val="center"/>
              <w:rPr>
                <w:sz w:val="12"/>
                <w:szCs w:val="12"/>
              </w:rPr>
            </w:pPr>
            <w:r w:rsidRPr="00281696">
              <w:rPr>
                <w:sz w:val="12"/>
                <w:szCs w:val="12"/>
              </w:rPr>
              <w:t>-</w:t>
            </w:r>
          </w:p>
        </w:tc>
        <w:tc>
          <w:tcPr>
            <w:tcW w:w="606" w:type="dxa"/>
            <w:shd w:val="clear" w:color="auto" w:fill="auto"/>
            <w:vAlign w:val="center"/>
          </w:tcPr>
          <w:p w:rsidR="006922C9" w:rsidRPr="00281696" w:rsidRDefault="006922C9" w:rsidP="006922C9">
            <w:pPr>
              <w:jc w:val="center"/>
              <w:rPr>
                <w:sz w:val="12"/>
                <w:szCs w:val="12"/>
              </w:rPr>
            </w:pPr>
            <w:r w:rsidRPr="00281696">
              <w:rPr>
                <w:sz w:val="12"/>
                <w:szCs w:val="12"/>
              </w:rPr>
              <w:t>-</w:t>
            </w:r>
          </w:p>
        </w:tc>
        <w:tc>
          <w:tcPr>
            <w:tcW w:w="606" w:type="dxa"/>
            <w:shd w:val="clear" w:color="auto" w:fill="auto"/>
            <w:vAlign w:val="center"/>
          </w:tcPr>
          <w:p w:rsidR="006922C9" w:rsidRPr="00281696" w:rsidRDefault="006922C9" w:rsidP="006922C9">
            <w:pPr>
              <w:jc w:val="center"/>
              <w:rPr>
                <w:sz w:val="12"/>
                <w:szCs w:val="12"/>
              </w:rPr>
            </w:pPr>
            <w:r w:rsidRPr="00281696">
              <w:rPr>
                <w:sz w:val="12"/>
                <w:szCs w:val="12"/>
              </w:rPr>
              <w:t>-</w:t>
            </w:r>
          </w:p>
        </w:tc>
        <w:tc>
          <w:tcPr>
            <w:tcW w:w="606" w:type="dxa"/>
            <w:vAlign w:val="center"/>
          </w:tcPr>
          <w:p w:rsidR="006922C9" w:rsidRPr="00281696" w:rsidRDefault="006922C9" w:rsidP="006922C9">
            <w:pPr>
              <w:jc w:val="center"/>
              <w:rPr>
                <w:sz w:val="12"/>
                <w:szCs w:val="12"/>
              </w:rPr>
            </w:pPr>
            <w:r w:rsidRPr="00281696">
              <w:rPr>
                <w:sz w:val="12"/>
                <w:szCs w:val="12"/>
              </w:rPr>
              <w:t>-</w:t>
            </w:r>
          </w:p>
        </w:tc>
        <w:tc>
          <w:tcPr>
            <w:tcW w:w="606" w:type="dxa"/>
            <w:vAlign w:val="center"/>
          </w:tcPr>
          <w:p w:rsidR="006922C9" w:rsidRPr="00281696" w:rsidRDefault="006922C9" w:rsidP="006922C9">
            <w:pPr>
              <w:jc w:val="center"/>
              <w:rPr>
                <w:sz w:val="12"/>
                <w:szCs w:val="12"/>
              </w:rPr>
            </w:pPr>
          </w:p>
        </w:tc>
        <w:tc>
          <w:tcPr>
            <w:tcW w:w="606" w:type="dxa"/>
            <w:vAlign w:val="center"/>
          </w:tcPr>
          <w:p w:rsidR="006922C9" w:rsidRPr="00281696" w:rsidRDefault="006922C9" w:rsidP="006922C9">
            <w:pPr>
              <w:jc w:val="center"/>
              <w:rPr>
                <w:sz w:val="12"/>
                <w:szCs w:val="12"/>
              </w:rPr>
            </w:pPr>
          </w:p>
        </w:tc>
        <w:tc>
          <w:tcPr>
            <w:tcW w:w="606" w:type="dxa"/>
            <w:vAlign w:val="center"/>
          </w:tcPr>
          <w:p w:rsidR="006922C9" w:rsidRPr="00281696" w:rsidRDefault="006922C9" w:rsidP="006922C9">
            <w:pPr>
              <w:jc w:val="center"/>
              <w:rPr>
                <w:sz w:val="12"/>
                <w:szCs w:val="12"/>
              </w:rPr>
            </w:pPr>
          </w:p>
        </w:tc>
        <w:tc>
          <w:tcPr>
            <w:tcW w:w="606" w:type="dxa"/>
            <w:vAlign w:val="center"/>
          </w:tcPr>
          <w:p w:rsidR="006922C9" w:rsidRPr="00281696" w:rsidRDefault="006922C9" w:rsidP="006922C9">
            <w:pPr>
              <w:jc w:val="center"/>
              <w:rPr>
                <w:sz w:val="12"/>
                <w:szCs w:val="12"/>
              </w:rPr>
            </w:pPr>
          </w:p>
        </w:tc>
        <w:tc>
          <w:tcPr>
            <w:tcW w:w="606" w:type="dxa"/>
            <w:vAlign w:val="center"/>
          </w:tcPr>
          <w:p w:rsidR="006922C9" w:rsidRPr="00281696" w:rsidRDefault="006922C9" w:rsidP="006922C9">
            <w:pPr>
              <w:jc w:val="center"/>
              <w:rPr>
                <w:sz w:val="12"/>
                <w:szCs w:val="12"/>
              </w:rPr>
            </w:pPr>
          </w:p>
        </w:tc>
        <w:tc>
          <w:tcPr>
            <w:tcW w:w="606" w:type="dxa"/>
            <w:vAlign w:val="center"/>
          </w:tcPr>
          <w:p w:rsidR="006922C9" w:rsidRPr="00281696" w:rsidRDefault="006922C9" w:rsidP="006922C9">
            <w:pPr>
              <w:jc w:val="center"/>
              <w:rPr>
                <w:sz w:val="12"/>
                <w:szCs w:val="12"/>
              </w:rPr>
            </w:pPr>
          </w:p>
        </w:tc>
      </w:tr>
      <w:tr w:rsidR="006922C9" w:rsidRPr="00281696" w:rsidTr="006922C9">
        <w:trPr>
          <w:trHeight w:val="510"/>
        </w:trPr>
        <w:tc>
          <w:tcPr>
            <w:tcW w:w="306" w:type="dxa"/>
            <w:vMerge/>
            <w:vAlign w:val="center"/>
            <w:hideMark/>
          </w:tcPr>
          <w:p w:rsidR="006922C9" w:rsidRPr="00281696" w:rsidRDefault="006922C9" w:rsidP="006922C9">
            <w:pPr>
              <w:jc w:val="center"/>
              <w:rPr>
                <w:sz w:val="12"/>
                <w:szCs w:val="12"/>
              </w:rPr>
            </w:pPr>
          </w:p>
        </w:tc>
        <w:tc>
          <w:tcPr>
            <w:tcW w:w="1193" w:type="dxa"/>
            <w:vMerge/>
            <w:vAlign w:val="center"/>
            <w:hideMark/>
          </w:tcPr>
          <w:p w:rsidR="006922C9" w:rsidRPr="00281696" w:rsidRDefault="006922C9" w:rsidP="006922C9">
            <w:pPr>
              <w:jc w:val="center"/>
              <w:rPr>
                <w:sz w:val="12"/>
                <w:szCs w:val="12"/>
              </w:rPr>
            </w:pPr>
          </w:p>
        </w:tc>
        <w:tc>
          <w:tcPr>
            <w:tcW w:w="877" w:type="dxa"/>
            <w:shd w:val="clear" w:color="auto" w:fill="auto"/>
            <w:vAlign w:val="center"/>
            <w:hideMark/>
          </w:tcPr>
          <w:p w:rsidR="006922C9" w:rsidRPr="00281696" w:rsidRDefault="006922C9" w:rsidP="006922C9">
            <w:pPr>
              <w:jc w:val="center"/>
              <w:rPr>
                <w:sz w:val="12"/>
                <w:szCs w:val="12"/>
              </w:rPr>
            </w:pPr>
            <w:r>
              <w:rPr>
                <w:sz w:val="12"/>
                <w:szCs w:val="12"/>
              </w:rPr>
              <w:t>м3</w:t>
            </w:r>
            <w:r w:rsidRPr="00281696">
              <w:rPr>
                <w:sz w:val="12"/>
                <w:szCs w:val="12"/>
              </w:rPr>
              <w:t xml:space="preserve"> в год для воды</w:t>
            </w:r>
          </w:p>
        </w:tc>
        <w:tc>
          <w:tcPr>
            <w:tcW w:w="679" w:type="dxa"/>
            <w:shd w:val="clear" w:color="auto" w:fill="auto"/>
            <w:vAlign w:val="center"/>
          </w:tcPr>
          <w:p w:rsidR="006922C9" w:rsidRPr="00281696" w:rsidRDefault="006922C9" w:rsidP="006922C9">
            <w:pPr>
              <w:ind w:left="-57" w:right="-57"/>
              <w:jc w:val="center"/>
              <w:rPr>
                <w:sz w:val="12"/>
                <w:szCs w:val="12"/>
              </w:rPr>
            </w:pPr>
            <w:r w:rsidRPr="009C382B">
              <w:rPr>
                <w:sz w:val="12"/>
                <w:szCs w:val="12"/>
              </w:rPr>
              <w:t>1 178,54</w:t>
            </w:r>
          </w:p>
        </w:tc>
        <w:tc>
          <w:tcPr>
            <w:tcW w:w="706" w:type="dxa"/>
            <w:shd w:val="clear" w:color="auto" w:fill="auto"/>
            <w:vAlign w:val="center"/>
          </w:tcPr>
          <w:p w:rsidR="006922C9" w:rsidRPr="00281696" w:rsidRDefault="006922C9" w:rsidP="006922C9">
            <w:pPr>
              <w:ind w:left="-57" w:right="-57"/>
              <w:jc w:val="center"/>
              <w:rPr>
                <w:sz w:val="12"/>
                <w:szCs w:val="12"/>
              </w:rPr>
            </w:pPr>
            <w:r>
              <w:rPr>
                <w:sz w:val="12"/>
                <w:szCs w:val="12"/>
              </w:rPr>
              <w:t>1178,54</w:t>
            </w:r>
          </w:p>
        </w:tc>
        <w:tc>
          <w:tcPr>
            <w:tcW w:w="606" w:type="dxa"/>
            <w:shd w:val="clear" w:color="auto" w:fill="auto"/>
            <w:vAlign w:val="center"/>
          </w:tcPr>
          <w:p w:rsidR="006922C9" w:rsidRPr="00281696" w:rsidRDefault="006922C9" w:rsidP="006922C9">
            <w:pPr>
              <w:ind w:left="-57" w:right="-57"/>
              <w:jc w:val="center"/>
              <w:rPr>
                <w:sz w:val="12"/>
                <w:szCs w:val="12"/>
              </w:rPr>
            </w:pPr>
            <w:r w:rsidRPr="00281696">
              <w:rPr>
                <w:sz w:val="12"/>
                <w:szCs w:val="12"/>
              </w:rPr>
              <w:t>1</w:t>
            </w:r>
            <w:r>
              <w:rPr>
                <w:sz w:val="12"/>
                <w:szCs w:val="12"/>
              </w:rPr>
              <w:t> 178</w:t>
            </w:r>
            <w:r w:rsidRPr="00281696">
              <w:rPr>
                <w:sz w:val="12"/>
                <w:szCs w:val="12"/>
              </w:rPr>
              <w:t>,</w:t>
            </w:r>
            <w:r>
              <w:rPr>
                <w:sz w:val="12"/>
                <w:szCs w:val="12"/>
              </w:rPr>
              <w:t>54</w:t>
            </w:r>
          </w:p>
        </w:tc>
        <w:tc>
          <w:tcPr>
            <w:tcW w:w="606" w:type="dxa"/>
            <w:shd w:val="clear" w:color="auto" w:fill="auto"/>
            <w:vAlign w:val="center"/>
          </w:tcPr>
          <w:p w:rsidR="006922C9" w:rsidRPr="00281696" w:rsidRDefault="006922C9" w:rsidP="006922C9">
            <w:pPr>
              <w:ind w:left="-57" w:right="-57"/>
              <w:jc w:val="center"/>
              <w:rPr>
                <w:sz w:val="12"/>
                <w:szCs w:val="12"/>
              </w:rPr>
            </w:pPr>
            <w:r w:rsidRPr="00281696">
              <w:rPr>
                <w:sz w:val="12"/>
                <w:szCs w:val="12"/>
              </w:rPr>
              <w:t xml:space="preserve">1 </w:t>
            </w:r>
            <w:r>
              <w:rPr>
                <w:sz w:val="12"/>
                <w:szCs w:val="12"/>
              </w:rPr>
              <w:t>16</w:t>
            </w:r>
            <w:r w:rsidRPr="00281696">
              <w:rPr>
                <w:sz w:val="12"/>
                <w:szCs w:val="12"/>
              </w:rPr>
              <w:t>9,75</w:t>
            </w:r>
          </w:p>
        </w:tc>
        <w:tc>
          <w:tcPr>
            <w:tcW w:w="606" w:type="dxa"/>
            <w:shd w:val="clear" w:color="auto" w:fill="auto"/>
            <w:vAlign w:val="center"/>
          </w:tcPr>
          <w:p w:rsidR="006922C9" w:rsidRPr="00281696" w:rsidRDefault="006922C9" w:rsidP="006922C9">
            <w:pPr>
              <w:ind w:left="-57" w:right="-57"/>
              <w:jc w:val="center"/>
              <w:rPr>
                <w:sz w:val="12"/>
                <w:szCs w:val="12"/>
              </w:rPr>
            </w:pPr>
            <w:r w:rsidRPr="00281696">
              <w:rPr>
                <w:sz w:val="12"/>
                <w:szCs w:val="12"/>
              </w:rPr>
              <w:t xml:space="preserve">1 </w:t>
            </w:r>
            <w:r>
              <w:rPr>
                <w:sz w:val="12"/>
                <w:szCs w:val="12"/>
              </w:rPr>
              <w:t>16</w:t>
            </w:r>
            <w:r w:rsidRPr="00281696">
              <w:rPr>
                <w:sz w:val="12"/>
                <w:szCs w:val="12"/>
              </w:rPr>
              <w:t>8,25</w:t>
            </w:r>
          </w:p>
        </w:tc>
        <w:tc>
          <w:tcPr>
            <w:tcW w:w="606" w:type="dxa"/>
            <w:vAlign w:val="center"/>
          </w:tcPr>
          <w:p w:rsidR="006922C9" w:rsidRPr="00281696" w:rsidRDefault="006922C9" w:rsidP="006922C9">
            <w:pPr>
              <w:ind w:left="-57" w:right="-57"/>
              <w:jc w:val="center"/>
              <w:rPr>
                <w:sz w:val="12"/>
                <w:szCs w:val="12"/>
              </w:rPr>
            </w:pPr>
            <w:r w:rsidRPr="00281696">
              <w:rPr>
                <w:sz w:val="12"/>
                <w:szCs w:val="12"/>
              </w:rPr>
              <w:t xml:space="preserve">1 </w:t>
            </w:r>
            <w:r>
              <w:rPr>
                <w:sz w:val="12"/>
                <w:szCs w:val="12"/>
              </w:rPr>
              <w:t>16</w:t>
            </w:r>
            <w:r w:rsidRPr="00281696">
              <w:rPr>
                <w:sz w:val="12"/>
                <w:szCs w:val="12"/>
              </w:rPr>
              <w:t>7,14</w:t>
            </w:r>
          </w:p>
        </w:tc>
        <w:tc>
          <w:tcPr>
            <w:tcW w:w="606" w:type="dxa"/>
            <w:vAlign w:val="center"/>
          </w:tcPr>
          <w:p w:rsidR="006922C9" w:rsidRPr="00281696" w:rsidRDefault="006922C9" w:rsidP="006922C9">
            <w:pPr>
              <w:ind w:left="-57" w:right="-57"/>
              <w:jc w:val="center"/>
              <w:rPr>
                <w:sz w:val="12"/>
                <w:szCs w:val="12"/>
              </w:rPr>
            </w:pPr>
            <w:r w:rsidRPr="00281696">
              <w:rPr>
                <w:sz w:val="12"/>
                <w:szCs w:val="12"/>
              </w:rPr>
              <w:t xml:space="preserve">1 </w:t>
            </w:r>
            <w:r>
              <w:rPr>
                <w:sz w:val="12"/>
                <w:szCs w:val="12"/>
              </w:rPr>
              <w:t>16</w:t>
            </w:r>
            <w:r w:rsidRPr="00281696">
              <w:rPr>
                <w:sz w:val="12"/>
                <w:szCs w:val="12"/>
              </w:rPr>
              <w:t>7,06</w:t>
            </w:r>
          </w:p>
        </w:tc>
        <w:tc>
          <w:tcPr>
            <w:tcW w:w="606" w:type="dxa"/>
            <w:vAlign w:val="center"/>
          </w:tcPr>
          <w:p w:rsidR="006922C9" w:rsidRPr="00281696" w:rsidRDefault="006922C9" w:rsidP="006922C9">
            <w:pPr>
              <w:ind w:left="-57" w:right="-57"/>
              <w:jc w:val="center"/>
              <w:rPr>
                <w:sz w:val="12"/>
                <w:szCs w:val="12"/>
              </w:rPr>
            </w:pPr>
            <w:r w:rsidRPr="00281696">
              <w:rPr>
                <w:sz w:val="12"/>
                <w:szCs w:val="12"/>
              </w:rPr>
              <w:t xml:space="preserve">1 </w:t>
            </w:r>
            <w:r>
              <w:rPr>
                <w:sz w:val="12"/>
                <w:szCs w:val="12"/>
              </w:rPr>
              <w:t>16</w:t>
            </w:r>
            <w:r w:rsidRPr="00281696">
              <w:rPr>
                <w:sz w:val="12"/>
                <w:szCs w:val="12"/>
              </w:rPr>
              <w:t>6,45</w:t>
            </w:r>
          </w:p>
        </w:tc>
        <w:tc>
          <w:tcPr>
            <w:tcW w:w="606" w:type="dxa"/>
            <w:vAlign w:val="center"/>
          </w:tcPr>
          <w:p w:rsidR="006922C9" w:rsidRPr="00281696" w:rsidRDefault="006922C9" w:rsidP="006922C9">
            <w:pPr>
              <w:ind w:left="-57" w:right="-57"/>
              <w:jc w:val="center"/>
              <w:rPr>
                <w:sz w:val="12"/>
                <w:szCs w:val="12"/>
              </w:rPr>
            </w:pPr>
            <w:r w:rsidRPr="00281696">
              <w:rPr>
                <w:sz w:val="12"/>
                <w:szCs w:val="12"/>
              </w:rPr>
              <w:t xml:space="preserve">1 </w:t>
            </w:r>
            <w:r>
              <w:rPr>
                <w:sz w:val="12"/>
                <w:szCs w:val="12"/>
              </w:rPr>
              <w:t>16</w:t>
            </w:r>
            <w:r w:rsidRPr="00281696">
              <w:rPr>
                <w:sz w:val="12"/>
                <w:szCs w:val="12"/>
              </w:rPr>
              <w:t>6,45</w:t>
            </w:r>
          </w:p>
        </w:tc>
        <w:tc>
          <w:tcPr>
            <w:tcW w:w="606" w:type="dxa"/>
            <w:vAlign w:val="center"/>
          </w:tcPr>
          <w:p w:rsidR="006922C9" w:rsidRPr="00281696" w:rsidRDefault="006922C9" w:rsidP="006922C9">
            <w:pPr>
              <w:ind w:left="-57" w:right="-57"/>
              <w:jc w:val="center"/>
              <w:rPr>
                <w:sz w:val="12"/>
                <w:szCs w:val="12"/>
              </w:rPr>
            </w:pPr>
            <w:r w:rsidRPr="00281696">
              <w:rPr>
                <w:sz w:val="12"/>
                <w:szCs w:val="12"/>
              </w:rPr>
              <w:t>1</w:t>
            </w:r>
            <w:r>
              <w:rPr>
                <w:sz w:val="12"/>
                <w:szCs w:val="12"/>
              </w:rPr>
              <w:t xml:space="preserve"> 16</w:t>
            </w:r>
            <w:r w:rsidRPr="00281696">
              <w:rPr>
                <w:sz w:val="12"/>
                <w:szCs w:val="12"/>
              </w:rPr>
              <w:t>6,25</w:t>
            </w:r>
          </w:p>
        </w:tc>
        <w:tc>
          <w:tcPr>
            <w:tcW w:w="606" w:type="dxa"/>
            <w:vAlign w:val="center"/>
          </w:tcPr>
          <w:p w:rsidR="006922C9" w:rsidRPr="00281696" w:rsidRDefault="006922C9" w:rsidP="006922C9">
            <w:pPr>
              <w:ind w:left="-57" w:right="-57"/>
              <w:jc w:val="center"/>
              <w:rPr>
                <w:sz w:val="12"/>
                <w:szCs w:val="12"/>
              </w:rPr>
            </w:pPr>
            <w:r w:rsidRPr="00281696">
              <w:rPr>
                <w:sz w:val="12"/>
                <w:szCs w:val="12"/>
              </w:rPr>
              <w:t xml:space="preserve">1 </w:t>
            </w:r>
            <w:r>
              <w:rPr>
                <w:sz w:val="12"/>
                <w:szCs w:val="12"/>
              </w:rPr>
              <w:t>16</w:t>
            </w:r>
            <w:r w:rsidRPr="00281696">
              <w:rPr>
                <w:sz w:val="12"/>
                <w:szCs w:val="12"/>
              </w:rPr>
              <w:t>6,25</w:t>
            </w:r>
          </w:p>
        </w:tc>
        <w:tc>
          <w:tcPr>
            <w:tcW w:w="606" w:type="dxa"/>
            <w:vAlign w:val="center"/>
          </w:tcPr>
          <w:p w:rsidR="006922C9" w:rsidRPr="00281696" w:rsidRDefault="006922C9" w:rsidP="006922C9">
            <w:pPr>
              <w:ind w:left="-57" w:right="-57"/>
              <w:jc w:val="center"/>
              <w:rPr>
                <w:sz w:val="12"/>
                <w:szCs w:val="12"/>
              </w:rPr>
            </w:pPr>
            <w:r w:rsidRPr="00281696">
              <w:rPr>
                <w:sz w:val="12"/>
                <w:szCs w:val="12"/>
              </w:rPr>
              <w:t xml:space="preserve">1 </w:t>
            </w:r>
            <w:r>
              <w:rPr>
                <w:sz w:val="12"/>
                <w:szCs w:val="12"/>
              </w:rPr>
              <w:t>16</w:t>
            </w:r>
            <w:r w:rsidRPr="00281696">
              <w:rPr>
                <w:sz w:val="12"/>
                <w:szCs w:val="12"/>
              </w:rPr>
              <w:t>6,25</w:t>
            </w:r>
          </w:p>
        </w:tc>
      </w:tr>
      <w:tr w:rsidR="006922C9" w:rsidRPr="00281696" w:rsidTr="006922C9">
        <w:trPr>
          <w:trHeight w:val="1020"/>
        </w:trPr>
        <w:tc>
          <w:tcPr>
            <w:tcW w:w="306" w:type="dxa"/>
            <w:shd w:val="clear" w:color="auto" w:fill="auto"/>
            <w:vAlign w:val="center"/>
            <w:hideMark/>
          </w:tcPr>
          <w:p w:rsidR="006922C9" w:rsidRPr="00281696" w:rsidRDefault="006922C9" w:rsidP="006922C9">
            <w:pPr>
              <w:jc w:val="center"/>
              <w:rPr>
                <w:sz w:val="12"/>
                <w:szCs w:val="12"/>
              </w:rPr>
            </w:pPr>
            <w:r w:rsidRPr="00281696">
              <w:rPr>
                <w:sz w:val="12"/>
                <w:szCs w:val="12"/>
              </w:rPr>
              <w:t>7.</w:t>
            </w:r>
          </w:p>
        </w:tc>
        <w:tc>
          <w:tcPr>
            <w:tcW w:w="1193" w:type="dxa"/>
            <w:shd w:val="clear" w:color="auto" w:fill="auto"/>
            <w:vAlign w:val="center"/>
            <w:hideMark/>
          </w:tcPr>
          <w:p w:rsidR="006922C9" w:rsidRPr="00281696" w:rsidRDefault="006922C9" w:rsidP="006922C9">
            <w:pPr>
              <w:jc w:val="center"/>
              <w:rPr>
                <w:sz w:val="12"/>
                <w:szCs w:val="12"/>
              </w:rPr>
            </w:pPr>
            <w:r w:rsidRPr="00281696">
              <w:rPr>
                <w:sz w:val="12"/>
                <w:szCs w:val="12"/>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877" w:type="dxa"/>
            <w:shd w:val="clear" w:color="auto" w:fill="auto"/>
            <w:vAlign w:val="center"/>
            <w:hideMark/>
          </w:tcPr>
          <w:p w:rsidR="006922C9" w:rsidRPr="00281696" w:rsidRDefault="006922C9" w:rsidP="006922C9">
            <w:pPr>
              <w:jc w:val="center"/>
              <w:rPr>
                <w:sz w:val="12"/>
                <w:szCs w:val="12"/>
              </w:rPr>
            </w:pPr>
            <w:r w:rsidRPr="00281696">
              <w:rPr>
                <w:sz w:val="12"/>
                <w:szCs w:val="12"/>
              </w:rPr>
              <w:t>в соответствии с законодательством РФ об охране окружающей среды</w:t>
            </w:r>
          </w:p>
        </w:tc>
        <w:tc>
          <w:tcPr>
            <w:tcW w:w="7445" w:type="dxa"/>
            <w:gridSpan w:val="12"/>
            <w:shd w:val="clear" w:color="auto" w:fill="auto"/>
            <w:vAlign w:val="center"/>
          </w:tcPr>
          <w:p w:rsidR="006922C9" w:rsidRPr="00281696" w:rsidRDefault="006922C9" w:rsidP="006922C9">
            <w:pPr>
              <w:jc w:val="center"/>
              <w:rPr>
                <w:sz w:val="12"/>
                <w:szCs w:val="12"/>
              </w:rPr>
            </w:pPr>
            <w:r w:rsidRPr="00281696">
              <w:rPr>
                <w:sz w:val="12"/>
                <w:szCs w:val="12"/>
              </w:rPr>
              <w:t>Характер мероприятий инвестиционной программы не связан с изменением показателя</w:t>
            </w:r>
          </w:p>
        </w:tc>
      </w:tr>
    </w:tbl>
    <w:p w:rsidR="006922C9" w:rsidRDefault="006922C9" w:rsidP="006922C9">
      <w:pPr>
        <w:jc w:val="center"/>
        <w:sectPr w:rsidR="006922C9" w:rsidSect="006922C9">
          <w:pgSz w:w="11906" w:h="16838"/>
          <w:pgMar w:top="1560" w:right="850" w:bottom="1418" w:left="1701" w:header="708" w:footer="418" w:gutter="0"/>
          <w:cols w:space="708"/>
          <w:docGrid w:linePitch="360"/>
        </w:sectPr>
      </w:pPr>
    </w:p>
    <w:p w:rsidR="006922C9" w:rsidRDefault="006922C9" w:rsidP="006922C9">
      <w:pPr>
        <w:jc w:val="center"/>
        <w:rPr>
          <w:b/>
          <w:bCs/>
          <w:sz w:val="28"/>
          <w:szCs w:val="28"/>
        </w:rPr>
      </w:pPr>
      <w:r w:rsidRPr="00C839B3">
        <w:rPr>
          <w:b/>
          <w:bCs/>
          <w:sz w:val="28"/>
          <w:szCs w:val="28"/>
        </w:rPr>
        <w:lastRenderedPageBreak/>
        <w:t xml:space="preserve">Показатели надежности и энергетической эффективности объектов теплоснабжения </w:t>
      </w:r>
    </w:p>
    <w:p w:rsidR="006922C9" w:rsidRDefault="006922C9" w:rsidP="006922C9">
      <w:pPr>
        <w:jc w:val="center"/>
        <w:rPr>
          <w:b/>
          <w:bCs/>
          <w:sz w:val="28"/>
          <w:szCs w:val="28"/>
        </w:rPr>
      </w:pPr>
      <w:r w:rsidRPr="00281696">
        <w:rPr>
          <w:b/>
          <w:bCs/>
          <w:sz w:val="28"/>
          <w:szCs w:val="28"/>
        </w:rPr>
        <w:t>ООО «</w:t>
      </w:r>
      <w:proofErr w:type="spellStart"/>
      <w:r w:rsidRPr="00281696">
        <w:rPr>
          <w:b/>
          <w:bCs/>
          <w:sz w:val="28"/>
          <w:szCs w:val="28"/>
        </w:rPr>
        <w:t>Ижморская</w:t>
      </w:r>
      <w:proofErr w:type="spellEnd"/>
      <w:r w:rsidRPr="00281696">
        <w:rPr>
          <w:b/>
          <w:bCs/>
          <w:sz w:val="28"/>
          <w:szCs w:val="28"/>
        </w:rPr>
        <w:t xml:space="preserve"> ТСК»</w:t>
      </w:r>
      <w:r w:rsidRPr="00C839B3">
        <w:rPr>
          <w:b/>
          <w:bCs/>
          <w:sz w:val="28"/>
          <w:szCs w:val="28"/>
        </w:rPr>
        <w:t xml:space="preserve"> </w:t>
      </w:r>
    </w:p>
    <w:p w:rsidR="006922C9" w:rsidRDefault="006922C9" w:rsidP="006922C9">
      <w:pPr>
        <w:jc w:val="center"/>
        <w:rPr>
          <w:b/>
          <w:bCs/>
          <w:sz w:val="28"/>
          <w:szCs w:val="28"/>
        </w:rPr>
      </w:pPr>
    </w:p>
    <w:tbl>
      <w:tblPr>
        <w:tblW w:w="147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40"/>
        <w:gridCol w:w="677"/>
        <w:gridCol w:w="456"/>
        <w:gridCol w:w="456"/>
        <w:gridCol w:w="456"/>
        <w:gridCol w:w="456"/>
        <w:gridCol w:w="456"/>
        <w:gridCol w:w="456"/>
        <w:gridCol w:w="456"/>
        <w:gridCol w:w="456"/>
        <w:gridCol w:w="456"/>
        <w:gridCol w:w="617"/>
        <w:gridCol w:w="709"/>
        <w:gridCol w:w="567"/>
        <w:gridCol w:w="567"/>
        <w:gridCol w:w="467"/>
        <w:gridCol w:w="456"/>
        <w:gridCol w:w="456"/>
        <w:gridCol w:w="456"/>
        <w:gridCol w:w="456"/>
        <w:gridCol w:w="456"/>
        <w:gridCol w:w="513"/>
        <w:gridCol w:w="567"/>
      </w:tblGrid>
      <w:tr w:rsidR="006922C9" w:rsidRPr="00281696" w:rsidTr="006922C9">
        <w:trPr>
          <w:trHeight w:val="192"/>
        </w:trPr>
        <w:tc>
          <w:tcPr>
            <w:tcW w:w="1129" w:type="dxa"/>
            <w:vMerge w:val="restar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Наименование объекта</w:t>
            </w:r>
          </w:p>
        </w:tc>
        <w:tc>
          <w:tcPr>
            <w:tcW w:w="2540" w:type="dxa"/>
            <w:vMerge w:val="restar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Адрес объекта</w:t>
            </w:r>
          </w:p>
        </w:tc>
        <w:tc>
          <w:tcPr>
            <w:tcW w:w="11068" w:type="dxa"/>
            <w:gridSpan w:val="22"/>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Показатели надежности</w:t>
            </w:r>
          </w:p>
        </w:tc>
      </w:tr>
      <w:tr w:rsidR="006922C9" w:rsidRPr="00281696" w:rsidTr="006922C9">
        <w:trPr>
          <w:trHeight w:val="509"/>
        </w:trPr>
        <w:tc>
          <w:tcPr>
            <w:tcW w:w="1129" w:type="dxa"/>
            <w:vMerge/>
            <w:vAlign w:val="center"/>
            <w:hideMark/>
          </w:tcPr>
          <w:p w:rsidR="006922C9" w:rsidRPr="00281696" w:rsidRDefault="006922C9" w:rsidP="006922C9">
            <w:pPr>
              <w:jc w:val="center"/>
              <w:rPr>
                <w:color w:val="000000"/>
                <w:sz w:val="12"/>
                <w:szCs w:val="12"/>
              </w:rPr>
            </w:pPr>
          </w:p>
        </w:tc>
        <w:tc>
          <w:tcPr>
            <w:tcW w:w="2540" w:type="dxa"/>
            <w:vMerge/>
            <w:vAlign w:val="center"/>
            <w:hideMark/>
          </w:tcPr>
          <w:p w:rsidR="006922C9" w:rsidRPr="00281696" w:rsidRDefault="006922C9" w:rsidP="006922C9">
            <w:pPr>
              <w:jc w:val="center"/>
              <w:rPr>
                <w:color w:val="000000"/>
                <w:sz w:val="12"/>
                <w:szCs w:val="12"/>
              </w:rPr>
            </w:pPr>
          </w:p>
        </w:tc>
        <w:tc>
          <w:tcPr>
            <w:tcW w:w="5398" w:type="dxa"/>
            <w:gridSpan w:val="11"/>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5670" w:type="dxa"/>
            <w:gridSpan w:val="11"/>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6922C9" w:rsidRPr="00281696" w:rsidTr="006922C9">
        <w:trPr>
          <w:trHeight w:val="192"/>
        </w:trPr>
        <w:tc>
          <w:tcPr>
            <w:tcW w:w="1129" w:type="dxa"/>
            <w:vMerge/>
            <w:vAlign w:val="center"/>
            <w:hideMark/>
          </w:tcPr>
          <w:p w:rsidR="006922C9" w:rsidRPr="00281696" w:rsidRDefault="006922C9" w:rsidP="006922C9">
            <w:pPr>
              <w:jc w:val="center"/>
              <w:rPr>
                <w:color w:val="000000"/>
                <w:sz w:val="12"/>
                <w:szCs w:val="12"/>
              </w:rPr>
            </w:pPr>
          </w:p>
        </w:tc>
        <w:tc>
          <w:tcPr>
            <w:tcW w:w="2540" w:type="dxa"/>
            <w:vMerge/>
            <w:vAlign w:val="center"/>
            <w:hideMark/>
          </w:tcPr>
          <w:p w:rsidR="006922C9" w:rsidRPr="00281696" w:rsidRDefault="006922C9" w:rsidP="006922C9">
            <w:pPr>
              <w:jc w:val="center"/>
              <w:rPr>
                <w:color w:val="000000"/>
                <w:sz w:val="12"/>
                <w:szCs w:val="12"/>
              </w:rPr>
            </w:pPr>
          </w:p>
        </w:tc>
        <w:tc>
          <w:tcPr>
            <w:tcW w:w="677" w:type="dxa"/>
            <w:vMerge w:val="restar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Текущее значение</w:t>
            </w:r>
          </w:p>
        </w:tc>
        <w:tc>
          <w:tcPr>
            <w:tcW w:w="4721" w:type="dxa"/>
            <w:gridSpan w:val="10"/>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Плановое значение</w:t>
            </w:r>
          </w:p>
        </w:tc>
        <w:tc>
          <w:tcPr>
            <w:tcW w:w="709" w:type="dxa"/>
            <w:vMerge w:val="restar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Текущее значение</w:t>
            </w:r>
          </w:p>
        </w:tc>
        <w:tc>
          <w:tcPr>
            <w:tcW w:w="4961" w:type="dxa"/>
            <w:gridSpan w:val="10"/>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Плановое значение</w:t>
            </w:r>
          </w:p>
        </w:tc>
      </w:tr>
      <w:tr w:rsidR="006922C9" w:rsidRPr="00281696" w:rsidTr="006922C9">
        <w:trPr>
          <w:trHeight w:val="192"/>
        </w:trPr>
        <w:tc>
          <w:tcPr>
            <w:tcW w:w="1129" w:type="dxa"/>
            <w:vMerge/>
            <w:vAlign w:val="center"/>
            <w:hideMark/>
          </w:tcPr>
          <w:p w:rsidR="006922C9" w:rsidRPr="00281696" w:rsidRDefault="006922C9" w:rsidP="006922C9">
            <w:pPr>
              <w:jc w:val="center"/>
              <w:rPr>
                <w:color w:val="000000"/>
                <w:sz w:val="12"/>
                <w:szCs w:val="12"/>
              </w:rPr>
            </w:pPr>
          </w:p>
        </w:tc>
        <w:tc>
          <w:tcPr>
            <w:tcW w:w="2540" w:type="dxa"/>
            <w:vMerge/>
            <w:vAlign w:val="center"/>
            <w:hideMark/>
          </w:tcPr>
          <w:p w:rsidR="006922C9" w:rsidRPr="00281696" w:rsidRDefault="006922C9" w:rsidP="006922C9">
            <w:pPr>
              <w:jc w:val="center"/>
              <w:rPr>
                <w:color w:val="000000"/>
                <w:sz w:val="12"/>
                <w:szCs w:val="12"/>
              </w:rPr>
            </w:pPr>
          </w:p>
        </w:tc>
        <w:tc>
          <w:tcPr>
            <w:tcW w:w="677" w:type="dxa"/>
            <w:vMerge/>
            <w:vAlign w:val="center"/>
            <w:hideMark/>
          </w:tcPr>
          <w:p w:rsidR="006922C9" w:rsidRPr="00281696" w:rsidRDefault="006922C9" w:rsidP="006922C9">
            <w:pPr>
              <w:jc w:val="center"/>
              <w:rPr>
                <w:color w:val="000000"/>
                <w:sz w:val="12"/>
                <w:szCs w:val="12"/>
              </w:rPr>
            </w:pP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2018</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2019</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2021</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2022</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2023</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2024</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2025</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2026</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2027</w:t>
            </w:r>
          </w:p>
        </w:tc>
        <w:tc>
          <w:tcPr>
            <w:tcW w:w="709" w:type="dxa"/>
            <w:vMerge/>
            <w:vAlign w:val="center"/>
            <w:hideMark/>
          </w:tcPr>
          <w:p w:rsidR="006922C9" w:rsidRPr="00281696" w:rsidRDefault="006922C9" w:rsidP="006922C9">
            <w:pPr>
              <w:jc w:val="center"/>
              <w:rPr>
                <w:color w:val="000000"/>
                <w:sz w:val="12"/>
                <w:szCs w:val="12"/>
              </w:rPr>
            </w:pP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2018</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2019</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2021</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2022</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2023</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2024</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2025</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2026</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2027</w:t>
            </w:r>
          </w:p>
        </w:tc>
      </w:tr>
      <w:tr w:rsidR="006922C9" w:rsidRPr="00281696" w:rsidTr="006922C9">
        <w:trPr>
          <w:trHeight w:val="192"/>
        </w:trPr>
        <w:tc>
          <w:tcPr>
            <w:tcW w:w="1129" w:type="dxa"/>
            <w:shd w:val="clear" w:color="000000" w:fill="FFFFFF"/>
            <w:vAlign w:val="center"/>
            <w:hideMark/>
          </w:tcPr>
          <w:p w:rsidR="006922C9" w:rsidRPr="00281696" w:rsidRDefault="006922C9" w:rsidP="006922C9">
            <w:pPr>
              <w:jc w:val="center"/>
              <w:rPr>
                <w:sz w:val="12"/>
                <w:szCs w:val="12"/>
              </w:rPr>
            </w:pPr>
            <w:r w:rsidRPr="00281696">
              <w:rPr>
                <w:sz w:val="12"/>
                <w:szCs w:val="12"/>
              </w:rPr>
              <w:t>Котельная № 2</w:t>
            </w:r>
          </w:p>
        </w:tc>
        <w:tc>
          <w:tcPr>
            <w:tcW w:w="2540" w:type="dxa"/>
            <w:shd w:val="clear" w:color="000000" w:fill="FFFFFF"/>
            <w:noWrap/>
            <w:vAlign w:val="center"/>
            <w:hideMark/>
          </w:tcPr>
          <w:p w:rsidR="006922C9" w:rsidRPr="00281696" w:rsidRDefault="006922C9" w:rsidP="006922C9">
            <w:pPr>
              <w:jc w:val="center"/>
              <w:rPr>
                <w:color w:val="000000"/>
                <w:sz w:val="12"/>
                <w:szCs w:val="12"/>
              </w:rPr>
            </w:pPr>
            <w:proofErr w:type="spellStart"/>
            <w:r w:rsidRPr="00281696">
              <w:rPr>
                <w:color w:val="000000"/>
                <w:sz w:val="12"/>
                <w:szCs w:val="12"/>
              </w:rPr>
              <w:t>пгт</w:t>
            </w:r>
            <w:proofErr w:type="spellEnd"/>
            <w:r w:rsidRPr="00281696">
              <w:rPr>
                <w:color w:val="000000"/>
                <w:sz w:val="12"/>
                <w:szCs w:val="12"/>
              </w:rPr>
              <w:t xml:space="preserve">. </w:t>
            </w:r>
            <w:proofErr w:type="spellStart"/>
            <w:r w:rsidRPr="00281696">
              <w:rPr>
                <w:color w:val="000000"/>
                <w:sz w:val="12"/>
                <w:szCs w:val="12"/>
              </w:rPr>
              <w:t>Ижморский</w:t>
            </w:r>
            <w:proofErr w:type="spellEnd"/>
            <w:r w:rsidRPr="00281696">
              <w:rPr>
                <w:color w:val="000000"/>
                <w:sz w:val="12"/>
                <w:szCs w:val="12"/>
              </w:rPr>
              <w:t>, ул. Лермонтова, 17а</w:t>
            </w:r>
          </w:p>
        </w:tc>
        <w:tc>
          <w:tcPr>
            <w:tcW w:w="67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192"/>
        </w:trPr>
        <w:tc>
          <w:tcPr>
            <w:tcW w:w="1129" w:type="dxa"/>
            <w:shd w:val="clear" w:color="000000" w:fill="FFFFFF"/>
            <w:vAlign w:val="center"/>
            <w:hideMark/>
          </w:tcPr>
          <w:p w:rsidR="006922C9" w:rsidRPr="00281696" w:rsidRDefault="006922C9" w:rsidP="006922C9">
            <w:pPr>
              <w:jc w:val="center"/>
              <w:rPr>
                <w:sz w:val="12"/>
                <w:szCs w:val="12"/>
              </w:rPr>
            </w:pPr>
            <w:r w:rsidRPr="00281696">
              <w:rPr>
                <w:sz w:val="12"/>
                <w:szCs w:val="12"/>
              </w:rPr>
              <w:t>Котельная № 3</w:t>
            </w:r>
          </w:p>
        </w:tc>
        <w:tc>
          <w:tcPr>
            <w:tcW w:w="2540" w:type="dxa"/>
            <w:shd w:val="clear" w:color="000000" w:fill="FFFFFF"/>
            <w:noWrap/>
            <w:vAlign w:val="center"/>
            <w:hideMark/>
          </w:tcPr>
          <w:p w:rsidR="006922C9" w:rsidRPr="00281696" w:rsidRDefault="006922C9" w:rsidP="006922C9">
            <w:pPr>
              <w:jc w:val="center"/>
              <w:rPr>
                <w:color w:val="000000"/>
                <w:sz w:val="12"/>
                <w:szCs w:val="12"/>
              </w:rPr>
            </w:pPr>
            <w:proofErr w:type="spellStart"/>
            <w:r w:rsidRPr="00281696">
              <w:rPr>
                <w:color w:val="000000"/>
                <w:sz w:val="12"/>
                <w:szCs w:val="12"/>
              </w:rPr>
              <w:t>пгт</w:t>
            </w:r>
            <w:proofErr w:type="spellEnd"/>
            <w:r w:rsidRPr="00281696">
              <w:rPr>
                <w:color w:val="000000"/>
                <w:sz w:val="12"/>
                <w:szCs w:val="12"/>
              </w:rPr>
              <w:t xml:space="preserve">. </w:t>
            </w:r>
            <w:proofErr w:type="spellStart"/>
            <w:r w:rsidRPr="00281696">
              <w:rPr>
                <w:color w:val="000000"/>
                <w:sz w:val="12"/>
                <w:szCs w:val="12"/>
              </w:rPr>
              <w:t>Ижморский</w:t>
            </w:r>
            <w:proofErr w:type="spellEnd"/>
            <w:r w:rsidRPr="00281696">
              <w:rPr>
                <w:color w:val="000000"/>
                <w:sz w:val="12"/>
                <w:szCs w:val="12"/>
              </w:rPr>
              <w:t>, ул. Кирова, 4б</w:t>
            </w:r>
          </w:p>
        </w:tc>
        <w:tc>
          <w:tcPr>
            <w:tcW w:w="67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210"/>
        </w:trPr>
        <w:tc>
          <w:tcPr>
            <w:tcW w:w="1129" w:type="dxa"/>
            <w:shd w:val="clear" w:color="000000" w:fill="FFFFFF"/>
            <w:vAlign w:val="center"/>
            <w:hideMark/>
          </w:tcPr>
          <w:p w:rsidR="006922C9" w:rsidRPr="00281696" w:rsidRDefault="006922C9" w:rsidP="006922C9">
            <w:pPr>
              <w:jc w:val="center"/>
              <w:rPr>
                <w:sz w:val="12"/>
                <w:szCs w:val="12"/>
              </w:rPr>
            </w:pPr>
            <w:r w:rsidRPr="00281696">
              <w:rPr>
                <w:sz w:val="12"/>
                <w:szCs w:val="12"/>
              </w:rPr>
              <w:t>Котельная № 6</w:t>
            </w:r>
          </w:p>
        </w:tc>
        <w:tc>
          <w:tcPr>
            <w:tcW w:w="2540" w:type="dxa"/>
            <w:shd w:val="clear" w:color="000000" w:fill="FFFFFF"/>
            <w:vAlign w:val="center"/>
            <w:hideMark/>
          </w:tcPr>
          <w:p w:rsidR="006922C9" w:rsidRPr="00281696" w:rsidRDefault="006922C9" w:rsidP="006922C9">
            <w:pPr>
              <w:jc w:val="center"/>
              <w:rPr>
                <w:color w:val="000000"/>
                <w:sz w:val="12"/>
                <w:szCs w:val="12"/>
              </w:rPr>
            </w:pPr>
            <w:proofErr w:type="spellStart"/>
            <w:r w:rsidRPr="00281696">
              <w:rPr>
                <w:color w:val="000000"/>
                <w:sz w:val="12"/>
                <w:szCs w:val="12"/>
              </w:rPr>
              <w:t>пгт</w:t>
            </w:r>
            <w:proofErr w:type="spellEnd"/>
            <w:r w:rsidRPr="00281696">
              <w:rPr>
                <w:color w:val="000000"/>
                <w:sz w:val="12"/>
                <w:szCs w:val="12"/>
              </w:rPr>
              <w:t xml:space="preserve">. </w:t>
            </w:r>
            <w:proofErr w:type="spellStart"/>
            <w:r w:rsidRPr="00281696">
              <w:rPr>
                <w:color w:val="000000"/>
                <w:sz w:val="12"/>
                <w:szCs w:val="12"/>
              </w:rPr>
              <w:t>Ижморский</w:t>
            </w:r>
            <w:proofErr w:type="spellEnd"/>
            <w:r w:rsidRPr="00281696">
              <w:rPr>
                <w:color w:val="000000"/>
                <w:sz w:val="12"/>
                <w:szCs w:val="12"/>
              </w:rPr>
              <w:t>, ул. Гагарина, 15</w:t>
            </w:r>
          </w:p>
        </w:tc>
        <w:tc>
          <w:tcPr>
            <w:tcW w:w="67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192"/>
        </w:trPr>
        <w:tc>
          <w:tcPr>
            <w:tcW w:w="1129" w:type="dxa"/>
            <w:shd w:val="clear" w:color="000000" w:fill="FFFFFF"/>
            <w:vAlign w:val="center"/>
            <w:hideMark/>
          </w:tcPr>
          <w:p w:rsidR="006922C9" w:rsidRPr="00281696" w:rsidRDefault="006922C9" w:rsidP="006922C9">
            <w:pPr>
              <w:jc w:val="center"/>
              <w:rPr>
                <w:sz w:val="12"/>
                <w:szCs w:val="12"/>
              </w:rPr>
            </w:pPr>
            <w:r w:rsidRPr="00281696">
              <w:rPr>
                <w:sz w:val="12"/>
                <w:szCs w:val="12"/>
              </w:rPr>
              <w:t>Котельная № 8</w:t>
            </w:r>
          </w:p>
        </w:tc>
        <w:tc>
          <w:tcPr>
            <w:tcW w:w="2540"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 xml:space="preserve">с. </w:t>
            </w:r>
            <w:proofErr w:type="spellStart"/>
            <w:r w:rsidRPr="00281696">
              <w:rPr>
                <w:color w:val="000000"/>
                <w:sz w:val="12"/>
                <w:szCs w:val="12"/>
              </w:rPr>
              <w:t>Ижморка</w:t>
            </w:r>
            <w:proofErr w:type="spellEnd"/>
            <w:r w:rsidRPr="00281696">
              <w:rPr>
                <w:color w:val="000000"/>
                <w:sz w:val="12"/>
                <w:szCs w:val="12"/>
              </w:rPr>
              <w:t>, ул. Полевая, 32а</w:t>
            </w:r>
          </w:p>
        </w:tc>
        <w:tc>
          <w:tcPr>
            <w:tcW w:w="67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210"/>
        </w:trPr>
        <w:tc>
          <w:tcPr>
            <w:tcW w:w="1129" w:type="dxa"/>
            <w:shd w:val="clear" w:color="000000" w:fill="FFFFFF"/>
            <w:vAlign w:val="center"/>
            <w:hideMark/>
          </w:tcPr>
          <w:p w:rsidR="006922C9" w:rsidRPr="00281696" w:rsidRDefault="006922C9" w:rsidP="006922C9">
            <w:pPr>
              <w:jc w:val="center"/>
              <w:rPr>
                <w:sz w:val="12"/>
                <w:szCs w:val="12"/>
              </w:rPr>
            </w:pPr>
            <w:r w:rsidRPr="00281696">
              <w:rPr>
                <w:sz w:val="12"/>
                <w:szCs w:val="12"/>
              </w:rPr>
              <w:t>Котельная № 9</w:t>
            </w:r>
          </w:p>
        </w:tc>
        <w:tc>
          <w:tcPr>
            <w:tcW w:w="2540" w:type="dxa"/>
            <w:shd w:val="clear" w:color="000000" w:fill="FFFFFF"/>
            <w:vAlign w:val="center"/>
            <w:hideMark/>
          </w:tcPr>
          <w:p w:rsidR="006922C9" w:rsidRPr="00281696" w:rsidRDefault="006922C9" w:rsidP="006922C9">
            <w:pPr>
              <w:jc w:val="center"/>
              <w:rPr>
                <w:color w:val="000000"/>
                <w:sz w:val="12"/>
                <w:szCs w:val="12"/>
              </w:rPr>
            </w:pPr>
            <w:proofErr w:type="spellStart"/>
            <w:r w:rsidRPr="00281696">
              <w:rPr>
                <w:color w:val="000000"/>
                <w:sz w:val="12"/>
                <w:szCs w:val="12"/>
              </w:rPr>
              <w:t>пгт</w:t>
            </w:r>
            <w:proofErr w:type="spellEnd"/>
            <w:r w:rsidRPr="00281696">
              <w:rPr>
                <w:color w:val="000000"/>
                <w:sz w:val="12"/>
                <w:szCs w:val="12"/>
              </w:rPr>
              <w:t xml:space="preserve">. </w:t>
            </w:r>
            <w:proofErr w:type="spellStart"/>
            <w:r w:rsidRPr="00281696">
              <w:rPr>
                <w:color w:val="000000"/>
                <w:sz w:val="12"/>
                <w:szCs w:val="12"/>
              </w:rPr>
              <w:t>Ижморский</w:t>
            </w:r>
            <w:proofErr w:type="spellEnd"/>
            <w:r w:rsidRPr="00281696">
              <w:rPr>
                <w:color w:val="000000"/>
                <w:sz w:val="12"/>
                <w:szCs w:val="12"/>
              </w:rPr>
              <w:t>, ул. Коммунистическая, 92</w:t>
            </w:r>
          </w:p>
        </w:tc>
        <w:tc>
          <w:tcPr>
            <w:tcW w:w="67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192"/>
        </w:trPr>
        <w:tc>
          <w:tcPr>
            <w:tcW w:w="1129" w:type="dxa"/>
            <w:shd w:val="clear" w:color="000000" w:fill="FFFFFF"/>
            <w:vAlign w:val="center"/>
            <w:hideMark/>
          </w:tcPr>
          <w:p w:rsidR="006922C9" w:rsidRPr="00281696" w:rsidRDefault="006922C9" w:rsidP="006922C9">
            <w:pPr>
              <w:jc w:val="center"/>
              <w:rPr>
                <w:sz w:val="12"/>
                <w:szCs w:val="12"/>
              </w:rPr>
            </w:pPr>
            <w:r w:rsidRPr="00281696">
              <w:rPr>
                <w:sz w:val="12"/>
                <w:szCs w:val="12"/>
              </w:rPr>
              <w:t>Котельная № 10</w:t>
            </w:r>
          </w:p>
        </w:tc>
        <w:tc>
          <w:tcPr>
            <w:tcW w:w="2540"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 xml:space="preserve">с. </w:t>
            </w:r>
            <w:proofErr w:type="spellStart"/>
            <w:r w:rsidRPr="00281696">
              <w:rPr>
                <w:color w:val="000000"/>
                <w:sz w:val="12"/>
                <w:szCs w:val="12"/>
              </w:rPr>
              <w:t>Азаново</w:t>
            </w:r>
            <w:proofErr w:type="spellEnd"/>
            <w:r w:rsidRPr="00281696">
              <w:rPr>
                <w:color w:val="000000"/>
                <w:sz w:val="12"/>
                <w:szCs w:val="12"/>
              </w:rPr>
              <w:t>, ул. Колхозная, 24</w:t>
            </w:r>
          </w:p>
        </w:tc>
        <w:tc>
          <w:tcPr>
            <w:tcW w:w="67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360"/>
        </w:trPr>
        <w:tc>
          <w:tcPr>
            <w:tcW w:w="1129" w:type="dxa"/>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с. Святославка</w:t>
            </w:r>
          </w:p>
        </w:tc>
        <w:tc>
          <w:tcPr>
            <w:tcW w:w="2540" w:type="dxa"/>
            <w:shd w:val="clear" w:color="000000" w:fill="FFFFFF"/>
            <w:noWrap/>
            <w:vAlign w:val="center"/>
            <w:hideMark/>
          </w:tcPr>
          <w:p w:rsidR="006922C9" w:rsidRPr="00281696" w:rsidRDefault="006922C9" w:rsidP="006922C9">
            <w:pPr>
              <w:jc w:val="center"/>
              <w:rPr>
                <w:color w:val="000000"/>
                <w:sz w:val="12"/>
                <w:szCs w:val="12"/>
              </w:rPr>
            </w:pPr>
            <w:r w:rsidRPr="00281696">
              <w:rPr>
                <w:color w:val="000000"/>
                <w:sz w:val="12"/>
                <w:szCs w:val="12"/>
              </w:rPr>
              <w:t>с. Святославка, ул. Микрорайон, 7а</w:t>
            </w:r>
          </w:p>
        </w:tc>
        <w:tc>
          <w:tcPr>
            <w:tcW w:w="67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192"/>
        </w:trPr>
        <w:tc>
          <w:tcPr>
            <w:tcW w:w="1129" w:type="dxa"/>
            <w:shd w:val="clear" w:color="000000" w:fill="FFFFFF"/>
            <w:vAlign w:val="center"/>
            <w:hideMark/>
          </w:tcPr>
          <w:p w:rsidR="006922C9" w:rsidRPr="00281696" w:rsidRDefault="006922C9" w:rsidP="006922C9">
            <w:pPr>
              <w:jc w:val="center"/>
              <w:rPr>
                <w:sz w:val="12"/>
                <w:szCs w:val="12"/>
              </w:rPr>
            </w:pPr>
            <w:r w:rsidRPr="00281696">
              <w:rPr>
                <w:sz w:val="12"/>
                <w:szCs w:val="12"/>
              </w:rPr>
              <w:t>Котельная СДК</w:t>
            </w:r>
          </w:p>
        </w:tc>
        <w:tc>
          <w:tcPr>
            <w:tcW w:w="2540" w:type="dxa"/>
            <w:shd w:val="clear" w:color="000000" w:fill="FFFFFF"/>
            <w:noWrap/>
            <w:vAlign w:val="center"/>
            <w:hideMark/>
          </w:tcPr>
          <w:p w:rsidR="006922C9" w:rsidRPr="00281696" w:rsidRDefault="006922C9" w:rsidP="006922C9">
            <w:pPr>
              <w:jc w:val="center"/>
              <w:rPr>
                <w:color w:val="000000"/>
                <w:sz w:val="12"/>
                <w:szCs w:val="12"/>
              </w:rPr>
            </w:pPr>
            <w:r w:rsidRPr="00281696">
              <w:rPr>
                <w:color w:val="000000"/>
                <w:sz w:val="12"/>
                <w:szCs w:val="12"/>
              </w:rPr>
              <w:t>с. Святославка, ул. Советская, 31а</w:t>
            </w:r>
          </w:p>
        </w:tc>
        <w:tc>
          <w:tcPr>
            <w:tcW w:w="67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405"/>
        </w:trPr>
        <w:tc>
          <w:tcPr>
            <w:tcW w:w="1129" w:type="dxa"/>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 xml:space="preserve">с. </w:t>
            </w:r>
            <w:proofErr w:type="spellStart"/>
            <w:r w:rsidRPr="00281696">
              <w:rPr>
                <w:sz w:val="12"/>
                <w:szCs w:val="12"/>
              </w:rPr>
              <w:t>Новославянка</w:t>
            </w:r>
            <w:proofErr w:type="spellEnd"/>
          </w:p>
        </w:tc>
        <w:tc>
          <w:tcPr>
            <w:tcW w:w="2540"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 xml:space="preserve">с. </w:t>
            </w:r>
            <w:proofErr w:type="spellStart"/>
            <w:r w:rsidRPr="00281696">
              <w:rPr>
                <w:color w:val="000000"/>
                <w:sz w:val="12"/>
                <w:szCs w:val="12"/>
              </w:rPr>
              <w:t>Новославянка</w:t>
            </w:r>
            <w:proofErr w:type="spellEnd"/>
            <w:r w:rsidRPr="00281696">
              <w:rPr>
                <w:color w:val="000000"/>
                <w:sz w:val="12"/>
                <w:szCs w:val="12"/>
              </w:rPr>
              <w:t>, ул. Молодежная, 16а</w:t>
            </w:r>
          </w:p>
        </w:tc>
        <w:tc>
          <w:tcPr>
            <w:tcW w:w="67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390"/>
        </w:trPr>
        <w:tc>
          <w:tcPr>
            <w:tcW w:w="1129" w:type="dxa"/>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с. Островка</w:t>
            </w:r>
          </w:p>
        </w:tc>
        <w:tc>
          <w:tcPr>
            <w:tcW w:w="2540"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с. Островка, ул. Островского, 45а</w:t>
            </w:r>
          </w:p>
        </w:tc>
        <w:tc>
          <w:tcPr>
            <w:tcW w:w="677" w:type="dxa"/>
            <w:shd w:val="clear" w:color="000000" w:fill="FFFFFF"/>
            <w:vAlign w:val="center"/>
            <w:hideMark/>
          </w:tcPr>
          <w:p w:rsidR="006922C9" w:rsidRPr="00281696" w:rsidRDefault="006922C9" w:rsidP="006922C9">
            <w:pPr>
              <w:jc w:val="center"/>
              <w:rPr>
                <w:color w:val="000000"/>
                <w:sz w:val="12"/>
                <w:szCs w:val="12"/>
              </w:rPr>
            </w:pPr>
            <w:r>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210"/>
        </w:trPr>
        <w:tc>
          <w:tcPr>
            <w:tcW w:w="1129" w:type="dxa"/>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с. Колыон</w:t>
            </w:r>
          </w:p>
        </w:tc>
        <w:tc>
          <w:tcPr>
            <w:tcW w:w="2540"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с. Колыон, ул. Микрорайон, 6а</w:t>
            </w:r>
          </w:p>
        </w:tc>
        <w:tc>
          <w:tcPr>
            <w:tcW w:w="677" w:type="dxa"/>
            <w:shd w:val="clear" w:color="000000" w:fill="FFFFFF"/>
            <w:vAlign w:val="center"/>
            <w:hideMark/>
          </w:tcPr>
          <w:p w:rsidR="006922C9" w:rsidRPr="00281696" w:rsidRDefault="006922C9" w:rsidP="006922C9">
            <w:pPr>
              <w:jc w:val="center"/>
              <w:rPr>
                <w:color w:val="000000"/>
                <w:sz w:val="12"/>
                <w:szCs w:val="12"/>
              </w:rPr>
            </w:pPr>
            <w:r>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360"/>
        </w:trPr>
        <w:tc>
          <w:tcPr>
            <w:tcW w:w="1129" w:type="dxa"/>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с. Теплая речка</w:t>
            </w:r>
          </w:p>
        </w:tc>
        <w:tc>
          <w:tcPr>
            <w:tcW w:w="2540"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с. Теплая речка, ул. Строителей, 5а</w:t>
            </w:r>
          </w:p>
        </w:tc>
        <w:tc>
          <w:tcPr>
            <w:tcW w:w="67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360"/>
        </w:trPr>
        <w:tc>
          <w:tcPr>
            <w:tcW w:w="1129" w:type="dxa"/>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 xml:space="preserve">с. </w:t>
            </w:r>
            <w:proofErr w:type="spellStart"/>
            <w:r w:rsidRPr="00281696">
              <w:rPr>
                <w:sz w:val="12"/>
                <w:szCs w:val="12"/>
              </w:rPr>
              <w:t>Нижегородка</w:t>
            </w:r>
            <w:proofErr w:type="spellEnd"/>
          </w:p>
        </w:tc>
        <w:tc>
          <w:tcPr>
            <w:tcW w:w="2540"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 xml:space="preserve">с. </w:t>
            </w:r>
            <w:proofErr w:type="spellStart"/>
            <w:r w:rsidRPr="00281696">
              <w:rPr>
                <w:color w:val="000000"/>
                <w:sz w:val="12"/>
                <w:szCs w:val="12"/>
              </w:rPr>
              <w:t>Нижегородка</w:t>
            </w:r>
            <w:proofErr w:type="spellEnd"/>
            <w:r w:rsidRPr="00281696">
              <w:rPr>
                <w:color w:val="000000"/>
                <w:sz w:val="12"/>
                <w:szCs w:val="12"/>
              </w:rPr>
              <w:t>, ул. Советская, 49б</w:t>
            </w:r>
          </w:p>
        </w:tc>
        <w:tc>
          <w:tcPr>
            <w:tcW w:w="677" w:type="dxa"/>
            <w:shd w:val="clear" w:color="000000" w:fill="FFFFFF"/>
            <w:vAlign w:val="center"/>
            <w:hideMark/>
          </w:tcPr>
          <w:p w:rsidR="006922C9" w:rsidRPr="00281696" w:rsidRDefault="006922C9" w:rsidP="006922C9">
            <w:pPr>
              <w:jc w:val="center"/>
              <w:rPr>
                <w:color w:val="000000"/>
                <w:sz w:val="12"/>
                <w:szCs w:val="12"/>
              </w:rPr>
            </w:pPr>
            <w:r>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390"/>
        </w:trPr>
        <w:tc>
          <w:tcPr>
            <w:tcW w:w="1129" w:type="dxa"/>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с. Троицкое</w:t>
            </w:r>
          </w:p>
        </w:tc>
        <w:tc>
          <w:tcPr>
            <w:tcW w:w="2540"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с. Троицкое, ул. Молодежная, 43а</w:t>
            </w:r>
          </w:p>
        </w:tc>
        <w:tc>
          <w:tcPr>
            <w:tcW w:w="67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375"/>
        </w:trPr>
        <w:tc>
          <w:tcPr>
            <w:tcW w:w="1129" w:type="dxa"/>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 xml:space="preserve">с. </w:t>
            </w:r>
            <w:proofErr w:type="spellStart"/>
            <w:r w:rsidRPr="00281696">
              <w:rPr>
                <w:sz w:val="12"/>
                <w:szCs w:val="12"/>
              </w:rPr>
              <w:t>Ломачевка</w:t>
            </w:r>
            <w:proofErr w:type="spellEnd"/>
            <w:r w:rsidRPr="00281696">
              <w:rPr>
                <w:sz w:val="12"/>
                <w:szCs w:val="12"/>
              </w:rPr>
              <w:t xml:space="preserve"> СДК</w:t>
            </w:r>
          </w:p>
        </w:tc>
        <w:tc>
          <w:tcPr>
            <w:tcW w:w="2540"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 xml:space="preserve">с. </w:t>
            </w:r>
            <w:proofErr w:type="spellStart"/>
            <w:r w:rsidRPr="00281696">
              <w:rPr>
                <w:color w:val="000000"/>
                <w:sz w:val="12"/>
                <w:szCs w:val="12"/>
              </w:rPr>
              <w:t>Ломачевка</w:t>
            </w:r>
            <w:proofErr w:type="spellEnd"/>
            <w:r w:rsidRPr="00281696">
              <w:rPr>
                <w:color w:val="000000"/>
                <w:sz w:val="12"/>
                <w:szCs w:val="12"/>
              </w:rPr>
              <w:t>, ул. Центральная</w:t>
            </w:r>
          </w:p>
        </w:tc>
        <w:tc>
          <w:tcPr>
            <w:tcW w:w="677" w:type="dxa"/>
            <w:shd w:val="clear" w:color="000000" w:fill="FFFFFF"/>
            <w:vAlign w:val="center"/>
            <w:hideMark/>
          </w:tcPr>
          <w:p w:rsidR="006922C9" w:rsidRPr="00281696" w:rsidRDefault="006922C9" w:rsidP="006922C9">
            <w:pPr>
              <w:jc w:val="center"/>
              <w:rPr>
                <w:color w:val="000000"/>
                <w:sz w:val="12"/>
                <w:szCs w:val="12"/>
              </w:rPr>
            </w:pPr>
            <w:r>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360"/>
        </w:trPr>
        <w:tc>
          <w:tcPr>
            <w:tcW w:w="1129" w:type="dxa"/>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с. Воскресенка СДК</w:t>
            </w:r>
          </w:p>
        </w:tc>
        <w:tc>
          <w:tcPr>
            <w:tcW w:w="2540"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с. Воскресенка, ул. Школьная, 20</w:t>
            </w:r>
          </w:p>
        </w:tc>
        <w:tc>
          <w:tcPr>
            <w:tcW w:w="67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r w:rsidR="006922C9" w:rsidRPr="00281696" w:rsidTr="006922C9">
        <w:trPr>
          <w:trHeight w:val="192"/>
        </w:trPr>
        <w:tc>
          <w:tcPr>
            <w:tcW w:w="3669" w:type="dxa"/>
            <w:gridSpan w:val="2"/>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Итого:</w:t>
            </w:r>
          </w:p>
        </w:tc>
        <w:tc>
          <w:tcPr>
            <w:tcW w:w="677" w:type="dxa"/>
            <w:shd w:val="clear" w:color="000000" w:fill="FFFFFF"/>
            <w:vAlign w:val="center"/>
            <w:hideMark/>
          </w:tcPr>
          <w:p w:rsidR="006922C9" w:rsidRPr="00281696" w:rsidRDefault="006922C9" w:rsidP="006922C9">
            <w:pPr>
              <w:jc w:val="center"/>
              <w:rPr>
                <w:b/>
                <w:bCs/>
                <w:color w:val="000000"/>
                <w:sz w:val="12"/>
                <w:szCs w:val="12"/>
              </w:rPr>
            </w:pPr>
            <w:r>
              <w:rPr>
                <w:b/>
                <w:bCs/>
                <w:color w:val="000000"/>
                <w:sz w:val="12"/>
                <w:szCs w:val="12"/>
              </w:rPr>
              <w:t>-</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61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709"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456"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13"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c>
          <w:tcPr>
            <w:tcW w:w="567" w:type="dxa"/>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0</w:t>
            </w:r>
            <w:r>
              <w:rPr>
                <w:color w:val="000000"/>
                <w:sz w:val="12"/>
                <w:szCs w:val="12"/>
              </w:rPr>
              <w:t>,00</w:t>
            </w:r>
          </w:p>
        </w:tc>
      </w:tr>
    </w:tbl>
    <w:p w:rsidR="006922C9" w:rsidRDefault="006922C9" w:rsidP="006922C9">
      <w:pPr>
        <w:jc w:val="center"/>
        <w:rPr>
          <w:b/>
          <w:bCs/>
          <w:sz w:val="28"/>
          <w:szCs w:val="28"/>
        </w:rPr>
      </w:pPr>
    </w:p>
    <w:p w:rsidR="006922C9" w:rsidRDefault="006922C9" w:rsidP="006922C9">
      <w:pPr>
        <w:jc w:val="center"/>
        <w:rPr>
          <w:b/>
          <w:bCs/>
          <w:sz w:val="28"/>
          <w:szCs w:val="28"/>
        </w:rPr>
      </w:pPr>
      <w:r>
        <w:rPr>
          <w:b/>
          <w:bCs/>
          <w:sz w:val="28"/>
          <w:szCs w:val="28"/>
        </w:rPr>
        <w:br w:type="page"/>
      </w:r>
    </w:p>
    <w:tbl>
      <w:tblPr>
        <w:tblW w:w="559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2233"/>
        <w:gridCol w:w="700"/>
        <w:gridCol w:w="687"/>
        <w:gridCol w:w="539"/>
        <w:gridCol w:w="539"/>
        <w:gridCol w:w="539"/>
        <w:gridCol w:w="539"/>
        <w:gridCol w:w="539"/>
        <w:gridCol w:w="539"/>
        <w:gridCol w:w="539"/>
        <w:gridCol w:w="539"/>
        <w:gridCol w:w="573"/>
        <w:gridCol w:w="666"/>
        <w:gridCol w:w="520"/>
        <w:gridCol w:w="520"/>
        <w:gridCol w:w="520"/>
        <w:gridCol w:w="520"/>
        <w:gridCol w:w="520"/>
        <w:gridCol w:w="520"/>
        <w:gridCol w:w="520"/>
        <w:gridCol w:w="520"/>
        <w:gridCol w:w="520"/>
        <w:gridCol w:w="517"/>
      </w:tblGrid>
      <w:tr w:rsidR="006922C9" w:rsidRPr="00281696" w:rsidTr="006922C9">
        <w:trPr>
          <w:trHeight w:val="180"/>
        </w:trPr>
        <w:tc>
          <w:tcPr>
            <w:tcW w:w="360" w:type="pct"/>
            <w:vMerge w:val="restart"/>
            <w:shd w:val="clear" w:color="000000" w:fill="FFFFFF"/>
            <w:vAlign w:val="center"/>
            <w:hideMark/>
          </w:tcPr>
          <w:p w:rsidR="006922C9" w:rsidRPr="00281696" w:rsidRDefault="006922C9" w:rsidP="006922C9">
            <w:pPr>
              <w:jc w:val="center"/>
              <w:rPr>
                <w:sz w:val="12"/>
                <w:szCs w:val="12"/>
              </w:rPr>
            </w:pPr>
            <w:r w:rsidRPr="00281696">
              <w:rPr>
                <w:sz w:val="12"/>
                <w:szCs w:val="12"/>
              </w:rPr>
              <w:lastRenderedPageBreak/>
              <w:t>Наименование объекта</w:t>
            </w:r>
          </w:p>
        </w:tc>
        <w:tc>
          <w:tcPr>
            <w:tcW w:w="721" w:type="pct"/>
            <w:vMerge w:val="restart"/>
            <w:shd w:val="clear" w:color="000000" w:fill="FFFFFF"/>
            <w:vAlign w:val="center"/>
            <w:hideMark/>
          </w:tcPr>
          <w:p w:rsidR="006922C9" w:rsidRPr="00281696" w:rsidRDefault="006922C9" w:rsidP="006922C9">
            <w:pPr>
              <w:jc w:val="center"/>
              <w:rPr>
                <w:sz w:val="12"/>
                <w:szCs w:val="12"/>
              </w:rPr>
            </w:pPr>
            <w:r w:rsidRPr="00281696">
              <w:rPr>
                <w:sz w:val="12"/>
                <w:szCs w:val="12"/>
              </w:rPr>
              <w:t>Адрес объекта</w:t>
            </w:r>
          </w:p>
        </w:tc>
        <w:tc>
          <w:tcPr>
            <w:tcW w:w="3920" w:type="pct"/>
            <w:gridSpan w:val="22"/>
            <w:shd w:val="clear" w:color="000000" w:fill="FFFFFF"/>
            <w:vAlign w:val="center"/>
            <w:hideMark/>
          </w:tcPr>
          <w:p w:rsidR="006922C9" w:rsidRPr="00281696" w:rsidRDefault="006922C9" w:rsidP="006922C9">
            <w:pPr>
              <w:jc w:val="center"/>
              <w:rPr>
                <w:sz w:val="12"/>
                <w:szCs w:val="12"/>
              </w:rPr>
            </w:pPr>
            <w:r w:rsidRPr="00281696">
              <w:rPr>
                <w:sz w:val="12"/>
                <w:szCs w:val="12"/>
              </w:rPr>
              <w:t>Показатели энергетической эффективности</w:t>
            </w:r>
          </w:p>
        </w:tc>
      </w:tr>
      <w:tr w:rsidR="006922C9" w:rsidRPr="00281696" w:rsidTr="006922C9">
        <w:trPr>
          <w:trHeight w:val="484"/>
        </w:trPr>
        <w:tc>
          <w:tcPr>
            <w:tcW w:w="360" w:type="pct"/>
            <w:vMerge/>
            <w:vAlign w:val="center"/>
            <w:hideMark/>
          </w:tcPr>
          <w:p w:rsidR="006922C9" w:rsidRPr="00281696" w:rsidRDefault="006922C9" w:rsidP="006922C9">
            <w:pPr>
              <w:jc w:val="center"/>
              <w:rPr>
                <w:sz w:val="12"/>
                <w:szCs w:val="12"/>
              </w:rPr>
            </w:pPr>
          </w:p>
        </w:tc>
        <w:tc>
          <w:tcPr>
            <w:tcW w:w="721" w:type="pct"/>
            <w:vMerge/>
            <w:vAlign w:val="center"/>
            <w:hideMark/>
          </w:tcPr>
          <w:p w:rsidR="006922C9" w:rsidRPr="00281696" w:rsidRDefault="006922C9" w:rsidP="006922C9">
            <w:pPr>
              <w:jc w:val="center"/>
              <w:rPr>
                <w:sz w:val="12"/>
                <w:szCs w:val="12"/>
              </w:rPr>
            </w:pPr>
          </w:p>
        </w:tc>
        <w:tc>
          <w:tcPr>
            <w:tcW w:w="2025" w:type="pct"/>
            <w:gridSpan w:val="11"/>
            <w:shd w:val="clear" w:color="000000" w:fill="FFFFFF"/>
            <w:vAlign w:val="center"/>
            <w:hideMark/>
          </w:tcPr>
          <w:p w:rsidR="006922C9" w:rsidRPr="00281696" w:rsidRDefault="006922C9" w:rsidP="006922C9">
            <w:pPr>
              <w:jc w:val="center"/>
              <w:rPr>
                <w:sz w:val="12"/>
                <w:szCs w:val="12"/>
              </w:rPr>
            </w:pPr>
            <w:r w:rsidRPr="00281696">
              <w:rPr>
                <w:sz w:val="12"/>
                <w:szCs w:val="12"/>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281696">
              <w:rPr>
                <w:sz w:val="12"/>
                <w:szCs w:val="12"/>
              </w:rPr>
              <w:t>кгут</w:t>
            </w:r>
            <w:proofErr w:type="spellEnd"/>
            <w:r w:rsidRPr="00281696">
              <w:rPr>
                <w:sz w:val="12"/>
                <w:szCs w:val="12"/>
              </w:rPr>
              <w:t>/Гкал</w:t>
            </w:r>
          </w:p>
        </w:tc>
        <w:tc>
          <w:tcPr>
            <w:tcW w:w="1895" w:type="pct"/>
            <w:gridSpan w:val="11"/>
            <w:shd w:val="clear" w:color="000000" w:fill="FFFFFF"/>
            <w:vAlign w:val="center"/>
            <w:hideMark/>
          </w:tcPr>
          <w:p w:rsidR="006922C9" w:rsidRPr="00281696" w:rsidRDefault="006922C9" w:rsidP="006922C9">
            <w:pPr>
              <w:jc w:val="center"/>
              <w:rPr>
                <w:sz w:val="12"/>
                <w:szCs w:val="12"/>
              </w:rPr>
            </w:pPr>
            <w:r w:rsidRPr="00281696">
              <w:rPr>
                <w:sz w:val="12"/>
                <w:szCs w:val="12"/>
              </w:rPr>
              <w:t>Отношение величины технологических потерь тепловой энергии к материальной характеристике тепловой сети, Гкал/м</w:t>
            </w:r>
            <w:r>
              <w:rPr>
                <w:sz w:val="12"/>
                <w:szCs w:val="12"/>
              </w:rPr>
              <w:t>²</w:t>
            </w:r>
          </w:p>
        </w:tc>
      </w:tr>
      <w:tr w:rsidR="006922C9" w:rsidRPr="00281696" w:rsidTr="006922C9">
        <w:trPr>
          <w:trHeight w:val="180"/>
        </w:trPr>
        <w:tc>
          <w:tcPr>
            <w:tcW w:w="360" w:type="pct"/>
            <w:vMerge/>
            <w:vAlign w:val="center"/>
            <w:hideMark/>
          </w:tcPr>
          <w:p w:rsidR="006922C9" w:rsidRPr="00281696" w:rsidRDefault="006922C9" w:rsidP="006922C9">
            <w:pPr>
              <w:jc w:val="center"/>
              <w:rPr>
                <w:sz w:val="12"/>
                <w:szCs w:val="12"/>
              </w:rPr>
            </w:pPr>
          </w:p>
        </w:tc>
        <w:tc>
          <w:tcPr>
            <w:tcW w:w="721" w:type="pct"/>
            <w:vMerge/>
            <w:vAlign w:val="center"/>
            <w:hideMark/>
          </w:tcPr>
          <w:p w:rsidR="006922C9" w:rsidRPr="00281696" w:rsidRDefault="006922C9" w:rsidP="006922C9">
            <w:pPr>
              <w:jc w:val="center"/>
              <w:rPr>
                <w:sz w:val="12"/>
                <w:szCs w:val="12"/>
              </w:rPr>
            </w:pPr>
          </w:p>
        </w:tc>
        <w:tc>
          <w:tcPr>
            <w:tcW w:w="226" w:type="pct"/>
            <w:vMerge w:val="restart"/>
            <w:shd w:val="clear" w:color="000000" w:fill="FFFFFF"/>
            <w:vAlign w:val="center"/>
            <w:hideMark/>
          </w:tcPr>
          <w:p w:rsidR="006922C9" w:rsidRPr="00281696" w:rsidRDefault="006922C9" w:rsidP="006922C9">
            <w:pPr>
              <w:jc w:val="center"/>
              <w:rPr>
                <w:sz w:val="12"/>
                <w:szCs w:val="12"/>
              </w:rPr>
            </w:pPr>
            <w:r w:rsidRPr="00281696">
              <w:rPr>
                <w:sz w:val="12"/>
                <w:szCs w:val="12"/>
              </w:rPr>
              <w:t>Текущее значение</w:t>
            </w:r>
          </w:p>
        </w:tc>
        <w:tc>
          <w:tcPr>
            <w:tcW w:w="1799" w:type="pct"/>
            <w:gridSpan w:val="10"/>
            <w:shd w:val="clear" w:color="000000" w:fill="FFFFFF"/>
            <w:vAlign w:val="center"/>
            <w:hideMark/>
          </w:tcPr>
          <w:p w:rsidR="006922C9" w:rsidRPr="00281696" w:rsidRDefault="006922C9" w:rsidP="006922C9">
            <w:pPr>
              <w:jc w:val="center"/>
              <w:rPr>
                <w:sz w:val="12"/>
                <w:szCs w:val="12"/>
              </w:rPr>
            </w:pPr>
            <w:r w:rsidRPr="00281696">
              <w:rPr>
                <w:sz w:val="12"/>
                <w:szCs w:val="12"/>
              </w:rPr>
              <w:t>Плановое значение</w:t>
            </w:r>
          </w:p>
        </w:tc>
        <w:tc>
          <w:tcPr>
            <w:tcW w:w="215" w:type="pct"/>
            <w:vMerge w:val="restart"/>
            <w:shd w:val="clear" w:color="000000" w:fill="FFFFFF"/>
            <w:vAlign w:val="center"/>
            <w:hideMark/>
          </w:tcPr>
          <w:p w:rsidR="006922C9" w:rsidRPr="00281696" w:rsidRDefault="006922C9" w:rsidP="006922C9">
            <w:pPr>
              <w:jc w:val="center"/>
              <w:rPr>
                <w:sz w:val="12"/>
                <w:szCs w:val="12"/>
              </w:rPr>
            </w:pPr>
            <w:r w:rsidRPr="00281696">
              <w:rPr>
                <w:sz w:val="12"/>
                <w:szCs w:val="12"/>
              </w:rPr>
              <w:t>Текущее значение</w:t>
            </w:r>
          </w:p>
        </w:tc>
        <w:tc>
          <w:tcPr>
            <w:tcW w:w="1680" w:type="pct"/>
            <w:gridSpan w:val="10"/>
            <w:shd w:val="clear" w:color="000000" w:fill="FFFFFF"/>
            <w:vAlign w:val="center"/>
            <w:hideMark/>
          </w:tcPr>
          <w:p w:rsidR="006922C9" w:rsidRPr="00281696" w:rsidRDefault="006922C9" w:rsidP="006922C9">
            <w:pPr>
              <w:jc w:val="center"/>
              <w:rPr>
                <w:sz w:val="12"/>
                <w:szCs w:val="12"/>
              </w:rPr>
            </w:pPr>
            <w:r w:rsidRPr="00281696">
              <w:rPr>
                <w:sz w:val="12"/>
                <w:szCs w:val="12"/>
              </w:rPr>
              <w:t>Плановое значение</w:t>
            </w:r>
          </w:p>
        </w:tc>
      </w:tr>
      <w:tr w:rsidR="006922C9" w:rsidRPr="00281696" w:rsidTr="006922C9">
        <w:trPr>
          <w:trHeight w:val="180"/>
        </w:trPr>
        <w:tc>
          <w:tcPr>
            <w:tcW w:w="360" w:type="pct"/>
            <w:vMerge/>
            <w:vAlign w:val="center"/>
            <w:hideMark/>
          </w:tcPr>
          <w:p w:rsidR="006922C9" w:rsidRPr="00281696" w:rsidRDefault="006922C9" w:rsidP="006922C9">
            <w:pPr>
              <w:jc w:val="center"/>
              <w:rPr>
                <w:sz w:val="12"/>
                <w:szCs w:val="12"/>
              </w:rPr>
            </w:pPr>
          </w:p>
        </w:tc>
        <w:tc>
          <w:tcPr>
            <w:tcW w:w="721" w:type="pct"/>
            <w:vMerge/>
            <w:vAlign w:val="center"/>
            <w:hideMark/>
          </w:tcPr>
          <w:p w:rsidR="006922C9" w:rsidRPr="00281696" w:rsidRDefault="006922C9" w:rsidP="006922C9">
            <w:pPr>
              <w:jc w:val="center"/>
              <w:rPr>
                <w:sz w:val="12"/>
                <w:szCs w:val="12"/>
              </w:rPr>
            </w:pPr>
          </w:p>
        </w:tc>
        <w:tc>
          <w:tcPr>
            <w:tcW w:w="226" w:type="pct"/>
            <w:vMerge/>
            <w:vAlign w:val="center"/>
            <w:hideMark/>
          </w:tcPr>
          <w:p w:rsidR="006922C9" w:rsidRPr="00281696" w:rsidRDefault="006922C9" w:rsidP="006922C9">
            <w:pPr>
              <w:jc w:val="center"/>
              <w:rPr>
                <w:sz w:val="12"/>
                <w:szCs w:val="12"/>
              </w:rPr>
            </w:pPr>
          </w:p>
        </w:tc>
        <w:tc>
          <w:tcPr>
            <w:tcW w:w="222" w:type="pct"/>
            <w:shd w:val="clear" w:color="000000" w:fill="FFFFFF"/>
            <w:vAlign w:val="center"/>
            <w:hideMark/>
          </w:tcPr>
          <w:p w:rsidR="006922C9" w:rsidRPr="00281696" w:rsidRDefault="006922C9" w:rsidP="006922C9">
            <w:pPr>
              <w:jc w:val="center"/>
              <w:rPr>
                <w:sz w:val="12"/>
                <w:szCs w:val="12"/>
              </w:rPr>
            </w:pPr>
            <w:r w:rsidRPr="00281696">
              <w:rPr>
                <w:sz w:val="12"/>
                <w:szCs w:val="12"/>
              </w:rPr>
              <w:t>2018</w:t>
            </w:r>
          </w:p>
        </w:tc>
        <w:tc>
          <w:tcPr>
            <w:tcW w:w="174" w:type="pct"/>
            <w:shd w:val="clear" w:color="000000" w:fill="FFFFFF"/>
            <w:vAlign w:val="center"/>
            <w:hideMark/>
          </w:tcPr>
          <w:p w:rsidR="006922C9" w:rsidRPr="00281696" w:rsidRDefault="006922C9" w:rsidP="006922C9">
            <w:pPr>
              <w:jc w:val="center"/>
              <w:rPr>
                <w:sz w:val="12"/>
                <w:szCs w:val="12"/>
              </w:rPr>
            </w:pPr>
            <w:r w:rsidRPr="00281696">
              <w:rPr>
                <w:sz w:val="12"/>
                <w:szCs w:val="12"/>
              </w:rPr>
              <w:t>2019</w:t>
            </w:r>
          </w:p>
        </w:tc>
        <w:tc>
          <w:tcPr>
            <w:tcW w:w="174" w:type="pct"/>
            <w:shd w:val="clear" w:color="000000" w:fill="FFFFFF"/>
            <w:vAlign w:val="center"/>
            <w:hideMark/>
          </w:tcPr>
          <w:p w:rsidR="006922C9" w:rsidRPr="00281696" w:rsidRDefault="006922C9" w:rsidP="006922C9">
            <w:pPr>
              <w:jc w:val="center"/>
              <w:rPr>
                <w:sz w:val="12"/>
                <w:szCs w:val="12"/>
              </w:rPr>
            </w:pPr>
            <w:r w:rsidRPr="00281696">
              <w:rPr>
                <w:sz w:val="12"/>
                <w:szCs w:val="12"/>
              </w:rPr>
              <w:t>2020</w:t>
            </w:r>
          </w:p>
        </w:tc>
        <w:tc>
          <w:tcPr>
            <w:tcW w:w="174" w:type="pct"/>
            <w:shd w:val="clear" w:color="000000" w:fill="FFFFFF"/>
            <w:vAlign w:val="center"/>
            <w:hideMark/>
          </w:tcPr>
          <w:p w:rsidR="006922C9" w:rsidRPr="00281696" w:rsidRDefault="006922C9" w:rsidP="006922C9">
            <w:pPr>
              <w:jc w:val="center"/>
              <w:rPr>
                <w:sz w:val="12"/>
                <w:szCs w:val="12"/>
              </w:rPr>
            </w:pPr>
            <w:r w:rsidRPr="00281696">
              <w:rPr>
                <w:sz w:val="12"/>
                <w:szCs w:val="12"/>
              </w:rPr>
              <w:t>2021</w:t>
            </w:r>
          </w:p>
        </w:tc>
        <w:tc>
          <w:tcPr>
            <w:tcW w:w="174" w:type="pct"/>
            <w:shd w:val="clear" w:color="000000" w:fill="FFFFFF"/>
            <w:vAlign w:val="center"/>
            <w:hideMark/>
          </w:tcPr>
          <w:p w:rsidR="006922C9" w:rsidRPr="00281696" w:rsidRDefault="006922C9" w:rsidP="006922C9">
            <w:pPr>
              <w:jc w:val="center"/>
              <w:rPr>
                <w:sz w:val="12"/>
                <w:szCs w:val="12"/>
              </w:rPr>
            </w:pPr>
            <w:r w:rsidRPr="00281696">
              <w:rPr>
                <w:sz w:val="12"/>
                <w:szCs w:val="12"/>
              </w:rPr>
              <w:t>2022</w:t>
            </w:r>
          </w:p>
        </w:tc>
        <w:tc>
          <w:tcPr>
            <w:tcW w:w="174" w:type="pct"/>
            <w:shd w:val="clear" w:color="000000" w:fill="FFFFFF"/>
            <w:vAlign w:val="center"/>
            <w:hideMark/>
          </w:tcPr>
          <w:p w:rsidR="006922C9" w:rsidRPr="00281696" w:rsidRDefault="006922C9" w:rsidP="006922C9">
            <w:pPr>
              <w:jc w:val="center"/>
              <w:rPr>
                <w:sz w:val="12"/>
                <w:szCs w:val="12"/>
              </w:rPr>
            </w:pPr>
            <w:r w:rsidRPr="00281696">
              <w:rPr>
                <w:sz w:val="12"/>
                <w:szCs w:val="12"/>
              </w:rPr>
              <w:t>2023</w:t>
            </w:r>
          </w:p>
        </w:tc>
        <w:tc>
          <w:tcPr>
            <w:tcW w:w="174" w:type="pct"/>
            <w:shd w:val="clear" w:color="000000" w:fill="FFFFFF"/>
            <w:vAlign w:val="center"/>
            <w:hideMark/>
          </w:tcPr>
          <w:p w:rsidR="006922C9" w:rsidRPr="00281696" w:rsidRDefault="006922C9" w:rsidP="006922C9">
            <w:pPr>
              <w:jc w:val="center"/>
              <w:rPr>
                <w:sz w:val="12"/>
                <w:szCs w:val="12"/>
              </w:rPr>
            </w:pPr>
            <w:r>
              <w:rPr>
                <w:sz w:val="12"/>
                <w:szCs w:val="12"/>
              </w:rPr>
              <w:t>2</w:t>
            </w:r>
            <w:r w:rsidRPr="00281696">
              <w:rPr>
                <w:sz w:val="12"/>
                <w:szCs w:val="12"/>
              </w:rPr>
              <w:t>024</w:t>
            </w:r>
          </w:p>
        </w:tc>
        <w:tc>
          <w:tcPr>
            <w:tcW w:w="174" w:type="pct"/>
            <w:shd w:val="clear" w:color="000000" w:fill="FFFFFF"/>
            <w:vAlign w:val="center"/>
            <w:hideMark/>
          </w:tcPr>
          <w:p w:rsidR="006922C9" w:rsidRPr="00281696" w:rsidRDefault="006922C9" w:rsidP="006922C9">
            <w:pPr>
              <w:jc w:val="center"/>
              <w:rPr>
                <w:sz w:val="12"/>
                <w:szCs w:val="12"/>
              </w:rPr>
            </w:pPr>
            <w:r w:rsidRPr="00281696">
              <w:rPr>
                <w:sz w:val="12"/>
                <w:szCs w:val="12"/>
              </w:rPr>
              <w:t>2025</w:t>
            </w:r>
          </w:p>
        </w:tc>
        <w:tc>
          <w:tcPr>
            <w:tcW w:w="174" w:type="pct"/>
            <w:shd w:val="clear" w:color="000000" w:fill="FFFFFF"/>
            <w:vAlign w:val="center"/>
            <w:hideMark/>
          </w:tcPr>
          <w:p w:rsidR="006922C9" w:rsidRPr="00281696" w:rsidRDefault="006922C9" w:rsidP="006922C9">
            <w:pPr>
              <w:jc w:val="center"/>
              <w:rPr>
                <w:sz w:val="12"/>
                <w:szCs w:val="12"/>
              </w:rPr>
            </w:pPr>
            <w:r w:rsidRPr="00281696">
              <w:rPr>
                <w:sz w:val="12"/>
                <w:szCs w:val="12"/>
              </w:rPr>
              <w:t>2026</w:t>
            </w:r>
          </w:p>
        </w:tc>
        <w:tc>
          <w:tcPr>
            <w:tcW w:w="185" w:type="pct"/>
            <w:shd w:val="clear" w:color="000000" w:fill="FFFFFF"/>
            <w:vAlign w:val="center"/>
            <w:hideMark/>
          </w:tcPr>
          <w:p w:rsidR="006922C9" w:rsidRPr="00281696" w:rsidRDefault="006922C9" w:rsidP="006922C9">
            <w:pPr>
              <w:jc w:val="center"/>
              <w:rPr>
                <w:sz w:val="12"/>
                <w:szCs w:val="12"/>
              </w:rPr>
            </w:pPr>
            <w:r w:rsidRPr="00281696">
              <w:rPr>
                <w:sz w:val="12"/>
                <w:szCs w:val="12"/>
              </w:rPr>
              <w:t>2027</w:t>
            </w:r>
          </w:p>
        </w:tc>
        <w:tc>
          <w:tcPr>
            <w:tcW w:w="215" w:type="pct"/>
            <w:vMerge/>
            <w:vAlign w:val="center"/>
            <w:hideMark/>
          </w:tcPr>
          <w:p w:rsidR="006922C9" w:rsidRPr="00281696" w:rsidRDefault="006922C9" w:rsidP="006922C9">
            <w:pPr>
              <w:jc w:val="center"/>
              <w:rPr>
                <w:sz w:val="12"/>
                <w:szCs w:val="12"/>
              </w:rPr>
            </w:pPr>
          </w:p>
        </w:tc>
        <w:tc>
          <w:tcPr>
            <w:tcW w:w="168" w:type="pct"/>
            <w:shd w:val="clear" w:color="000000" w:fill="FFFFFF"/>
            <w:vAlign w:val="center"/>
            <w:hideMark/>
          </w:tcPr>
          <w:p w:rsidR="006922C9" w:rsidRPr="00281696" w:rsidRDefault="006922C9" w:rsidP="006922C9">
            <w:pPr>
              <w:jc w:val="center"/>
              <w:rPr>
                <w:sz w:val="12"/>
                <w:szCs w:val="12"/>
              </w:rPr>
            </w:pPr>
            <w:r w:rsidRPr="00281696">
              <w:rPr>
                <w:sz w:val="12"/>
                <w:szCs w:val="12"/>
              </w:rPr>
              <w:t>2018</w:t>
            </w:r>
          </w:p>
        </w:tc>
        <w:tc>
          <w:tcPr>
            <w:tcW w:w="168" w:type="pct"/>
            <w:shd w:val="clear" w:color="000000" w:fill="FFFFFF"/>
            <w:vAlign w:val="center"/>
            <w:hideMark/>
          </w:tcPr>
          <w:p w:rsidR="006922C9" w:rsidRPr="00281696" w:rsidRDefault="006922C9" w:rsidP="006922C9">
            <w:pPr>
              <w:jc w:val="center"/>
              <w:rPr>
                <w:sz w:val="12"/>
                <w:szCs w:val="12"/>
              </w:rPr>
            </w:pPr>
            <w:r w:rsidRPr="00281696">
              <w:rPr>
                <w:sz w:val="12"/>
                <w:szCs w:val="12"/>
              </w:rPr>
              <w:t>2019</w:t>
            </w:r>
          </w:p>
        </w:tc>
        <w:tc>
          <w:tcPr>
            <w:tcW w:w="168" w:type="pct"/>
            <w:shd w:val="clear" w:color="000000" w:fill="FFFFFF"/>
            <w:vAlign w:val="center"/>
            <w:hideMark/>
          </w:tcPr>
          <w:p w:rsidR="006922C9" w:rsidRPr="00281696" w:rsidRDefault="006922C9" w:rsidP="006922C9">
            <w:pPr>
              <w:jc w:val="center"/>
              <w:rPr>
                <w:sz w:val="12"/>
                <w:szCs w:val="12"/>
              </w:rPr>
            </w:pPr>
            <w:r w:rsidRPr="00281696">
              <w:rPr>
                <w:sz w:val="12"/>
                <w:szCs w:val="12"/>
              </w:rPr>
              <w:t>2020</w:t>
            </w:r>
          </w:p>
        </w:tc>
        <w:tc>
          <w:tcPr>
            <w:tcW w:w="168" w:type="pct"/>
            <w:shd w:val="clear" w:color="000000" w:fill="FFFFFF"/>
            <w:vAlign w:val="center"/>
            <w:hideMark/>
          </w:tcPr>
          <w:p w:rsidR="006922C9" w:rsidRPr="00281696" w:rsidRDefault="006922C9" w:rsidP="006922C9">
            <w:pPr>
              <w:jc w:val="center"/>
              <w:rPr>
                <w:sz w:val="12"/>
                <w:szCs w:val="12"/>
              </w:rPr>
            </w:pPr>
            <w:r w:rsidRPr="00281696">
              <w:rPr>
                <w:sz w:val="12"/>
                <w:szCs w:val="12"/>
              </w:rPr>
              <w:t>2021</w:t>
            </w:r>
          </w:p>
        </w:tc>
        <w:tc>
          <w:tcPr>
            <w:tcW w:w="168" w:type="pct"/>
            <w:shd w:val="clear" w:color="000000" w:fill="FFFFFF"/>
            <w:vAlign w:val="center"/>
            <w:hideMark/>
          </w:tcPr>
          <w:p w:rsidR="006922C9" w:rsidRPr="00281696" w:rsidRDefault="006922C9" w:rsidP="006922C9">
            <w:pPr>
              <w:jc w:val="center"/>
              <w:rPr>
                <w:sz w:val="12"/>
                <w:szCs w:val="12"/>
              </w:rPr>
            </w:pPr>
            <w:r w:rsidRPr="00281696">
              <w:rPr>
                <w:sz w:val="12"/>
                <w:szCs w:val="12"/>
              </w:rPr>
              <w:t>2022</w:t>
            </w:r>
          </w:p>
        </w:tc>
        <w:tc>
          <w:tcPr>
            <w:tcW w:w="168" w:type="pct"/>
            <w:shd w:val="clear" w:color="000000" w:fill="FFFFFF"/>
            <w:vAlign w:val="center"/>
            <w:hideMark/>
          </w:tcPr>
          <w:p w:rsidR="006922C9" w:rsidRPr="00281696" w:rsidRDefault="006922C9" w:rsidP="006922C9">
            <w:pPr>
              <w:jc w:val="center"/>
              <w:rPr>
                <w:sz w:val="12"/>
                <w:szCs w:val="12"/>
              </w:rPr>
            </w:pPr>
            <w:r w:rsidRPr="00281696">
              <w:rPr>
                <w:sz w:val="12"/>
                <w:szCs w:val="12"/>
              </w:rPr>
              <w:t>2023</w:t>
            </w:r>
          </w:p>
        </w:tc>
        <w:tc>
          <w:tcPr>
            <w:tcW w:w="168" w:type="pct"/>
            <w:shd w:val="clear" w:color="000000" w:fill="FFFFFF"/>
            <w:vAlign w:val="center"/>
            <w:hideMark/>
          </w:tcPr>
          <w:p w:rsidR="006922C9" w:rsidRPr="00281696" w:rsidRDefault="006922C9" w:rsidP="006922C9">
            <w:pPr>
              <w:jc w:val="center"/>
              <w:rPr>
                <w:sz w:val="12"/>
                <w:szCs w:val="12"/>
              </w:rPr>
            </w:pPr>
            <w:r w:rsidRPr="00281696">
              <w:rPr>
                <w:sz w:val="12"/>
                <w:szCs w:val="12"/>
              </w:rPr>
              <w:t>2024</w:t>
            </w:r>
          </w:p>
        </w:tc>
        <w:tc>
          <w:tcPr>
            <w:tcW w:w="168" w:type="pct"/>
            <w:shd w:val="clear" w:color="000000" w:fill="FFFFFF"/>
            <w:vAlign w:val="center"/>
            <w:hideMark/>
          </w:tcPr>
          <w:p w:rsidR="006922C9" w:rsidRPr="00281696" w:rsidRDefault="006922C9" w:rsidP="006922C9">
            <w:pPr>
              <w:jc w:val="center"/>
              <w:rPr>
                <w:sz w:val="12"/>
                <w:szCs w:val="12"/>
              </w:rPr>
            </w:pPr>
            <w:r w:rsidRPr="00281696">
              <w:rPr>
                <w:sz w:val="12"/>
                <w:szCs w:val="12"/>
              </w:rPr>
              <w:t>2025</w:t>
            </w:r>
          </w:p>
        </w:tc>
        <w:tc>
          <w:tcPr>
            <w:tcW w:w="168" w:type="pct"/>
            <w:shd w:val="clear" w:color="000000" w:fill="FFFFFF"/>
            <w:vAlign w:val="center"/>
            <w:hideMark/>
          </w:tcPr>
          <w:p w:rsidR="006922C9" w:rsidRPr="00281696" w:rsidRDefault="006922C9" w:rsidP="006922C9">
            <w:pPr>
              <w:jc w:val="center"/>
              <w:rPr>
                <w:sz w:val="12"/>
                <w:szCs w:val="12"/>
              </w:rPr>
            </w:pPr>
            <w:r w:rsidRPr="00281696">
              <w:rPr>
                <w:sz w:val="12"/>
                <w:szCs w:val="12"/>
              </w:rPr>
              <w:t>2026</w:t>
            </w:r>
          </w:p>
        </w:tc>
        <w:tc>
          <w:tcPr>
            <w:tcW w:w="167" w:type="pct"/>
            <w:shd w:val="clear" w:color="000000" w:fill="FFFFFF"/>
            <w:vAlign w:val="center"/>
            <w:hideMark/>
          </w:tcPr>
          <w:p w:rsidR="006922C9" w:rsidRPr="00281696" w:rsidRDefault="006922C9" w:rsidP="006922C9">
            <w:pPr>
              <w:jc w:val="center"/>
              <w:rPr>
                <w:sz w:val="12"/>
                <w:szCs w:val="12"/>
              </w:rPr>
            </w:pPr>
            <w:r w:rsidRPr="00281696">
              <w:rPr>
                <w:sz w:val="12"/>
                <w:szCs w:val="12"/>
              </w:rPr>
              <w:t>2027</w:t>
            </w:r>
          </w:p>
        </w:tc>
      </w:tr>
      <w:tr w:rsidR="006922C9" w:rsidRPr="00281696" w:rsidTr="006922C9">
        <w:trPr>
          <w:trHeight w:val="180"/>
        </w:trPr>
        <w:tc>
          <w:tcPr>
            <w:tcW w:w="360" w:type="pct"/>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 2</w:t>
            </w:r>
          </w:p>
        </w:tc>
        <w:tc>
          <w:tcPr>
            <w:tcW w:w="721" w:type="pct"/>
            <w:shd w:val="clear" w:color="000000" w:fill="FFFFFF"/>
            <w:noWrap/>
            <w:vAlign w:val="center"/>
            <w:hideMark/>
          </w:tcPr>
          <w:p w:rsidR="006922C9" w:rsidRPr="00281696" w:rsidRDefault="006922C9" w:rsidP="006922C9">
            <w:pPr>
              <w:jc w:val="center"/>
              <w:rPr>
                <w:color w:val="000000"/>
                <w:sz w:val="12"/>
                <w:szCs w:val="12"/>
              </w:rPr>
            </w:pPr>
            <w:proofErr w:type="spellStart"/>
            <w:r w:rsidRPr="00281696">
              <w:rPr>
                <w:color w:val="000000"/>
                <w:sz w:val="12"/>
                <w:szCs w:val="12"/>
              </w:rPr>
              <w:t>пгт</w:t>
            </w:r>
            <w:proofErr w:type="spellEnd"/>
            <w:r w:rsidRPr="00281696">
              <w:rPr>
                <w:color w:val="000000"/>
                <w:sz w:val="12"/>
                <w:szCs w:val="12"/>
              </w:rPr>
              <w:t xml:space="preserve">. </w:t>
            </w:r>
            <w:proofErr w:type="spellStart"/>
            <w:r w:rsidRPr="00281696">
              <w:rPr>
                <w:color w:val="000000"/>
                <w:sz w:val="12"/>
                <w:szCs w:val="12"/>
              </w:rPr>
              <w:t>Ижморский</w:t>
            </w:r>
            <w:proofErr w:type="spellEnd"/>
            <w:r w:rsidRPr="00281696">
              <w:rPr>
                <w:color w:val="000000"/>
                <w:sz w:val="12"/>
                <w:szCs w:val="12"/>
              </w:rPr>
              <w:t>, ул. Лермонтова, 17а</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231,2</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231,2</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231,2</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231,2</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231,2</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231,2</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231,2</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231,2</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231,2</w:t>
            </w:r>
          </w:p>
        </w:tc>
        <w:tc>
          <w:tcPr>
            <w:tcW w:w="185"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231,2</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2,76</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2,71</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2,69</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2,69</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2,69</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2,69</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2,69</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2,69</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2,69</w:t>
            </w:r>
          </w:p>
        </w:tc>
        <w:tc>
          <w:tcPr>
            <w:tcW w:w="167"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2,69</w:t>
            </w:r>
          </w:p>
        </w:tc>
      </w:tr>
      <w:tr w:rsidR="006922C9" w:rsidRPr="00281696" w:rsidTr="006922C9">
        <w:trPr>
          <w:trHeight w:val="180"/>
        </w:trPr>
        <w:tc>
          <w:tcPr>
            <w:tcW w:w="360" w:type="pct"/>
            <w:shd w:val="clear" w:color="000000" w:fill="FFFFFF"/>
            <w:vAlign w:val="center"/>
            <w:hideMark/>
          </w:tcPr>
          <w:p w:rsidR="006922C9" w:rsidRDefault="006922C9" w:rsidP="006922C9">
            <w:pPr>
              <w:jc w:val="center"/>
              <w:rPr>
                <w:sz w:val="12"/>
                <w:szCs w:val="12"/>
              </w:rPr>
            </w:pPr>
            <w:r w:rsidRPr="00281696">
              <w:rPr>
                <w:sz w:val="12"/>
                <w:szCs w:val="12"/>
              </w:rPr>
              <w:t>Котельная</w:t>
            </w:r>
          </w:p>
          <w:p w:rsidR="006922C9" w:rsidRPr="00281696" w:rsidRDefault="006922C9" w:rsidP="006922C9">
            <w:pPr>
              <w:jc w:val="center"/>
              <w:rPr>
                <w:sz w:val="12"/>
                <w:szCs w:val="12"/>
              </w:rPr>
            </w:pPr>
            <w:r w:rsidRPr="00281696">
              <w:rPr>
                <w:sz w:val="12"/>
                <w:szCs w:val="12"/>
              </w:rPr>
              <w:t xml:space="preserve"> № 3</w:t>
            </w:r>
          </w:p>
        </w:tc>
        <w:tc>
          <w:tcPr>
            <w:tcW w:w="721" w:type="pct"/>
            <w:shd w:val="clear" w:color="000000" w:fill="FFFFFF"/>
            <w:noWrap/>
            <w:vAlign w:val="center"/>
            <w:hideMark/>
          </w:tcPr>
          <w:p w:rsidR="006922C9" w:rsidRPr="00281696" w:rsidRDefault="006922C9" w:rsidP="006922C9">
            <w:pPr>
              <w:jc w:val="center"/>
              <w:rPr>
                <w:color w:val="000000"/>
                <w:sz w:val="12"/>
                <w:szCs w:val="12"/>
              </w:rPr>
            </w:pPr>
            <w:proofErr w:type="spellStart"/>
            <w:r w:rsidRPr="00281696">
              <w:rPr>
                <w:color w:val="000000"/>
                <w:sz w:val="12"/>
                <w:szCs w:val="12"/>
              </w:rPr>
              <w:t>пгт</w:t>
            </w:r>
            <w:proofErr w:type="spellEnd"/>
            <w:r w:rsidRPr="00281696">
              <w:rPr>
                <w:color w:val="000000"/>
                <w:sz w:val="12"/>
                <w:szCs w:val="12"/>
              </w:rPr>
              <w:t xml:space="preserve">. </w:t>
            </w:r>
            <w:proofErr w:type="spellStart"/>
            <w:r w:rsidRPr="00281696">
              <w:rPr>
                <w:color w:val="000000"/>
                <w:sz w:val="12"/>
                <w:szCs w:val="12"/>
              </w:rPr>
              <w:t>Ижморский</w:t>
            </w:r>
            <w:proofErr w:type="spellEnd"/>
            <w:r w:rsidRPr="00281696">
              <w:rPr>
                <w:color w:val="000000"/>
                <w:sz w:val="12"/>
                <w:szCs w:val="12"/>
              </w:rPr>
              <w:t>, ул. Кирова, 4б</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199,10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199,10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199,10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199,10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199,10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199,10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199,10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199,10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199,10</w:t>
            </w:r>
          </w:p>
        </w:tc>
        <w:tc>
          <w:tcPr>
            <w:tcW w:w="185"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199,10</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3,12</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3,12</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3,12</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3,12</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3,12</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3,12</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3,12</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3,12</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3,12</w:t>
            </w:r>
          </w:p>
        </w:tc>
        <w:tc>
          <w:tcPr>
            <w:tcW w:w="167"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3,12</w:t>
            </w:r>
          </w:p>
        </w:tc>
      </w:tr>
      <w:tr w:rsidR="006922C9" w:rsidRPr="00281696" w:rsidTr="006922C9">
        <w:trPr>
          <w:trHeight w:val="195"/>
        </w:trPr>
        <w:tc>
          <w:tcPr>
            <w:tcW w:w="360" w:type="pct"/>
            <w:shd w:val="clear" w:color="000000" w:fill="FFFFFF"/>
            <w:vAlign w:val="center"/>
            <w:hideMark/>
          </w:tcPr>
          <w:p w:rsidR="006922C9" w:rsidRDefault="006922C9" w:rsidP="006922C9">
            <w:pPr>
              <w:jc w:val="center"/>
              <w:rPr>
                <w:sz w:val="12"/>
                <w:szCs w:val="12"/>
              </w:rPr>
            </w:pPr>
            <w:r w:rsidRPr="00281696">
              <w:rPr>
                <w:sz w:val="12"/>
                <w:szCs w:val="12"/>
              </w:rPr>
              <w:t>Котельная</w:t>
            </w:r>
          </w:p>
          <w:p w:rsidR="006922C9" w:rsidRPr="00281696" w:rsidRDefault="006922C9" w:rsidP="006922C9">
            <w:pPr>
              <w:jc w:val="center"/>
              <w:rPr>
                <w:sz w:val="12"/>
                <w:szCs w:val="12"/>
              </w:rPr>
            </w:pPr>
            <w:r w:rsidRPr="00281696">
              <w:rPr>
                <w:sz w:val="12"/>
                <w:szCs w:val="12"/>
              </w:rPr>
              <w:t xml:space="preserve"> № 6</w:t>
            </w:r>
          </w:p>
        </w:tc>
        <w:tc>
          <w:tcPr>
            <w:tcW w:w="721" w:type="pct"/>
            <w:shd w:val="clear" w:color="000000" w:fill="FFFFFF"/>
            <w:vAlign w:val="center"/>
            <w:hideMark/>
          </w:tcPr>
          <w:p w:rsidR="006922C9" w:rsidRPr="00281696" w:rsidRDefault="006922C9" w:rsidP="006922C9">
            <w:pPr>
              <w:jc w:val="center"/>
              <w:rPr>
                <w:color w:val="000000"/>
                <w:sz w:val="12"/>
                <w:szCs w:val="12"/>
              </w:rPr>
            </w:pPr>
            <w:proofErr w:type="spellStart"/>
            <w:r w:rsidRPr="00281696">
              <w:rPr>
                <w:color w:val="000000"/>
                <w:sz w:val="12"/>
                <w:szCs w:val="12"/>
              </w:rPr>
              <w:t>пгт</w:t>
            </w:r>
            <w:proofErr w:type="spellEnd"/>
            <w:r w:rsidRPr="00281696">
              <w:rPr>
                <w:color w:val="000000"/>
                <w:sz w:val="12"/>
                <w:szCs w:val="12"/>
              </w:rPr>
              <w:t xml:space="preserve">. </w:t>
            </w:r>
            <w:proofErr w:type="spellStart"/>
            <w:r w:rsidRPr="00281696">
              <w:rPr>
                <w:color w:val="000000"/>
                <w:sz w:val="12"/>
                <w:szCs w:val="12"/>
              </w:rPr>
              <w:t>Ижморский</w:t>
            </w:r>
            <w:proofErr w:type="spellEnd"/>
            <w:r w:rsidRPr="00281696">
              <w:rPr>
                <w:color w:val="000000"/>
                <w:sz w:val="12"/>
                <w:szCs w:val="12"/>
              </w:rPr>
              <w:t>, ул. Гагарина, 15</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239,10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233,50</w:t>
            </w:r>
          </w:p>
        </w:tc>
        <w:tc>
          <w:tcPr>
            <w:tcW w:w="185"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233,50</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0,39</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0,38</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0,38</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0,38</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0,38</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0,38</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0,38</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0,38</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0,38</w:t>
            </w:r>
          </w:p>
        </w:tc>
        <w:tc>
          <w:tcPr>
            <w:tcW w:w="167"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0,38</w:t>
            </w:r>
          </w:p>
        </w:tc>
      </w:tr>
      <w:tr w:rsidR="006922C9" w:rsidRPr="00281696" w:rsidTr="006922C9">
        <w:trPr>
          <w:trHeight w:val="180"/>
        </w:trPr>
        <w:tc>
          <w:tcPr>
            <w:tcW w:w="360" w:type="pct"/>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 8</w:t>
            </w:r>
          </w:p>
        </w:tc>
        <w:tc>
          <w:tcPr>
            <w:tcW w:w="721"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 xml:space="preserve">с. </w:t>
            </w:r>
            <w:proofErr w:type="spellStart"/>
            <w:r w:rsidRPr="00281696">
              <w:rPr>
                <w:color w:val="000000"/>
                <w:sz w:val="12"/>
                <w:szCs w:val="12"/>
              </w:rPr>
              <w:t>Ижморка</w:t>
            </w:r>
            <w:proofErr w:type="spellEnd"/>
            <w:r w:rsidRPr="00281696">
              <w:rPr>
                <w:color w:val="000000"/>
                <w:sz w:val="12"/>
                <w:szCs w:val="12"/>
              </w:rPr>
              <w:t>, ул. Полевая, 32а</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228,50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228,50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228,50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228,50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228,50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228,50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228,50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225,70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225,70</w:t>
            </w:r>
          </w:p>
        </w:tc>
        <w:tc>
          <w:tcPr>
            <w:tcW w:w="185"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225,70</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0,59</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0,59</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0,59</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0,56</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0,56</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0,56</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0,56</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0,56</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0,56</w:t>
            </w:r>
          </w:p>
        </w:tc>
        <w:tc>
          <w:tcPr>
            <w:tcW w:w="167"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0,56</w:t>
            </w:r>
          </w:p>
        </w:tc>
      </w:tr>
      <w:tr w:rsidR="006922C9" w:rsidRPr="00281696" w:rsidTr="006922C9">
        <w:trPr>
          <w:trHeight w:val="180"/>
        </w:trPr>
        <w:tc>
          <w:tcPr>
            <w:tcW w:w="360" w:type="pct"/>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 9</w:t>
            </w:r>
          </w:p>
        </w:tc>
        <w:tc>
          <w:tcPr>
            <w:tcW w:w="721" w:type="pct"/>
            <w:shd w:val="clear" w:color="000000" w:fill="FFFFFF"/>
            <w:vAlign w:val="center"/>
            <w:hideMark/>
          </w:tcPr>
          <w:p w:rsidR="006922C9" w:rsidRPr="00281696" w:rsidRDefault="006922C9" w:rsidP="006922C9">
            <w:pPr>
              <w:jc w:val="center"/>
              <w:rPr>
                <w:color w:val="000000"/>
                <w:sz w:val="12"/>
                <w:szCs w:val="12"/>
              </w:rPr>
            </w:pPr>
            <w:proofErr w:type="spellStart"/>
            <w:r w:rsidRPr="00281696">
              <w:rPr>
                <w:color w:val="000000"/>
                <w:sz w:val="12"/>
                <w:szCs w:val="12"/>
              </w:rPr>
              <w:t>пгт</w:t>
            </w:r>
            <w:proofErr w:type="spellEnd"/>
            <w:r w:rsidRPr="00281696">
              <w:rPr>
                <w:color w:val="000000"/>
                <w:sz w:val="12"/>
                <w:szCs w:val="12"/>
              </w:rPr>
              <w:t xml:space="preserve">. </w:t>
            </w:r>
            <w:proofErr w:type="spellStart"/>
            <w:r w:rsidRPr="00281696">
              <w:rPr>
                <w:color w:val="000000"/>
                <w:sz w:val="12"/>
                <w:szCs w:val="12"/>
              </w:rPr>
              <w:t>Ижморский</w:t>
            </w:r>
            <w:proofErr w:type="spellEnd"/>
            <w:r w:rsidRPr="00281696">
              <w:rPr>
                <w:color w:val="000000"/>
                <w:sz w:val="12"/>
                <w:szCs w:val="12"/>
              </w:rPr>
              <w:t>, ул. Коммунистическая, 92</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257,70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257,70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257,70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257,70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257,70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257,70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257,70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257,70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257,70</w:t>
            </w:r>
          </w:p>
        </w:tc>
        <w:tc>
          <w:tcPr>
            <w:tcW w:w="185"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257,00</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0,45</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0,45</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0,45</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0,45</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0,45</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0,45</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0,45</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0,45</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0,45</w:t>
            </w:r>
          </w:p>
        </w:tc>
        <w:tc>
          <w:tcPr>
            <w:tcW w:w="167"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0,45</w:t>
            </w:r>
          </w:p>
        </w:tc>
      </w:tr>
      <w:tr w:rsidR="006922C9" w:rsidRPr="00281696" w:rsidTr="006922C9">
        <w:trPr>
          <w:trHeight w:val="180"/>
        </w:trPr>
        <w:tc>
          <w:tcPr>
            <w:tcW w:w="360" w:type="pct"/>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 10</w:t>
            </w:r>
          </w:p>
        </w:tc>
        <w:tc>
          <w:tcPr>
            <w:tcW w:w="721"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 xml:space="preserve">с. </w:t>
            </w:r>
            <w:proofErr w:type="spellStart"/>
            <w:r w:rsidRPr="00281696">
              <w:rPr>
                <w:color w:val="000000"/>
                <w:sz w:val="12"/>
                <w:szCs w:val="12"/>
              </w:rPr>
              <w:t>Азаново</w:t>
            </w:r>
            <w:proofErr w:type="spellEnd"/>
            <w:r w:rsidRPr="00281696">
              <w:rPr>
                <w:color w:val="000000"/>
                <w:sz w:val="12"/>
                <w:szCs w:val="12"/>
              </w:rPr>
              <w:t>, ул. Колхозная, 24</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345,90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345,90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345,90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345,90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345,90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345,90</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328,97</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328,97</w:t>
            </w:r>
          </w:p>
        </w:tc>
        <w:tc>
          <w:tcPr>
            <w:tcW w:w="174"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328,97</w:t>
            </w:r>
          </w:p>
        </w:tc>
        <w:tc>
          <w:tcPr>
            <w:tcW w:w="185"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328,97</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0,00</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0,00</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0,00</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0,00</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0,00</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0,00</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0,00</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0,00</w:t>
            </w:r>
          </w:p>
        </w:tc>
        <w:tc>
          <w:tcPr>
            <w:tcW w:w="168"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0,00</w:t>
            </w:r>
          </w:p>
        </w:tc>
        <w:tc>
          <w:tcPr>
            <w:tcW w:w="167" w:type="pct"/>
            <w:shd w:val="clear" w:color="000000" w:fill="FFFFFF"/>
            <w:vAlign w:val="center"/>
            <w:hideMark/>
          </w:tcPr>
          <w:p w:rsidR="006922C9" w:rsidRPr="0065172A" w:rsidRDefault="006922C9" w:rsidP="006922C9">
            <w:pPr>
              <w:jc w:val="center"/>
              <w:rPr>
                <w:color w:val="000000"/>
                <w:sz w:val="12"/>
                <w:szCs w:val="12"/>
              </w:rPr>
            </w:pPr>
            <w:r w:rsidRPr="0065172A">
              <w:rPr>
                <w:color w:val="000000"/>
                <w:sz w:val="12"/>
                <w:szCs w:val="12"/>
              </w:rPr>
              <w:t>0,00</w:t>
            </w:r>
          </w:p>
        </w:tc>
      </w:tr>
      <w:tr w:rsidR="006922C9" w:rsidRPr="00281696" w:rsidTr="006922C9">
        <w:trPr>
          <w:trHeight w:val="360"/>
        </w:trPr>
        <w:tc>
          <w:tcPr>
            <w:tcW w:w="360" w:type="pct"/>
            <w:shd w:val="clear" w:color="000000" w:fill="FFFFFF"/>
            <w:vAlign w:val="center"/>
            <w:hideMark/>
          </w:tcPr>
          <w:p w:rsidR="006922C9" w:rsidRDefault="006922C9" w:rsidP="006922C9">
            <w:pPr>
              <w:ind w:right="-101"/>
              <w:jc w:val="center"/>
              <w:rPr>
                <w:sz w:val="12"/>
                <w:szCs w:val="12"/>
              </w:rPr>
            </w:pPr>
            <w:proofErr w:type="gramStart"/>
            <w:r w:rsidRPr="00281696">
              <w:rPr>
                <w:sz w:val="12"/>
                <w:szCs w:val="12"/>
              </w:rPr>
              <w:t>Котельная  СОШ</w:t>
            </w:r>
            <w:proofErr w:type="gramEnd"/>
          </w:p>
          <w:p w:rsidR="006922C9" w:rsidRPr="00281696" w:rsidRDefault="006922C9" w:rsidP="006922C9">
            <w:pPr>
              <w:ind w:left="-142" w:right="-101"/>
              <w:jc w:val="center"/>
              <w:rPr>
                <w:sz w:val="12"/>
                <w:szCs w:val="12"/>
              </w:rPr>
            </w:pPr>
            <w:r w:rsidRPr="00281696">
              <w:rPr>
                <w:sz w:val="12"/>
                <w:szCs w:val="12"/>
              </w:rPr>
              <w:t xml:space="preserve"> с. Святославка</w:t>
            </w:r>
          </w:p>
        </w:tc>
        <w:tc>
          <w:tcPr>
            <w:tcW w:w="721" w:type="pct"/>
            <w:shd w:val="clear" w:color="000000" w:fill="FFFFFF"/>
            <w:noWrap/>
            <w:vAlign w:val="center"/>
            <w:hideMark/>
          </w:tcPr>
          <w:p w:rsidR="006922C9" w:rsidRPr="00281696" w:rsidRDefault="006922C9" w:rsidP="006922C9">
            <w:pPr>
              <w:jc w:val="center"/>
              <w:rPr>
                <w:sz w:val="12"/>
                <w:szCs w:val="12"/>
              </w:rPr>
            </w:pPr>
            <w:r w:rsidRPr="00281696">
              <w:rPr>
                <w:sz w:val="12"/>
                <w:szCs w:val="12"/>
              </w:rPr>
              <w:t>с. Святославка, ул. Микрорайон, 7а</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sz w:val="12"/>
                <w:szCs w:val="12"/>
              </w:rPr>
            </w:pPr>
            <w:r w:rsidRPr="0065172A">
              <w:rPr>
                <w:sz w:val="12"/>
                <w:szCs w:val="12"/>
              </w:rPr>
              <w:t>247,90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247,90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247,90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247,90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247,90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247,90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247,90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247,90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247,90</w:t>
            </w:r>
          </w:p>
        </w:tc>
        <w:tc>
          <w:tcPr>
            <w:tcW w:w="185" w:type="pct"/>
            <w:shd w:val="clear" w:color="000000" w:fill="FFFFFF"/>
            <w:vAlign w:val="center"/>
            <w:hideMark/>
          </w:tcPr>
          <w:p w:rsidR="006922C9" w:rsidRPr="0065172A" w:rsidRDefault="006922C9" w:rsidP="006922C9">
            <w:pPr>
              <w:jc w:val="center"/>
              <w:rPr>
                <w:sz w:val="12"/>
                <w:szCs w:val="12"/>
              </w:rPr>
            </w:pPr>
            <w:r w:rsidRPr="0065172A">
              <w:rPr>
                <w:sz w:val="12"/>
                <w:szCs w:val="12"/>
              </w:rPr>
              <w:t>247,90</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7"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r>
      <w:tr w:rsidR="006922C9" w:rsidRPr="00281696" w:rsidTr="006922C9">
        <w:trPr>
          <w:trHeight w:val="420"/>
        </w:trPr>
        <w:tc>
          <w:tcPr>
            <w:tcW w:w="360" w:type="pct"/>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СДК </w:t>
            </w:r>
          </w:p>
          <w:p w:rsidR="006922C9" w:rsidRPr="00281696" w:rsidRDefault="006922C9" w:rsidP="006922C9">
            <w:pPr>
              <w:ind w:left="-19"/>
              <w:jc w:val="center"/>
              <w:rPr>
                <w:sz w:val="12"/>
                <w:szCs w:val="12"/>
              </w:rPr>
            </w:pPr>
            <w:r w:rsidRPr="00281696">
              <w:rPr>
                <w:sz w:val="12"/>
                <w:szCs w:val="12"/>
              </w:rPr>
              <w:t>с. Святославка</w:t>
            </w:r>
          </w:p>
        </w:tc>
        <w:tc>
          <w:tcPr>
            <w:tcW w:w="721" w:type="pct"/>
            <w:shd w:val="clear" w:color="000000" w:fill="FFFFFF"/>
            <w:noWrap/>
            <w:vAlign w:val="center"/>
            <w:hideMark/>
          </w:tcPr>
          <w:p w:rsidR="006922C9" w:rsidRPr="00281696" w:rsidRDefault="006922C9" w:rsidP="006922C9">
            <w:pPr>
              <w:jc w:val="center"/>
              <w:rPr>
                <w:sz w:val="12"/>
                <w:szCs w:val="12"/>
              </w:rPr>
            </w:pPr>
            <w:r w:rsidRPr="00281696">
              <w:rPr>
                <w:sz w:val="12"/>
                <w:szCs w:val="12"/>
              </w:rPr>
              <w:t>с. Святославка, ул. Советская, 31а</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sz w:val="12"/>
                <w:szCs w:val="12"/>
              </w:rPr>
            </w:pPr>
            <w:r w:rsidRPr="0065172A">
              <w:rPr>
                <w:sz w:val="12"/>
                <w:szCs w:val="12"/>
              </w:rPr>
              <w:t>243,50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243,50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233,80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233,80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233,80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233,80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233,80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233,80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233,80</w:t>
            </w:r>
          </w:p>
        </w:tc>
        <w:tc>
          <w:tcPr>
            <w:tcW w:w="185" w:type="pct"/>
            <w:shd w:val="clear" w:color="000000" w:fill="FFFFFF"/>
            <w:vAlign w:val="center"/>
            <w:hideMark/>
          </w:tcPr>
          <w:p w:rsidR="006922C9" w:rsidRPr="0065172A" w:rsidRDefault="006922C9" w:rsidP="006922C9">
            <w:pPr>
              <w:jc w:val="center"/>
              <w:rPr>
                <w:sz w:val="12"/>
                <w:szCs w:val="12"/>
              </w:rPr>
            </w:pPr>
            <w:r w:rsidRPr="0065172A">
              <w:rPr>
                <w:sz w:val="12"/>
                <w:szCs w:val="12"/>
              </w:rPr>
              <w:t>233,80</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c>
          <w:tcPr>
            <w:tcW w:w="167" w:type="pct"/>
            <w:shd w:val="clear" w:color="000000" w:fill="FFFFFF"/>
            <w:vAlign w:val="center"/>
            <w:hideMark/>
          </w:tcPr>
          <w:p w:rsidR="006922C9" w:rsidRPr="0065172A" w:rsidRDefault="006922C9" w:rsidP="006922C9">
            <w:pPr>
              <w:jc w:val="center"/>
              <w:rPr>
                <w:sz w:val="12"/>
                <w:szCs w:val="12"/>
              </w:rPr>
            </w:pPr>
            <w:r w:rsidRPr="0065172A">
              <w:rPr>
                <w:sz w:val="12"/>
                <w:szCs w:val="12"/>
              </w:rPr>
              <w:t>1,69</w:t>
            </w:r>
          </w:p>
        </w:tc>
      </w:tr>
      <w:tr w:rsidR="006922C9" w:rsidRPr="00281696" w:rsidTr="006922C9">
        <w:trPr>
          <w:trHeight w:val="375"/>
        </w:trPr>
        <w:tc>
          <w:tcPr>
            <w:tcW w:w="360" w:type="pct"/>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ind w:left="-70"/>
              <w:jc w:val="center"/>
              <w:rPr>
                <w:sz w:val="12"/>
                <w:szCs w:val="12"/>
              </w:rPr>
            </w:pPr>
            <w:r w:rsidRPr="00281696">
              <w:rPr>
                <w:sz w:val="12"/>
                <w:szCs w:val="12"/>
              </w:rPr>
              <w:t xml:space="preserve">с. </w:t>
            </w:r>
            <w:proofErr w:type="spellStart"/>
            <w:r w:rsidRPr="00281696">
              <w:rPr>
                <w:sz w:val="12"/>
                <w:szCs w:val="12"/>
              </w:rPr>
              <w:t>Новославянка</w:t>
            </w:r>
            <w:proofErr w:type="spellEnd"/>
          </w:p>
        </w:tc>
        <w:tc>
          <w:tcPr>
            <w:tcW w:w="721" w:type="pct"/>
            <w:shd w:val="clear" w:color="000000" w:fill="FFFFFF"/>
            <w:vAlign w:val="center"/>
            <w:hideMark/>
          </w:tcPr>
          <w:p w:rsidR="006922C9" w:rsidRPr="00281696" w:rsidRDefault="006922C9" w:rsidP="006922C9">
            <w:pPr>
              <w:jc w:val="center"/>
              <w:rPr>
                <w:sz w:val="12"/>
                <w:szCs w:val="12"/>
              </w:rPr>
            </w:pPr>
            <w:r w:rsidRPr="00281696">
              <w:rPr>
                <w:sz w:val="12"/>
                <w:szCs w:val="12"/>
              </w:rPr>
              <w:t xml:space="preserve">с. </w:t>
            </w:r>
            <w:proofErr w:type="spellStart"/>
            <w:r w:rsidRPr="00281696">
              <w:rPr>
                <w:sz w:val="12"/>
                <w:szCs w:val="12"/>
              </w:rPr>
              <w:t>Новославянка</w:t>
            </w:r>
            <w:proofErr w:type="spellEnd"/>
            <w:r w:rsidRPr="00281696">
              <w:rPr>
                <w:sz w:val="12"/>
                <w:szCs w:val="12"/>
              </w:rPr>
              <w:t>, ул. Молодежная, 16а</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sz w:val="12"/>
                <w:szCs w:val="12"/>
              </w:rPr>
            </w:pPr>
            <w:r w:rsidRPr="0065172A">
              <w:rPr>
                <w:sz w:val="12"/>
                <w:szCs w:val="12"/>
              </w:rPr>
              <w:t>237,40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237,40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237,40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237,40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237,40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237,40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237,40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222,80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222,80</w:t>
            </w:r>
          </w:p>
        </w:tc>
        <w:tc>
          <w:tcPr>
            <w:tcW w:w="185" w:type="pct"/>
            <w:shd w:val="clear" w:color="000000" w:fill="FFFFFF"/>
            <w:vAlign w:val="center"/>
            <w:hideMark/>
          </w:tcPr>
          <w:p w:rsidR="006922C9" w:rsidRPr="0065172A" w:rsidRDefault="006922C9" w:rsidP="006922C9">
            <w:pPr>
              <w:jc w:val="center"/>
              <w:rPr>
                <w:sz w:val="12"/>
                <w:szCs w:val="12"/>
              </w:rPr>
            </w:pPr>
            <w:r w:rsidRPr="0065172A">
              <w:rPr>
                <w:sz w:val="12"/>
                <w:szCs w:val="12"/>
              </w:rPr>
              <w:t>222,80</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1,47</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1,47</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1,47</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1,47</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1,47</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1,47</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1,47</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1,47</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1,47</w:t>
            </w:r>
          </w:p>
        </w:tc>
        <w:tc>
          <w:tcPr>
            <w:tcW w:w="167" w:type="pct"/>
            <w:shd w:val="clear" w:color="000000" w:fill="FFFFFF"/>
            <w:vAlign w:val="center"/>
            <w:hideMark/>
          </w:tcPr>
          <w:p w:rsidR="006922C9" w:rsidRPr="0065172A" w:rsidRDefault="006922C9" w:rsidP="006922C9">
            <w:pPr>
              <w:jc w:val="center"/>
              <w:rPr>
                <w:sz w:val="12"/>
                <w:szCs w:val="12"/>
              </w:rPr>
            </w:pPr>
            <w:r w:rsidRPr="0065172A">
              <w:rPr>
                <w:sz w:val="12"/>
                <w:szCs w:val="12"/>
              </w:rPr>
              <w:t>1,47</w:t>
            </w:r>
          </w:p>
        </w:tc>
      </w:tr>
      <w:tr w:rsidR="006922C9" w:rsidRPr="00281696" w:rsidTr="006922C9">
        <w:trPr>
          <w:trHeight w:val="180"/>
        </w:trPr>
        <w:tc>
          <w:tcPr>
            <w:tcW w:w="360" w:type="pct"/>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с. Островка</w:t>
            </w:r>
          </w:p>
        </w:tc>
        <w:tc>
          <w:tcPr>
            <w:tcW w:w="721" w:type="pct"/>
            <w:shd w:val="clear" w:color="000000" w:fill="FFFFFF"/>
            <w:vAlign w:val="center"/>
            <w:hideMark/>
          </w:tcPr>
          <w:p w:rsidR="006922C9" w:rsidRPr="00281696" w:rsidRDefault="006922C9" w:rsidP="006922C9">
            <w:pPr>
              <w:jc w:val="center"/>
              <w:rPr>
                <w:sz w:val="12"/>
                <w:szCs w:val="12"/>
              </w:rPr>
            </w:pPr>
            <w:r w:rsidRPr="00281696">
              <w:rPr>
                <w:sz w:val="12"/>
                <w:szCs w:val="12"/>
              </w:rPr>
              <w:t>с. Островка, ул. Островского, 45а</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sz w:val="12"/>
                <w:szCs w:val="12"/>
              </w:rPr>
            </w:pPr>
            <w:r w:rsidRPr="0065172A">
              <w:rPr>
                <w:sz w:val="12"/>
                <w:szCs w:val="12"/>
              </w:rPr>
              <w:t>243,50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243,50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243,50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243,50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243,50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243,50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243,50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236,70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236,70</w:t>
            </w:r>
          </w:p>
        </w:tc>
        <w:tc>
          <w:tcPr>
            <w:tcW w:w="185" w:type="pct"/>
            <w:shd w:val="clear" w:color="000000" w:fill="FFFFFF"/>
            <w:vAlign w:val="center"/>
            <w:hideMark/>
          </w:tcPr>
          <w:p w:rsidR="006922C9" w:rsidRPr="0065172A" w:rsidRDefault="006922C9" w:rsidP="006922C9">
            <w:pPr>
              <w:jc w:val="center"/>
              <w:rPr>
                <w:sz w:val="12"/>
                <w:szCs w:val="12"/>
              </w:rPr>
            </w:pPr>
            <w:r w:rsidRPr="0065172A">
              <w:rPr>
                <w:sz w:val="12"/>
                <w:szCs w:val="12"/>
              </w:rPr>
              <w:t>236,70</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0,84</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0,84</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0,84</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0,84</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0,84</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0,84</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0,84</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0,84</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0,84</w:t>
            </w:r>
          </w:p>
        </w:tc>
        <w:tc>
          <w:tcPr>
            <w:tcW w:w="167" w:type="pct"/>
            <w:shd w:val="clear" w:color="000000" w:fill="FFFFFF"/>
            <w:vAlign w:val="center"/>
            <w:hideMark/>
          </w:tcPr>
          <w:p w:rsidR="006922C9" w:rsidRPr="0065172A" w:rsidRDefault="006922C9" w:rsidP="006922C9">
            <w:pPr>
              <w:jc w:val="center"/>
              <w:rPr>
                <w:sz w:val="12"/>
                <w:szCs w:val="12"/>
              </w:rPr>
            </w:pPr>
            <w:r w:rsidRPr="0065172A">
              <w:rPr>
                <w:sz w:val="12"/>
                <w:szCs w:val="12"/>
              </w:rPr>
              <w:t>0,84</w:t>
            </w:r>
          </w:p>
        </w:tc>
      </w:tr>
      <w:tr w:rsidR="006922C9" w:rsidRPr="00281696" w:rsidTr="006922C9">
        <w:trPr>
          <w:trHeight w:val="180"/>
        </w:trPr>
        <w:tc>
          <w:tcPr>
            <w:tcW w:w="360" w:type="pct"/>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с. Колыон</w:t>
            </w:r>
          </w:p>
        </w:tc>
        <w:tc>
          <w:tcPr>
            <w:tcW w:w="721" w:type="pct"/>
            <w:shd w:val="clear" w:color="000000" w:fill="FFFFFF"/>
            <w:vAlign w:val="center"/>
            <w:hideMark/>
          </w:tcPr>
          <w:p w:rsidR="006922C9" w:rsidRPr="00281696" w:rsidRDefault="006922C9" w:rsidP="006922C9">
            <w:pPr>
              <w:jc w:val="center"/>
              <w:rPr>
                <w:sz w:val="12"/>
                <w:szCs w:val="12"/>
              </w:rPr>
            </w:pPr>
            <w:r w:rsidRPr="00281696">
              <w:rPr>
                <w:sz w:val="12"/>
                <w:szCs w:val="12"/>
              </w:rPr>
              <w:t>с. Колыон, ул. Микрорайон, 6а</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sz w:val="12"/>
                <w:szCs w:val="12"/>
              </w:rPr>
            </w:pPr>
            <w:r w:rsidRPr="0065172A">
              <w:rPr>
                <w:sz w:val="12"/>
                <w:szCs w:val="12"/>
              </w:rPr>
              <w:t>228,30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228,30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228,30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228,30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228,30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228,30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228,30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228,30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228,30</w:t>
            </w:r>
          </w:p>
        </w:tc>
        <w:tc>
          <w:tcPr>
            <w:tcW w:w="185" w:type="pct"/>
            <w:shd w:val="clear" w:color="000000" w:fill="FFFFFF"/>
            <w:vAlign w:val="center"/>
            <w:hideMark/>
          </w:tcPr>
          <w:p w:rsidR="006922C9" w:rsidRPr="0065172A" w:rsidRDefault="006922C9" w:rsidP="006922C9">
            <w:pPr>
              <w:jc w:val="center"/>
              <w:rPr>
                <w:sz w:val="12"/>
                <w:szCs w:val="12"/>
              </w:rPr>
            </w:pPr>
            <w:r w:rsidRPr="0065172A">
              <w:rPr>
                <w:sz w:val="12"/>
                <w:szCs w:val="12"/>
              </w:rPr>
              <w:t>228,30</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1,68</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1,68</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1,68</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1,68</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1,68</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1,68</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1,68</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1,68</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1,68</w:t>
            </w:r>
          </w:p>
        </w:tc>
        <w:tc>
          <w:tcPr>
            <w:tcW w:w="167" w:type="pct"/>
            <w:shd w:val="clear" w:color="000000" w:fill="FFFFFF"/>
            <w:vAlign w:val="center"/>
            <w:hideMark/>
          </w:tcPr>
          <w:p w:rsidR="006922C9" w:rsidRPr="0065172A" w:rsidRDefault="006922C9" w:rsidP="006922C9">
            <w:pPr>
              <w:jc w:val="center"/>
              <w:rPr>
                <w:sz w:val="12"/>
                <w:szCs w:val="12"/>
              </w:rPr>
            </w:pPr>
            <w:r w:rsidRPr="0065172A">
              <w:rPr>
                <w:sz w:val="12"/>
                <w:szCs w:val="12"/>
              </w:rPr>
              <w:t>1,68</w:t>
            </w:r>
          </w:p>
        </w:tc>
      </w:tr>
      <w:tr w:rsidR="006922C9" w:rsidRPr="00281696" w:rsidTr="006922C9">
        <w:trPr>
          <w:trHeight w:val="360"/>
        </w:trPr>
        <w:tc>
          <w:tcPr>
            <w:tcW w:w="360" w:type="pct"/>
            <w:shd w:val="clear" w:color="000000" w:fill="FFFFFF"/>
            <w:vAlign w:val="center"/>
            <w:hideMark/>
          </w:tcPr>
          <w:p w:rsidR="006922C9" w:rsidRDefault="006922C9" w:rsidP="006922C9">
            <w:pPr>
              <w:jc w:val="center"/>
              <w:rPr>
                <w:sz w:val="12"/>
                <w:szCs w:val="12"/>
              </w:rPr>
            </w:pPr>
            <w:r w:rsidRPr="00281696">
              <w:rPr>
                <w:sz w:val="12"/>
                <w:szCs w:val="12"/>
              </w:rPr>
              <w:t>Котельная</w:t>
            </w:r>
          </w:p>
          <w:p w:rsidR="006922C9" w:rsidRPr="00281696" w:rsidRDefault="006922C9" w:rsidP="006922C9">
            <w:pPr>
              <w:jc w:val="center"/>
              <w:rPr>
                <w:sz w:val="12"/>
                <w:szCs w:val="12"/>
              </w:rPr>
            </w:pPr>
            <w:r w:rsidRPr="00281696">
              <w:rPr>
                <w:sz w:val="12"/>
                <w:szCs w:val="12"/>
              </w:rPr>
              <w:t>с. Теплая речка</w:t>
            </w:r>
          </w:p>
        </w:tc>
        <w:tc>
          <w:tcPr>
            <w:tcW w:w="721" w:type="pct"/>
            <w:shd w:val="clear" w:color="000000" w:fill="FFFFFF"/>
            <w:vAlign w:val="center"/>
            <w:hideMark/>
          </w:tcPr>
          <w:p w:rsidR="006922C9" w:rsidRPr="00281696" w:rsidRDefault="006922C9" w:rsidP="006922C9">
            <w:pPr>
              <w:jc w:val="center"/>
              <w:rPr>
                <w:sz w:val="12"/>
                <w:szCs w:val="12"/>
              </w:rPr>
            </w:pPr>
            <w:r w:rsidRPr="00281696">
              <w:rPr>
                <w:sz w:val="12"/>
                <w:szCs w:val="12"/>
              </w:rPr>
              <w:t>с. Теплая речка, ул. Строителей, 5а</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sz w:val="12"/>
                <w:szCs w:val="12"/>
              </w:rPr>
            </w:pPr>
            <w:r w:rsidRPr="0065172A">
              <w:rPr>
                <w:sz w:val="12"/>
                <w:szCs w:val="12"/>
              </w:rPr>
              <w:t>248,40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248,40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248,40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248,40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248,40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248,40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248,40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248,40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248,40</w:t>
            </w:r>
          </w:p>
        </w:tc>
        <w:tc>
          <w:tcPr>
            <w:tcW w:w="185" w:type="pct"/>
            <w:shd w:val="clear" w:color="000000" w:fill="FFFFFF"/>
            <w:vAlign w:val="center"/>
            <w:hideMark/>
          </w:tcPr>
          <w:p w:rsidR="006922C9" w:rsidRPr="0065172A" w:rsidRDefault="006922C9" w:rsidP="006922C9">
            <w:pPr>
              <w:jc w:val="center"/>
              <w:rPr>
                <w:sz w:val="12"/>
                <w:szCs w:val="12"/>
              </w:rPr>
            </w:pPr>
            <w:r w:rsidRPr="0065172A">
              <w:rPr>
                <w:sz w:val="12"/>
                <w:szCs w:val="12"/>
              </w:rPr>
              <w:t>237,30</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2,51</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2,51</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2,51</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2,51</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2,51</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2,49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2,49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2,49</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2,49</w:t>
            </w:r>
          </w:p>
        </w:tc>
        <w:tc>
          <w:tcPr>
            <w:tcW w:w="167" w:type="pct"/>
            <w:shd w:val="clear" w:color="000000" w:fill="FFFFFF"/>
            <w:vAlign w:val="center"/>
            <w:hideMark/>
          </w:tcPr>
          <w:p w:rsidR="006922C9" w:rsidRPr="0065172A" w:rsidRDefault="006922C9" w:rsidP="006922C9">
            <w:pPr>
              <w:jc w:val="center"/>
              <w:rPr>
                <w:sz w:val="12"/>
                <w:szCs w:val="12"/>
              </w:rPr>
            </w:pPr>
            <w:r w:rsidRPr="0065172A">
              <w:rPr>
                <w:sz w:val="12"/>
                <w:szCs w:val="12"/>
              </w:rPr>
              <w:t>2,49</w:t>
            </w:r>
          </w:p>
        </w:tc>
      </w:tr>
      <w:tr w:rsidR="006922C9" w:rsidRPr="00281696" w:rsidTr="006922C9">
        <w:trPr>
          <w:trHeight w:val="360"/>
        </w:trPr>
        <w:tc>
          <w:tcPr>
            <w:tcW w:w="360" w:type="pct"/>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 xml:space="preserve">с. </w:t>
            </w:r>
            <w:proofErr w:type="spellStart"/>
            <w:r w:rsidRPr="00281696">
              <w:rPr>
                <w:sz w:val="12"/>
                <w:szCs w:val="12"/>
              </w:rPr>
              <w:t>Нижегородка</w:t>
            </w:r>
            <w:proofErr w:type="spellEnd"/>
          </w:p>
        </w:tc>
        <w:tc>
          <w:tcPr>
            <w:tcW w:w="721" w:type="pct"/>
            <w:shd w:val="clear" w:color="000000" w:fill="FFFFFF"/>
            <w:vAlign w:val="center"/>
            <w:hideMark/>
          </w:tcPr>
          <w:p w:rsidR="006922C9" w:rsidRPr="00281696" w:rsidRDefault="006922C9" w:rsidP="006922C9">
            <w:pPr>
              <w:jc w:val="center"/>
              <w:rPr>
                <w:sz w:val="12"/>
                <w:szCs w:val="12"/>
              </w:rPr>
            </w:pPr>
            <w:r w:rsidRPr="00281696">
              <w:rPr>
                <w:sz w:val="12"/>
                <w:szCs w:val="12"/>
              </w:rPr>
              <w:t xml:space="preserve">с. </w:t>
            </w:r>
            <w:proofErr w:type="spellStart"/>
            <w:r w:rsidRPr="00281696">
              <w:rPr>
                <w:sz w:val="12"/>
                <w:szCs w:val="12"/>
              </w:rPr>
              <w:t>Нижегородка</w:t>
            </w:r>
            <w:proofErr w:type="spellEnd"/>
            <w:r w:rsidRPr="00281696">
              <w:rPr>
                <w:sz w:val="12"/>
                <w:szCs w:val="12"/>
              </w:rPr>
              <w:t>, ул. Советская, 49б</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sz w:val="12"/>
                <w:szCs w:val="12"/>
              </w:rPr>
            </w:pPr>
            <w:r w:rsidRPr="0065172A">
              <w:rPr>
                <w:sz w:val="12"/>
                <w:szCs w:val="12"/>
              </w:rPr>
              <w:t>269,20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255,70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255,70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255,70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255,70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255,70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255,70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255,70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255,70</w:t>
            </w:r>
          </w:p>
        </w:tc>
        <w:tc>
          <w:tcPr>
            <w:tcW w:w="185" w:type="pct"/>
            <w:shd w:val="clear" w:color="000000" w:fill="FFFFFF"/>
            <w:vAlign w:val="center"/>
            <w:hideMark/>
          </w:tcPr>
          <w:p w:rsidR="006922C9" w:rsidRPr="0065172A" w:rsidRDefault="006922C9" w:rsidP="006922C9">
            <w:pPr>
              <w:jc w:val="center"/>
              <w:rPr>
                <w:sz w:val="12"/>
                <w:szCs w:val="12"/>
              </w:rPr>
            </w:pPr>
            <w:r w:rsidRPr="0065172A">
              <w:rPr>
                <w:sz w:val="12"/>
                <w:szCs w:val="12"/>
              </w:rPr>
              <w:t>255,70</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7"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r>
      <w:tr w:rsidR="006922C9" w:rsidRPr="00281696" w:rsidTr="006922C9">
        <w:trPr>
          <w:trHeight w:val="180"/>
        </w:trPr>
        <w:tc>
          <w:tcPr>
            <w:tcW w:w="360" w:type="pct"/>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с. Троицкое</w:t>
            </w:r>
          </w:p>
        </w:tc>
        <w:tc>
          <w:tcPr>
            <w:tcW w:w="721" w:type="pct"/>
            <w:shd w:val="clear" w:color="000000" w:fill="FFFFFF"/>
            <w:vAlign w:val="center"/>
            <w:hideMark/>
          </w:tcPr>
          <w:p w:rsidR="006922C9" w:rsidRPr="00281696" w:rsidRDefault="006922C9" w:rsidP="006922C9">
            <w:pPr>
              <w:jc w:val="center"/>
              <w:rPr>
                <w:sz w:val="12"/>
                <w:szCs w:val="12"/>
              </w:rPr>
            </w:pPr>
            <w:r w:rsidRPr="00281696">
              <w:rPr>
                <w:sz w:val="12"/>
                <w:szCs w:val="12"/>
              </w:rPr>
              <w:t>с. Троицкое, ул. Молодежная, 43а</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sz w:val="12"/>
                <w:szCs w:val="12"/>
              </w:rPr>
            </w:pPr>
            <w:r w:rsidRPr="0065172A">
              <w:rPr>
                <w:sz w:val="12"/>
                <w:szCs w:val="12"/>
              </w:rPr>
              <w:t>226,90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226,90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226,90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226,90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226,90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226,90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226,90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226,90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226,90</w:t>
            </w:r>
          </w:p>
        </w:tc>
        <w:tc>
          <w:tcPr>
            <w:tcW w:w="185" w:type="pct"/>
            <w:shd w:val="clear" w:color="000000" w:fill="FFFFFF"/>
            <w:vAlign w:val="center"/>
            <w:hideMark/>
          </w:tcPr>
          <w:p w:rsidR="006922C9" w:rsidRPr="0065172A" w:rsidRDefault="006922C9" w:rsidP="006922C9">
            <w:pPr>
              <w:jc w:val="center"/>
              <w:rPr>
                <w:sz w:val="12"/>
                <w:szCs w:val="12"/>
              </w:rPr>
            </w:pPr>
            <w:r w:rsidRPr="0065172A">
              <w:rPr>
                <w:sz w:val="12"/>
                <w:szCs w:val="12"/>
              </w:rPr>
              <w:t>226,90</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1,53</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1,53</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1,53</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1,53</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1,53</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1,53</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1,53</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1,53</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1,53</w:t>
            </w:r>
          </w:p>
        </w:tc>
        <w:tc>
          <w:tcPr>
            <w:tcW w:w="167" w:type="pct"/>
            <w:shd w:val="clear" w:color="000000" w:fill="FFFFFF"/>
            <w:vAlign w:val="center"/>
            <w:hideMark/>
          </w:tcPr>
          <w:p w:rsidR="006922C9" w:rsidRPr="0065172A" w:rsidRDefault="006922C9" w:rsidP="006922C9">
            <w:pPr>
              <w:jc w:val="center"/>
              <w:rPr>
                <w:sz w:val="12"/>
                <w:szCs w:val="12"/>
              </w:rPr>
            </w:pPr>
            <w:r w:rsidRPr="0065172A">
              <w:rPr>
                <w:sz w:val="12"/>
                <w:szCs w:val="12"/>
              </w:rPr>
              <w:t>1,53</w:t>
            </w:r>
          </w:p>
        </w:tc>
      </w:tr>
      <w:tr w:rsidR="006922C9" w:rsidRPr="00281696" w:rsidTr="006922C9">
        <w:trPr>
          <w:trHeight w:val="360"/>
        </w:trPr>
        <w:tc>
          <w:tcPr>
            <w:tcW w:w="360" w:type="pct"/>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 xml:space="preserve">с. </w:t>
            </w:r>
            <w:proofErr w:type="spellStart"/>
            <w:r w:rsidRPr="00281696">
              <w:rPr>
                <w:sz w:val="12"/>
                <w:szCs w:val="12"/>
              </w:rPr>
              <w:t>Ломачевка</w:t>
            </w:r>
            <w:proofErr w:type="spellEnd"/>
            <w:r w:rsidRPr="00281696">
              <w:rPr>
                <w:sz w:val="12"/>
                <w:szCs w:val="12"/>
              </w:rPr>
              <w:t xml:space="preserve"> СДК</w:t>
            </w:r>
          </w:p>
        </w:tc>
        <w:tc>
          <w:tcPr>
            <w:tcW w:w="721" w:type="pct"/>
            <w:shd w:val="clear" w:color="000000" w:fill="FFFFFF"/>
            <w:vAlign w:val="center"/>
            <w:hideMark/>
          </w:tcPr>
          <w:p w:rsidR="006922C9" w:rsidRPr="00281696" w:rsidRDefault="006922C9" w:rsidP="006922C9">
            <w:pPr>
              <w:jc w:val="center"/>
              <w:rPr>
                <w:sz w:val="12"/>
                <w:szCs w:val="12"/>
              </w:rPr>
            </w:pPr>
            <w:r w:rsidRPr="00281696">
              <w:rPr>
                <w:sz w:val="12"/>
                <w:szCs w:val="12"/>
              </w:rPr>
              <w:t xml:space="preserve">с. </w:t>
            </w:r>
            <w:proofErr w:type="spellStart"/>
            <w:r w:rsidRPr="00281696">
              <w:rPr>
                <w:sz w:val="12"/>
                <w:szCs w:val="12"/>
              </w:rPr>
              <w:t>Ломачевка</w:t>
            </w:r>
            <w:proofErr w:type="spellEnd"/>
            <w:r w:rsidRPr="00281696">
              <w:rPr>
                <w:sz w:val="12"/>
                <w:szCs w:val="12"/>
              </w:rPr>
              <w:t>, ул. Центральная</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sz w:val="12"/>
                <w:szCs w:val="12"/>
              </w:rPr>
            </w:pPr>
            <w:r w:rsidRPr="0065172A">
              <w:rPr>
                <w:sz w:val="12"/>
                <w:szCs w:val="12"/>
              </w:rPr>
              <w:t>312,90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312,90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312,90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303,20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303,20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303,20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303,20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303,20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303,20</w:t>
            </w:r>
          </w:p>
        </w:tc>
        <w:tc>
          <w:tcPr>
            <w:tcW w:w="185" w:type="pct"/>
            <w:shd w:val="clear" w:color="000000" w:fill="FFFFFF"/>
            <w:vAlign w:val="center"/>
            <w:hideMark/>
          </w:tcPr>
          <w:p w:rsidR="006922C9" w:rsidRPr="0065172A" w:rsidRDefault="006922C9" w:rsidP="006922C9">
            <w:pPr>
              <w:jc w:val="center"/>
              <w:rPr>
                <w:sz w:val="12"/>
                <w:szCs w:val="12"/>
              </w:rPr>
            </w:pPr>
            <w:r w:rsidRPr="0065172A">
              <w:rPr>
                <w:sz w:val="12"/>
                <w:szCs w:val="12"/>
              </w:rPr>
              <w:t>303,20</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7"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r>
      <w:tr w:rsidR="006922C9" w:rsidRPr="00281696" w:rsidTr="006922C9">
        <w:trPr>
          <w:trHeight w:val="360"/>
        </w:trPr>
        <w:tc>
          <w:tcPr>
            <w:tcW w:w="360" w:type="pct"/>
            <w:shd w:val="clear" w:color="000000" w:fill="FFFFFF"/>
            <w:vAlign w:val="center"/>
            <w:hideMark/>
          </w:tcPr>
          <w:p w:rsidR="006922C9" w:rsidRDefault="006922C9" w:rsidP="006922C9">
            <w:pPr>
              <w:jc w:val="center"/>
              <w:rPr>
                <w:sz w:val="12"/>
                <w:szCs w:val="12"/>
              </w:rPr>
            </w:pPr>
            <w:r w:rsidRPr="00281696">
              <w:rPr>
                <w:sz w:val="12"/>
                <w:szCs w:val="12"/>
              </w:rPr>
              <w:t xml:space="preserve">Котельная </w:t>
            </w:r>
          </w:p>
          <w:p w:rsidR="006922C9" w:rsidRPr="00281696" w:rsidRDefault="006922C9" w:rsidP="006922C9">
            <w:pPr>
              <w:jc w:val="center"/>
              <w:rPr>
                <w:sz w:val="12"/>
                <w:szCs w:val="12"/>
              </w:rPr>
            </w:pPr>
            <w:r w:rsidRPr="00281696">
              <w:rPr>
                <w:sz w:val="12"/>
                <w:szCs w:val="12"/>
              </w:rPr>
              <w:t>с. Воскресенка СДК</w:t>
            </w:r>
          </w:p>
        </w:tc>
        <w:tc>
          <w:tcPr>
            <w:tcW w:w="721" w:type="pct"/>
            <w:shd w:val="clear" w:color="000000" w:fill="FFFFFF"/>
            <w:vAlign w:val="center"/>
            <w:hideMark/>
          </w:tcPr>
          <w:p w:rsidR="006922C9" w:rsidRPr="00281696" w:rsidRDefault="006922C9" w:rsidP="006922C9">
            <w:pPr>
              <w:jc w:val="center"/>
              <w:rPr>
                <w:sz w:val="12"/>
                <w:szCs w:val="12"/>
              </w:rPr>
            </w:pPr>
            <w:r w:rsidRPr="00281696">
              <w:rPr>
                <w:sz w:val="12"/>
                <w:szCs w:val="12"/>
              </w:rPr>
              <w:t>с. Воскресенка, ул. Школьная, 20</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65172A" w:rsidRDefault="006922C9" w:rsidP="006922C9">
            <w:pPr>
              <w:jc w:val="center"/>
              <w:rPr>
                <w:sz w:val="12"/>
                <w:szCs w:val="12"/>
              </w:rPr>
            </w:pPr>
            <w:r w:rsidRPr="0065172A">
              <w:rPr>
                <w:sz w:val="12"/>
                <w:szCs w:val="12"/>
              </w:rPr>
              <w:t>277,10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277,10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277,10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277,10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277,10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265,30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265,30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265,30</w:t>
            </w:r>
          </w:p>
        </w:tc>
        <w:tc>
          <w:tcPr>
            <w:tcW w:w="174" w:type="pct"/>
            <w:shd w:val="clear" w:color="000000" w:fill="FFFFFF"/>
            <w:vAlign w:val="center"/>
            <w:hideMark/>
          </w:tcPr>
          <w:p w:rsidR="006922C9" w:rsidRPr="0065172A" w:rsidRDefault="006922C9" w:rsidP="006922C9">
            <w:pPr>
              <w:jc w:val="center"/>
              <w:rPr>
                <w:sz w:val="12"/>
                <w:szCs w:val="12"/>
              </w:rPr>
            </w:pPr>
            <w:r w:rsidRPr="0065172A">
              <w:rPr>
                <w:sz w:val="12"/>
                <w:szCs w:val="12"/>
              </w:rPr>
              <w:t>265,30</w:t>
            </w:r>
          </w:p>
        </w:tc>
        <w:tc>
          <w:tcPr>
            <w:tcW w:w="185" w:type="pct"/>
            <w:shd w:val="clear" w:color="000000" w:fill="FFFFFF"/>
            <w:vAlign w:val="center"/>
            <w:hideMark/>
          </w:tcPr>
          <w:p w:rsidR="006922C9" w:rsidRPr="0065172A" w:rsidRDefault="006922C9" w:rsidP="006922C9">
            <w:pPr>
              <w:jc w:val="center"/>
              <w:rPr>
                <w:sz w:val="12"/>
                <w:szCs w:val="12"/>
              </w:rPr>
            </w:pPr>
            <w:r w:rsidRPr="0065172A">
              <w:rPr>
                <w:sz w:val="12"/>
                <w:szCs w:val="12"/>
              </w:rPr>
              <w:t>265,30</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8"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c>
          <w:tcPr>
            <w:tcW w:w="167" w:type="pct"/>
            <w:shd w:val="clear" w:color="000000" w:fill="FFFFFF"/>
            <w:vAlign w:val="center"/>
            <w:hideMark/>
          </w:tcPr>
          <w:p w:rsidR="006922C9" w:rsidRPr="0065172A" w:rsidRDefault="006922C9" w:rsidP="006922C9">
            <w:pPr>
              <w:jc w:val="center"/>
              <w:rPr>
                <w:sz w:val="12"/>
                <w:szCs w:val="12"/>
              </w:rPr>
            </w:pPr>
            <w:r w:rsidRPr="0065172A">
              <w:rPr>
                <w:sz w:val="12"/>
                <w:szCs w:val="12"/>
              </w:rPr>
              <w:t>0,00</w:t>
            </w:r>
          </w:p>
        </w:tc>
      </w:tr>
      <w:tr w:rsidR="006922C9" w:rsidRPr="00281696" w:rsidTr="006922C9">
        <w:trPr>
          <w:trHeight w:val="180"/>
        </w:trPr>
        <w:tc>
          <w:tcPr>
            <w:tcW w:w="1080" w:type="pct"/>
            <w:gridSpan w:val="2"/>
            <w:shd w:val="clear" w:color="000000" w:fill="FFFFFF"/>
            <w:vAlign w:val="center"/>
            <w:hideMark/>
          </w:tcPr>
          <w:p w:rsidR="006922C9" w:rsidRPr="0081051C" w:rsidRDefault="006922C9" w:rsidP="006922C9">
            <w:pPr>
              <w:jc w:val="center"/>
              <w:rPr>
                <w:bCs/>
                <w:sz w:val="12"/>
                <w:szCs w:val="12"/>
              </w:rPr>
            </w:pPr>
            <w:r w:rsidRPr="0081051C">
              <w:rPr>
                <w:bCs/>
                <w:sz w:val="12"/>
                <w:szCs w:val="12"/>
              </w:rPr>
              <w:t>Итого:</w:t>
            </w:r>
          </w:p>
        </w:tc>
        <w:tc>
          <w:tcPr>
            <w:tcW w:w="226"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22" w:type="pct"/>
            <w:shd w:val="clear" w:color="000000" w:fill="FFFFFF"/>
            <w:vAlign w:val="center"/>
            <w:hideMark/>
          </w:tcPr>
          <w:p w:rsidR="006922C9" w:rsidRPr="00D47FCE" w:rsidRDefault="006922C9" w:rsidP="006922C9">
            <w:pPr>
              <w:jc w:val="center"/>
              <w:rPr>
                <w:sz w:val="12"/>
                <w:szCs w:val="12"/>
              </w:rPr>
            </w:pPr>
            <w:r w:rsidRPr="00D47FCE">
              <w:rPr>
                <w:sz w:val="12"/>
                <w:szCs w:val="12"/>
              </w:rPr>
              <w:t>219,03</w:t>
            </w:r>
          </w:p>
        </w:tc>
        <w:tc>
          <w:tcPr>
            <w:tcW w:w="174" w:type="pct"/>
            <w:shd w:val="clear" w:color="000000" w:fill="FFFFFF"/>
            <w:vAlign w:val="center"/>
            <w:hideMark/>
          </w:tcPr>
          <w:p w:rsidR="006922C9" w:rsidRPr="00D47FCE" w:rsidRDefault="006922C9" w:rsidP="006922C9">
            <w:pPr>
              <w:jc w:val="center"/>
              <w:rPr>
                <w:sz w:val="12"/>
                <w:szCs w:val="12"/>
              </w:rPr>
            </w:pPr>
            <w:r w:rsidRPr="00D47FCE">
              <w:rPr>
                <w:sz w:val="12"/>
                <w:szCs w:val="12"/>
              </w:rPr>
              <w:t>219,01</w:t>
            </w:r>
          </w:p>
        </w:tc>
        <w:tc>
          <w:tcPr>
            <w:tcW w:w="174" w:type="pct"/>
            <w:shd w:val="clear" w:color="000000" w:fill="FFFFFF"/>
            <w:vAlign w:val="center"/>
            <w:hideMark/>
          </w:tcPr>
          <w:p w:rsidR="006922C9" w:rsidRPr="00D47FCE" w:rsidRDefault="006922C9" w:rsidP="006922C9">
            <w:pPr>
              <w:jc w:val="center"/>
              <w:rPr>
                <w:sz w:val="12"/>
                <w:szCs w:val="12"/>
              </w:rPr>
            </w:pPr>
            <w:r w:rsidRPr="00D47FCE">
              <w:rPr>
                <w:sz w:val="12"/>
                <w:szCs w:val="12"/>
              </w:rPr>
              <w:t>219,00</w:t>
            </w:r>
          </w:p>
        </w:tc>
        <w:tc>
          <w:tcPr>
            <w:tcW w:w="174" w:type="pct"/>
            <w:shd w:val="clear" w:color="000000" w:fill="FFFFFF"/>
            <w:vAlign w:val="center"/>
            <w:hideMark/>
          </w:tcPr>
          <w:p w:rsidR="006922C9" w:rsidRPr="00D47FCE" w:rsidRDefault="006922C9" w:rsidP="006922C9">
            <w:pPr>
              <w:jc w:val="center"/>
              <w:rPr>
                <w:sz w:val="12"/>
                <w:szCs w:val="12"/>
              </w:rPr>
            </w:pPr>
            <w:r w:rsidRPr="00D47FCE">
              <w:rPr>
                <w:sz w:val="12"/>
                <w:szCs w:val="12"/>
              </w:rPr>
              <w:t>218,97</w:t>
            </w:r>
          </w:p>
        </w:tc>
        <w:tc>
          <w:tcPr>
            <w:tcW w:w="174" w:type="pct"/>
            <w:shd w:val="clear" w:color="000000" w:fill="FFFFFF"/>
            <w:vAlign w:val="center"/>
            <w:hideMark/>
          </w:tcPr>
          <w:p w:rsidR="006922C9" w:rsidRPr="00D47FCE" w:rsidRDefault="006922C9" w:rsidP="006922C9">
            <w:pPr>
              <w:jc w:val="center"/>
              <w:rPr>
                <w:sz w:val="12"/>
                <w:szCs w:val="12"/>
              </w:rPr>
            </w:pPr>
            <w:r w:rsidRPr="00D47FCE">
              <w:rPr>
                <w:sz w:val="12"/>
                <w:szCs w:val="12"/>
              </w:rPr>
              <w:t>218,97</w:t>
            </w:r>
          </w:p>
        </w:tc>
        <w:tc>
          <w:tcPr>
            <w:tcW w:w="174" w:type="pct"/>
            <w:shd w:val="clear" w:color="000000" w:fill="FFFFFF"/>
            <w:vAlign w:val="center"/>
            <w:hideMark/>
          </w:tcPr>
          <w:p w:rsidR="006922C9" w:rsidRPr="00D47FCE" w:rsidRDefault="006922C9" w:rsidP="006922C9">
            <w:pPr>
              <w:jc w:val="center"/>
              <w:rPr>
                <w:sz w:val="12"/>
                <w:szCs w:val="12"/>
              </w:rPr>
            </w:pPr>
            <w:r w:rsidRPr="00D47FCE">
              <w:rPr>
                <w:sz w:val="12"/>
                <w:szCs w:val="12"/>
              </w:rPr>
              <w:t>218,90</w:t>
            </w:r>
          </w:p>
        </w:tc>
        <w:tc>
          <w:tcPr>
            <w:tcW w:w="174" w:type="pct"/>
            <w:shd w:val="clear" w:color="000000" w:fill="FFFFFF"/>
            <w:vAlign w:val="center"/>
            <w:hideMark/>
          </w:tcPr>
          <w:p w:rsidR="006922C9" w:rsidRPr="00D47FCE" w:rsidRDefault="006922C9" w:rsidP="006922C9">
            <w:pPr>
              <w:jc w:val="center"/>
              <w:rPr>
                <w:sz w:val="12"/>
                <w:szCs w:val="12"/>
              </w:rPr>
            </w:pPr>
            <w:r w:rsidRPr="00D47FCE">
              <w:rPr>
                <w:sz w:val="12"/>
                <w:szCs w:val="12"/>
              </w:rPr>
              <w:t>218,80</w:t>
            </w:r>
          </w:p>
        </w:tc>
        <w:tc>
          <w:tcPr>
            <w:tcW w:w="174" w:type="pct"/>
            <w:shd w:val="clear" w:color="000000" w:fill="FFFFFF"/>
            <w:vAlign w:val="center"/>
            <w:hideMark/>
          </w:tcPr>
          <w:p w:rsidR="006922C9" w:rsidRPr="00D47FCE" w:rsidRDefault="006922C9" w:rsidP="006922C9">
            <w:pPr>
              <w:jc w:val="center"/>
              <w:rPr>
                <w:sz w:val="12"/>
                <w:szCs w:val="12"/>
              </w:rPr>
            </w:pPr>
            <w:r w:rsidRPr="00D47FCE">
              <w:rPr>
                <w:sz w:val="12"/>
                <w:szCs w:val="12"/>
              </w:rPr>
              <w:t>218,75</w:t>
            </w:r>
          </w:p>
        </w:tc>
        <w:tc>
          <w:tcPr>
            <w:tcW w:w="174" w:type="pct"/>
            <w:shd w:val="clear" w:color="000000" w:fill="FFFFFF"/>
            <w:vAlign w:val="center"/>
            <w:hideMark/>
          </w:tcPr>
          <w:p w:rsidR="006922C9" w:rsidRPr="00D47FCE" w:rsidRDefault="006922C9" w:rsidP="006922C9">
            <w:pPr>
              <w:jc w:val="center"/>
              <w:rPr>
                <w:sz w:val="12"/>
                <w:szCs w:val="12"/>
              </w:rPr>
            </w:pPr>
            <w:r w:rsidRPr="00D47FCE">
              <w:rPr>
                <w:sz w:val="12"/>
                <w:szCs w:val="12"/>
              </w:rPr>
              <w:t>218,70</w:t>
            </w:r>
          </w:p>
        </w:tc>
        <w:tc>
          <w:tcPr>
            <w:tcW w:w="185" w:type="pct"/>
            <w:shd w:val="clear" w:color="000000" w:fill="FFFFFF"/>
            <w:vAlign w:val="center"/>
            <w:hideMark/>
          </w:tcPr>
          <w:p w:rsidR="006922C9" w:rsidRPr="00D47FCE" w:rsidRDefault="006922C9" w:rsidP="006922C9">
            <w:pPr>
              <w:jc w:val="center"/>
              <w:rPr>
                <w:sz w:val="12"/>
                <w:szCs w:val="12"/>
              </w:rPr>
            </w:pPr>
            <w:r w:rsidRPr="00D47FCE">
              <w:rPr>
                <w:sz w:val="12"/>
                <w:szCs w:val="12"/>
              </w:rPr>
              <w:t>218,60</w:t>
            </w:r>
          </w:p>
        </w:tc>
        <w:tc>
          <w:tcPr>
            <w:tcW w:w="21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68" w:type="pct"/>
            <w:shd w:val="clear" w:color="000000" w:fill="FFFFFF"/>
            <w:vAlign w:val="center"/>
            <w:hideMark/>
          </w:tcPr>
          <w:p w:rsidR="006922C9" w:rsidRPr="00D47FCE" w:rsidRDefault="006922C9" w:rsidP="006922C9">
            <w:pPr>
              <w:jc w:val="center"/>
              <w:rPr>
                <w:sz w:val="12"/>
                <w:szCs w:val="12"/>
              </w:rPr>
            </w:pPr>
            <w:r w:rsidRPr="00D47FCE">
              <w:rPr>
                <w:sz w:val="12"/>
                <w:szCs w:val="12"/>
              </w:rPr>
              <w:t>2,21</w:t>
            </w:r>
          </w:p>
        </w:tc>
        <w:tc>
          <w:tcPr>
            <w:tcW w:w="168" w:type="pct"/>
            <w:shd w:val="clear" w:color="000000" w:fill="FFFFFF"/>
            <w:vAlign w:val="center"/>
            <w:hideMark/>
          </w:tcPr>
          <w:p w:rsidR="006922C9" w:rsidRPr="00D47FCE" w:rsidRDefault="006922C9" w:rsidP="006922C9">
            <w:pPr>
              <w:jc w:val="center"/>
              <w:rPr>
                <w:sz w:val="12"/>
                <w:szCs w:val="12"/>
              </w:rPr>
            </w:pPr>
            <w:r w:rsidRPr="00D47FCE">
              <w:rPr>
                <w:sz w:val="12"/>
                <w:szCs w:val="12"/>
              </w:rPr>
              <w:t>2,19</w:t>
            </w:r>
          </w:p>
        </w:tc>
        <w:tc>
          <w:tcPr>
            <w:tcW w:w="168" w:type="pct"/>
            <w:shd w:val="clear" w:color="000000" w:fill="FFFFFF"/>
            <w:vAlign w:val="center"/>
            <w:hideMark/>
          </w:tcPr>
          <w:p w:rsidR="006922C9" w:rsidRPr="00D47FCE" w:rsidRDefault="006922C9" w:rsidP="006922C9">
            <w:pPr>
              <w:jc w:val="center"/>
              <w:rPr>
                <w:sz w:val="12"/>
                <w:szCs w:val="12"/>
              </w:rPr>
            </w:pPr>
            <w:r w:rsidRPr="00D47FCE">
              <w:rPr>
                <w:sz w:val="12"/>
                <w:szCs w:val="12"/>
              </w:rPr>
              <w:t>2,19</w:t>
            </w:r>
          </w:p>
        </w:tc>
        <w:tc>
          <w:tcPr>
            <w:tcW w:w="168" w:type="pct"/>
            <w:shd w:val="clear" w:color="000000" w:fill="FFFFFF"/>
            <w:vAlign w:val="center"/>
            <w:hideMark/>
          </w:tcPr>
          <w:p w:rsidR="006922C9" w:rsidRPr="00D47FCE" w:rsidRDefault="006922C9" w:rsidP="006922C9">
            <w:pPr>
              <w:jc w:val="center"/>
              <w:rPr>
                <w:sz w:val="12"/>
                <w:szCs w:val="12"/>
              </w:rPr>
            </w:pPr>
            <w:r w:rsidRPr="00D47FCE">
              <w:rPr>
                <w:sz w:val="12"/>
                <w:szCs w:val="12"/>
              </w:rPr>
              <w:t>2,18</w:t>
            </w:r>
          </w:p>
        </w:tc>
        <w:tc>
          <w:tcPr>
            <w:tcW w:w="168" w:type="pct"/>
            <w:shd w:val="clear" w:color="000000" w:fill="FFFFFF"/>
            <w:vAlign w:val="center"/>
            <w:hideMark/>
          </w:tcPr>
          <w:p w:rsidR="006922C9" w:rsidRPr="00D47FCE" w:rsidRDefault="006922C9" w:rsidP="006922C9">
            <w:pPr>
              <w:jc w:val="center"/>
              <w:rPr>
                <w:sz w:val="12"/>
                <w:szCs w:val="12"/>
              </w:rPr>
            </w:pPr>
            <w:r w:rsidRPr="00D47FCE">
              <w:rPr>
                <w:sz w:val="12"/>
                <w:szCs w:val="12"/>
              </w:rPr>
              <w:t>2,18</w:t>
            </w:r>
          </w:p>
        </w:tc>
        <w:tc>
          <w:tcPr>
            <w:tcW w:w="168" w:type="pct"/>
            <w:shd w:val="clear" w:color="000000" w:fill="FFFFFF"/>
            <w:vAlign w:val="center"/>
            <w:hideMark/>
          </w:tcPr>
          <w:p w:rsidR="006922C9" w:rsidRPr="00D47FCE" w:rsidRDefault="006922C9" w:rsidP="006922C9">
            <w:pPr>
              <w:jc w:val="center"/>
              <w:rPr>
                <w:sz w:val="12"/>
                <w:szCs w:val="12"/>
              </w:rPr>
            </w:pPr>
            <w:r w:rsidRPr="00D47FCE">
              <w:rPr>
                <w:sz w:val="12"/>
                <w:szCs w:val="12"/>
              </w:rPr>
              <w:t>2,18</w:t>
            </w:r>
          </w:p>
        </w:tc>
        <w:tc>
          <w:tcPr>
            <w:tcW w:w="168" w:type="pct"/>
            <w:shd w:val="clear" w:color="000000" w:fill="FFFFFF"/>
            <w:vAlign w:val="center"/>
            <w:hideMark/>
          </w:tcPr>
          <w:p w:rsidR="006922C9" w:rsidRPr="00D47FCE" w:rsidRDefault="006922C9" w:rsidP="006922C9">
            <w:pPr>
              <w:jc w:val="center"/>
              <w:rPr>
                <w:sz w:val="12"/>
                <w:szCs w:val="12"/>
              </w:rPr>
            </w:pPr>
            <w:r w:rsidRPr="00D47FCE">
              <w:rPr>
                <w:sz w:val="12"/>
                <w:szCs w:val="12"/>
              </w:rPr>
              <w:t>2,18</w:t>
            </w:r>
          </w:p>
        </w:tc>
        <w:tc>
          <w:tcPr>
            <w:tcW w:w="168" w:type="pct"/>
            <w:shd w:val="clear" w:color="000000" w:fill="FFFFFF"/>
            <w:vAlign w:val="center"/>
            <w:hideMark/>
          </w:tcPr>
          <w:p w:rsidR="006922C9" w:rsidRPr="00D47FCE" w:rsidRDefault="006922C9" w:rsidP="006922C9">
            <w:pPr>
              <w:jc w:val="center"/>
              <w:rPr>
                <w:sz w:val="12"/>
                <w:szCs w:val="12"/>
              </w:rPr>
            </w:pPr>
            <w:r w:rsidRPr="00D47FCE">
              <w:rPr>
                <w:sz w:val="12"/>
                <w:szCs w:val="12"/>
              </w:rPr>
              <w:t>2,18</w:t>
            </w:r>
          </w:p>
        </w:tc>
        <w:tc>
          <w:tcPr>
            <w:tcW w:w="168" w:type="pct"/>
            <w:shd w:val="clear" w:color="000000" w:fill="FFFFFF"/>
            <w:vAlign w:val="center"/>
            <w:hideMark/>
          </w:tcPr>
          <w:p w:rsidR="006922C9" w:rsidRPr="00D47FCE" w:rsidRDefault="006922C9" w:rsidP="006922C9">
            <w:pPr>
              <w:jc w:val="center"/>
              <w:rPr>
                <w:sz w:val="12"/>
                <w:szCs w:val="12"/>
              </w:rPr>
            </w:pPr>
            <w:r w:rsidRPr="00D47FCE">
              <w:rPr>
                <w:sz w:val="12"/>
                <w:szCs w:val="12"/>
              </w:rPr>
              <w:t>2,18</w:t>
            </w:r>
          </w:p>
        </w:tc>
        <w:tc>
          <w:tcPr>
            <w:tcW w:w="167" w:type="pct"/>
            <w:shd w:val="clear" w:color="000000" w:fill="FFFFFF"/>
            <w:vAlign w:val="center"/>
            <w:hideMark/>
          </w:tcPr>
          <w:p w:rsidR="006922C9" w:rsidRPr="00D47FCE" w:rsidRDefault="006922C9" w:rsidP="006922C9">
            <w:pPr>
              <w:jc w:val="center"/>
              <w:rPr>
                <w:sz w:val="12"/>
                <w:szCs w:val="12"/>
              </w:rPr>
            </w:pPr>
            <w:r w:rsidRPr="00D47FCE">
              <w:rPr>
                <w:sz w:val="12"/>
                <w:szCs w:val="12"/>
              </w:rPr>
              <w:t>2,18</w:t>
            </w:r>
          </w:p>
        </w:tc>
      </w:tr>
    </w:tbl>
    <w:p w:rsidR="006922C9" w:rsidRDefault="006922C9" w:rsidP="006922C9">
      <w:pPr>
        <w:jc w:val="center"/>
        <w:rPr>
          <w:b/>
          <w:bCs/>
          <w:sz w:val="28"/>
          <w:szCs w:val="28"/>
        </w:rPr>
      </w:pPr>
    </w:p>
    <w:p w:rsidR="006922C9" w:rsidRDefault="006922C9" w:rsidP="006922C9">
      <w:pPr>
        <w:jc w:val="center"/>
        <w:rPr>
          <w:b/>
          <w:bCs/>
          <w:sz w:val="28"/>
          <w:szCs w:val="28"/>
        </w:rPr>
      </w:pPr>
      <w:r>
        <w:rPr>
          <w:b/>
          <w:bCs/>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869"/>
        <w:gridCol w:w="605"/>
        <w:gridCol w:w="419"/>
        <w:gridCol w:w="419"/>
        <w:gridCol w:w="419"/>
        <w:gridCol w:w="419"/>
        <w:gridCol w:w="418"/>
        <w:gridCol w:w="418"/>
        <w:gridCol w:w="418"/>
        <w:gridCol w:w="418"/>
        <w:gridCol w:w="418"/>
        <w:gridCol w:w="418"/>
        <w:gridCol w:w="604"/>
        <w:gridCol w:w="574"/>
        <w:gridCol w:w="574"/>
        <w:gridCol w:w="574"/>
        <w:gridCol w:w="574"/>
        <w:gridCol w:w="574"/>
        <w:gridCol w:w="574"/>
        <w:gridCol w:w="574"/>
        <w:gridCol w:w="574"/>
        <w:gridCol w:w="574"/>
        <w:gridCol w:w="574"/>
      </w:tblGrid>
      <w:tr w:rsidR="006922C9" w:rsidRPr="006C6421" w:rsidTr="006922C9">
        <w:trPr>
          <w:trHeight w:val="300"/>
        </w:trPr>
        <w:tc>
          <w:tcPr>
            <w:tcW w:w="262" w:type="pct"/>
            <w:vMerge w:val="restart"/>
            <w:shd w:val="clear" w:color="000000" w:fill="FFFFFF"/>
            <w:vAlign w:val="center"/>
            <w:hideMark/>
          </w:tcPr>
          <w:p w:rsidR="006922C9" w:rsidRPr="006C6421" w:rsidRDefault="006922C9" w:rsidP="006922C9">
            <w:pPr>
              <w:jc w:val="center"/>
              <w:rPr>
                <w:sz w:val="11"/>
                <w:szCs w:val="11"/>
              </w:rPr>
            </w:pPr>
            <w:r w:rsidRPr="006C6421">
              <w:rPr>
                <w:sz w:val="11"/>
                <w:szCs w:val="11"/>
              </w:rPr>
              <w:lastRenderedPageBreak/>
              <w:t>Наименование объекта</w:t>
            </w:r>
          </w:p>
        </w:tc>
        <w:tc>
          <w:tcPr>
            <w:tcW w:w="585" w:type="pct"/>
            <w:vMerge w:val="restart"/>
            <w:shd w:val="clear" w:color="000000" w:fill="FFFFFF"/>
            <w:vAlign w:val="center"/>
            <w:hideMark/>
          </w:tcPr>
          <w:p w:rsidR="006922C9" w:rsidRPr="006C6421" w:rsidRDefault="006922C9" w:rsidP="006922C9">
            <w:pPr>
              <w:jc w:val="center"/>
              <w:rPr>
                <w:sz w:val="11"/>
                <w:szCs w:val="11"/>
              </w:rPr>
            </w:pPr>
            <w:r w:rsidRPr="006C6421">
              <w:rPr>
                <w:sz w:val="11"/>
                <w:szCs w:val="11"/>
              </w:rPr>
              <w:t>Адрес объекта</w:t>
            </w:r>
          </w:p>
        </w:tc>
        <w:tc>
          <w:tcPr>
            <w:tcW w:w="4153" w:type="pct"/>
            <w:gridSpan w:val="22"/>
            <w:shd w:val="clear" w:color="000000" w:fill="FFFFFF"/>
            <w:vAlign w:val="center"/>
            <w:hideMark/>
          </w:tcPr>
          <w:p w:rsidR="006922C9" w:rsidRPr="006C6421" w:rsidRDefault="006922C9" w:rsidP="006922C9">
            <w:pPr>
              <w:jc w:val="center"/>
              <w:rPr>
                <w:sz w:val="11"/>
                <w:szCs w:val="11"/>
              </w:rPr>
            </w:pPr>
            <w:r w:rsidRPr="006C6421">
              <w:rPr>
                <w:sz w:val="11"/>
                <w:szCs w:val="11"/>
              </w:rPr>
              <w:t>Показатели энергетической эффективности</w:t>
            </w:r>
          </w:p>
        </w:tc>
      </w:tr>
      <w:tr w:rsidR="006922C9" w:rsidRPr="006C6421" w:rsidTr="006922C9">
        <w:trPr>
          <w:trHeight w:val="359"/>
        </w:trPr>
        <w:tc>
          <w:tcPr>
            <w:tcW w:w="262" w:type="pct"/>
            <w:vMerge/>
            <w:vAlign w:val="center"/>
            <w:hideMark/>
          </w:tcPr>
          <w:p w:rsidR="006922C9" w:rsidRPr="006C6421" w:rsidRDefault="006922C9" w:rsidP="006922C9">
            <w:pPr>
              <w:jc w:val="center"/>
              <w:rPr>
                <w:sz w:val="11"/>
                <w:szCs w:val="11"/>
              </w:rPr>
            </w:pPr>
          </w:p>
        </w:tc>
        <w:tc>
          <w:tcPr>
            <w:tcW w:w="585" w:type="pct"/>
            <w:vMerge/>
            <w:vAlign w:val="center"/>
            <w:hideMark/>
          </w:tcPr>
          <w:p w:rsidR="006922C9" w:rsidRPr="006C6421" w:rsidRDefault="006922C9" w:rsidP="006922C9">
            <w:pPr>
              <w:jc w:val="center"/>
              <w:rPr>
                <w:sz w:val="11"/>
                <w:szCs w:val="11"/>
              </w:rPr>
            </w:pPr>
          </w:p>
        </w:tc>
        <w:tc>
          <w:tcPr>
            <w:tcW w:w="1452" w:type="pct"/>
            <w:gridSpan w:val="11"/>
            <w:shd w:val="clear" w:color="000000" w:fill="FFFFFF"/>
            <w:vAlign w:val="center"/>
            <w:hideMark/>
          </w:tcPr>
          <w:p w:rsidR="006922C9" w:rsidRPr="009676D2" w:rsidRDefault="006922C9" w:rsidP="006922C9">
            <w:pPr>
              <w:jc w:val="center"/>
              <w:rPr>
                <w:sz w:val="11"/>
                <w:szCs w:val="11"/>
                <w:vertAlign w:val="superscript"/>
              </w:rPr>
            </w:pPr>
            <w:r w:rsidRPr="006C6421">
              <w:rPr>
                <w:sz w:val="11"/>
                <w:szCs w:val="11"/>
              </w:rPr>
              <w:t>Отношение величины</w:t>
            </w:r>
            <w:r>
              <w:rPr>
                <w:sz w:val="11"/>
                <w:szCs w:val="11"/>
              </w:rPr>
              <w:t xml:space="preserve"> </w:t>
            </w:r>
            <w:r w:rsidRPr="006C6421">
              <w:rPr>
                <w:sz w:val="11"/>
                <w:szCs w:val="11"/>
              </w:rPr>
              <w:t>технологических потерь теплоносителя</w:t>
            </w:r>
            <w:r>
              <w:rPr>
                <w:sz w:val="11"/>
                <w:szCs w:val="11"/>
              </w:rPr>
              <w:t xml:space="preserve"> </w:t>
            </w:r>
            <w:r w:rsidRPr="006C6421">
              <w:rPr>
                <w:sz w:val="11"/>
                <w:szCs w:val="11"/>
              </w:rPr>
              <w:t>к материальной характеристике тепловой сети, м</w:t>
            </w:r>
            <w:r>
              <w:rPr>
                <w:sz w:val="11"/>
                <w:szCs w:val="11"/>
                <w:vertAlign w:val="superscript"/>
              </w:rPr>
              <w:t>3</w:t>
            </w:r>
            <w:r w:rsidRPr="006C6421">
              <w:rPr>
                <w:sz w:val="11"/>
                <w:szCs w:val="11"/>
              </w:rPr>
              <w:t>/</w:t>
            </w:r>
            <w:r>
              <w:rPr>
                <w:sz w:val="11"/>
                <w:szCs w:val="11"/>
              </w:rPr>
              <w:t>м</w:t>
            </w:r>
            <w:r>
              <w:rPr>
                <w:sz w:val="11"/>
                <w:szCs w:val="11"/>
                <w:vertAlign w:val="superscript"/>
              </w:rPr>
              <w:t>2</w:t>
            </w:r>
          </w:p>
        </w:tc>
        <w:tc>
          <w:tcPr>
            <w:tcW w:w="2701" w:type="pct"/>
            <w:gridSpan w:val="11"/>
            <w:shd w:val="clear" w:color="000000" w:fill="FFFFFF"/>
            <w:vAlign w:val="center"/>
            <w:hideMark/>
          </w:tcPr>
          <w:p w:rsidR="006922C9" w:rsidRPr="006C6421" w:rsidRDefault="006922C9" w:rsidP="006922C9">
            <w:pPr>
              <w:jc w:val="center"/>
              <w:rPr>
                <w:sz w:val="11"/>
                <w:szCs w:val="11"/>
              </w:rPr>
            </w:pPr>
            <w:r w:rsidRPr="006C6421">
              <w:rPr>
                <w:sz w:val="11"/>
                <w:szCs w:val="11"/>
              </w:rPr>
              <w:t>Величина технологических потерь</w:t>
            </w:r>
          </w:p>
          <w:p w:rsidR="006922C9" w:rsidRPr="006C6421" w:rsidRDefault="006922C9" w:rsidP="006922C9">
            <w:pPr>
              <w:jc w:val="center"/>
              <w:rPr>
                <w:sz w:val="11"/>
                <w:szCs w:val="11"/>
              </w:rPr>
            </w:pPr>
            <w:r w:rsidRPr="006C6421">
              <w:rPr>
                <w:sz w:val="11"/>
                <w:szCs w:val="11"/>
              </w:rPr>
              <w:t>при передаче тепловой энергии по тепловым сетям, Гкал</w:t>
            </w:r>
          </w:p>
        </w:tc>
      </w:tr>
      <w:tr w:rsidR="006922C9" w:rsidRPr="006C6421" w:rsidTr="006922C9">
        <w:trPr>
          <w:trHeight w:val="264"/>
        </w:trPr>
        <w:tc>
          <w:tcPr>
            <w:tcW w:w="262" w:type="pct"/>
            <w:vMerge/>
            <w:vAlign w:val="center"/>
            <w:hideMark/>
          </w:tcPr>
          <w:p w:rsidR="006922C9" w:rsidRPr="006C6421" w:rsidRDefault="006922C9" w:rsidP="006922C9">
            <w:pPr>
              <w:jc w:val="center"/>
              <w:rPr>
                <w:sz w:val="11"/>
                <w:szCs w:val="11"/>
              </w:rPr>
            </w:pPr>
          </w:p>
        </w:tc>
        <w:tc>
          <w:tcPr>
            <w:tcW w:w="585" w:type="pct"/>
            <w:vMerge/>
            <w:vAlign w:val="center"/>
            <w:hideMark/>
          </w:tcPr>
          <w:p w:rsidR="006922C9" w:rsidRPr="006C6421" w:rsidRDefault="006922C9" w:rsidP="006922C9">
            <w:pPr>
              <w:jc w:val="center"/>
              <w:rPr>
                <w:sz w:val="11"/>
                <w:szCs w:val="11"/>
              </w:rPr>
            </w:pPr>
          </w:p>
        </w:tc>
        <w:tc>
          <w:tcPr>
            <w:tcW w:w="185" w:type="pct"/>
            <w:vMerge w:val="restart"/>
            <w:shd w:val="clear" w:color="000000" w:fill="FFFFFF"/>
            <w:vAlign w:val="center"/>
            <w:hideMark/>
          </w:tcPr>
          <w:p w:rsidR="006922C9" w:rsidRPr="006C6421" w:rsidRDefault="006922C9" w:rsidP="006922C9">
            <w:pPr>
              <w:jc w:val="center"/>
              <w:rPr>
                <w:sz w:val="11"/>
                <w:szCs w:val="11"/>
              </w:rPr>
            </w:pPr>
            <w:r w:rsidRPr="006C6421">
              <w:rPr>
                <w:sz w:val="11"/>
                <w:szCs w:val="11"/>
              </w:rPr>
              <w:t>Текущее значение</w:t>
            </w:r>
          </w:p>
        </w:tc>
        <w:tc>
          <w:tcPr>
            <w:tcW w:w="1267" w:type="pct"/>
            <w:gridSpan w:val="10"/>
            <w:shd w:val="clear" w:color="000000" w:fill="FFFFFF"/>
            <w:vAlign w:val="center"/>
            <w:hideMark/>
          </w:tcPr>
          <w:p w:rsidR="006922C9" w:rsidRPr="006C6421" w:rsidRDefault="006922C9" w:rsidP="006922C9">
            <w:pPr>
              <w:jc w:val="center"/>
              <w:rPr>
                <w:sz w:val="11"/>
                <w:szCs w:val="11"/>
              </w:rPr>
            </w:pPr>
            <w:r w:rsidRPr="006C6421">
              <w:rPr>
                <w:sz w:val="11"/>
                <w:szCs w:val="11"/>
              </w:rPr>
              <w:t>Плановое значение</w:t>
            </w:r>
          </w:p>
        </w:tc>
        <w:tc>
          <w:tcPr>
            <w:tcW w:w="185" w:type="pct"/>
            <w:vMerge w:val="restart"/>
            <w:shd w:val="clear" w:color="000000" w:fill="FFFFFF"/>
            <w:vAlign w:val="center"/>
            <w:hideMark/>
          </w:tcPr>
          <w:p w:rsidR="006922C9" w:rsidRPr="006C6421" w:rsidRDefault="006922C9" w:rsidP="006922C9">
            <w:pPr>
              <w:jc w:val="center"/>
              <w:rPr>
                <w:sz w:val="11"/>
                <w:szCs w:val="11"/>
              </w:rPr>
            </w:pPr>
            <w:r w:rsidRPr="006C6421">
              <w:rPr>
                <w:sz w:val="11"/>
                <w:szCs w:val="11"/>
              </w:rPr>
              <w:t>Текущее значение</w:t>
            </w:r>
          </w:p>
        </w:tc>
        <w:tc>
          <w:tcPr>
            <w:tcW w:w="2516" w:type="pct"/>
            <w:gridSpan w:val="10"/>
            <w:shd w:val="clear" w:color="000000" w:fill="FFFFFF"/>
            <w:vAlign w:val="center"/>
            <w:hideMark/>
          </w:tcPr>
          <w:p w:rsidR="006922C9" w:rsidRPr="006C6421" w:rsidRDefault="006922C9" w:rsidP="006922C9">
            <w:pPr>
              <w:jc w:val="center"/>
              <w:rPr>
                <w:sz w:val="11"/>
                <w:szCs w:val="11"/>
              </w:rPr>
            </w:pPr>
            <w:r w:rsidRPr="006C6421">
              <w:rPr>
                <w:sz w:val="11"/>
                <w:szCs w:val="11"/>
              </w:rPr>
              <w:t>Плановое значение</w:t>
            </w:r>
          </w:p>
        </w:tc>
      </w:tr>
      <w:tr w:rsidR="006922C9" w:rsidRPr="006C6421" w:rsidTr="006922C9">
        <w:trPr>
          <w:trHeight w:val="180"/>
        </w:trPr>
        <w:tc>
          <w:tcPr>
            <w:tcW w:w="262" w:type="pct"/>
            <w:vMerge/>
            <w:vAlign w:val="center"/>
            <w:hideMark/>
          </w:tcPr>
          <w:p w:rsidR="006922C9" w:rsidRPr="006C6421" w:rsidRDefault="006922C9" w:rsidP="006922C9">
            <w:pPr>
              <w:jc w:val="center"/>
              <w:rPr>
                <w:sz w:val="11"/>
                <w:szCs w:val="11"/>
              </w:rPr>
            </w:pPr>
          </w:p>
        </w:tc>
        <w:tc>
          <w:tcPr>
            <w:tcW w:w="585" w:type="pct"/>
            <w:vMerge/>
            <w:vAlign w:val="center"/>
            <w:hideMark/>
          </w:tcPr>
          <w:p w:rsidR="006922C9" w:rsidRPr="006C6421" w:rsidRDefault="006922C9" w:rsidP="006922C9">
            <w:pPr>
              <w:jc w:val="center"/>
              <w:rPr>
                <w:sz w:val="11"/>
                <w:szCs w:val="11"/>
              </w:rPr>
            </w:pPr>
          </w:p>
        </w:tc>
        <w:tc>
          <w:tcPr>
            <w:tcW w:w="185" w:type="pct"/>
            <w:vMerge/>
            <w:vAlign w:val="center"/>
            <w:hideMark/>
          </w:tcPr>
          <w:p w:rsidR="006922C9" w:rsidRPr="006C6421" w:rsidRDefault="006922C9" w:rsidP="006922C9">
            <w:pPr>
              <w:jc w:val="center"/>
              <w:rPr>
                <w:sz w:val="11"/>
                <w:szCs w:val="11"/>
              </w:rPr>
            </w:pP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2018</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2019</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2020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2021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2022</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2023</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2024</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2025</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2026</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2027</w:t>
            </w:r>
          </w:p>
        </w:tc>
        <w:tc>
          <w:tcPr>
            <w:tcW w:w="185" w:type="pct"/>
            <w:vMerge/>
            <w:vAlign w:val="center"/>
            <w:hideMark/>
          </w:tcPr>
          <w:p w:rsidR="006922C9" w:rsidRPr="006C6421" w:rsidRDefault="006922C9" w:rsidP="006922C9">
            <w:pPr>
              <w:jc w:val="center"/>
              <w:rPr>
                <w:sz w:val="11"/>
                <w:szCs w:val="11"/>
              </w:rPr>
            </w:pP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2018</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2019</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2020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2021</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2022</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2023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2024</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2025</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2026</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2027</w:t>
            </w:r>
          </w:p>
        </w:tc>
      </w:tr>
      <w:tr w:rsidR="006922C9" w:rsidRPr="006C6421" w:rsidTr="006922C9">
        <w:trPr>
          <w:trHeight w:val="180"/>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Котельная № 2</w:t>
            </w:r>
          </w:p>
        </w:tc>
        <w:tc>
          <w:tcPr>
            <w:tcW w:w="585" w:type="pct"/>
            <w:shd w:val="clear" w:color="000000" w:fill="FFFFFF"/>
            <w:noWrap/>
            <w:vAlign w:val="center"/>
            <w:hideMark/>
          </w:tcPr>
          <w:p w:rsidR="006922C9" w:rsidRPr="006C6421" w:rsidRDefault="006922C9" w:rsidP="006922C9">
            <w:pPr>
              <w:jc w:val="center"/>
              <w:rPr>
                <w:color w:val="000000"/>
                <w:sz w:val="11"/>
                <w:szCs w:val="11"/>
              </w:rPr>
            </w:pPr>
            <w:proofErr w:type="spellStart"/>
            <w:r w:rsidRPr="006C6421">
              <w:rPr>
                <w:color w:val="000000"/>
                <w:sz w:val="11"/>
                <w:szCs w:val="11"/>
              </w:rPr>
              <w:t>пгт</w:t>
            </w:r>
            <w:proofErr w:type="spellEnd"/>
            <w:r w:rsidRPr="006C6421">
              <w:rPr>
                <w:color w:val="000000"/>
                <w:sz w:val="11"/>
                <w:szCs w:val="11"/>
              </w:rPr>
              <w:t xml:space="preserve">. </w:t>
            </w:r>
            <w:proofErr w:type="spellStart"/>
            <w:r w:rsidRPr="006C6421">
              <w:rPr>
                <w:color w:val="000000"/>
                <w:sz w:val="11"/>
                <w:szCs w:val="11"/>
              </w:rPr>
              <w:t>Ижморский</w:t>
            </w:r>
            <w:proofErr w:type="spellEnd"/>
            <w:r w:rsidRPr="006C6421">
              <w:rPr>
                <w:color w:val="000000"/>
                <w:sz w:val="11"/>
                <w:szCs w:val="11"/>
              </w:rPr>
              <w:t>, ул. Лермонтова, 17а</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0,82</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0,81</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0,80</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color w:val="000000"/>
                <w:sz w:val="11"/>
                <w:szCs w:val="11"/>
              </w:rPr>
            </w:pPr>
            <w:r>
              <w:rPr>
                <w:color w:val="000000"/>
                <w:sz w:val="11"/>
                <w:szCs w:val="11"/>
              </w:rPr>
              <w:t>697,69</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69</w:t>
            </w:r>
            <w:r>
              <w:rPr>
                <w:color w:val="000000"/>
                <w:sz w:val="11"/>
                <w:szCs w:val="11"/>
              </w:rPr>
              <w:t>7</w:t>
            </w:r>
            <w:r w:rsidRPr="006C6421">
              <w:rPr>
                <w:color w:val="000000"/>
                <w:sz w:val="11"/>
                <w:szCs w:val="11"/>
              </w:rPr>
              <w:t>,11</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69</w:t>
            </w:r>
            <w:r>
              <w:rPr>
                <w:color w:val="000000"/>
                <w:sz w:val="11"/>
                <w:szCs w:val="11"/>
              </w:rPr>
              <w:t>7</w:t>
            </w:r>
            <w:r w:rsidRPr="006C6421">
              <w:rPr>
                <w:color w:val="000000"/>
                <w:sz w:val="11"/>
                <w:szCs w:val="11"/>
              </w:rPr>
              <w:t>,71</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692,71</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692,71</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692,71</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692,71</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692,71</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692,71</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692,71</w:t>
            </w:r>
          </w:p>
        </w:tc>
      </w:tr>
      <w:tr w:rsidR="006922C9" w:rsidRPr="006C6421" w:rsidTr="006922C9">
        <w:trPr>
          <w:trHeight w:val="180"/>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Котельная № 3</w:t>
            </w:r>
          </w:p>
        </w:tc>
        <w:tc>
          <w:tcPr>
            <w:tcW w:w="585" w:type="pct"/>
            <w:shd w:val="clear" w:color="000000" w:fill="FFFFFF"/>
            <w:noWrap/>
            <w:vAlign w:val="center"/>
            <w:hideMark/>
          </w:tcPr>
          <w:p w:rsidR="006922C9" w:rsidRPr="006C6421" w:rsidRDefault="006922C9" w:rsidP="006922C9">
            <w:pPr>
              <w:jc w:val="center"/>
              <w:rPr>
                <w:color w:val="000000"/>
                <w:sz w:val="11"/>
                <w:szCs w:val="11"/>
              </w:rPr>
            </w:pPr>
            <w:proofErr w:type="spellStart"/>
            <w:r w:rsidRPr="006C6421">
              <w:rPr>
                <w:color w:val="000000"/>
                <w:sz w:val="11"/>
                <w:szCs w:val="11"/>
              </w:rPr>
              <w:t>пгт</w:t>
            </w:r>
            <w:proofErr w:type="spellEnd"/>
            <w:r w:rsidRPr="006C6421">
              <w:rPr>
                <w:color w:val="000000"/>
                <w:sz w:val="11"/>
                <w:szCs w:val="11"/>
              </w:rPr>
              <w:t xml:space="preserve">. </w:t>
            </w:r>
            <w:proofErr w:type="spellStart"/>
            <w:r w:rsidRPr="006C6421">
              <w:rPr>
                <w:color w:val="000000"/>
                <w:sz w:val="11"/>
                <w:szCs w:val="11"/>
              </w:rPr>
              <w:t>Ижморский</w:t>
            </w:r>
            <w:proofErr w:type="spellEnd"/>
            <w:r w:rsidRPr="006C6421">
              <w:rPr>
                <w:color w:val="000000"/>
                <w:sz w:val="11"/>
                <w:szCs w:val="11"/>
              </w:rPr>
              <w:t>, ул. Кирова, 4б</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0,68</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0,68</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0,68</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0,68</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0,68</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0,68</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0,68</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0,68</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0,68</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0,68</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color w:val="000000"/>
                <w:sz w:val="11"/>
                <w:szCs w:val="11"/>
              </w:rPr>
            </w:pPr>
            <w:r>
              <w:rPr>
                <w:color w:val="000000"/>
                <w:sz w:val="11"/>
                <w:szCs w:val="11"/>
              </w:rPr>
              <w:t>785,33</w:t>
            </w:r>
          </w:p>
        </w:tc>
        <w:tc>
          <w:tcPr>
            <w:tcW w:w="252" w:type="pct"/>
            <w:shd w:val="clear" w:color="000000" w:fill="FFFFFF"/>
            <w:vAlign w:val="center"/>
            <w:hideMark/>
          </w:tcPr>
          <w:p w:rsidR="006922C9" w:rsidRPr="006C6421" w:rsidRDefault="006922C9" w:rsidP="006922C9">
            <w:pPr>
              <w:jc w:val="center"/>
              <w:rPr>
                <w:color w:val="000000"/>
                <w:sz w:val="11"/>
                <w:szCs w:val="11"/>
              </w:rPr>
            </w:pPr>
            <w:r>
              <w:rPr>
                <w:color w:val="000000"/>
                <w:sz w:val="11"/>
                <w:szCs w:val="11"/>
              </w:rPr>
              <w:t>786,33</w:t>
            </w:r>
          </w:p>
        </w:tc>
        <w:tc>
          <w:tcPr>
            <w:tcW w:w="252" w:type="pct"/>
            <w:shd w:val="clear" w:color="000000" w:fill="FFFFFF"/>
            <w:vAlign w:val="center"/>
            <w:hideMark/>
          </w:tcPr>
          <w:p w:rsidR="006922C9" w:rsidRPr="006C6421" w:rsidRDefault="006922C9" w:rsidP="006922C9">
            <w:pPr>
              <w:jc w:val="center"/>
              <w:rPr>
                <w:color w:val="000000"/>
                <w:sz w:val="11"/>
                <w:szCs w:val="11"/>
              </w:rPr>
            </w:pPr>
            <w:r>
              <w:rPr>
                <w:color w:val="000000"/>
                <w:sz w:val="11"/>
                <w:szCs w:val="11"/>
              </w:rPr>
              <w:t>786,33</w:t>
            </w:r>
          </w:p>
        </w:tc>
        <w:tc>
          <w:tcPr>
            <w:tcW w:w="252" w:type="pct"/>
            <w:shd w:val="clear" w:color="000000" w:fill="FFFFFF"/>
            <w:vAlign w:val="center"/>
            <w:hideMark/>
          </w:tcPr>
          <w:p w:rsidR="006922C9" w:rsidRPr="006C6421" w:rsidRDefault="006922C9" w:rsidP="006922C9">
            <w:pPr>
              <w:jc w:val="center"/>
              <w:rPr>
                <w:color w:val="000000"/>
                <w:sz w:val="11"/>
                <w:szCs w:val="11"/>
              </w:rPr>
            </w:pPr>
            <w:r>
              <w:rPr>
                <w:color w:val="000000"/>
                <w:sz w:val="11"/>
                <w:szCs w:val="11"/>
              </w:rPr>
              <w:t>786,33</w:t>
            </w:r>
          </w:p>
        </w:tc>
        <w:tc>
          <w:tcPr>
            <w:tcW w:w="252" w:type="pct"/>
            <w:shd w:val="clear" w:color="000000" w:fill="FFFFFF"/>
            <w:vAlign w:val="center"/>
            <w:hideMark/>
          </w:tcPr>
          <w:p w:rsidR="006922C9" w:rsidRPr="006C6421" w:rsidRDefault="006922C9" w:rsidP="006922C9">
            <w:pPr>
              <w:jc w:val="center"/>
              <w:rPr>
                <w:color w:val="000000"/>
                <w:sz w:val="11"/>
                <w:szCs w:val="11"/>
              </w:rPr>
            </w:pPr>
            <w:r>
              <w:rPr>
                <w:color w:val="000000"/>
                <w:sz w:val="11"/>
                <w:szCs w:val="11"/>
              </w:rPr>
              <w:t>786,33</w:t>
            </w:r>
          </w:p>
        </w:tc>
        <w:tc>
          <w:tcPr>
            <w:tcW w:w="252" w:type="pct"/>
            <w:shd w:val="clear" w:color="000000" w:fill="FFFFFF"/>
            <w:vAlign w:val="center"/>
            <w:hideMark/>
          </w:tcPr>
          <w:p w:rsidR="006922C9" w:rsidRPr="006C6421" w:rsidRDefault="006922C9" w:rsidP="006922C9">
            <w:pPr>
              <w:jc w:val="center"/>
              <w:rPr>
                <w:color w:val="000000"/>
                <w:sz w:val="11"/>
                <w:szCs w:val="11"/>
              </w:rPr>
            </w:pPr>
            <w:r>
              <w:rPr>
                <w:color w:val="000000"/>
                <w:sz w:val="11"/>
                <w:szCs w:val="11"/>
              </w:rPr>
              <w:t>786,33</w:t>
            </w:r>
          </w:p>
        </w:tc>
        <w:tc>
          <w:tcPr>
            <w:tcW w:w="252" w:type="pct"/>
            <w:shd w:val="clear" w:color="000000" w:fill="FFFFFF"/>
            <w:vAlign w:val="center"/>
            <w:hideMark/>
          </w:tcPr>
          <w:p w:rsidR="006922C9" w:rsidRPr="006C6421" w:rsidRDefault="006922C9" w:rsidP="006922C9">
            <w:pPr>
              <w:jc w:val="center"/>
              <w:rPr>
                <w:color w:val="000000"/>
                <w:sz w:val="11"/>
                <w:szCs w:val="11"/>
              </w:rPr>
            </w:pPr>
            <w:r>
              <w:rPr>
                <w:color w:val="000000"/>
                <w:sz w:val="11"/>
                <w:szCs w:val="11"/>
              </w:rPr>
              <w:t>786,33</w:t>
            </w:r>
          </w:p>
        </w:tc>
        <w:tc>
          <w:tcPr>
            <w:tcW w:w="252" w:type="pct"/>
            <w:shd w:val="clear" w:color="000000" w:fill="FFFFFF"/>
            <w:vAlign w:val="center"/>
            <w:hideMark/>
          </w:tcPr>
          <w:p w:rsidR="006922C9" w:rsidRPr="006C6421" w:rsidRDefault="006922C9" w:rsidP="006922C9">
            <w:pPr>
              <w:jc w:val="center"/>
              <w:rPr>
                <w:color w:val="000000"/>
                <w:sz w:val="11"/>
                <w:szCs w:val="11"/>
              </w:rPr>
            </w:pPr>
            <w:r>
              <w:rPr>
                <w:color w:val="000000"/>
                <w:sz w:val="11"/>
                <w:szCs w:val="11"/>
              </w:rPr>
              <w:t>786,33</w:t>
            </w:r>
          </w:p>
        </w:tc>
        <w:tc>
          <w:tcPr>
            <w:tcW w:w="252" w:type="pct"/>
            <w:shd w:val="clear" w:color="000000" w:fill="FFFFFF"/>
            <w:vAlign w:val="center"/>
            <w:hideMark/>
          </w:tcPr>
          <w:p w:rsidR="006922C9" w:rsidRPr="006C6421" w:rsidRDefault="006922C9" w:rsidP="006922C9">
            <w:pPr>
              <w:jc w:val="center"/>
              <w:rPr>
                <w:color w:val="000000"/>
                <w:sz w:val="11"/>
                <w:szCs w:val="11"/>
              </w:rPr>
            </w:pPr>
            <w:r>
              <w:rPr>
                <w:color w:val="000000"/>
                <w:sz w:val="11"/>
                <w:szCs w:val="11"/>
              </w:rPr>
              <w:t>786,33</w:t>
            </w:r>
          </w:p>
        </w:tc>
        <w:tc>
          <w:tcPr>
            <w:tcW w:w="252" w:type="pct"/>
            <w:shd w:val="clear" w:color="000000" w:fill="FFFFFF"/>
            <w:vAlign w:val="center"/>
            <w:hideMark/>
          </w:tcPr>
          <w:p w:rsidR="006922C9" w:rsidRPr="006C6421" w:rsidRDefault="006922C9" w:rsidP="006922C9">
            <w:pPr>
              <w:jc w:val="center"/>
              <w:rPr>
                <w:color w:val="000000"/>
                <w:sz w:val="11"/>
                <w:szCs w:val="11"/>
              </w:rPr>
            </w:pPr>
          </w:p>
        </w:tc>
      </w:tr>
      <w:tr w:rsidR="006922C9" w:rsidRPr="006C6421" w:rsidTr="006922C9">
        <w:trPr>
          <w:trHeight w:val="210"/>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Котельная № 6</w:t>
            </w:r>
          </w:p>
        </w:tc>
        <w:tc>
          <w:tcPr>
            <w:tcW w:w="585" w:type="pct"/>
            <w:shd w:val="clear" w:color="000000" w:fill="FFFFFF"/>
            <w:vAlign w:val="center"/>
            <w:hideMark/>
          </w:tcPr>
          <w:p w:rsidR="006922C9" w:rsidRPr="006C6421" w:rsidRDefault="006922C9" w:rsidP="006922C9">
            <w:pPr>
              <w:jc w:val="center"/>
              <w:rPr>
                <w:color w:val="000000"/>
                <w:sz w:val="11"/>
                <w:szCs w:val="11"/>
              </w:rPr>
            </w:pPr>
            <w:proofErr w:type="spellStart"/>
            <w:r w:rsidRPr="006C6421">
              <w:rPr>
                <w:color w:val="000000"/>
                <w:sz w:val="11"/>
                <w:szCs w:val="11"/>
              </w:rPr>
              <w:t>пгт</w:t>
            </w:r>
            <w:proofErr w:type="spellEnd"/>
            <w:r w:rsidRPr="006C6421">
              <w:rPr>
                <w:color w:val="000000"/>
                <w:sz w:val="11"/>
                <w:szCs w:val="11"/>
              </w:rPr>
              <w:t xml:space="preserve">. </w:t>
            </w:r>
            <w:proofErr w:type="spellStart"/>
            <w:r w:rsidRPr="006C6421">
              <w:rPr>
                <w:color w:val="000000"/>
                <w:sz w:val="11"/>
                <w:szCs w:val="11"/>
              </w:rPr>
              <w:t>Ижморский</w:t>
            </w:r>
            <w:proofErr w:type="spellEnd"/>
            <w:r w:rsidRPr="006C6421">
              <w:rPr>
                <w:color w:val="000000"/>
                <w:sz w:val="11"/>
                <w:szCs w:val="11"/>
              </w:rPr>
              <w:t>, ул. Гагарина, 15</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0,67</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0,63</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0,63</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0,63</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0,63</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0,63</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0,63</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0,63</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0,63</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0,63</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101,74</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96,74</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96,74</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96,74</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96,74</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96,74</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96,74</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96,74</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96,74</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96,74</w:t>
            </w:r>
          </w:p>
        </w:tc>
      </w:tr>
      <w:tr w:rsidR="006922C9" w:rsidRPr="006C6421" w:rsidTr="006922C9">
        <w:trPr>
          <w:trHeight w:val="180"/>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Котельная № 8</w:t>
            </w:r>
          </w:p>
        </w:tc>
        <w:tc>
          <w:tcPr>
            <w:tcW w:w="585"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 xml:space="preserve">с. </w:t>
            </w:r>
            <w:proofErr w:type="spellStart"/>
            <w:r w:rsidRPr="006C6421">
              <w:rPr>
                <w:color w:val="000000"/>
                <w:sz w:val="11"/>
                <w:szCs w:val="11"/>
              </w:rPr>
              <w:t>Ижморка</w:t>
            </w:r>
            <w:proofErr w:type="spellEnd"/>
            <w:r w:rsidRPr="006C6421">
              <w:rPr>
                <w:color w:val="000000"/>
                <w:sz w:val="11"/>
                <w:szCs w:val="11"/>
              </w:rPr>
              <w:t>, ул. Полевая, 32а</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0,61</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0,61</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0,61</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0,58</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0,58</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0,58</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0,58</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0,58</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0,58</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0,58</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151,55</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151,55</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151,55</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145,31</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144,89</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144,89</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144,89</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144,89</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144,89</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144,89</w:t>
            </w:r>
          </w:p>
        </w:tc>
      </w:tr>
      <w:tr w:rsidR="006922C9" w:rsidRPr="006C6421" w:rsidTr="006922C9">
        <w:trPr>
          <w:trHeight w:val="204"/>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Котельная № 9</w:t>
            </w:r>
          </w:p>
        </w:tc>
        <w:tc>
          <w:tcPr>
            <w:tcW w:w="585" w:type="pct"/>
            <w:shd w:val="clear" w:color="000000" w:fill="FFFFFF"/>
            <w:vAlign w:val="center"/>
            <w:hideMark/>
          </w:tcPr>
          <w:p w:rsidR="006922C9" w:rsidRPr="006C6421" w:rsidRDefault="006922C9" w:rsidP="006922C9">
            <w:pPr>
              <w:jc w:val="center"/>
              <w:rPr>
                <w:color w:val="000000"/>
                <w:sz w:val="11"/>
                <w:szCs w:val="11"/>
              </w:rPr>
            </w:pPr>
            <w:proofErr w:type="spellStart"/>
            <w:r w:rsidRPr="006C6421">
              <w:rPr>
                <w:color w:val="000000"/>
                <w:sz w:val="11"/>
                <w:szCs w:val="11"/>
              </w:rPr>
              <w:t>пгт</w:t>
            </w:r>
            <w:proofErr w:type="spellEnd"/>
            <w:r w:rsidRPr="006C6421">
              <w:rPr>
                <w:color w:val="000000"/>
                <w:sz w:val="11"/>
                <w:szCs w:val="11"/>
              </w:rPr>
              <w:t xml:space="preserve">. </w:t>
            </w:r>
            <w:proofErr w:type="spellStart"/>
            <w:r w:rsidRPr="006C6421">
              <w:rPr>
                <w:color w:val="000000"/>
                <w:sz w:val="11"/>
                <w:szCs w:val="11"/>
              </w:rPr>
              <w:t>Ижморский</w:t>
            </w:r>
            <w:proofErr w:type="spellEnd"/>
            <w:r w:rsidRPr="006C6421">
              <w:rPr>
                <w:color w:val="000000"/>
                <w:sz w:val="11"/>
                <w:szCs w:val="11"/>
              </w:rPr>
              <w:t>, ул. Коммунистическая, 92</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0,87</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0,87</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0,87</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0,87</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0,87</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0,87</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0,87</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0,86</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0,86</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0,86</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115,69</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115,69</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115,69</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115,69</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115,69</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115,69</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115,69</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114,9</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114,9</w:t>
            </w:r>
          </w:p>
        </w:tc>
        <w:tc>
          <w:tcPr>
            <w:tcW w:w="252"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114,9</w:t>
            </w:r>
          </w:p>
        </w:tc>
      </w:tr>
      <w:tr w:rsidR="006922C9" w:rsidRPr="006C6421" w:rsidTr="006922C9">
        <w:trPr>
          <w:trHeight w:val="180"/>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Котельная № 10</w:t>
            </w:r>
          </w:p>
        </w:tc>
        <w:tc>
          <w:tcPr>
            <w:tcW w:w="585"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 xml:space="preserve">с. </w:t>
            </w:r>
            <w:proofErr w:type="spellStart"/>
            <w:r w:rsidRPr="006C6421">
              <w:rPr>
                <w:color w:val="000000"/>
                <w:sz w:val="11"/>
                <w:szCs w:val="11"/>
              </w:rPr>
              <w:t>Азаново</w:t>
            </w:r>
            <w:proofErr w:type="spellEnd"/>
            <w:r w:rsidRPr="006C6421">
              <w:rPr>
                <w:color w:val="000000"/>
                <w:sz w:val="11"/>
                <w:szCs w:val="11"/>
              </w:rPr>
              <w:t>, ул. Колхозная, 24</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0,00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0,00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0,00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0,00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0,00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0,00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0,00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0,00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0,00</w:t>
            </w:r>
          </w:p>
        </w:tc>
        <w:tc>
          <w:tcPr>
            <w:tcW w:w="127" w:type="pct"/>
            <w:shd w:val="clear" w:color="000000" w:fill="FFFFFF"/>
            <w:vAlign w:val="center"/>
            <w:hideMark/>
          </w:tcPr>
          <w:p w:rsidR="006922C9" w:rsidRPr="006C6421" w:rsidRDefault="006922C9" w:rsidP="006922C9">
            <w:pPr>
              <w:jc w:val="center"/>
              <w:rPr>
                <w:color w:val="000000"/>
                <w:sz w:val="11"/>
                <w:szCs w:val="11"/>
              </w:rPr>
            </w:pPr>
            <w:r w:rsidRPr="006C6421">
              <w:rPr>
                <w:color w:val="000000"/>
                <w:sz w:val="11"/>
                <w:szCs w:val="11"/>
              </w:rPr>
              <w:t>0,00</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r>
      <w:tr w:rsidR="006922C9" w:rsidRPr="006C6421" w:rsidTr="006922C9">
        <w:trPr>
          <w:trHeight w:val="360"/>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Котельная с. Святославка</w:t>
            </w:r>
          </w:p>
        </w:tc>
        <w:tc>
          <w:tcPr>
            <w:tcW w:w="585" w:type="pct"/>
            <w:shd w:val="clear" w:color="000000" w:fill="FFFFFF"/>
            <w:noWrap/>
            <w:vAlign w:val="center"/>
            <w:hideMark/>
          </w:tcPr>
          <w:p w:rsidR="006922C9" w:rsidRPr="006C6421" w:rsidRDefault="006922C9" w:rsidP="006922C9">
            <w:pPr>
              <w:jc w:val="center"/>
              <w:rPr>
                <w:sz w:val="11"/>
                <w:szCs w:val="11"/>
              </w:rPr>
            </w:pPr>
            <w:r w:rsidRPr="006C6421">
              <w:rPr>
                <w:sz w:val="11"/>
                <w:szCs w:val="11"/>
              </w:rPr>
              <w:t>с. Святославка, ул. Микрорайон, 7а</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46,83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46,83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46,83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46,83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46,83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46,83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46,83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46,83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46,83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46,83</w:t>
            </w:r>
          </w:p>
        </w:tc>
      </w:tr>
      <w:tr w:rsidR="006922C9" w:rsidRPr="006C6421" w:rsidTr="006922C9">
        <w:trPr>
          <w:trHeight w:val="180"/>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Котельная СДК</w:t>
            </w:r>
          </w:p>
        </w:tc>
        <w:tc>
          <w:tcPr>
            <w:tcW w:w="585" w:type="pct"/>
            <w:shd w:val="clear" w:color="000000" w:fill="FFFFFF"/>
            <w:noWrap/>
            <w:vAlign w:val="center"/>
            <w:hideMark/>
          </w:tcPr>
          <w:p w:rsidR="006922C9" w:rsidRPr="006C6421" w:rsidRDefault="006922C9" w:rsidP="006922C9">
            <w:pPr>
              <w:jc w:val="center"/>
              <w:rPr>
                <w:sz w:val="11"/>
                <w:szCs w:val="11"/>
              </w:rPr>
            </w:pPr>
            <w:r w:rsidRPr="006C6421">
              <w:rPr>
                <w:sz w:val="11"/>
                <w:szCs w:val="11"/>
              </w:rPr>
              <w:t>с. Святославка, ул. Советская, 31а</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0,81</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14,67</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14,67</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14,67</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14,67</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14,67</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14,67</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14,67</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14,67</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14,67</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14,67</w:t>
            </w:r>
          </w:p>
        </w:tc>
      </w:tr>
      <w:tr w:rsidR="006922C9" w:rsidRPr="006C6421" w:rsidTr="006922C9">
        <w:trPr>
          <w:trHeight w:val="210"/>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 xml:space="preserve">Котельная с. </w:t>
            </w:r>
            <w:proofErr w:type="spellStart"/>
            <w:r w:rsidRPr="006C6421">
              <w:rPr>
                <w:sz w:val="11"/>
                <w:szCs w:val="11"/>
              </w:rPr>
              <w:t>Новославянка</w:t>
            </w:r>
            <w:proofErr w:type="spellEnd"/>
          </w:p>
        </w:tc>
        <w:tc>
          <w:tcPr>
            <w:tcW w:w="585" w:type="pct"/>
            <w:shd w:val="clear" w:color="000000" w:fill="FFFFFF"/>
            <w:noWrap/>
            <w:vAlign w:val="center"/>
            <w:hideMark/>
          </w:tcPr>
          <w:p w:rsidR="006922C9" w:rsidRPr="006C6421" w:rsidRDefault="006922C9" w:rsidP="006922C9">
            <w:pPr>
              <w:jc w:val="center"/>
              <w:rPr>
                <w:sz w:val="11"/>
                <w:szCs w:val="11"/>
              </w:rPr>
            </w:pPr>
            <w:r w:rsidRPr="006C6421">
              <w:rPr>
                <w:sz w:val="11"/>
                <w:szCs w:val="11"/>
              </w:rPr>
              <w:t xml:space="preserve">с. </w:t>
            </w:r>
            <w:proofErr w:type="spellStart"/>
            <w:r w:rsidRPr="006C6421">
              <w:rPr>
                <w:sz w:val="11"/>
                <w:szCs w:val="11"/>
              </w:rPr>
              <w:t>Новославянка</w:t>
            </w:r>
            <w:proofErr w:type="spellEnd"/>
            <w:r w:rsidRPr="006C6421">
              <w:rPr>
                <w:sz w:val="11"/>
                <w:szCs w:val="11"/>
              </w:rPr>
              <w:t>, ул. Молодежная, 16а</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1,20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1,20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1,20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1,20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1,20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1,20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1,20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1,20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1,20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1,20</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586,93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586,93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586,93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586,93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586,93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586,93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586,93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586,93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586,93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586,93</w:t>
            </w:r>
          </w:p>
        </w:tc>
      </w:tr>
      <w:tr w:rsidR="006922C9" w:rsidRPr="006C6421" w:rsidTr="006922C9">
        <w:trPr>
          <w:trHeight w:val="180"/>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Котельная с. Островка</w:t>
            </w:r>
          </w:p>
        </w:tc>
        <w:tc>
          <w:tcPr>
            <w:tcW w:w="585" w:type="pct"/>
            <w:shd w:val="clear" w:color="000000" w:fill="FFFFFF"/>
            <w:noWrap/>
            <w:vAlign w:val="center"/>
            <w:hideMark/>
          </w:tcPr>
          <w:p w:rsidR="006922C9" w:rsidRPr="006C6421" w:rsidRDefault="006922C9" w:rsidP="006922C9">
            <w:pPr>
              <w:jc w:val="center"/>
              <w:rPr>
                <w:sz w:val="11"/>
                <w:szCs w:val="11"/>
              </w:rPr>
            </w:pPr>
            <w:r w:rsidRPr="006C6421">
              <w:rPr>
                <w:sz w:val="11"/>
                <w:szCs w:val="11"/>
              </w:rPr>
              <w:t>с. Островка, ул. Островского, 45а</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1,74</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1,74</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1,74</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1,74</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1,74</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1,74</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1,74</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1,74</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1,74</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1,74</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48,3</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48,3</w:t>
            </w:r>
          </w:p>
        </w:tc>
      </w:tr>
      <w:tr w:rsidR="006922C9" w:rsidRPr="006C6421" w:rsidTr="006922C9">
        <w:trPr>
          <w:trHeight w:val="204"/>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Котельная с. Колыон</w:t>
            </w:r>
          </w:p>
        </w:tc>
        <w:tc>
          <w:tcPr>
            <w:tcW w:w="585" w:type="pct"/>
            <w:shd w:val="clear" w:color="000000" w:fill="FFFFFF"/>
            <w:noWrap/>
            <w:vAlign w:val="center"/>
            <w:hideMark/>
          </w:tcPr>
          <w:p w:rsidR="006922C9" w:rsidRPr="006C6421" w:rsidRDefault="006922C9" w:rsidP="006922C9">
            <w:pPr>
              <w:jc w:val="center"/>
              <w:rPr>
                <w:sz w:val="11"/>
                <w:szCs w:val="11"/>
              </w:rPr>
            </w:pPr>
            <w:r w:rsidRPr="006C6421">
              <w:rPr>
                <w:sz w:val="11"/>
                <w:szCs w:val="11"/>
              </w:rPr>
              <w:t>с. Колыон, ул. Микрорайон, 6а</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0,80</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177,88</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177,88</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177,88</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177,88</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177,88</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177,88</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177,88</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177,88</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177,88</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177,88</w:t>
            </w:r>
          </w:p>
        </w:tc>
      </w:tr>
      <w:tr w:rsidR="006922C9" w:rsidRPr="006C6421" w:rsidTr="006922C9">
        <w:trPr>
          <w:trHeight w:val="360"/>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Котельная с. Теплая речка</w:t>
            </w:r>
          </w:p>
        </w:tc>
        <w:tc>
          <w:tcPr>
            <w:tcW w:w="585" w:type="pct"/>
            <w:shd w:val="clear" w:color="000000" w:fill="FFFFFF"/>
            <w:noWrap/>
            <w:vAlign w:val="center"/>
            <w:hideMark/>
          </w:tcPr>
          <w:p w:rsidR="006922C9" w:rsidRPr="006C6421" w:rsidRDefault="006922C9" w:rsidP="006922C9">
            <w:pPr>
              <w:jc w:val="center"/>
              <w:rPr>
                <w:sz w:val="11"/>
                <w:szCs w:val="11"/>
              </w:rPr>
            </w:pPr>
            <w:r w:rsidRPr="006C6421">
              <w:rPr>
                <w:sz w:val="11"/>
                <w:szCs w:val="11"/>
              </w:rPr>
              <w:t>с. Теплая речка, ул. Строителей, 5а</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1,04</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1,04</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1,04</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1,04</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1,04</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1,02</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1,02</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1,02</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1,02</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1,02</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100,86</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100,86</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100,86</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100,86</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100,86</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100,02</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100,02</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100,02</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100,02</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100,02</w:t>
            </w:r>
          </w:p>
        </w:tc>
      </w:tr>
      <w:tr w:rsidR="006922C9" w:rsidRPr="006C6421" w:rsidTr="006922C9">
        <w:trPr>
          <w:trHeight w:val="210"/>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 xml:space="preserve">Котельная с. </w:t>
            </w:r>
            <w:proofErr w:type="spellStart"/>
            <w:r w:rsidRPr="006C6421">
              <w:rPr>
                <w:sz w:val="11"/>
                <w:szCs w:val="11"/>
              </w:rPr>
              <w:t>Нижегородка</w:t>
            </w:r>
            <w:proofErr w:type="spellEnd"/>
          </w:p>
        </w:tc>
        <w:tc>
          <w:tcPr>
            <w:tcW w:w="585" w:type="pct"/>
            <w:shd w:val="clear" w:color="000000" w:fill="FFFFFF"/>
            <w:vAlign w:val="center"/>
            <w:hideMark/>
          </w:tcPr>
          <w:p w:rsidR="006922C9" w:rsidRPr="006C6421" w:rsidRDefault="006922C9" w:rsidP="006922C9">
            <w:pPr>
              <w:jc w:val="center"/>
              <w:rPr>
                <w:sz w:val="11"/>
                <w:szCs w:val="11"/>
              </w:rPr>
            </w:pPr>
            <w:r w:rsidRPr="006C6421">
              <w:rPr>
                <w:sz w:val="11"/>
                <w:szCs w:val="11"/>
              </w:rPr>
              <w:t xml:space="preserve">с. </w:t>
            </w:r>
            <w:proofErr w:type="spellStart"/>
            <w:r w:rsidRPr="006C6421">
              <w:rPr>
                <w:sz w:val="11"/>
                <w:szCs w:val="11"/>
              </w:rPr>
              <w:t>Нижегородка</w:t>
            </w:r>
            <w:proofErr w:type="spellEnd"/>
            <w:r w:rsidRPr="006C6421">
              <w:rPr>
                <w:sz w:val="11"/>
                <w:szCs w:val="11"/>
              </w:rPr>
              <w:t>, ул. Советская, 49б</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r>
      <w:tr w:rsidR="006922C9" w:rsidRPr="006C6421" w:rsidTr="006922C9">
        <w:trPr>
          <w:trHeight w:val="180"/>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Котельная с. Троицкое</w:t>
            </w:r>
          </w:p>
        </w:tc>
        <w:tc>
          <w:tcPr>
            <w:tcW w:w="585" w:type="pct"/>
            <w:shd w:val="clear" w:color="000000" w:fill="FFFFFF"/>
            <w:vAlign w:val="center"/>
            <w:hideMark/>
          </w:tcPr>
          <w:p w:rsidR="006922C9" w:rsidRPr="006C6421" w:rsidRDefault="006922C9" w:rsidP="006922C9">
            <w:pPr>
              <w:jc w:val="center"/>
              <w:rPr>
                <w:sz w:val="11"/>
                <w:szCs w:val="11"/>
              </w:rPr>
            </w:pPr>
            <w:r w:rsidRPr="006C6421">
              <w:rPr>
                <w:sz w:val="11"/>
                <w:szCs w:val="11"/>
              </w:rPr>
              <w:t>с. Троицкое, ул. Молодежная, 43а</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0,92</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0,92</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0,92</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0,92</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0,92</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0,92</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0,92</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0,92</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0,92</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0,92</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95,32</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95,32</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95,32</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95,32</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95,32</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95,32</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95,32</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95,32</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95,32</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95,32</w:t>
            </w:r>
          </w:p>
        </w:tc>
      </w:tr>
      <w:tr w:rsidR="006922C9" w:rsidRPr="006C6421" w:rsidTr="006922C9">
        <w:trPr>
          <w:trHeight w:val="360"/>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 xml:space="preserve">Котельная с. </w:t>
            </w:r>
            <w:proofErr w:type="spellStart"/>
            <w:r w:rsidRPr="006C6421">
              <w:rPr>
                <w:sz w:val="11"/>
                <w:szCs w:val="11"/>
              </w:rPr>
              <w:t>Ломачевка</w:t>
            </w:r>
            <w:proofErr w:type="spellEnd"/>
            <w:r w:rsidRPr="006C6421">
              <w:rPr>
                <w:sz w:val="11"/>
                <w:szCs w:val="11"/>
              </w:rPr>
              <w:t xml:space="preserve"> СДК</w:t>
            </w:r>
          </w:p>
        </w:tc>
        <w:tc>
          <w:tcPr>
            <w:tcW w:w="585" w:type="pct"/>
            <w:shd w:val="clear" w:color="000000" w:fill="FFFFFF"/>
            <w:vAlign w:val="center"/>
            <w:hideMark/>
          </w:tcPr>
          <w:p w:rsidR="006922C9" w:rsidRPr="006C6421" w:rsidRDefault="006922C9" w:rsidP="006922C9">
            <w:pPr>
              <w:jc w:val="center"/>
              <w:rPr>
                <w:sz w:val="11"/>
                <w:szCs w:val="11"/>
              </w:rPr>
            </w:pPr>
            <w:r w:rsidRPr="006C6421">
              <w:rPr>
                <w:sz w:val="11"/>
                <w:szCs w:val="11"/>
              </w:rPr>
              <w:t xml:space="preserve">с. </w:t>
            </w:r>
            <w:proofErr w:type="spellStart"/>
            <w:r w:rsidRPr="006C6421">
              <w:rPr>
                <w:sz w:val="11"/>
                <w:szCs w:val="11"/>
              </w:rPr>
              <w:t>Ломачевка</w:t>
            </w:r>
            <w:proofErr w:type="spellEnd"/>
            <w:r w:rsidRPr="006C6421">
              <w:rPr>
                <w:sz w:val="11"/>
                <w:szCs w:val="11"/>
              </w:rPr>
              <w:t>, ул. Центральная</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r>
      <w:tr w:rsidR="006922C9" w:rsidRPr="006C6421" w:rsidTr="006922C9">
        <w:trPr>
          <w:trHeight w:val="360"/>
        </w:trPr>
        <w:tc>
          <w:tcPr>
            <w:tcW w:w="262" w:type="pct"/>
            <w:shd w:val="clear" w:color="000000" w:fill="FFFFFF"/>
            <w:vAlign w:val="center"/>
            <w:hideMark/>
          </w:tcPr>
          <w:p w:rsidR="006922C9" w:rsidRPr="006C6421" w:rsidRDefault="006922C9" w:rsidP="006922C9">
            <w:pPr>
              <w:ind w:left="-57" w:right="-57"/>
              <w:jc w:val="center"/>
              <w:rPr>
                <w:sz w:val="11"/>
                <w:szCs w:val="11"/>
              </w:rPr>
            </w:pPr>
            <w:r w:rsidRPr="006C6421">
              <w:rPr>
                <w:sz w:val="11"/>
                <w:szCs w:val="11"/>
              </w:rPr>
              <w:t>Котельная с. Воскресенка СДК</w:t>
            </w:r>
          </w:p>
        </w:tc>
        <w:tc>
          <w:tcPr>
            <w:tcW w:w="585" w:type="pct"/>
            <w:shd w:val="clear" w:color="000000" w:fill="FFFFFF"/>
            <w:vAlign w:val="center"/>
            <w:hideMark/>
          </w:tcPr>
          <w:p w:rsidR="006922C9" w:rsidRPr="006C6421" w:rsidRDefault="006922C9" w:rsidP="006922C9">
            <w:pPr>
              <w:jc w:val="center"/>
              <w:rPr>
                <w:sz w:val="11"/>
                <w:szCs w:val="11"/>
              </w:rPr>
            </w:pPr>
            <w:r w:rsidRPr="006C6421">
              <w:rPr>
                <w:sz w:val="11"/>
                <w:szCs w:val="11"/>
              </w:rPr>
              <w:t>с. Воскресенка, ул. Школьная, 20</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27"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185"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c>
          <w:tcPr>
            <w:tcW w:w="252" w:type="pct"/>
            <w:shd w:val="clear" w:color="000000" w:fill="FFFFFF"/>
            <w:vAlign w:val="center"/>
            <w:hideMark/>
          </w:tcPr>
          <w:p w:rsidR="006922C9" w:rsidRPr="006C6421" w:rsidRDefault="006922C9" w:rsidP="006922C9">
            <w:pPr>
              <w:jc w:val="center"/>
              <w:rPr>
                <w:sz w:val="11"/>
                <w:szCs w:val="11"/>
              </w:rPr>
            </w:pPr>
            <w:r w:rsidRPr="006C6421">
              <w:rPr>
                <w:sz w:val="11"/>
                <w:szCs w:val="11"/>
              </w:rPr>
              <w:t>0,00</w:t>
            </w:r>
          </w:p>
        </w:tc>
      </w:tr>
      <w:tr w:rsidR="006922C9" w:rsidRPr="006C6421" w:rsidTr="006922C9">
        <w:trPr>
          <w:trHeight w:val="180"/>
        </w:trPr>
        <w:tc>
          <w:tcPr>
            <w:tcW w:w="847" w:type="pct"/>
            <w:gridSpan w:val="2"/>
            <w:shd w:val="clear" w:color="000000" w:fill="FFFFFF"/>
            <w:vAlign w:val="center"/>
            <w:hideMark/>
          </w:tcPr>
          <w:p w:rsidR="006922C9" w:rsidRPr="006C6421" w:rsidRDefault="006922C9" w:rsidP="006922C9">
            <w:pPr>
              <w:jc w:val="center"/>
              <w:rPr>
                <w:sz w:val="11"/>
                <w:szCs w:val="11"/>
              </w:rPr>
            </w:pPr>
            <w:r w:rsidRPr="006C6421">
              <w:rPr>
                <w:sz w:val="11"/>
                <w:szCs w:val="11"/>
              </w:rPr>
              <w:t>Итого:</w:t>
            </w:r>
          </w:p>
        </w:tc>
        <w:tc>
          <w:tcPr>
            <w:tcW w:w="185" w:type="pct"/>
            <w:shd w:val="clear" w:color="000000" w:fill="FFFFFF"/>
            <w:vAlign w:val="center"/>
            <w:hideMark/>
          </w:tcPr>
          <w:p w:rsidR="006922C9" w:rsidRPr="006C6421" w:rsidRDefault="006922C9" w:rsidP="006922C9">
            <w:pPr>
              <w:jc w:val="center"/>
              <w:rPr>
                <w:sz w:val="11"/>
                <w:szCs w:val="11"/>
              </w:rPr>
            </w:pPr>
            <w:r w:rsidRPr="006C6421">
              <w:rPr>
                <w:sz w:val="11"/>
                <w:szCs w:val="11"/>
              </w:rPr>
              <w:t>-</w:t>
            </w:r>
          </w:p>
        </w:tc>
        <w:tc>
          <w:tcPr>
            <w:tcW w:w="127" w:type="pct"/>
            <w:shd w:val="clear" w:color="000000" w:fill="FFFFFF"/>
            <w:vAlign w:val="center"/>
            <w:hideMark/>
          </w:tcPr>
          <w:p w:rsidR="006922C9" w:rsidRPr="00D47FCE" w:rsidRDefault="006922C9" w:rsidP="006922C9">
            <w:pPr>
              <w:jc w:val="center"/>
              <w:rPr>
                <w:sz w:val="12"/>
                <w:szCs w:val="12"/>
              </w:rPr>
            </w:pPr>
            <w:r w:rsidRPr="00D47FCE">
              <w:rPr>
                <w:sz w:val="12"/>
                <w:szCs w:val="12"/>
              </w:rPr>
              <w:t>0,93</w:t>
            </w:r>
          </w:p>
        </w:tc>
        <w:tc>
          <w:tcPr>
            <w:tcW w:w="127" w:type="pct"/>
            <w:shd w:val="clear" w:color="000000" w:fill="FFFFFF"/>
            <w:vAlign w:val="center"/>
            <w:hideMark/>
          </w:tcPr>
          <w:p w:rsidR="006922C9" w:rsidRPr="00D47FCE" w:rsidRDefault="006922C9" w:rsidP="006922C9">
            <w:pPr>
              <w:jc w:val="center"/>
              <w:rPr>
                <w:sz w:val="12"/>
                <w:szCs w:val="12"/>
              </w:rPr>
            </w:pPr>
            <w:r w:rsidRPr="00D47FCE">
              <w:rPr>
                <w:sz w:val="12"/>
                <w:szCs w:val="12"/>
              </w:rPr>
              <w:t>0,93</w:t>
            </w:r>
          </w:p>
        </w:tc>
        <w:tc>
          <w:tcPr>
            <w:tcW w:w="127" w:type="pct"/>
            <w:shd w:val="clear" w:color="000000" w:fill="FFFFFF"/>
            <w:vAlign w:val="center"/>
            <w:hideMark/>
          </w:tcPr>
          <w:p w:rsidR="006922C9" w:rsidRPr="00D47FCE" w:rsidRDefault="006922C9" w:rsidP="006922C9">
            <w:pPr>
              <w:jc w:val="center"/>
              <w:rPr>
                <w:sz w:val="12"/>
                <w:szCs w:val="12"/>
              </w:rPr>
            </w:pPr>
            <w:r w:rsidRPr="00D47FCE">
              <w:rPr>
                <w:sz w:val="12"/>
                <w:szCs w:val="12"/>
              </w:rPr>
              <w:t>0,92</w:t>
            </w:r>
          </w:p>
        </w:tc>
        <w:tc>
          <w:tcPr>
            <w:tcW w:w="127" w:type="pct"/>
            <w:shd w:val="clear" w:color="000000" w:fill="FFFFFF"/>
            <w:vAlign w:val="center"/>
            <w:hideMark/>
          </w:tcPr>
          <w:p w:rsidR="006922C9" w:rsidRPr="00D47FCE" w:rsidRDefault="006922C9" w:rsidP="006922C9">
            <w:pPr>
              <w:jc w:val="center"/>
              <w:rPr>
                <w:sz w:val="12"/>
                <w:szCs w:val="12"/>
              </w:rPr>
            </w:pPr>
            <w:r w:rsidRPr="00D47FCE">
              <w:rPr>
                <w:sz w:val="12"/>
                <w:szCs w:val="12"/>
              </w:rPr>
              <w:t>0,92</w:t>
            </w:r>
          </w:p>
        </w:tc>
        <w:tc>
          <w:tcPr>
            <w:tcW w:w="127" w:type="pct"/>
            <w:shd w:val="clear" w:color="000000" w:fill="FFFFFF"/>
            <w:vAlign w:val="center"/>
            <w:hideMark/>
          </w:tcPr>
          <w:p w:rsidR="006922C9" w:rsidRPr="00D47FCE" w:rsidRDefault="006922C9" w:rsidP="006922C9">
            <w:pPr>
              <w:jc w:val="center"/>
              <w:rPr>
                <w:sz w:val="12"/>
                <w:szCs w:val="12"/>
              </w:rPr>
            </w:pPr>
            <w:r w:rsidRPr="00D47FCE">
              <w:rPr>
                <w:sz w:val="12"/>
                <w:szCs w:val="12"/>
              </w:rPr>
              <w:t>0,92</w:t>
            </w:r>
          </w:p>
        </w:tc>
        <w:tc>
          <w:tcPr>
            <w:tcW w:w="127" w:type="pct"/>
            <w:shd w:val="clear" w:color="000000" w:fill="FFFFFF"/>
            <w:vAlign w:val="center"/>
            <w:hideMark/>
          </w:tcPr>
          <w:p w:rsidR="006922C9" w:rsidRPr="00D47FCE" w:rsidRDefault="006922C9" w:rsidP="006922C9">
            <w:pPr>
              <w:jc w:val="center"/>
              <w:rPr>
                <w:sz w:val="12"/>
                <w:szCs w:val="12"/>
              </w:rPr>
            </w:pPr>
            <w:r w:rsidRPr="00D47FCE">
              <w:rPr>
                <w:sz w:val="12"/>
                <w:szCs w:val="12"/>
              </w:rPr>
              <w:t>0,92</w:t>
            </w:r>
          </w:p>
        </w:tc>
        <w:tc>
          <w:tcPr>
            <w:tcW w:w="127" w:type="pct"/>
            <w:shd w:val="clear" w:color="000000" w:fill="FFFFFF"/>
            <w:vAlign w:val="center"/>
            <w:hideMark/>
          </w:tcPr>
          <w:p w:rsidR="006922C9" w:rsidRPr="00D47FCE" w:rsidRDefault="006922C9" w:rsidP="006922C9">
            <w:pPr>
              <w:jc w:val="center"/>
              <w:rPr>
                <w:sz w:val="12"/>
                <w:szCs w:val="12"/>
              </w:rPr>
            </w:pPr>
            <w:r w:rsidRPr="00D47FCE">
              <w:rPr>
                <w:sz w:val="12"/>
                <w:szCs w:val="12"/>
              </w:rPr>
              <w:t>0,92</w:t>
            </w:r>
          </w:p>
        </w:tc>
        <w:tc>
          <w:tcPr>
            <w:tcW w:w="127" w:type="pct"/>
            <w:shd w:val="clear" w:color="000000" w:fill="FFFFFF"/>
            <w:vAlign w:val="center"/>
            <w:hideMark/>
          </w:tcPr>
          <w:p w:rsidR="006922C9" w:rsidRPr="00D47FCE" w:rsidRDefault="006922C9" w:rsidP="006922C9">
            <w:pPr>
              <w:jc w:val="center"/>
              <w:rPr>
                <w:sz w:val="12"/>
                <w:szCs w:val="12"/>
              </w:rPr>
            </w:pPr>
            <w:r w:rsidRPr="00D47FCE">
              <w:rPr>
                <w:sz w:val="12"/>
                <w:szCs w:val="12"/>
              </w:rPr>
              <w:t>0,92</w:t>
            </w:r>
          </w:p>
        </w:tc>
        <w:tc>
          <w:tcPr>
            <w:tcW w:w="127" w:type="pct"/>
            <w:shd w:val="clear" w:color="000000" w:fill="FFFFFF"/>
            <w:vAlign w:val="center"/>
            <w:hideMark/>
          </w:tcPr>
          <w:p w:rsidR="006922C9" w:rsidRPr="00D47FCE" w:rsidRDefault="006922C9" w:rsidP="006922C9">
            <w:pPr>
              <w:jc w:val="center"/>
              <w:rPr>
                <w:sz w:val="12"/>
                <w:szCs w:val="12"/>
              </w:rPr>
            </w:pPr>
            <w:r w:rsidRPr="00D47FCE">
              <w:rPr>
                <w:sz w:val="12"/>
                <w:szCs w:val="12"/>
              </w:rPr>
              <w:t>0,92</w:t>
            </w:r>
          </w:p>
        </w:tc>
        <w:tc>
          <w:tcPr>
            <w:tcW w:w="127" w:type="pct"/>
            <w:shd w:val="clear" w:color="000000" w:fill="FFFFFF"/>
            <w:vAlign w:val="center"/>
            <w:hideMark/>
          </w:tcPr>
          <w:p w:rsidR="006922C9" w:rsidRPr="00D47FCE" w:rsidRDefault="006922C9" w:rsidP="006922C9">
            <w:pPr>
              <w:jc w:val="center"/>
              <w:rPr>
                <w:sz w:val="12"/>
                <w:szCs w:val="12"/>
              </w:rPr>
            </w:pPr>
            <w:r w:rsidRPr="00D47FCE">
              <w:rPr>
                <w:sz w:val="12"/>
                <w:szCs w:val="12"/>
              </w:rPr>
              <w:t>0,92</w:t>
            </w:r>
          </w:p>
        </w:tc>
        <w:tc>
          <w:tcPr>
            <w:tcW w:w="185" w:type="pct"/>
            <w:shd w:val="clear" w:color="000000" w:fill="FFFFFF"/>
            <w:vAlign w:val="center"/>
            <w:hideMark/>
          </w:tcPr>
          <w:p w:rsidR="006922C9" w:rsidRPr="00D47FCE" w:rsidRDefault="006922C9" w:rsidP="006922C9">
            <w:pPr>
              <w:jc w:val="center"/>
              <w:rPr>
                <w:color w:val="000000"/>
                <w:sz w:val="12"/>
                <w:szCs w:val="12"/>
              </w:rPr>
            </w:pPr>
            <w:r w:rsidRPr="00D47FCE">
              <w:rPr>
                <w:color w:val="000000"/>
                <w:sz w:val="12"/>
                <w:szCs w:val="12"/>
              </w:rPr>
              <w:t>-</w:t>
            </w:r>
          </w:p>
        </w:tc>
        <w:tc>
          <w:tcPr>
            <w:tcW w:w="252" w:type="pct"/>
            <w:shd w:val="clear" w:color="000000" w:fill="FFFFFF"/>
            <w:vAlign w:val="center"/>
            <w:hideMark/>
          </w:tcPr>
          <w:p w:rsidR="006922C9" w:rsidRPr="00D47FCE" w:rsidRDefault="006922C9" w:rsidP="006922C9">
            <w:pPr>
              <w:jc w:val="center"/>
              <w:rPr>
                <w:sz w:val="12"/>
                <w:szCs w:val="12"/>
              </w:rPr>
            </w:pPr>
            <w:r w:rsidRPr="00D47FCE">
              <w:rPr>
                <w:sz w:val="12"/>
                <w:szCs w:val="12"/>
              </w:rPr>
              <w:t>2922,79</w:t>
            </w:r>
          </w:p>
        </w:tc>
        <w:tc>
          <w:tcPr>
            <w:tcW w:w="252" w:type="pct"/>
            <w:shd w:val="clear" w:color="000000" w:fill="FFFFFF"/>
            <w:vAlign w:val="center"/>
            <w:hideMark/>
          </w:tcPr>
          <w:p w:rsidR="006922C9" w:rsidRPr="00D47FCE" w:rsidRDefault="006922C9" w:rsidP="006922C9">
            <w:pPr>
              <w:jc w:val="center"/>
              <w:rPr>
                <w:sz w:val="12"/>
                <w:szCs w:val="12"/>
              </w:rPr>
            </w:pPr>
            <w:r w:rsidRPr="00D47FCE">
              <w:rPr>
                <w:sz w:val="12"/>
                <w:szCs w:val="12"/>
              </w:rPr>
              <w:t>2918,21</w:t>
            </w:r>
          </w:p>
        </w:tc>
        <w:tc>
          <w:tcPr>
            <w:tcW w:w="252" w:type="pct"/>
            <w:shd w:val="clear" w:color="000000" w:fill="FFFFFF"/>
            <w:vAlign w:val="center"/>
            <w:hideMark/>
          </w:tcPr>
          <w:p w:rsidR="006922C9" w:rsidRPr="00D47FCE" w:rsidRDefault="006922C9" w:rsidP="006922C9">
            <w:pPr>
              <w:jc w:val="center"/>
              <w:rPr>
                <w:sz w:val="12"/>
                <w:szCs w:val="12"/>
              </w:rPr>
            </w:pPr>
            <w:r w:rsidRPr="00D47FCE">
              <w:rPr>
                <w:sz w:val="12"/>
                <w:szCs w:val="12"/>
              </w:rPr>
              <w:t>2917,81</w:t>
            </w:r>
          </w:p>
        </w:tc>
        <w:tc>
          <w:tcPr>
            <w:tcW w:w="252" w:type="pct"/>
            <w:shd w:val="clear" w:color="000000" w:fill="FFFFFF"/>
            <w:vAlign w:val="center"/>
            <w:hideMark/>
          </w:tcPr>
          <w:p w:rsidR="006922C9" w:rsidRPr="00D47FCE" w:rsidRDefault="006922C9" w:rsidP="006922C9">
            <w:pPr>
              <w:jc w:val="center"/>
              <w:rPr>
                <w:sz w:val="12"/>
                <w:szCs w:val="12"/>
              </w:rPr>
            </w:pPr>
            <w:r w:rsidRPr="00D47FCE">
              <w:rPr>
                <w:sz w:val="12"/>
                <w:szCs w:val="12"/>
              </w:rPr>
              <w:t>2916,57</w:t>
            </w:r>
          </w:p>
        </w:tc>
        <w:tc>
          <w:tcPr>
            <w:tcW w:w="252" w:type="pct"/>
            <w:shd w:val="clear" w:color="000000" w:fill="FFFFFF"/>
            <w:vAlign w:val="center"/>
            <w:hideMark/>
          </w:tcPr>
          <w:p w:rsidR="006922C9" w:rsidRPr="00D47FCE" w:rsidRDefault="006922C9" w:rsidP="006922C9">
            <w:pPr>
              <w:jc w:val="center"/>
              <w:rPr>
                <w:sz w:val="12"/>
                <w:szCs w:val="12"/>
              </w:rPr>
            </w:pPr>
            <w:r w:rsidRPr="00D47FCE">
              <w:rPr>
                <w:sz w:val="12"/>
                <w:szCs w:val="12"/>
              </w:rPr>
              <w:t>2916,15</w:t>
            </w:r>
          </w:p>
        </w:tc>
        <w:tc>
          <w:tcPr>
            <w:tcW w:w="252" w:type="pct"/>
            <w:shd w:val="clear" w:color="000000" w:fill="FFFFFF"/>
            <w:vAlign w:val="center"/>
            <w:hideMark/>
          </w:tcPr>
          <w:p w:rsidR="006922C9" w:rsidRPr="00D47FCE" w:rsidRDefault="006922C9" w:rsidP="006922C9">
            <w:pPr>
              <w:jc w:val="center"/>
              <w:rPr>
                <w:sz w:val="12"/>
                <w:szCs w:val="12"/>
              </w:rPr>
            </w:pPr>
            <w:r w:rsidRPr="00D47FCE">
              <w:rPr>
                <w:sz w:val="12"/>
                <w:szCs w:val="12"/>
              </w:rPr>
              <w:t>2915,31</w:t>
            </w:r>
          </w:p>
        </w:tc>
        <w:tc>
          <w:tcPr>
            <w:tcW w:w="252" w:type="pct"/>
            <w:shd w:val="clear" w:color="000000" w:fill="FFFFFF"/>
            <w:vAlign w:val="center"/>
            <w:hideMark/>
          </w:tcPr>
          <w:p w:rsidR="006922C9" w:rsidRPr="00D47FCE" w:rsidRDefault="006922C9" w:rsidP="006922C9">
            <w:pPr>
              <w:jc w:val="center"/>
              <w:rPr>
                <w:sz w:val="12"/>
                <w:szCs w:val="12"/>
              </w:rPr>
            </w:pPr>
            <w:r w:rsidRPr="00D47FCE">
              <w:rPr>
                <w:sz w:val="12"/>
                <w:szCs w:val="12"/>
              </w:rPr>
              <w:t>2915,31</w:t>
            </w:r>
          </w:p>
        </w:tc>
        <w:tc>
          <w:tcPr>
            <w:tcW w:w="252" w:type="pct"/>
            <w:shd w:val="clear" w:color="000000" w:fill="FFFFFF"/>
            <w:vAlign w:val="center"/>
            <w:hideMark/>
          </w:tcPr>
          <w:p w:rsidR="006922C9" w:rsidRPr="00D47FCE" w:rsidRDefault="006922C9" w:rsidP="006922C9">
            <w:pPr>
              <w:jc w:val="center"/>
              <w:rPr>
                <w:sz w:val="12"/>
                <w:szCs w:val="12"/>
              </w:rPr>
            </w:pPr>
            <w:r w:rsidRPr="00D47FCE">
              <w:rPr>
                <w:sz w:val="12"/>
                <w:szCs w:val="12"/>
              </w:rPr>
              <w:t>2914,52</w:t>
            </w:r>
          </w:p>
        </w:tc>
        <w:tc>
          <w:tcPr>
            <w:tcW w:w="252" w:type="pct"/>
            <w:shd w:val="clear" w:color="000000" w:fill="FFFFFF"/>
            <w:vAlign w:val="center"/>
            <w:hideMark/>
          </w:tcPr>
          <w:p w:rsidR="006922C9" w:rsidRPr="00D47FCE" w:rsidRDefault="006922C9" w:rsidP="006922C9">
            <w:pPr>
              <w:jc w:val="center"/>
              <w:rPr>
                <w:sz w:val="12"/>
                <w:szCs w:val="12"/>
              </w:rPr>
            </w:pPr>
            <w:r w:rsidRPr="00D47FCE">
              <w:rPr>
                <w:sz w:val="12"/>
                <w:szCs w:val="12"/>
              </w:rPr>
              <w:t>2914,52</w:t>
            </w:r>
          </w:p>
        </w:tc>
        <w:tc>
          <w:tcPr>
            <w:tcW w:w="252" w:type="pct"/>
            <w:shd w:val="clear" w:color="000000" w:fill="FFFFFF"/>
            <w:vAlign w:val="center"/>
            <w:hideMark/>
          </w:tcPr>
          <w:p w:rsidR="006922C9" w:rsidRPr="00D47FCE" w:rsidRDefault="006922C9" w:rsidP="006922C9">
            <w:pPr>
              <w:jc w:val="center"/>
              <w:rPr>
                <w:sz w:val="12"/>
                <w:szCs w:val="12"/>
              </w:rPr>
            </w:pPr>
            <w:r w:rsidRPr="00D47FCE">
              <w:rPr>
                <w:sz w:val="12"/>
                <w:szCs w:val="12"/>
              </w:rPr>
              <w:t>2914,52</w:t>
            </w:r>
          </w:p>
        </w:tc>
      </w:tr>
    </w:tbl>
    <w:p w:rsidR="006922C9" w:rsidRDefault="006922C9" w:rsidP="006922C9">
      <w:pPr>
        <w:jc w:val="center"/>
        <w:rPr>
          <w:b/>
          <w:bCs/>
          <w:sz w:val="28"/>
          <w:szCs w:val="28"/>
        </w:rPr>
      </w:pPr>
    </w:p>
    <w:p w:rsidR="006922C9" w:rsidRDefault="006922C9" w:rsidP="006922C9">
      <w:pPr>
        <w:jc w:val="center"/>
        <w:rPr>
          <w:b/>
          <w:bCs/>
          <w:sz w:val="28"/>
          <w:szCs w:val="28"/>
        </w:rPr>
      </w:pPr>
      <w:r>
        <w:rPr>
          <w:b/>
          <w:bCs/>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340"/>
        <w:gridCol w:w="892"/>
        <w:gridCol w:w="892"/>
        <w:gridCol w:w="894"/>
        <w:gridCol w:w="894"/>
        <w:gridCol w:w="894"/>
        <w:gridCol w:w="894"/>
        <w:gridCol w:w="894"/>
        <w:gridCol w:w="894"/>
        <w:gridCol w:w="895"/>
        <w:gridCol w:w="1087"/>
        <w:gridCol w:w="1070"/>
      </w:tblGrid>
      <w:tr w:rsidR="006922C9" w:rsidRPr="006C6421" w:rsidTr="006922C9">
        <w:trPr>
          <w:trHeight w:val="300"/>
        </w:trPr>
        <w:tc>
          <w:tcPr>
            <w:tcW w:w="474" w:type="pct"/>
            <w:vMerge w:val="restart"/>
            <w:shd w:val="clear" w:color="000000" w:fill="FFFFFF"/>
            <w:vAlign w:val="center"/>
            <w:hideMark/>
          </w:tcPr>
          <w:p w:rsidR="006922C9" w:rsidRPr="006C6421" w:rsidRDefault="006922C9" w:rsidP="006922C9">
            <w:pPr>
              <w:jc w:val="center"/>
              <w:rPr>
                <w:sz w:val="13"/>
                <w:szCs w:val="13"/>
              </w:rPr>
            </w:pPr>
            <w:r w:rsidRPr="006C6421">
              <w:rPr>
                <w:sz w:val="13"/>
                <w:szCs w:val="13"/>
              </w:rPr>
              <w:lastRenderedPageBreak/>
              <w:t>Наименование объекта</w:t>
            </w:r>
          </w:p>
        </w:tc>
        <w:tc>
          <w:tcPr>
            <w:tcW w:w="832" w:type="pct"/>
            <w:vMerge w:val="restart"/>
            <w:shd w:val="clear" w:color="000000" w:fill="FFFFFF"/>
            <w:vAlign w:val="center"/>
            <w:hideMark/>
          </w:tcPr>
          <w:p w:rsidR="006922C9" w:rsidRPr="006C6421" w:rsidRDefault="006922C9" w:rsidP="006922C9">
            <w:pPr>
              <w:jc w:val="center"/>
              <w:rPr>
                <w:sz w:val="13"/>
                <w:szCs w:val="13"/>
              </w:rPr>
            </w:pPr>
            <w:r w:rsidRPr="006C6421">
              <w:rPr>
                <w:sz w:val="13"/>
                <w:szCs w:val="13"/>
              </w:rPr>
              <w:t>Адрес объекта</w:t>
            </w:r>
          </w:p>
        </w:tc>
        <w:tc>
          <w:tcPr>
            <w:tcW w:w="3694" w:type="pct"/>
            <w:gridSpan w:val="11"/>
            <w:shd w:val="clear" w:color="000000" w:fill="FFFFFF"/>
            <w:vAlign w:val="center"/>
            <w:hideMark/>
          </w:tcPr>
          <w:p w:rsidR="006922C9" w:rsidRPr="006C6421" w:rsidRDefault="006922C9" w:rsidP="006922C9">
            <w:pPr>
              <w:jc w:val="center"/>
              <w:rPr>
                <w:sz w:val="13"/>
                <w:szCs w:val="13"/>
              </w:rPr>
            </w:pPr>
            <w:r w:rsidRPr="006C6421">
              <w:rPr>
                <w:sz w:val="13"/>
                <w:szCs w:val="13"/>
              </w:rPr>
              <w:t>Показатели энергетической эффективности</w:t>
            </w:r>
          </w:p>
        </w:tc>
      </w:tr>
      <w:tr w:rsidR="006922C9" w:rsidRPr="006C6421" w:rsidTr="006922C9">
        <w:trPr>
          <w:trHeight w:val="217"/>
        </w:trPr>
        <w:tc>
          <w:tcPr>
            <w:tcW w:w="474" w:type="pct"/>
            <w:vMerge/>
            <w:vAlign w:val="center"/>
            <w:hideMark/>
          </w:tcPr>
          <w:p w:rsidR="006922C9" w:rsidRPr="006C6421" w:rsidRDefault="006922C9" w:rsidP="006922C9">
            <w:pPr>
              <w:jc w:val="center"/>
              <w:rPr>
                <w:sz w:val="13"/>
                <w:szCs w:val="13"/>
              </w:rPr>
            </w:pPr>
          </w:p>
        </w:tc>
        <w:tc>
          <w:tcPr>
            <w:tcW w:w="832" w:type="pct"/>
            <w:vMerge/>
            <w:vAlign w:val="center"/>
            <w:hideMark/>
          </w:tcPr>
          <w:p w:rsidR="006922C9" w:rsidRPr="006C6421" w:rsidRDefault="006922C9" w:rsidP="006922C9">
            <w:pPr>
              <w:jc w:val="center"/>
              <w:rPr>
                <w:sz w:val="13"/>
                <w:szCs w:val="13"/>
              </w:rPr>
            </w:pPr>
          </w:p>
        </w:tc>
        <w:tc>
          <w:tcPr>
            <w:tcW w:w="3694" w:type="pct"/>
            <w:gridSpan w:val="11"/>
            <w:shd w:val="clear" w:color="000000" w:fill="FFFFFF"/>
            <w:vAlign w:val="center"/>
            <w:hideMark/>
          </w:tcPr>
          <w:p w:rsidR="006922C9" w:rsidRPr="006C6421" w:rsidRDefault="006922C9" w:rsidP="006922C9">
            <w:pPr>
              <w:jc w:val="center"/>
              <w:rPr>
                <w:sz w:val="13"/>
                <w:szCs w:val="13"/>
              </w:rPr>
            </w:pPr>
            <w:r w:rsidRPr="006C6421">
              <w:rPr>
                <w:sz w:val="13"/>
                <w:szCs w:val="13"/>
              </w:rPr>
              <w:t>Величина технологических потерь</w:t>
            </w:r>
            <w:r>
              <w:rPr>
                <w:sz w:val="13"/>
                <w:szCs w:val="13"/>
              </w:rPr>
              <w:t xml:space="preserve"> </w:t>
            </w:r>
            <w:r w:rsidRPr="006C6421">
              <w:rPr>
                <w:sz w:val="13"/>
                <w:szCs w:val="13"/>
              </w:rPr>
              <w:t>теплоносителя по тепловым сетям, м</w:t>
            </w:r>
            <w:r>
              <w:rPr>
                <w:sz w:val="13"/>
                <w:szCs w:val="13"/>
                <w:vertAlign w:val="superscript"/>
              </w:rPr>
              <w:t>3</w:t>
            </w:r>
            <w:r w:rsidRPr="006C6421">
              <w:rPr>
                <w:sz w:val="13"/>
                <w:szCs w:val="13"/>
              </w:rPr>
              <w:t>.</w:t>
            </w:r>
          </w:p>
        </w:tc>
      </w:tr>
      <w:tr w:rsidR="006922C9" w:rsidRPr="006C6421" w:rsidTr="006922C9">
        <w:trPr>
          <w:trHeight w:val="277"/>
        </w:trPr>
        <w:tc>
          <w:tcPr>
            <w:tcW w:w="474" w:type="pct"/>
            <w:vMerge/>
            <w:vAlign w:val="center"/>
            <w:hideMark/>
          </w:tcPr>
          <w:p w:rsidR="006922C9" w:rsidRPr="006C6421" w:rsidRDefault="006922C9" w:rsidP="006922C9">
            <w:pPr>
              <w:jc w:val="center"/>
              <w:rPr>
                <w:sz w:val="13"/>
                <w:szCs w:val="13"/>
              </w:rPr>
            </w:pPr>
          </w:p>
        </w:tc>
        <w:tc>
          <w:tcPr>
            <w:tcW w:w="832" w:type="pct"/>
            <w:vMerge/>
            <w:vAlign w:val="center"/>
            <w:hideMark/>
          </w:tcPr>
          <w:p w:rsidR="006922C9" w:rsidRPr="006C6421" w:rsidRDefault="006922C9" w:rsidP="006922C9">
            <w:pPr>
              <w:jc w:val="center"/>
              <w:rPr>
                <w:sz w:val="13"/>
                <w:szCs w:val="13"/>
              </w:rPr>
            </w:pPr>
          </w:p>
        </w:tc>
        <w:tc>
          <w:tcPr>
            <w:tcW w:w="323" w:type="pct"/>
            <w:vMerge w:val="restart"/>
            <w:shd w:val="clear" w:color="000000" w:fill="FFFFFF"/>
            <w:vAlign w:val="center"/>
            <w:hideMark/>
          </w:tcPr>
          <w:p w:rsidR="006922C9" w:rsidRPr="006C6421" w:rsidRDefault="006922C9" w:rsidP="006922C9">
            <w:pPr>
              <w:jc w:val="center"/>
              <w:rPr>
                <w:sz w:val="13"/>
                <w:szCs w:val="13"/>
              </w:rPr>
            </w:pPr>
            <w:r w:rsidRPr="006C6421">
              <w:rPr>
                <w:sz w:val="13"/>
                <w:szCs w:val="13"/>
              </w:rPr>
              <w:t>Текущее значение</w:t>
            </w:r>
          </w:p>
        </w:tc>
        <w:tc>
          <w:tcPr>
            <w:tcW w:w="3370" w:type="pct"/>
            <w:gridSpan w:val="10"/>
            <w:shd w:val="clear" w:color="000000" w:fill="FFFFFF"/>
            <w:vAlign w:val="center"/>
            <w:hideMark/>
          </w:tcPr>
          <w:p w:rsidR="006922C9" w:rsidRPr="006C6421" w:rsidRDefault="006922C9" w:rsidP="006922C9">
            <w:pPr>
              <w:jc w:val="center"/>
              <w:rPr>
                <w:sz w:val="13"/>
                <w:szCs w:val="13"/>
              </w:rPr>
            </w:pPr>
            <w:r w:rsidRPr="006C6421">
              <w:rPr>
                <w:sz w:val="13"/>
                <w:szCs w:val="13"/>
              </w:rPr>
              <w:t>Плановое значение</w:t>
            </w:r>
          </w:p>
        </w:tc>
      </w:tr>
      <w:tr w:rsidR="006922C9" w:rsidRPr="006C6421" w:rsidTr="006922C9">
        <w:trPr>
          <w:trHeight w:val="180"/>
        </w:trPr>
        <w:tc>
          <w:tcPr>
            <w:tcW w:w="474" w:type="pct"/>
            <w:vMerge/>
            <w:vAlign w:val="center"/>
            <w:hideMark/>
          </w:tcPr>
          <w:p w:rsidR="006922C9" w:rsidRPr="006C6421" w:rsidRDefault="006922C9" w:rsidP="006922C9">
            <w:pPr>
              <w:jc w:val="center"/>
              <w:rPr>
                <w:sz w:val="13"/>
                <w:szCs w:val="13"/>
              </w:rPr>
            </w:pPr>
          </w:p>
        </w:tc>
        <w:tc>
          <w:tcPr>
            <w:tcW w:w="832" w:type="pct"/>
            <w:vMerge/>
            <w:vAlign w:val="center"/>
            <w:hideMark/>
          </w:tcPr>
          <w:p w:rsidR="006922C9" w:rsidRPr="006C6421" w:rsidRDefault="006922C9" w:rsidP="006922C9">
            <w:pPr>
              <w:jc w:val="center"/>
              <w:rPr>
                <w:sz w:val="13"/>
                <w:szCs w:val="13"/>
              </w:rPr>
            </w:pPr>
          </w:p>
        </w:tc>
        <w:tc>
          <w:tcPr>
            <w:tcW w:w="323" w:type="pct"/>
            <w:vMerge/>
            <w:vAlign w:val="center"/>
            <w:hideMark/>
          </w:tcPr>
          <w:p w:rsidR="006922C9" w:rsidRPr="006C6421" w:rsidRDefault="006922C9" w:rsidP="006922C9">
            <w:pPr>
              <w:jc w:val="center"/>
              <w:rPr>
                <w:sz w:val="13"/>
                <w:szCs w:val="13"/>
              </w:rPr>
            </w:pPr>
          </w:p>
        </w:tc>
        <w:tc>
          <w:tcPr>
            <w:tcW w:w="323" w:type="pct"/>
            <w:shd w:val="clear" w:color="000000" w:fill="FFFFFF"/>
            <w:vAlign w:val="center"/>
            <w:hideMark/>
          </w:tcPr>
          <w:p w:rsidR="006922C9" w:rsidRPr="006C6421" w:rsidRDefault="006922C9" w:rsidP="006922C9">
            <w:pPr>
              <w:jc w:val="center"/>
              <w:rPr>
                <w:sz w:val="13"/>
                <w:szCs w:val="13"/>
              </w:rPr>
            </w:pPr>
            <w:r w:rsidRPr="006C6421">
              <w:rPr>
                <w:sz w:val="13"/>
                <w:szCs w:val="13"/>
              </w:rPr>
              <w:t>2018</w:t>
            </w:r>
          </w:p>
        </w:tc>
        <w:tc>
          <w:tcPr>
            <w:tcW w:w="324" w:type="pct"/>
            <w:shd w:val="clear" w:color="000000" w:fill="FFFFFF"/>
            <w:vAlign w:val="center"/>
            <w:hideMark/>
          </w:tcPr>
          <w:p w:rsidR="006922C9" w:rsidRPr="006C6421" w:rsidRDefault="006922C9" w:rsidP="006922C9">
            <w:pPr>
              <w:jc w:val="center"/>
              <w:rPr>
                <w:sz w:val="13"/>
                <w:szCs w:val="13"/>
              </w:rPr>
            </w:pPr>
            <w:r w:rsidRPr="006C6421">
              <w:rPr>
                <w:sz w:val="13"/>
                <w:szCs w:val="13"/>
              </w:rPr>
              <w:t>2019</w:t>
            </w:r>
          </w:p>
        </w:tc>
        <w:tc>
          <w:tcPr>
            <w:tcW w:w="324" w:type="pct"/>
            <w:shd w:val="clear" w:color="000000" w:fill="FFFFFF"/>
            <w:vAlign w:val="center"/>
            <w:hideMark/>
          </w:tcPr>
          <w:p w:rsidR="006922C9" w:rsidRPr="006C6421" w:rsidRDefault="006922C9" w:rsidP="006922C9">
            <w:pPr>
              <w:jc w:val="center"/>
              <w:rPr>
                <w:sz w:val="13"/>
                <w:szCs w:val="13"/>
              </w:rPr>
            </w:pPr>
            <w:r w:rsidRPr="006C6421">
              <w:rPr>
                <w:sz w:val="13"/>
                <w:szCs w:val="13"/>
              </w:rPr>
              <w:t>2020</w:t>
            </w:r>
          </w:p>
        </w:tc>
        <w:tc>
          <w:tcPr>
            <w:tcW w:w="324" w:type="pct"/>
            <w:shd w:val="clear" w:color="000000" w:fill="FFFFFF"/>
            <w:vAlign w:val="center"/>
            <w:hideMark/>
          </w:tcPr>
          <w:p w:rsidR="006922C9" w:rsidRPr="006C6421" w:rsidRDefault="006922C9" w:rsidP="006922C9">
            <w:pPr>
              <w:jc w:val="center"/>
              <w:rPr>
                <w:sz w:val="13"/>
                <w:szCs w:val="13"/>
              </w:rPr>
            </w:pPr>
            <w:r w:rsidRPr="006C6421">
              <w:rPr>
                <w:sz w:val="13"/>
                <w:szCs w:val="13"/>
              </w:rPr>
              <w:t>2021</w:t>
            </w:r>
          </w:p>
        </w:tc>
        <w:tc>
          <w:tcPr>
            <w:tcW w:w="324" w:type="pct"/>
            <w:shd w:val="clear" w:color="000000" w:fill="FFFFFF"/>
            <w:vAlign w:val="center"/>
            <w:hideMark/>
          </w:tcPr>
          <w:p w:rsidR="006922C9" w:rsidRPr="006C6421" w:rsidRDefault="006922C9" w:rsidP="006922C9">
            <w:pPr>
              <w:jc w:val="center"/>
              <w:rPr>
                <w:sz w:val="13"/>
                <w:szCs w:val="13"/>
              </w:rPr>
            </w:pPr>
            <w:r w:rsidRPr="006C6421">
              <w:rPr>
                <w:sz w:val="13"/>
                <w:szCs w:val="13"/>
              </w:rPr>
              <w:t>2022</w:t>
            </w:r>
          </w:p>
        </w:tc>
        <w:tc>
          <w:tcPr>
            <w:tcW w:w="324" w:type="pct"/>
            <w:shd w:val="clear" w:color="000000" w:fill="FFFFFF"/>
            <w:vAlign w:val="center"/>
            <w:hideMark/>
          </w:tcPr>
          <w:p w:rsidR="006922C9" w:rsidRPr="006C6421" w:rsidRDefault="006922C9" w:rsidP="006922C9">
            <w:pPr>
              <w:jc w:val="center"/>
              <w:rPr>
                <w:sz w:val="13"/>
                <w:szCs w:val="13"/>
              </w:rPr>
            </w:pPr>
            <w:r w:rsidRPr="006C6421">
              <w:rPr>
                <w:sz w:val="13"/>
                <w:szCs w:val="13"/>
              </w:rPr>
              <w:t>2023</w:t>
            </w:r>
          </w:p>
        </w:tc>
        <w:tc>
          <w:tcPr>
            <w:tcW w:w="324" w:type="pct"/>
            <w:shd w:val="clear" w:color="000000" w:fill="FFFFFF"/>
            <w:vAlign w:val="center"/>
            <w:hideMark/>
          </w:tcPr>
          <w:p w:rsidR="006922C9" w:rsidRPr="006C6421" w:rsidRDefault="006922C9" w:rsidP="006922C9">
            <w:pPr>
              <w:jc w:val="center"/>
              <w:rPr>
                <w:sz w:val="13"/>
                <w:szCs w:val="13"/>
              </w:rPr>
            </w:pPr>
            <w:r w:rsidRPr="006C6421">
              <w:rPr>
                <w:sz w:val="13"/>
                <w:szCs w:val="13"/>
              </w:rPr>
              <w:t>2024</w:t>
            </w:r>
          </w:p>
        </w:tc>
        <w:tc>
          <w:tcPr>
            <w:tcW w:w="324" w:type="pct"/>
            <w:shd w:val="clear" w:color="000000" w:fill="FFFFFF"/>
            <w:vAlign w:val="center"/>
            <w:hideMark/>
          </w:tcPr>
          <w:p w:rsidR="006922C9" w:rsidRPr="006C6421" w:rsidRDefault="006922C9" w:rsidP="006922C9">
            <w:pPr>
              <w:jc w:val="center"/>
              <w:rPr>
                <w:sz w:val="13"/>
                <w:szCs w:val="13"/>
              </w:rPr>
            </w:pPr>
            <w:r w:rsidRPr="006C6421">
              <w:rPr>
                <w:sz w:val="13"/>
                <w:szCs w:val="13"/>
              </w:rPr>
              <w:t>2025</w:t>
            </w:r>
          </w:p>
        </w:tc>
        <w:tc>
          <w:tcPr>
            <w:tcW w:w="393" w:type="pct"/>
            <w:shd w:val="clear" w:color="000000" w:fill="FFFFFF"/>
            <w:vAlign w:val="center"/>
            <w:hideMark/>
          </w:tcPr>
          <w:p w:rsidR="006922C9" w:rsidRPr="006C6421" w:rsidRDefault="006922C9" w:rsidP="006922C9">
            <w:pPr>
              <w:jc w:val="center"/>
              <w:rPr>
                <w:sz w:val="13"/>
                <w:szCs w:val="13"/>
              </w:rPr>
            </w:pPr>
            <w:r w:rsidRPr="006C6421">
              <w:rPr>
                <w:sz w:val="13"/>
                <w:szCs w:val="13"/>
              </w:rPr>
              <w:t>2026</w:t>
            </w:r>
          </w:p>
        </w:tc>
        <w:tc>
          <w:tcPr>
            <w:tcW w:w="387" w:type="pct"/>
            <w:shd w:val="clear" w:color="000000" w:fill="FFFFFF"/>
            <w:vAlign w:val="center"/>
            <w:hideMark/>
          </w:tcPr>
          <w:p w:rsidR="006922C9" w:rsidRPr="006C6421" w:rsidRDefault="006922C9" w:rsidP="006922C9">
            <w:pPr>
              <w:jc w:val="center"/>
              <w:rPr>
                <w:sz w:val="13"/>
                <w:szCs w:val="13"/>
              </w:rPr>
            </w:pPr>
            <w:r w:rsidRPr="006C6421">
              <w:rPr>
                <w:sz w:val="13"/>
                <w:szCs w:val="13"/>
              </w:rPr>
              <w:t>2027</w:t>
            </w:r>
          </w:p>
        </w:tc>
      </w:tr>
      <w:tr w:rsidR="006922C9" w:rsidRPr="006C6421" w:rsidTr="006922C9">
        <w:trPr>
          <w:trHeight w:val="180"/>
        </w:trPr>
        <w:tc>
          <w:tcPr>
            <w:tcW w:w="474" w:type="pct"/>
            <w:shd w:val="clear" w:color="000000" w:fill="FFFFFF"/>
            <w:vAlign w:val="center"/>
            <w:hideMark/>
          </w:tcPr>
          <w:p w:rsidR="006922C9" w:rsidRPr="006C6421" w:rsidRDefault="006922C9" w:rsidP="006922C9">
            <w:pPr>
              <w:jc w:val="center"/>
              <w:rPr>
                <w:sz w:val="13"/>
                <w:szCs w:val="13"/>
              </w:rPr>
            </w:pPr>
            <w:r w:rsidRPr="006C6421">
              <w:rPr>
                <w:sz w:val="13"/>
                <w:szCs w:val="13"/>
              </w:rPr>
              <w:t>Котельная № 2</w:t>
            </w:r>
          </w:p>
        </w:tc>
        <w:tc>
          <w:tcPr>
            <w:tcW w:w="832" w:type="pct"/>
            <w:shd w:val="clear" w:color="000000" w:fill="FFFFFF"/>
            <w:noWrap/>
            <w:vAlign w:val="center"/>
            <w:hideMark/>
          </w:tcPr>
          <w:p w:rsidR="006922C9" w:rsidRPr="006C6421" w:rsidRDefault="006922C9" w:rsidP="006922C9">
            <w:pPr>
              <w:jc w:val="center"/>
              <w:rPr>
                <w:color w:val="000000"/>
                <w:sz w:val="13"/>
                <w:szCs w:val="13"/>
              </w:rPr>
            </w:pPr>
            <w:proofErr w:type="spellStart"/>
            <w:r w:rsidRPr="006C6421">
              <w:rPr>
                <w:color w:val="000000"/>
                <w:sz w:val="13"/>
                <w:szCs w:val="13"/>
              </w:rPr>
              <w:t>пгт</w:t>
            </w:r>
            <w:proofErr w:type="spellEnd"/>
            <w:r w:rsidRPr="006C6421">
              <w:rPr>
                <w:color w:val="000000"/>
                <w:sz w:val="13"/>
                <w:szCs w:val="13"/>
              </w:rPr>
              <w:t xml:space="preserve">. </w:t>
            </w:r>
            <w:proofErr w:type="spellStart"/>
            <w:r w:rsidRPr="006C6421">
              <w:rPr>
                <w:color w:val="000000"/>
                <w:sz w:val="13"/>
                <w:szCs w:val="13"/>
              </w:rPr>
              <w:t>Ижморский</w:t>
            </w:r>
            <w:proofErr w:type="spellEnd"/>
            <w:r w:rsidRPr="006C6421">
              <w:rPr>
                <w:color w:val="000000"/>
                <w:sz w:val="13"/>
                <w:szCs w:val="13"/>
              </w:rPr>
              <w:t>, ул. Лермонтова, 17а</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195,1</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191,8</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190,3</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190,3</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190,3</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190,3</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190,3</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190,3</w:t>
            </w:r>
          </w:p>
        </w:tc>
        <w:tc>
          <w:tcPr>
            <w:tcW w:w="39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190,3</w:t>
            </w:r>
          </w:p>
        </w:tc>
        <w:tc>
          <w:tcPr>
            <w:tcW w:w="387"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190,3</w:t>
            </w:r>
          </w:p>
        </w:tc>
      </w:tr>
      <w:tr w:rsidR="006922C9" w:rsidRPr="006C6421" w:rsidTr="006922C9">
        <w:trPr>
          <w:trHeight w:val="180"/>
        </w:trPr>
        <w:tc>
          <w:tcPr>
            <w:tcW w:w="474" w:type="pct"/>
            <w:shd w:val="clear" w:color="000000" w:fill="FFFFFF"/>
            <w:vAlign w:val="center"/>
            <w:hideMark/>
          </w:tcPr>
          <w:p w:rsidR="006922C9" w:rsidRPr="006C6421" w:rsidRDefault="006922C9" w:rsidP="006922C9">
            <w:pPr>
              <w:jc w:val="center"/>
              <w:rPr>
                <w:sz w:val="13"/>
                <w:szCs w:val="13"/>
              </w:rPr>
            </w:pPr>
            <w:r w:rsidRPr="006C6421">
              <w:rPr>
                <w:sz w:val="13"/>
                <w:szCs w:val="13"/>
              </w:rPr>
              <w:t>Котельная № 3</w:t>
            </w:r>
          </w:p>
        </w:tc>
        <w:tc>
          <w:tcPr>
            <w:tcW w:w="832" w:type="pct"/>
            <w:shd w:val="clear" w:color="000000" w:fill="FFFFFF"/>
            <w:noWrap/>
            <w:vAlign w:val="center"/>
            <w:hideMark/>
          </w:tcPr>
          <w:p w:rsidR="006922C9" w:rsidRPr="006C6421" w:rsidRDefault="006922C9" w:rsidP="006922C9">
            <w:pPr>
              <w:jc w:val="center"/>
              <w:rPr>
                <w:color w:val="000000"/>
                <w:sz w:val="13"/>
                <w:szCs w:val="13"/>
              </w:rPr>
            </w:pPr>
            <w:proofErr w:type="spellStart"/>
            <w:r w:rsidRPr="006C6421">
              <w:rPr>
                <w:color w:val="000000"/>
                <w:sz w:val="13"/>
                <w:szCs w:val="13"/>
              </w:rPr>
              <w:t>пгт</w:t>
            </w:r>
            <w:proofErr w:type="spellEnd"/>
            <w:r w:rsidRPr="006C6421">
              <w:rPr>
                <w:color w:val="000000"/>
                <w:sz w:val="13"/>
                <w:szCs w:val="13"/>
              </w:rPr>
              <w:t xml:space="preserve">. </w:t>
            </w:r>
            <w:proofErr w:type="spellStart"/>
            <w:r w:rsidRPr="006C6421">
              <w:rPr>
                <w:color w:val="000000"/>
                <w:sz w:val="13"/>
                <w:szCs w:val="13"/>
              </w:rPr>
              <w:t>Ижморский</w:t>
            </w:r>
            <w:proofErr w:type="spellEnd"/>
            <w:r w:rsidRPr="006C6421">
              <w:rPr>
                <w:color w:val="000000"/>
                <w:sz w:val="13"/>
                <w:szCs w:val="13"/>
              </w:rPr>
              <w:t>, ул. Кирова, 4б</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171,51</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171,51</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171,51</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171,51</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171,51</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171,51</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171,51</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171,51</w:t>
            </w:r>
          </w:p>
        </w:tc>
        <w:tc>
          <w:tcPr>
            <w:tcW w:w="39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171,51</w:t>
            </w:r>
          </w:p>
        </w:tc>
        <w:tc>
          <w:tcPr>
            <w:tcW w:w="387"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171,51</w:t>
            </w:r>
          </w:p>
        </w:tc>
      </w:tr>
      <w:tr w:rsidR="006922C9" w:rsidRPr="006C6421" w:rsidTr="006922C9">
        <w:trPr>
          <w:trHeight w:val="210"/>
        </w:trPr>
        <w:tc>
          <w:tcPr>
            <w:tcW w:w="474" w:type="pct"/>
            <w:shd w:val="clear" w:color="000000" w:fill="FFFFFF"/>
            <w:vAlign w:val="center"/>
            <w:hideMark/>
          </w:tcPr>
          <w:p w:rsidR="006922C9" w:rsidRPr="006C6421" w:rsidRDefault="006922C9" w:rsidP="006922C9">
            <w:pPr>
              <w:jc w:val="center"/>
              <w:rPr>
                <w:sz w:val="13"/>
                <w:szCs w:val="13"/>
              </w:rPr>
            </w:pPr>
            <w:r w:rsidRPr="006C6421">
              <w:rPr>
                <w:sz w:val="13"/>
                <w:szCs w:val="13"/>
              </w:rPr>
              <w:t>Котельная № 6</w:t>
            </w:r>
          </w:p>
        </w:tc>
        <w:tc>
          <w:tcPr>
            <w:tcW w:w="832" w:type="pct"/>
            <w:shd w:val="clear" w:color="000000" w:fill="FFFFFF"/>
            <w:vAlign w:val="center"/>
            <w:hideMark/>
          </w:tcPr>
          <w:p w:rsidR="006922C9" w:rsidRPr="006C6421" w:rsidRDefault="006922C9" w:rsidP="006922C9">
            <w:pPr>
              <w:jc w:val="center"/>
              <w:rPr>
                <w:color w:val="000000"/>
                <w:sz w:val="13"/>
                <w:szCs w:val="13"/>
              </w:rPr>
            </w:pPr>
            <w:proofErr w:type="spellStart"/>
            <w:r w:rsidRPr="006C6421">
              <w:rPr>
                <w:color w:val="000000"/>
                <w:sz w:val="13"/>
                <w:szCs w:val="13"/>
              </w:rPr>
              <w:t>пгт</w:t>
            </w:r>
            <w:proofErr w:type="spellEnd"/>
            <w:r w:rsidRPr="006C6421">
              <w:rPr>
                <w:color w:val="000000"/>
                <w:sz w:val="13"/>
                <w:szCs w:val="13"/>
              </w:rPr>
              <w:t xml:space="preserve">. </w:t>
            </w:r>
            <w:proofErr w:type="spellStart"/>
            <w:r w:rsidRPr="006C6421">
              <w:rPr>
                <w:color w:val="000000"/>
                <w:sz w:val="13"/>
                <w:szCs w:val="13"/>
              </w:rPr>
              <w:t>Ижморский</w:t>
            </w:r>
            <w:proofErr w:type="spellEnd"/>
            <w:r w:rsidRPr="006C6421">
              <w:rPr>
                <w:color w:val="000000"/>
                <w:sz w:val="13"/>
                <w:szCs w:val="13"/>
              </w:rPr>
              <w:t>, ул. Гагарина, 15</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24,49</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23,31</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23,31</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23,31</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23,31</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23,31</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23,31</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23,31</w:t>
            </w:r>
          </w:p>
        </w:tc>
        <w:tc>
          <w:tcPr>
            <w:tcW w:w="39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23,31</w:t>
            </w:r>
          </w:p>
        </w:tc>
        <w:tc>
          <w:tcPr>
            <w:tcW w:w="387"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23,31</w:t>
            </w:r>
          </w:p>
        </w:tc>
      </w:tr>
      <w:tr w:rsidR="006922C9" w:rsidRPr="006C6421" w:rsidTr="006922C9">
        <w:trPr>
          <w:trHeight w:val="180"/>
        </w:trPr>
        <w:tc>
          <w:tcPr>
            <w:tcW w:w="474" w:type="pct"/>
            <w:shd w:val="clear" w:color="000000" w:fill="FFFFFF"/>
            <w:vAlign w:val="center"/>
            <w:hideMark/>
          </w:tcPr>
          <w:p w:rsidR="006922C9" w:rsidRPr="006C6421" w:rsidRDefault="006922C9" w:rsidP="006922C9">
            <w:pPr>
              <w:jc w:val="center"/>
              <w:rPr>
                <w:sz w:val="13"/>
                <w:szCs w:val="13"/>
              </w:rPr>
            </w:pPr>
            <w:r w:rsidRPr="006C6421">
              <w:rPr>
                <w:sz w:val="13"/>
                <w:szCs w:val="13"/>
              </w:rPr>
              <w:t>Котельная № 8</w:t>
            </w:r>
          </w:p>
        </w:tc>
        <w:tc>
          <w:tcPr>
            <w:tcW w:w="832" w:type="pct"/>
            <w:shd w:val="clear" w:color="000000" w:fill="FFFFFF"/>
            <w:vAlign w:val="center"/>
            <w:hideMark/>
          </w:tcPr>
          <w:p w:rsidR="006922C9" w:rsidRPr="006C6421" w:rsidRDefault="006922C9" w:rsidP="006922C9">
            <w:pPr>
              <w:jc w:val="center"/>
              <w:rPr>
                <w:color w:val="000000"/>
                <w:sz w:val="13"/>
                <w:szCs w:val="13"/>
              </w:rPr>
            </w:pPr>
            <w:r w:rsidRPr="006C6421">
              <w:rPr>
                <w:color w:val="000000"/>
                <w:sz w:val="13"/>
                <w:szCs w:val="13"/>
              </w:rPr>
              <w:t xml:space="preserve">с. </w:t>
            </w:r>
            <w:proofErr w:type="spellStart"/>
            <w:r w:rsidRPr="006C6421">
              <w:rPr>
                <w:color w:val="000000"/>
                <w:sz w:val="13"/>
                <w:szCs w:val="13"/>
              </w:rPr>
              <w:t>Ижморка</w:t>
            </w:r>
            <w:proofErr w:type="spellEnd"/>
            <w:r w:rsidRPr="006C6421">
              <w:rPr>
                <w:color w:val="000000"/>
                <w:sz w:val="13"/>
                <w:szCs w:val="13"/>
              </w:rPr>
              <w:t>, ул. Полевая, 32а</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28,02</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28,02</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28,02</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26,91</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26,83</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26,83</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26,83</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26,83</w:t>
            </w:r>
          </w:p>
        </w:tc>
        <w:tc>
          <w:tcPr>
            <w:tcW w:w="39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26,83</w:t>
            </w:r>
          </w:p>
        </w:tc>
        <w:tc>
          <w:tcPr>
            <w:tcW w:w="387"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26,83</w:t>
            </w:r>
          </w:p>
        </w:tc>
      </w:tr>
      <w:tr w:rsidR="006922C9" w:rsidRPr="006C6421" w:rsidTr="006922C9">
        <w:trPr>
          <w:trHeight w:val="204"/>
        </w:trPr>
        <w:tc>
          <w:tcPr>
            <w:tcW w:w="474" w:type="pct"/>
            <w:shd w:val="clear" w:color="000000" w:fill="FFFFFF"/>
            <w:vAlign w:val="center"/>
            <w:hideMark/>
          </w:tcPr>
          <w:p w:rsidR="006922C9" w:rsidRPr="006C6421" w:rsidRDefault="006922C9" w:rsidP="006922C9">
            <w:pPr>
              <w:jc w:val="center"/>
              <w:rPr>
                <w:sz w:val="13"/>
                <w:szCs w:val="13"/>
              </w:rPr>
            </w:pPr>
            <w:r w:rsidRPr="006C6421">
              <w:rPr>
                <w:sz w:val="13"/>
                <w:szCs w:val="13"/>
              </w:rPr>
              <w:t>Котельная № 9</w:t>
            </w:r>
          </w:p>
        </w:tc>
        <w:tc>
          <w:tcPr>
            <w:tcW w:w="832" w:type="pct"/>
            <w:shd w:val="clear" w:color="000000" w:fill="FFFFFF"/>
            <w:vAlign w:val="center"/>
            <w:hideMark/>
          </w:tcPr>
          <w:p w:rsidR="006922C9" w:rsidRPr="006C6421" w:rsidRDefault="006922C9" w:rsidP="006922C9">
            <w:pPr>
              <w:jc w:val="center"/>
              <w:rPr>
                <w:color w:val="000000"/>
                <w:sz w:val="13"/>
                <w:szCs w:val="13"/>
              </w:rPr>
            </w:pPr>
            <w:proofErr w:type="spellStart"/>
            <w:r w:rsidRPr="006C6421">
              <w:rPr>
                <w:color w:val="000000"/>
                <w:sz w:val="13"/>
                <w:szCs w:val="13"/>
              </w:rPr>
              <w:t>пгт</w:t>
            </w:r>
            <w:proofErr w:type="spellEnd"/>
            <w:r w:rsidRPr="006C6421">
              <w:rPr>
                <w:color w:val="000000"/>
                <w:sz w:val="13"/>
                <w:szCs w:val="13"/>
              </w:rPr>
              <w:t xml:space="preserve">. </w:t>
            </w:r>
            <w:proofErr w:type="spellStart"/>
            <w:r w:rsidRPr="006C6421">
              <w:rPr>
                <w:color w:val="000000"/>
                <w:sz w:val="13"/>
                <w:szCs w:val="13"/>
              </w:rPr>
              <w:t>Ижморский</w:t>
            </w:r>
            <w:proofErr w:type="spellEnd"/>
            <w:r w:rsidRPr="006C6421">
              <w:rPr>
                <w:color w:val="000000"/>
                <w:sz w:val="13"/>
                <w:szCs w:val="13"/>
              </w:rPr>
              <w:t>, ул. Коммунистическая, 92</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33,7</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33,7</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33,7</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33,7</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33,7</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33,7</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33,7</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33,5</w:t>
            </w:r>
          </w:p>
        </w:tc>
        <w:tc>
          <w:tcPr>
            <w:tcW w:w="39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33,5</w:t>
            </w:r>
          </w:p>
        </w:tc>
        <w:tc>
          <w:tcPr>
            <w:tcW w:w="387"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33,5</w:t>
            </w:r>
          </w:p>
        </w:tc>
      </w:tr>
      <w:tr w:rsidR="006922C9" w:rsidRPr="006C6421" w:rsidTr="006922C9">
        <w:trPr>
          <w:trHeight w:val="180"/>
        </w:trPr>
        <w:tc>
          <w:tcPr>
            <w:tcW w:w="474" w:type="pct"/>
            <w:shd w:val="clear" w:color="000000" w:fill="FFFFFF"/>
            <w:vAlign w:val="center"/>
            <w:hideMark/>
          </w:tcPr>
          <w:p w:rsidR="006922C9" w:rsidRPr="006C6421" w:rsidRDefault="006922C9" w:rsidP="006922C9">
            <w:pPr>
              <w:jc w:val="center"/>
              <w:rPr>
                <w:sz w:val="13"/>
                <w:szCs w:val="13"/>
              </w:rPr>
            </w:pPr>
            <w:r w:rsidRPr="006C6421">
              <w:rPr>
                <w:sz w:val="13"/>
                <w:szCs w:val="13"/>
              </w:rPr>
              <w:t>Котельная № 10</w:t>
            </w:r>
          </w:p>
        </w:tc>
        <w:tc>
          <w:tcPr>
            <w:tcW w:w="832" w:type="pct"/>
            <w:shd w:val="clear" w:color="000000" w:fill="FFFFFF"/>
            <w:vAlign w:val="center"/>
            <w:hideMark/>
          </w:tcPr>
          <w:p w:rsidR="006922C9" w:rsidRPr="006C6421" w:rsidRDefault="006922C9" w:rsidP="006922C9">
            <w:pPr>
              <w:jc w:val="center"/>
              <w:rPr>
                <w:color w:val="000000"/>
                <w:sz w:val="13"/>
                <w:szCs w:val="13"/>
              </w:rPr>
            </w:pPr>
            <w:r w:rsidRPr="006C6421">
              <w:rPr>
                <w:color w:val="000000"/>
                <w:sz w:val="13"/>
                <w:szCs w:val="13"/>
              </w:rPr>
              <w:t xml:space="preserve">с. </w:t>
            </w:r>
            <w:proofErr w:type="spellStart"/>
            <w:r w:rsidRPr="006C6421">
              <w:rPr>
                <w:color w:val="000000"/>
                <w:sz w:val="13"/>
                <w:szCs w:val="13"/>
              </w:rPr>
              <w:t>Азаново</w:t>
            </w:r>
            <w:proofErr w:type="spellEnd"/>
            <w:r w:rsidRPr="006C6421">
              <w:rPr>
                <w:color w:val="000000"/>
                <w:sz w:val="13"/>
                <w:szCs w:val="13"/>
              </w:rPr>
              <w:t>, ул. Колхозная, 24</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9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87"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r>
      <w:tr w:rsidR="006922C9" w:rsidRPr="006C6421" w:rsidTr="006922C9">
        <w:trPr>
          <w:trHeight w:val="360"/>
        </w:trPr>
        <w:tc>
          <w:tcPr>
            <w:tcW w:w="474" w:type="pct"/>
            <w:shd w:val="clear" w:color="000000" w:fill="FFFFFF"/>
            <w:vAlign w:val="center"/>
            <w:hideMark/>
          </w:tcPr>
          <w:p w:rsidR="006922C9" w:rsidRDefault="006922C9" w:rsidP="006922C9">
            <w:pPr>
              <w:jc w:val="center"/>
              <w:rPr>
                <w:sz w:val="13"/>
                <w:szCs w:val="13"/>
              </w:rPr>
            </w:pPr>
            <w:r w:rsidRPr="006C6421">
              <w:rPr>
                <w:sz w:val="13"/>
                <w:szCs w:val="13"/>
              </w:rPr>
              <w:t xml:space="preserve">Котельная </w:t>
            </w:r>
          </w:p>
          <w:p w:rsidR="006922C9" w:rsidRPr="006C6421" w:rsidRDefault="006922C9" w:rsidP="006922C9">
            <w:pPr>
              <w:jc w:val="center"/>
              <w:rPr>
                <w:sz w:val="13"/>
                <w:szCs w:val="13"/>
              </w:rPr>
            </w:pPr>
            <w:r w:rsidRPr="006C6421">
              <w:rPr>
                <w:sz w:val="13"/>
                <w:szCs w:val="13"/>
              </w:rPr>
              <w:t>с. Святославка</w:t>
            </w:r>
          </w:p>
        </w:tc>
        <w:tc>
          <w:tcPr>
            <w:tcW w:w="832" w:type="pct"/>
            <w:shd w:val="clear" w:color="000000" w:fill="FFFFFF"/>
            <w:noWrap/>
            <w:vAlign w:val="center"/>
            <w:hideMark/>
          </w:tcPr>
          <w:p w:rsidR="006922C9" w:rsidRPr="006C6421" w:rsidRDefault="006922C9" w:rsidP="006922C9">
            <w:pPr>
              <w:jc w:val="center"/>
              <w:rPr>
                <w:sz w:val="13"/>
                <w:szCs w:val="13"/>
              </w:rPr>
            </w:pPr>
            <w:r w:rsidRPr="006C6421">
              <w:rPr>
                <w:sz w:val="13"/>
                <w:szCs w:val="13"/>
              </w:rPr>
              <w:t>с. Святославка, ул. Микрорайон, 7а</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sz w:val="13"/>
                <w:szCs w:val="13"/>
              </w:rPr>
            </w:pPr>
            <w:r w:rsidRPr="0065172A">
              <w:rPr>
                <w:sz w:val="13"/>
                <w:szCs w:val="13"/>
              </w:rPr>
              <w:t>22,44</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22,44</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22,44</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22,44</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22,44</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22,44</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22,44</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22,44</w:t>
            </w:r>
          </w:p>
        </w:tc>
        <w:tc>
          <w:tcPr>
            <w:tcW w:w="393" w:type="pct"/>
            <w:shd w:val="clear" w:color="000000" w:fill="FFFFFF"/>
            <w:vAlign w:val="center"/>
            <w:hideMark/>
          </w:tcPr>
          <w:p w:rsidR="006922C9" w:rsidRPr="0065172A" w:rsidRDefault="006922C9" w:rsidP="006922C9">
            <w:pPr>
              <w:jc w:val="center"/>
              <w:rPr>
                <w:sz w:val="13"/>
                <w:szCs w:val="13"/>
              </w:rPr>
            </w:pPr>
            <w:r w:rsidRPr="0065172A">
              <w:rPr>
                <w:sz w:val="13"/>
                <w:szCs w:val="13"/>
              </w:rPr>
              <w:t>22,44</w:t>
            </w:r>
          </w:p>
        </w:tc>
        <w:tc>
          <w:tcPr>
            <w:tcW w:w="387" w:type="pct"/>
            <w:shd w:val="clear" w:color="000000" w:fill="FFFFFF"/>
            <w:vAlign w:val="center"/>
            <w:hideMark/>
          </w:tcPr>
          <w:p w:rsidR="006922C9" w:rsidRPr="0065172A" w:rsidRDefault="006922C9" w:rsidP="006922C9">
            <w:pPr>
              <w:jc w:val="center"/>
              <w:rPr>
                <w:sz w:val="13"/>
                <w:szCs w:val="13"/>
              </w:rPr>
            </w:pPr>
            <w:r w:rsidRPr="0065172A">
              <w:rPr>
                <w:sz w:val="13"/>
                <w:szCs w:val="13"/>
              </w:rPr>
              <w:t>22,44</w:t>
            </w:r>
          </w:p>
        </w:tc>
      </w:tr>
      <w:tr w:rsidR="006922C9" w:rsidRPr="006C6421" w:rsidTr="006922C9">
        <w:trPr>
          <w:trHeight w:val="180"/>
        </w:trPr>
        <w:tc>
          <w:tcPr>
            <w:tcW w:w="474" w:type="pct"/>
            <w:shd w:val="clear" w:color="000000" w:fill="FFFFFF"/>
            <w:vAlign w:val="center"/>
            <w:hideMark/>
          </w:tcPr>
          <w:p w:rsidR="006922C9" w:rsidRPr="006C6421" w:rsidRDefault="006922C9" w:rsidP="006922C9">
            <w:pPr>
              <w:jc w:val="center"/>
              <w:rPr>
                <w:sz w:val="13"/>
                <w:szCs w:val="13"/>
              </w:rPr>
            </w:pPr>
            <w:r w:rsidRPr="006C6421">
              <w:rPr>
                <w:sz w:val="13"/>
                <w:szCs w:val="13"/>
              </w:rPr>
              <w:t>Котельная СДК</w:t>
            </w:r>
          </w:p>
        </w:tc>
        <w:tc>
          <w:tcPr>
            <w:tcW w:w="832" w:type="pct"/>
            <w:shd w:val="clear" w:color="000000" w:fill="FFFFFF"/>
            <w:noWrap/>
            <w:vAlign w:val="center"/>
            <w:hideMark/>
          </w:tcPr>
          <w:p w:rsidR="006922C9" w:rsidRPr="006C6421" w:rsidRDefault="006922C9" w:rsidP="006922C9">
            <w:pPr>
              <w:jc w:val="center"/>
              <w:rPr>
                <w:sz w:val="13"/>
                <w:szCs w:val="13"/>
              </w:rPr>
            </w:pPr>
            <w:r w:rsidRPr="006C6421">
              <w:rPr>
                <w:sz w:val="13"/>
                <w:szCs w:val="13"/>
              </w:rPr>
              <w:t>с. Святославка, ул. Советская, 31а</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sz w:val="13"/>
                <w:szCs w:val="13"/>
              </w:rPr>
            </w:pPr>
            <w:r w:rsidRPr="0065172A">
              <w:rPr>
                <w:sz w:val="13"/>
                <w:szCs w:val="13"/>
              </w:rPr>
              <w:t>7,03</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7,03</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7,03</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7,03</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7,03</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7,03</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7,03</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7,03</w:t>
            </w:r>
          </w:p>
        </w:tc>
        <w:tc>
          <w:tcPr>
            <w:tcW w:w="393" w:type="pct"/>
            <w:shd w:val="clear" w:color="000000" w:fill="FFFFFF"/>
            <w:vAlign w:val="center"/>
            <w:hideMark/>
          </w:tcPr>
          <w:p w:rsidR="006922C9" w:rsidRPr="0065172A" w:rsidRDefault="006922C9" w:rsidP="006922C9">
            <w:pPr>
              <w:jc w:val="center"/>
              <w:rPr>
                <w:sz w:val="13"/>
                <w:szCs w:val="13"/>
              </w:rPr>
            </w:pPr>
            <w:r w:rsidRPr="0065172A">
              <w:rPr>
                <w:sz w:val="13"/>
                <w:szCs w:val="13"/>
              </w:rPr>
              <w:t>7,03</w:t>
            </w:r>
          </w:p>
        </w:tc>
        <w:tc>
          <w:tcPr>
            <w:tcW w:w="387" w:type="pct"/>
            <w:shd w:val="clear" w:color="000000" w:fill="FFFFFF"/>
            <w:vAlign w:val="center"/>
            <w:hideMark/>
          </w:tcPr>
          <w:p w:rsidR="006922C9" w:rsidRPr="0065172A" w:rsidRDefault="006922C9" w:rsidP="006922C9">
            <w:pPr>
              <w:jc w:val="center"/>
              <w:rPr>
                <w:sz w:val="13"/>
                <w:szCs w:val="13"/>
              </w:rPr>
            </w:pPr>
            <w:r w:rsidRPr="0065172A">
              <w:rPr>
                <w:sz w:val="13"/>
                <w:szCs w:val="13"/>
              </w:rPr>
              <w:t>7,03</w:t>
            </w:r>
          </w:p>
        </w:tc>
      </w:tr>
      <w:tr w:rsidR="006922C9" w:rsidRPr="006C6421" w:rsidTr="006922C9">
        <w:trPr>
          <w:trHeight w:val="210"/>
        </w:trPr>
        <w:tc>
          <w:tcPr>
            <w:tcW w:w="474" w:type="pct"/>
            <w:shd w:val="clear" w:color="000000" w:fill="FFFFFF"/>
            <w:vAlign w:val="center"/>
            <w:hideMark/>
          </w:tcPr>
          <w:p w:rsidR="006922C9" w:rsidRDefault="006922C9" w:rsidP="006922C9">
            <w:pPr>
              <w:jc w:val="center"/>
              <w:rPr>
                <w:sz w:val="13"/>
                <w:szCs w:val="13"/>
              </w:rPr>
            </w:pPr>
            <w:r w:rsidRPr="006C6421">
              <w:rPr>
                <w:sz w:val="13"/>
                <w:szCs w:val="13"/>
              </w:rPr>
              <w:t xml:space="preserve">Котельная </w:t>
            </w:r>
          </w:p>
          <w:p w:rsidR="006922C9" w:rsidRPr="006C6421" w:rsidRDefault="006922C9" w:rsidP="006922C9">
            <w:pPr>
              <w:jc w:val="center"/>
              <w:rPr>
                <w:sz w:val="13"/>
                <w:szCs w:val="13"/>
              </w:rPr>
            </w:pPr>
            <w:r w:rsidRPr="006C6421">
              <w:rPr>
                <w:sz w:val="13"/>
                <w:szCs w:val="13"/>
              </w:rPr>
              <w:t xml:space="preserve">с. </w:t>
            </w:r>
            <w:proofErr w:type="spellStart"/>
            <w:r w:rsidRPr="006C6421">
              <w:rPr>
                <w:sz w:val="13"/>
                <w:szCs w:val="13"/>
              </w:rPr>
              <w:t>Новославянка</w:t>
            </w:r>
            <w:proofErr w:type="spellEnd"/>
          </w:p>
        </w:tc>
        <w:tc>
          <w:tcPr>
            <w:tcW w:w="832" w:type="pct"/>
            <w:shd w:val="clear" w:color="000000" w:fill="FFFFFF"/>
            <w:noWrap/>
            <w:vAlign w:val="center"/>
            <w:hideMark/>
          </w:tcPr>
          <w:p w:rsidR="006922C9" w:rsidRPr="006C6421" w:rsidRDefault="006922C9" w:rsidP="006922C9">
            <w:pPr>
              <w:jc w:val="center"/>
              <w:rPr>
                <w:sz w:val="13"/>
                <w:szCs w:val="13"/>
              </w:rPr>
            </w:pPr>
            <w:r w:rsidRPr="006C6421">
              <w:rPr>
                <w:sz w:val="13"/>
                <w:szCs w:val="13"/>
              </w:rPr>
              <w:t xml:space="preserve">с. </w:t>
            </w:r>
            <w:proofErr w:type="spellStart"/>
            <w:r w:rsidRPr="006C6421">
              <w:rPr>
                <w:sz w:val="13"/>
                <w:szCs w:val="13"/>
              </w:rPr>
              <w:t>Новославянка</w:t>
            </w:r>
            <w:proofErr w:type="spellEnd"/>
            <w:r w:rsidRPr="006C6421">
              <w:rPr>
                <w:sz w:val="13"/>
                <w:szCs w:val="13"/>
              </w:rPr>
              <w:t>, ул. Молодежная, 16а</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sz w:val="13"/>
                <w:szCs w:val="13"/>
              </w:rPr>
            </w:pPr>
            <w:r w:rsidRPr="0065172A">
              <w:rPr>
                <w:sz w:val="13"/>
                <w:szCs w:val="13"/>
              </w:rPr>
              <w:t>477,87</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477,87</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477,87</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477,87</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477,87</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477,87</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477,87</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477,87</w:t>
            </w:r>
          </w:p>
        </w:tc>
        <w:tc>
          <w:tcPr>
            <w:tcW w:w="393" w:type="pct"/>
            <w:shd w:val="clear" w:color="000000" w:fill="FFFFFF"/>
            <w:vAlign w:val="center"/>
            <w:hideMark/>
          </w:tcPr>
          <w:p w:rsidR="006922C9" w:rsidRPr="0065172A" w:rsidRDefault="006922C9" w:rsidP="006922C9">
            <w:pPr>
              <w:jc w:val="center"/>
              <w:rPr>
                <w:sz w:val="13"/>
                <w:szCs w:val="13"/>
              </w:rPr>
            </w:pPr>
            <w:r w:rsidRPr="0065172A">
              <w:rPr>
                <w:sz w:val="13"/>
                <w:szCs w:val="13"/>
              </w:rPr>
              <w:t>477,87</w:t>
            </w:r>
          </w:p>
        </w:tc>
        <w:tc>
          <w:tcPr>
            <w:tcW w:w="387" w:type="pct"/>
            <w:shd w:val="clear" w:color="000000" w:fill="FFFFFF"/>
            <w:vAlign w:val="center"/>
            <w:hideMark/>
          </w:tcPr>
          <w:p w:rsidR="006922C9" w:rsidRPr="0065172A" w:rsidRDefault="006922C9" w:rsidP="006922C9">
            <w:pPr>
              <w:jc w:val="center"/>
              <w:rPr>
                <w:sz w:val="13"/>
                <w:szCs w:val="13"/>
              </w:rPr>
            </w:pPr>
            <w:r w:rsidRPr="0065172A">
              <w:rPr>
                <w:sz w:val="13"/>
                <w:szCs w:val="13"/>
              </w:rPr>
              <w:t>477,87</w:t>
            </w:r>
          </w:p>
        </w:tc>
      </w:tr>
      <w:tr w:rsidR="006922C9" w:rsidRPr="006C6421" w:rsidTr="006922C9">
        <w:trPr>
          <w:trHeight w:val="180"/>
        </w:trPr>
        <w:tc>
          <w:tcPr>
            <w:tcW w:w="474" w:type="pct"/>
            <w:shd w:val="clear" w:color="000000" w:fill="FFFFFF"/>
            <w:vAlign w:val="center"/>
            <w:hideMark/>
          </w:tcPr>
          <w:p w:rsidR="006922C9" w:rsidRDefault="006922C9" w:rsidP="006922C9">
            <w:pPr>
              <w:jc w:val="center"/>
              <w:rPr>
                <w:sz w:val="13"/>
                <w:szCs w:val="13"/>
              </w:rPr>
            </w:pPr>
            <w:r w:rsidRPr="006C6421">
              <w:rPr>
                <w:sz w:val="13"/>
                <w:szCs w:val="13"/>
              </w:rPr>
              <w:t xml:space="preserve">Котельная </w:t>
            </w:r>
          </w:p>
          <w:p w:rsidR="006922C9" w:rsidRPr="006C6421" w:rsidRDefault="006922C9" w:rsidP="006922C9">
            <w:pPr>
              <w:jc w:val="center"/>
              <w:rPr>
                <w:sz w:val="13"/>
                <w:szCs w:val="13"/>
              </w:rPr>
            </w:pPr>
            <w:r>
              <w:rPr>
                <w:sz w:val="13"/>
                <w:szCs w:val="13"/>
              </w:rPr>
              <w:t>с</w:t>
            </w:r>
            <w:r w:rsidRPr="006C6421">
              <w:rPr>
                <w:sz w:val="13"/>
                <w:szCs w:val="13"/>
              </w:rPr>
              <w:t>. Островка</w:t>
            </w:r>
          </w:p>
        </w:tc>
        <w:tc>
          <w:tcPr>
            <w:tcW w:w="832" w:type="pct"/>
            <w:shd w:val="clear" w:color="000000" w:fill="FFFFFF"/>
            <w:noWrap/>
            <w:vAlign w:val="center"/>
            <w:hideMark/>
          </w:tcPr>
          <w:p w:rsidR="006922C9" w:rsidRPr="006C6421" w:rsidRDefault="006922C9" w:rsidP="006922C9">
            <w:pPr>
              <w:jc w:val="center"/>
              <w:rPr>
                <w:sz w:val="13"/>
                <w:szCs w:val="13"/>
              </w:rPr>
            </w:pPr>
            <w:r w:rsidRPr="006C6421">
              <w:rPr>
                <w:sz w:val="13"/>
                <w:szCs w:val="13"/>
              </w:rPr>
              <w:t>с. Островка, ул. Островского, 45а</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sz w:val="13"/>
                <w:szCs w:val="13"/>
              </w:rPr>
            </w:pPr>
            <w:r w:rsidRPr="0065172A">
              <w:rPr>
                <w:sz w:val="13"/>
                <w:szCs w:val="13"/>
              </w:rPr>
              <w:t>100,22</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100,22</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100,22</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100,22</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100,22</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100,22</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100,22</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100,22</w:t>
            </w:r>
          </w:p>
        </w:tc>
        <w:tc>
          <w:tcPr>
            <w:tcW w:w="393" w:type="pct"/>
            <w:shd w:val="clear" w:color="000000" w:fill="FFFFFF"/>
            <w:vAlign w:val="center"/>
            <w:hideMark/>
          </w:tcPr>
          <w:p w:rsidR="006922C9" w:rsidRPr="0065172A" w:rsidRDefault="006922C9" w:rsidP="006922C9">
            <w:pPr>
              <w:jc w:val="center"/>
              <w:rPr>
                <w:sz w:val="13"/>
                <w:szCs w:val="13"/>
              </w:rPr>
            </w:pPr>
            <w:r w:rsidRPr="0065172A">
              <w:rPr>
                <w:sz w:val="13"/>
                <w:szCs w:val="13"/>
              </w:rPr>
              <w:t>100,22</w:t>
            </w:r>
          </w:p>
        </w:tc>
        <w:tc>
          <w:tcPr>
            <w:tcW w:w="387" w:type="pct"/>
            <w:shd w:val="clear" w:color="000000" w:fill="FFFFFF"/>
            <w:vAlign w:val="center"/>
            <w:hideMark/>
          </w:tcPr>
          <w:p w:rsidR="006922C9" w:rsidRPr="0065172A" w:rsidRDefault="006922C9" w:rsidP="006922C9">
            <w:pPr>
              <w:jc w:val="center"/>
              <w:rPr>
                <w:sz w:val="13"/>
                <w:szCs w:val="13"/>
              </w:rPr>
            </w:pPr>
            <w:r w:rsidRPr="0065172A">
              <w:rPr>
                <w:sz w:val="13"/>
                <w:szCs w:val="13"/>
              </w:rPr>
              <w:t>100,22</w:t>
            </w:r>
          </w:p>
        </w:tc>
      </w:tr>
      <w:tr w:rsidR="006922C9" w:rsidRPr="006C6421" w:rsidTr="006922C9">
        <w:trPr>
          <w:trHeight w:val="204"/>
        </w:trPr>
        <w:tc>
          <w:tcPr>
            <w:tcW w:w="474" w:type="pct"/>
            <w:shd w:val="clear" w:color="000000" w:fill="FFFFFF"/>
            <w:vAlign w:val="center"/>
            <w:hideMark/>
          </w:tcPr>
          <w:p w:rsidR="006922C9" w:rsidRDefault="006922C9" w:rsidP="006922C9">
            <w:pPr>
              <w:jc w:val="center"/>
              <w:rPr>
                <w:sz w:val="13"/>
                <w:szCs w:val="13"/>
              </w:rPr>
            </w:pPr>
            <w:r w:rsidRPr="006C6421">
              <w:rPr>
                <w:sz w:val="13"/>
                <w:szCs w:val="13"/>
              </w:rPr>
              <w:t xml:space="preserve">Котельная </w:t>
            </w:r>
          </w:p>
          <w:p w:rsidR="006922C9" w:rsidRPr="006C6421" w:rsidRDefault="006922C9" w:rsidP="006922C9">
            <w:pPr>
              <w:jc w:val="center"/>
              <w:rPr>
                <w:sz w:val="13"/>
                <w:szCs w:val="13"/>
              </w:rPr>
            </w:pPr>
            <w:r w:rsidRPr="006C6421">
              <w:rPr>
                <w:sz w:val="13"/>
                <w:szCs w:val="13"/>
              </w:rPr>
              <w:t>с. Колыон</w:t>
            </w:r>
          </w:p>
        </w:tc>
        <w:tc>
          <w:tcPr>
            <w:tcW w:w="832" w:type="pct"/>
            <w:shd w:val="clear" w:color="000000" w:fill="FFFFFF"/>
            <w:noWrap/>
            <w:vAlign w:val="center"/>
            <w:hideMark/>
          </w:tcPr>
          <w:p w:rsidR="006922C9" w:rsidRPr="006C6421" w:rsidRDefault="006922C9" w:rsidP="006922C9">
            <w:pPr>
              <w:jc w:val="center"/>
              <w:rPr>
                <w:sz w:val="13"/>
                <w:szCs w:val="13"/>
              </w:rPr>
            </w:pPr>
            <w:r w:rsidRPr="006C6421">
              <w:rPr>
                <w:sz w:val="13"/>
                <w:szCs w:val="13"/>
              </w:rPr>
              <w:t>с. Колыон, ул. Микрорайон, 6а</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sz w:val="13"/>
                <w:szCs w:val="13"/>
              </w:rPr>
            </w:pPr>
            <w:r w:rsidRPr="0065172A">
              <w:rPr>
                <w:sz w:val="13"/>
                <w:szCs w:val="13"/>
              </w:rPr>
              <w:t>84,99</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84,99</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84,99</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84,99</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84,99</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84,99</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84,99</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84,99</w:t>
            </w:r>
          </w:p>
        </w:tc>
        <w:tc>
          <w:tcPr>
            <w:tcW w:w="393" w:type="pct"/>
            <w:shd w:val="clear" w:color="000000" w:fill="FFFFFF"/>
            <w:vAlign w:val="center"/>
            <w:hideMark/>
          </w:tcPr>
          <w:p w:rsidR="006922C9" w:rsidRPr="0065172A" w:rsidRDefault="006922C9" w:rsidP="006922C9">
            <w:pPr>
              <w:jc w:val="center"/>
              <w:rPr>
                <w:sz w:val="13"/>
                <w:szCs w:val="13"/>
              </w:rPr>
            </w:pPr>
            <w:r w:rsidRPr="0065172A">
              <w:rPr>
                <w:sz w:val="13"/>
                <w:szCs w:val="13"/>
              </w:rPr>
              <w:t>84,99</w:t>
            </w:r>
          </w:p>
        </w:tc>
        <w:tc>
          <w:tcPr>
            <w:tcW w:w="387" w:type="pct"/>
            <w:shd w:val="clear" w:color="000000" w:fill="FFFFFF"/>
            <w:vAlign w:val="center"/>
            <w:hideMark/>
          </w:tcPr>
          <w:p w:rsidR="006922C9" w:rsidRPr="0065172A" w:rsidRDefault="006922C9" w:rsidP="006922C9">
            <w:pPr>
              <w:jc w:val="center"/>
              <w:rPr>
                <w:sz w:val="13"/>
                <w:szCs w:val="13"/>
              </w:rPr>
            </w:pPr>
            <w:r w:rsidRPr="0065172A">
              <w:rPr>
                <w:sz w:val="13"/>
                <w:szCs w:val="13"/>
              </w:rPr>
              <w:t>84,99</w:t>
            </w:r>
          </w:p>
        </w:tc>
      </w:tr>
      <w:tr w:rsidR="006922C9" w:rsidRPr="006C6421" w:rsidTr="006922C9">
        <w:trPr>
          <w:trHeight w:val="360"/>
        </w:trPr>
        <w:tc>
          <w:tcPr>
            <w:tcW w:w="474" w:type="pct"/>
            <w:shd w:val="clear" w:color="000000" w:fill="FFFFFF"/>
            <w:vAlign w:val="center"/>
            <w:hideMark/>
          </w:tcPr>
          <w:p w:rsidR="006922C9" w:rsidRDefault="006922C9" w:rsidP="006922C9">
            <w:pPr>
              <w:jc w:val="center"/>
              <w:rPr>
                <w:sz w:val="13"/>
                <w:szCs w:val="13"/>
              </w:rPr>
            </w:pPr>
            <w:r w:rsidRPr="006C6421">
              <w:rPr>
                <w:sz w:val="13"/>
                <w:szCs w:val="13"/>
              </w:rPr>
              <w:t xml:space="preserve">Котельная </w:t>
            </w:r>
          </w:p>
          <w:p w:rsidR="006922C9" w:rsidRPr="006C6421" w:rsidRDefault="006922C9" w:rsidP="006922C9">
            <w:pPr>
              <w:jc w:val="center"/>
              <w:rPr>
                <w:sz w:val="13"/>
                <w:szCs w:val="13"/>
              </w:rPr>
            </w:pPr>
            <w:r w:rsidRPr="006C6421">
              <w:rPr>
                <w:sz w:val="13"/>
                <w:szCs w:val="13"/>
              </w:rPr>
              <w:t>с. Теплая речка</w:t>
            </w:r>
          </w:p>
        </w:tc>
        <w:tc>
          <w:tcPr>
            <w:tcW w:w="832" w:type="pct"/>
            <w:shd w:val="clear" w:color="000000" w:fill="FFFFFF"/>
            <w:noWrap/>
            <w:vAlign w:val="center"/>
            <w:hideMark/>
          </w:tcPr>
          <w:p w:rsidR="006922C9" w:rsidRPr="006C6421" w:rsidRDefault="006922C9" w:rsidP="006922C9">
            <w:pPr>
              <w:jc w:val="center"/>
              <w:rPr>
                <w:sz w:val="13"/>
                <w:szCs w:val="13"/>
              </w:rPr>
            </w:pPr>
            <w:r w:rsidRPr="006C6421">
              <w:rPr>
                <w:sz w:val="13"/>
                <w:szCs w:val="13"/>
              </w:rPr>
              <w:t>с. Теплая речка, ул. Строителей, 5а</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sz w:val="13"/>
                <w:szCs w:val="13"/>
              </w:rPr>
            </w:pPr>
            <w:r w:rsidRPr="0065172A">
              <w:rPr>
                <w:sz w:val="13"/>
                <w:szCs w:val="13"/>
              </w:rPr>
              <w:t>41,85</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41,85</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41,85</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41,85</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41,85</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41,24</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41,24</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41,24</w:t>
            </w:r>
          </w:p>
        </w:tc>
        <w:tc>
          <w:tcPr>
            <w:tcW w:w="393" w:type="pct"/>
            <w:shd w:val="clear" w:color="000000" w:fill="FFFFFF"/>
            <w:vAlign w:val="center"/>
            <w:hideMark/>
          </w:tcPr>
          <w:p w:rsidR="006922C9" w:rsidRPr="0065172A" w:rsidRDefault="006922C9" w:rsidP="006922C9">
            <w:pPr>
              <w:jc w:val="center"/>
              <w:rPr>
                <w:sz w:val="13"/>
                <w:szCs w:val="13"/>
              </w:rPr>
            </w:pPr>
            <w:r w:rsidRPr="0065172A">
              <w:rPr>
                <w:sz w:val="13"/>
                <w:szCs w:val="13"/>
              </w:rPr>
              <w:t>41,24</w:t>
            </w:r>
          </w:p>
        </w:tc>
        <w:tc>
          <w:tcPr>
            <w:tcW w:w="387" w:type="pct"/>
            <w:shd w:val="clear" w:color="000000" w:fill="FFFFFF"/>
            <w:vAlign w:val="center"/>
            <w:hideMark/>
          </w:tcPr>
          <w:p w:rsidR="006922C9" w:rsidRPr="0065172A" w:rsidRDefault="006922C9" w:rsidP="006922C9">
            <w:pPr>
              <w:jc w:val="center"/>
              <w:rPr>
                <w:sz w:val="13"/>
                <w:szCs w:val="13"/>
              </w:rPr>
            </w:pPr>
            <w:r w:rsidRPr="0065172A">
              <w:rPr>
                <w:sz w:val="13"/>
                <w:szCs w:val="13"/>
              </w:rPr>
              <w:t>41,24</w:t>
            </w:r>
          </w:p>
        </w:tc>
      </w:tr>
      <w:tr w:rsidR="006922C9" w:rsidRPr="006C6421" w:rsidTr="006922C9">
        <w:trPr>
          <w:trHeight w:val="210"/>
        </w:trPr>
        <w:tc>
          <w:tcPr>
            <w:tcW w:w="474" w:type="pct"/>
            <w:shd w:val="clear" w:color="000000" w:fill="FFFFFF"/>
            <w:vAlign w:val="center"/>
            <w:hideMark/>
          </w:tcPr>
          <w:p w:rsidR="006922C9" w:rsidRDefault="006922C9" w:rsidP="006922C9">
            <w:pPr>
              <w:jc w:val="center"/>
              <w:rPr>
                <w:sz w:val="13"/>
                <w:szCs w:val="13"/>
              </w:rPr>
            </w:pPr>
            <w:r w:rsidRPr="006C6421">
              <w:rPr>
                <w:sz w:val="13"/>
                <w:szCs w:val="13"/>
              </w:rPr>
              <w:t xml:space="preserve">Котельная </w:t>
            </w:r>
          </w:p>
          <w:p w:rsidR="006922C9" w:rsidRPr="006C6421" w:rsidRDefault="006922C9" w:rsidP="006922C9">
            <w:pPr>
              <w:jc w:val="center"/>
              <w:rPr>
                <w:sz w:val="13"/>
                <w:szCs w:val="13"/>
              </w:rPr>
            </w:pPr>
            <w:r w:rsidRPr="006C6421">
              <w:rPr>
                <w:sz w:val="13"/>
                <w:szCs w:val="13"/>
              </w:rPr>
              <w:t xml:space="preserve">с. </w:t>
            </w:r>
            <w:proofErr w:type="spellStart"/>
            <w:r w:rsidRPr="006C6421">
              <w:rPr>
                <w:sz w:val="13"/>
                <w:szCs w:val="13"/>
              </w:rPr>
              <w:t>Нижегородка</w:t>
            </w:r>
            <w:proofErr w:type="spellEnd"/>
          </w:p>
        </w:tc>
        <w:tc>
          <w:tcPr>
            <w:tcW w:w="832" w:type="pct"/>
            <w:shd w:val="clear" w:color="000000" w:fill="FFFFFF"/>
            <w:vAlign w:val="center"/>
            <w:hideMark/>
          </w:tcPr>
          <w:p w:rsidR="006922C9" w:rsidRPr="006C6421" w:rsidRDefault="006922C9" w:rsidP="006922C9">
            <w:pPr>
              <w:jc w:val="center"/>
              <w:rPr>
                <w:sz w:val="13"/>
                <w:szCs w:val="13"/>
              </w:rPr>
            </w:pPr>
            <w:r w:rsidRPr="006C6421">
              <w:rPr>
                <w:sz w:val="13"/>
                <w:szCs w:val="13"/>
              </w:rPr>
              <w:t xml:space="preserve">с. </w:t>
            </w:r>
            <w:proofErr w:type="spellStart"/>
            <w:r w:rsidRPr="006C6421">
              <w:rPr>
                <w:sz w:val="13"/>
                <w:szCs w:val="13"/>
              </w:rPr>
              <w:t>Нижегородка</w:t>
            </w:r>
            <w:proofErr w:type="spellEnd"/>
            <w:r w:rsidRPr="006C6421">
              <w:rPr>
                <w:sz w:val="13"/>
                <w:szCs w:val="13"/>
              </w:rPr>
              <w:t>, ул. Советская, 49б</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9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87"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r>
      <w:tr w:rsidR="006922C9" w:rsidRPr="006C6421" w:rsidTr="006922C9">
        <w:trPr>
          <w:trHeight w:val="180"/>
        </w:trPr>
        <w:tc>
          <w:tcPr>
            <w:tcW w:w="474" w:type="pct"/>
            <w:shd w:val="clear" w:color="000000" w:fill="FFFFFF"/>
            <w:vAlign w:val="center"/>
            <w:hideMark/>
          </w:tcPr>
          <w:p w:rsidR="006922C9" w:rsidRDefault="006922C9" w:rsidP="006922C9">
            <w:pPr>
              <w:jc w:val="center"/>
              <w:rPr>
                <w:sz w:val="13"/>
                <w:szCs w:val="13"/>
              </w:rPr>
            </w:pPr>
            <w:r w:rsidRPr="006C6421">
              <w:rPr>
                <w:sz w:val="13"/>
                <w:szCs w:val="13"/>
              </w:rPr>
              <w:t xml:space="preserve">Котельная </w:t>
            </w:r>
          </w:p>
          <w:p w:rsidR="006922C9" w:rsidRPr="006C6421" w:rsidRDefault="006922C9" w:rsidP="006922C9">
            <w:pPr>
              <w:jc w:val="center"/>
              <w:rPr>
                <w:sz w:val="13"/>
                <w:szCs w:val="13"/>
              </w:rPr>
            </w:pPr>
            <w:r w:rsidRPr="006C6421">
              <w:rPr>
                <w:sz w:val="13"/>
                <w:szCs w:val="13"/>
              </w:rPr>
              <w:t>с. Троицкое</w:t>
            </w:r>
          </w:p>
        </w:tc>
        <w:tc>
          <w:tcPr>
            <w:tcW w:w="832" w:type="pct"/>
            <w:shd w:val="clear" w:color="000000" w:fill="FFFFFF"/>
            <w:vAlign w:val="center"/>
            <w:hideMark/>
          </w:tcPr>
          <w:p w:rsidR="006922C9" w:rsidRPr="006C6421" w:rsidRDefault="006922C9" w:rsidP="006922C9">
            <w:pPr>
              <w:jc w:val="center"/>
              <w:rPr>
                <w:sz w:val="13"/>
                <w:szCs w:val="13"/>
              </w:rPr>
            </w:pPr>
            <w:r w:rsidRPr="006C6421">
              <w:rPr>
                <w:sz w:val="13"/>
                <w:szCs w:val="13"/>
              </w:rPr>
              <w:t>с. Троицкое, ул. Молодежная, 43а</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sz w:val="13"/>
                <w:szCs w:val="13"/>
              </w:rPr>
            </w:pPr>
            <w:r w:rsidRPr="0065172A">
              <w:rPr>
                <w:sz w:val="13"/>
                <w:szCs w:val="13"/>
              </w:rPr>
              <w:t>57,01</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57,01</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57,01</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57,01</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57,01</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57,01</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57,01</w:t>
            </w:r>
          </w:p>
        </w:tc>
        <w:tc>
          <w:tcPr>
            <w:tcW w:w="324" w:type="pct"/>
            <w:shd w:val="clear" w:color="000000" w:fill="FFFFFF"/>
            <w:vAlign w:val="center"/>
            <w:hideMark/>
          </w:tcPr>
          <w:p w:rsidR="006922C9" w:rsidRPr="0065172A" w:rsidRDefault="006922C9" w:rsidP="006922C9">
            <w:pPr>
              <w:jc w:val="center"/>
              <w:rPr>
                <w:sz w:val="13"/>
                <w:szCs w:val="13"/>
              </w:rPr>
            </w:pPr>
            <w:r w:rsidRPr="0065172A">
              <w:rPr>
                <w:sz w:val="13"/>
                <w:szCs w:val="13"/>
              </w:rPr>
              <w:t>57,01</w:t>
            </w:r>
          </w:p>
        </w:tc>
        <w:tc>
          <w:tcPr>
            <w:tcW w:w="393" w:type="pct"/>
            <w:shd w:val="clear" w:color="000000" w:fill="FFFFFF"/>
            <w:vAlign w:val="center"/>
            <w:hideMark/>
          </w:tcPr>
          <w:p w:rsidR="006922C9" w:rsidRPr="0065172A" w:rsidRDefault="006922C9" w:rsidP="006922C9">
            <w:pPr>
              <w:jc w:val="center"/>
              <w:rPr>
                <w:sz w:val="13"/>
                <w:szCs w:val="13"/>
              </w:rPr>
            </w:pPr>
            <w:r w:rsidRPr="0065172A">
              <w:rPr>
                <w:sz w:val="13"/>
                <w:szCs w:val="13"/>
              </w:rPr>
              <w:t>57,01</w:t>
            </w:r>
          </w:p>
        </w:tc>
        <w:tc>
          <w:tcPr>
            <w:tcW w:w="387" w:type="pct"/>
            <w:shd w:val="clear" w:color="000000" w:fill="FFFFFF"/>
            <w:vAlign w:val="center"/>
            <w:hideMark/>
          </w:tcPr>
          <w:p w:rsidR="006922C9" w:rsidRPr="0065172A" w:rsidRDefault="006922C9" w:rsidP="006922C9">
            <w:pPr>
              <w:jc w:val="center"/>
              <w:rPr>
                <w:sz w:val="13"/>
                <w:szCs w:val="13"/>
              </w:rPr>
            </w:pPr>
            <w:r w:rsidRPr="0065172A">
              <w:rPr>
                <w:sz w:val="13"/>
                <w:szCs w:val="13"/>
              </w:rPr>
              <w:t>57,01</w:t>
            </w:r>
          </w:p>
        </w:tc>
      </w:tr>
      <w:tr w:rsidR="006922C9" w:rsidRPr="006C6421" w:rsidTr="006922C9">
        <w:trPr>
          <w:trHeight w:val="360"/>
        </w:trPr>
        <w:tc>
          <w:tcPr>
            <w:tcW w:w="474" w:type="pct"/>
            <w:shd w:val="clear" w:color="000000" w:fill="FFFFFF"/>
            <w:vAlign w:val="center"/>
            <w:hideMark/>
          </w:tcPr>
          <w:p w:rsidR="006922C9" w:rsidRDefault="006922C9" w:rsidP="006922C9">
            <w:pPr>
              <w:jc w:val="center"/>
              <w:rPr>
                <w:sz w:val="13"/>
                <w:szCs w:val="13"/>
              </w:rPr>
            </w:pPr>
            <w:r w:rsidRPr="006C6421">
              <w:rPr>
                <w:sz w:val="13"/>
                <w:szCs w:val="13"/>
              </w:rPr>
              <w:t xml:space="preserve">Котельная </w:t>
            </w:r>
          </w:p>
          <w:p w:rsidR="006922C9" w:rsidRPr="006C6421" w:rsidRDefault="006922C9" w:rsidP="006922C9">
            <w:pPr>
              <w:jc w:val="center"/>
              <w:rPr>
                <w:sz w:val="13"/>
                <w:szCs w:val="13"/>
              </w:rPr>
            </w:pPr>
            <w:r w:rsidRPr="006C6421">
              <w:rPr>
                <w:sz w:val="13"/>
                <w:szCs w:val="13"/>
              </w:rPr>
              <w:t xml:space="preserve">с. </w:t>
            </w:r>
            <w:proofErr w:type="spellStart"/>
            <w:r w:rsidRPr="006C6421">
              <w:rPr>
                <w:sz w:val="13"/>
                <w:szCs w:val="13"/>
              </w:rPr>
              <w:t>Ломачевка</w:t>
            </w:r>
            <w:proofErr w:type="spellEnd"/>
            <w:r w:rsidRPr="006C6421">
              <w:rPr>
                <w:sz w:val="13"/>
                <w:szCs w:val="13"/>
              </w:rPr>
              <w:t xml:space="preserve"> СДК</w:t>
            </w:r>
          </w:p>
        </w:tc>
        <w:tc>
          <w:tcPr>
            <w:tcW w:w="832" w:type="pct"/>
            <w:shd w:val="clear" w:color="000000" w:fill="FFFFFF"/>
            <w:vAlign w:val="center"/>
            <w:hideMark/>
          </w:tcPr>
          <w:p w:rsidR="006922C9" w:rsidRPr="006C6421" w:rsidRDefault="006922C9" w:rsidP="006922C9">
            <w:pPr>
              <w:jc w:val="center"/>
              <w:rPr>
                <w:sz w:val="13"/>
                <w:szCs w:val="13"/>
              </w:rPr>
            </w:pPr>
            <w:r w:rsidRPr="006C6421">
              <w:rPr>
                <w:sz w:val="13"/>
                <w:szCs w:val="13"/>
              </w:rPr>
              <w:t xml:space="preserve">с. </w:t>
            </w:r>
            <w:proofErr w:type="spellStart"/>
            <w:r w:rsidRPr="006C6421">
              <w:rPr>
                <w:sz w:val="13"/>
                <w:szCs w:val="13"/>
              </w:rPr>
              <w:t>Ломачевка</w:t>
            </w:r>
            <w:proofErr w:type="spellEnd"/>
            <w:r w:rsidRPr="006C6421">
              <w:rPr>
                <w:sz w:val="13"/>
                <w:szCs w:val="13"/>
              </w:rPr>
              <w:t>, ул. Центральная</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9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87"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r>
      <w:tr w:rsidR="006922C9" w:rsidRPr="006C6421" w:rsidTr="006922C9">
        <w:trPr>
          <w:trHeight w:val="360"/>
        </w:trPr>
        <w:tc>
          <w:tcPr>
            <w:tcW w:w="474" w:type="pct"/>
            <w:shd w:val="clear" w:color="000000" w:fill="FFFFFF"/>
            <w:vAlign w:val="center"/>
            <w:hideMark/>
          </w:tcPr>
          <w:p w:rsidR="006922C9" w:rsidRDefault="006922C9" w:rsidP="006922C9">
            <w:pPr>
              <w:jc w:val="center"/>
              <w:rPr>
                <w:sz w:val="13"/>
                <w:szCs w:val="13"/>
              </w:rPr>
            </w:pPr>
            <w:r w:rsidRPr="006C6421">
              <w:rPr>
                <w:sz w:val="13"/>
                <w:szCs w:val="13"/>
              </w:rPr>
              <w:t xml:space="preserve">Котельная </w:t>
            </w:r>
          </w:p>
          <w:p w:rsidR="006922C9" w:rsidRPr="006C6421" w:rsidRDefault="006922C9" w:rsidP="006922C9">
            <w:pPr>
              <w:jc w:val="center"/>
              <w:rPr>
                <w:sz w:val="13"/>
                <w:szCs w:val="13"/>
              </w:rPr>
            </w:pPr>
            <w:r w:rsidRPr="006C6421">
              <w:rPr>
                <w:sz w:val="13"/>
                <w:szCs w:val="13"/>
              </w:rPr>
              <w:t>с. Воскресенка СДК</w:t>
            </w:r>
          </w:p>
        </w:tc>
        <w:tc>
          <w:tcPr>
            <w:tcW w:w="832" w:type="pct"/>
            <w:shd w:val="clear" w:color="000000" w:fill="FFFFFF"/>
            <w:vAlign w:val="center"/>
            <w:hideMark/>
          </w:tcPr>
          <w:p w:rsidR="006922C9" w:rsidRPr="006C6421" w:rsidRDefault="006922C9" w:rsidP="006922C9">
            <w:pPr>
              <w:jc w:val="center"/>
              <w:rPr>
                <w:sz w:val="13"/>
                <w:szCs w:val="13"/>
              </w:rPr>
            </w:pPr>
            <w:r w:rsidRPr="006C6421">
              <w:rPr>
                <w:sz w:val="13"/>
                <w:szCs w:val="13"/>
              </w:rPr>
              <w:t>с. Воскресенка, ул. Школьная, 20</w:t>
            </w:r>
          </w:p>
        </w:tc>
        <w:tc>
          <w:tcPr>
            <w:tcW w:w="323" w:type="pct"/>
            <w:shd w:val="clear" w:color="000000" w:fill="FFFFFF"/>
            <w:vAlign w:val="center"/>
            <w:hideMark/>
          </w:tcPr>
          <w:p w:rsidR="006922C9" w:rsidRPr="00281696" w:rsidRDefault="006922C9" w:rsidP="006922C9">
            <w:pPr>
              <w:jc w:val="center"/>
              <w:rPr>
                <w:color w:val="000000"/>
                <w:sz w:val="12"/>
                <w:szCs w:val="12"/>
              </w:rPr>
            </w:pPr>
            <w:r w:rsidRPr="00281696">
              <w:rPr>
                <w:color w:val="000000"/>
                <w:sz w:val="12"/>
                <w:szCs w:val="12"/>
              </w:rPr>
              <w:t>-</w:t>
            </w:r>
          </w:p>
        </w:tc>
        <w:tc>
          <w:tcPr>
            <w:tcW w:w="32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24"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9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c>
          <w:tcPr>
            <w:tcW w:w="387"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0,00</w:t>
            </w:r>
          </w:p>
        </w:tc>
      </w:tr>
      <w:tr w:rsidR="006922C9" w:rsidRPr="006C6421" w:rsidTr="006922C9">
        <w:trPr>
          <w:trHeight w:val="180"/>
        </w:trPr>
        <w:tc>
          <w:tcPr>
            <w:tcW w:w="1306" w:type="pct"/>
            <w:gridSpan w:val="2"/>
            <w:shd w:val="clear" w:color="000000" w:fill="FFFFFF"/>
            <w:vAlign w:val="center"/>
            <w:hideMark/>
          </w:tcPr>
          <w:p w:rsidR="006922C9" w:rsidRPr="00305B57" w:rsidRDefault="006922C9" w:rsidP="006922C9">
            <w:pPr>
              <w:jc w:val="center"/>
              <w:rPr>
                <w:sz w:val="13"/>
                <w:szCs w:val="13"/>
              </w:rPr>
            </w:pPr>
            <w:r w:rsidRPr="00305B57">
              <w:rPr>
                <w:sz w:val="13"/>
                <w:szCs w:val="13"/>
              </w:rPr>
              <w:t>Итого:</w:t>
            </w:r>
          </w:p>
        </w:tc>
        <w:tc>
          <w:tcPr>
            <w:tcW w:w="323" w:type="pct"/>
            <w:shd w:val="clear" w:color="000000" w:fill="FFFFFF"/>
            <w:vAlign w:val="center"/>
            <w:hideMark/>
          </w:tcPr>
          <w:p w:rsidR="006922C9" w:rsidRPr="0065172A" w:rsidRDefault="006922C9" w:rsidP="006922C9">
            <w:pPr>
              <w:jc w:val="center"/>
              <w:rPr>
                <w:color w:val="000000"/>
                <w:sz w:val="13"/>
                <w:szCs w:val="13"/>
              </w:rPr>
            </w:pPr>
            <w:r w:rsidRPr="0065172A">
              <w:rPr>
                <w:color w:val="000000"/>
                <w:sz w:val="13"/>
                <w:szCs w:val="13"/>
              </w:rPr>
              <w:t>-</w:t>
            </w:r>
          </w:p>
        </w:tc>
        <w:tc>
          <w:tcPr>
            <w:tcW w:w="323" w:type="pct"/>
            <w:shd w:val="clear" w:color="000000" w:fill="FFFFFF"/>
            <w:vAlign w:val="center"/>
            <w:hideMark/>
          </w:tcPr>
          <w:p w:rsidR="006922C9" w:rsidRPr="00D47FCE" w:rsidRDefault="006922C9" w:rsidP="006922C9">
            <w:pPr>
              <w:jc w:val="center"/>
              <w:rPr>
                <w:sz w:val="12"/>
                <w:szCs w:val="12"/>
              </w:rPr>
            </w:pPr>
            <w:r w:rsidRPr="00D47FCE">
              <w:rPr>
                <w:sz w:val="12"/>
                <w:szCs w:val="12"/>
              </w:rPr>
              <w:t>1 178,54</w:t>
            </w:r>
          </w:p>
        </w:tc>
        <w:tc>
          <w:tcPr>
            <w:tcW w:w="324" w:type="pct"/>
            <w:shd w:val="clear" w:color="000000" w:fill="FFFFFF"/>
            <w:vAlign w:val="center"/>
            <w:hideMark/>
          </w:tcPr>
          <w:p w:rsidR="006922C9" w:rsidRPr="00D47FCE" w:rsidRDefault="006922C9" w:rsidP="006922C9">
            <w:pPr>
              <w:jc w:val="center"/>
              <w:rPr>
                <w:sz w:val="12"/>
                <w:szCs w:val="12"/>
              </w:rPr>
            </w:pPr>
            <w:r w:rsidRPr="00D47FCE">
              <w:rPr>
                <w:sz w:val="12"/>
                <w:szCs w:val="12"/>
              </w:rPr>
              <w:t>1 169,75</w:t>
            </w:r>
          </w:p>
        </w:tc>
        <w:tc>
          <w:tcPr>
            <w:tcW w:w="324" w:type="pct"/>
            <w:shd w:val="clear" w:color="000000" w:fill="FFFFFF"/>
            <w:vAlign w:val="center"/>
            <w:hideMark/>
          </w:tcPr>
          <w:p w:rsidR="006922C9" w:rsidRPr="00D47FCE" w:rsidRDefault="006922C9" w:rsidP="006922C9">
            <w:pPr>
              <w:jc w:val="center"/>
              <w:rPr>
                <w:sz w:val="12"/>
                <w:szCs w:val="12"/>
              </w:rPr>
            </w:pPr>
            <w:r w:rsidRPr="00D47FCE">
              <w:rPr>
                <w:sz w:val="12"/>
                <w:szCs w:val="12"/>
              </w:rPr>
              <w:t>1 168,25</w:t>
            </w:r>
          </w:p>
        </w:tc>
        <w:tc>
          <w:tcPr>
            <w:tcW w:w="324" w:type="pct"/>
            <w:shd w:val="clear" w:color="000000" w:fill="FFFFFF"/>
            <w:vAlign w:val="center"/>
            <w:hideMark/>
          </w:tcPr>
          <w:p w:rsidR="006922C9" w:rsidRPr="00D47FCE" w:rsidRDefault="006922C9" w:rsidP="006922C9">
            <w:pPr>
              <w:jc w:val="center"/>
              <w:rPr>
                <w:sz w:val="12"/>
                <w:szCs w:val="12"/>
              </w:rPr>
            </w:pPr>
            <w:r w:rsidRPr="00D47FCE">
              <w:rPr>
                <w:sz w:val="12"/>
                <w:szCs w:val="12"/>
              </w:rPr>
              <w:t>1 167,14</w:t>
            </w:r>
          </w:p>
        </w:tc>
        <w:tc>
          <w:tcPr>
            <w:tcW w:w="324" w:type="pct"/>
            <w:shd w:val="clear" w:color="000000" w:fill="FFFFFF"/>
            <w:vAlign w:val="center"/>
            <w:hideMark/>
          </w:tcPr>
          <w:p w:rsidR="006922C9" w:rsidRPr="00D47FCE" w:rsidRDefault="006922C9" w:rsidP="006922C9">
            <w:pPr>
              <w:jc w:val="center"/>
              <w:rPr>
                <w:sz w:val="12"/>
                <w:szCs w:val="12"/>
              </w:rPr>
            </w:pPr>
            <w:r w:rsidRPr="00D47FCE">
              <w:rPr>
                <w:sz w:val="12"/>
                <w:szCs w:val="12"/>
              </w:rPr>
              <w:t>1 167,06</w:t>
            </w:r>
          </w:p>
        </w:tc>
        <w:tc>
          <w:tcPr>
            <w:tcW w:w="324" w:type="pct"/>
            <w:shd w:val="clear" w:color="000000" w:fill="FFFFFF"/>
            <w:vAlign w:val="center"/>
            <w:hideMark/>
          </w:tcPr>
          <w:p w:rsidR="006922C9" w:rsidRPr="00D47FCE" w:rsidRDefault="006922C9" w:rsidP="006922C9">
            <w:pPr>
              <w:jc w:val="center"/>
              <w:rPr>
                <w:sz w:val="12"/>
                <w:szCs w:val="12"/>
              </w:rPr>
            </w:pPr>
            <w:r w:rsidRPr="00D47FCE">
              <w:rPr>
                <w:sz w:val="12"/>
                <w:szCs w:val="12"/>
              </w:rPr>
              <w:t>1 166,45</w:t>
            </w:r>
          </w:p>
        </w:tc>
        <w:tc>
          <w:tcPr>
            <w:tcW w:w="324" w:type="pct"/>
            <w:shd w:val="clear" w:color="000000" w:fill="FFFFFF"/>
            <w:vAlign w:val="center"/>
            <w:hideMark/>
          </w:tcPr>
          <w:p w:rsidR="006922C9" w:rsidRPr="00D47FCE" w:rsidRDefault="006922C9" w:rsidP="006922C9">
            <w:pPr>
              <w:jc w:val="center"/>
              <w:rPr>
                <w:sz w:val="12"/>
                <w:szCs w:val="12"/>
              </w:rPr>
            </w:pPr>
            <w:r w:rsidRPr="00D47FCE">
              <w:rPr>
                <w:sz w:val="12"/>
                <w:szCs w:val="12"/>
              </w:rPr>
              <w:t>1 166,45</w:t>
            </w:r>
          </w:p>
        </w:tc>
        <w:tc>
          <w:tcPr>
            <w:tcW w:w="324" w:type="pct"/>
            <w:shd w:val="clear" w:color="000000" w:fill="FFFFFF"/>
            <w:vAlign w:val="center"/>
            <w:hideMark/>
          </w:tcPr>
          <w:p w:rsidR="006922C9" w:rsidRPr="00D47FCE" w:rsidRDefault="006922C9" w:rsidP="006922C9">
            <w:pPr>
              <w:jc w:val="center"/>
              <w:rPr>
                <w:sz w:val="12"/>
                <w:szCs w:val="12"/>
              </w:rPr>
            </w:pPr>
            <w:r w:rsidRPr="00D47FCE">
              <w:rPr>
                <w:sz w:val="12"/>
                <w:szCs w:val="12"/>
              </w:rPr>
              <w:t>1 166,25</w:t>
            </w:r>
          </w:p>
        </w:tc>
        <w:tc>
          <w:tcPr>
            <w:tcW w:w="393" w:type="pct"/>
            <w:shd w:val="clear" w:color="000000" w:fill="FFFFFF"/>
            <w:vAlign w:val="center"/>
            <w:hideMark/>
          </w:tcPr>
          <w:p w:rsidR="006922C9" w:rsidRPr="00D47FCE" w:rsidRDefault="006922C9" w:rsidP="006922C9">
            <w:pPr>
              <w:jc w:val="center"/>
              <w:rPr>
                <w:sz w:val="12"/>
                <w:szCs w:val="12"/>
              </w:rPr>
            </w:pPr>
            <w:r w:rsidRPr="00D47FCE">
              <w:rPr>
                <w:sz w:val="12"/>
                <w:szCs w:val="12"/>
              </w:rPr>
              <w:t>1 166,25</w:t>
            </w:r>
          </w:p>
        </w:tc>
        <w:tc>
          <w:tcPr>
            <w:tcW w:w="387" w:type="pct"/>
            <w:shd w:val="clear" w:color="000000" w:fill="FFFFFF"/>
            <w:vAlign w:val="center"/>
            <w:hideMark/>
          </w:tcPr>
          <w:p w:rsidR="006922C9" w:rsidRPr="00D47FCE" w:rsidRDefault="006922C9" w:rsidP="006922C9">
            <w:pPr>
              <w:jc w:val="center"/>
              <w:rPr>
                <w:sz w:val="12"/>
                <w:szCs w:val="12"/>
              </w:rPr>
            </w:pPr>
            <w:r w:rsidRPr="00D47FCE">
              <w:rPr>
                <w:sz w:val="12"/>
                <w:szCs w:val="12"/>
              </w:rPr>
              <w:t>1 166,25</w:t>
            </w:r>
          </w:p>
        </w:tc>
      </w:tr>
    </w:tbl>
    <w:p w:rsidR="006922C9" w:rsidRDefault="006922C9" w:rsidP="006922C9">
      <w:pPr>
        <w:jc w:val="center"/>
        <w:rPr>
          <w:b/>
          <w:bCs/>
          <w:sz w:val="28"/>
          <w:szCs w:val="28"/>
        </w:rPr>
      </w:pPr>
    </w:p>
    <w:p w:rsidR="006922C9" w:rsidRDefault="006922C9" w:rsidP="006922C9"/>
    <w:p w:rsidR="006922C9" w:rsidRDefault="006922C9" w:rsidP="006922C9"/>
    <w:p w:rsidR="006922C9" w:rsidRDefault="006922C9" w:rsidP="006922C9"/>
    <w:p w:rsidR="006922C9" w:rsidRDefault="006922C9" w:rsidP="006922C9">
      <w:pPr>
        <w:sectPr w:rsidR="006922C9" w:rsidSect="006922C9">
          <w:pgSz w:w="16838" w:h="11906" w:orient="landscape"/>
          <w:pgMar w:top="1701" w:right="1560" w:bottom="850" w:left="1418" w:header="708" w:footer="418" w:gutter="0"/>
          <w:cols w:space="708"/>
          <w:docGrid w:linePitch="360"/>
        </w:sectPr>
      </w:pPr>
    </w:p>
    <w:p w:rsidR="006922C9" w:rsidRPr="00D50656" w:rsidRDefault="006922C9" w:rsidP="006922C9">
      <w:pPr>
        <w:jc w:val="center"/>
        <w:rPr>
          <w:b/>
          <w:bCs/>
          <w:sz w:val="28"/>
          <w:szCs w:val="28"/>
        </w:rPr>
      </w:pPr>
      <w:r w:rsidRPr="00D50656">
        <w:rPr>
          <w:b/>
          <w:bCs/>
          <w:sz w:val="28"/>
          <w:szCs w:val="28"/>
        </w:rPr>
        <w:lastRenderedPageBreak/>
        <w:t>Финансовый план ООО «</w:t>
      </w:r>
      <w:proofErr w:type="spellStart"/>
      <w:r>
        <w:rPr>
          <w:b/>
          <w:bCs/>
          <w:sz w:val="28"/>
          <w:szCs w:val="28"/>
        </w:rPr>
        <w:t>Ижморская</w:t>
      </w:r>
      <w:proofErr w:type="spellEnd"/>
      <w:r>
        <w:rPr>
          <w:b/>
          <w:bCs/>
          <w:sz w:val="28"/>
          <w:szCs w:val="28"/>
        </w:rPr>
        <w:t xml:space="preserve"> ТСК</w:t>
      </w:r>
      <w:r w:rsidRPr="00D50656">
        <w:rPr>
          <w:b/>
          <w:bCs/>
          <w:sz w:val="28"/>
          <w:szCs w:val="28"/>
        </w:rPr>
        <w:t xml:space="preserve">» </w:t>
      </w:r>
    </w:p>
    <w:p w:rsidR="006922C9" w:rsidRDefault="006922C9" w:rsidP="006922C9">
      <w:pPr>
        <w:jc w:val="center"/>
        <w:rPr>
          <w:b/>
          <w:bCs/>
          <w:sz w:val="28"/>
          <w:szCs w:val="28"/>
        </w:rPr>
      </w:pPr>
      <w:r w:rsidRPr="00D50656">
        <w:rPr>
          <w:b/>
          <w:bCs/>
          <w:sz w:val="28"/>
          <w:szCs w:val="28"/>
        </w:rPr>
        <w:t>в сфере теплоснабжения на 2019-202</w:t>
      </w:r>
      <w:r>
        <w:rPr>
          <w:b/>
          <w:bCs/>
          <w:sz w:val="28"/>
          <w:szCs w:val="28"/>
        </w:rPr>
        <w:t>7</w:t>
      </w:r>
      <w:r w:rsidRPr="00D50656">
        <w:rPr>
          <w:b/>
          <w:bCs/>
          <w:sz w:val="28"/>
          <w:szCs w:val="28"/>
        </w:rPr>
        <w:t xml:space="preserve"> годы</w:t>
      </w:r>
    </w:p>
    <w:p w:rsidR="006922C9" w:rsidRDefault="006922C9" w:rsidP="006922C9">
      <w:pPr>
        <w:jc w:val="center"/>
        <w:rPr>
          <w:bCs/>
          <w:color w:val="000000"/>
        </w:rPr>
      </w:pPr>
    </w:p>
    <w:tbl>
      <w:tblPr>
        <w:tblW w:w="546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9"/>
        <w:gridCol w:w="1855"/>
        <w:gridCol w:w="1141"/>
        <w:gridCol w:w="903"/>
        <w:gridCol w:w="1141"/>
        <w:gridCol w:w="1030"/>
        <w:gridCol w:w="919"/>
        <w:gridCol w:w="919"/>
        <w:gridCol w:w="1030"/>
        <w:gridCol w:w="919"/>
        <w:gridCol w:w="1030"/>
        <w:gridCol w:w="1030"/>
        <w:gridCol w:w="1030"/>
        <w:gridCol w:w="1030"/>
        <w:gridCol w:w="1018"/>
      </w:tblGrid>
      <w:tr w:rsidR="006922C9" w:rsidRPr="003D5DFE" w:rsidTr="006922C9">
        <w:trPr>
          <w:trHeight w:val="419"/>
          <w:jc w:val="center"/>
        </w:trPr>
        <w:tc>
          <w:tcPr>
            <w:tcW w:w="152" w:type="pct"/>
            <w:vMerge w:val="restart"/>
            <w:shd w:val="clear" w:color="auto" w:fill="auto"/>
            <w:vAlign w:val="center"/>
            <w:hideMark/>
          </w:tcPr>
          <w:p w:rsidR="006922C9" w:rsidRPr="003D5DFE" w:rsidRDefault="006922C9" w:rsidP="006922C9">
            <w:pPr>
              <w:ind w:left="-57" w:right="-57"/>
              <w:jc w:val="center"/>
              <w:rPr>
                <w:bCs/>
                <w:sz w:val="16"/>
                <w:szCs w:val="16"/>
              </w:rPr>
            </w:pPr>
            <w:r w:rsidRPr="003D5DFE">
              <w:rPr>
                <w:bCs/>
                <w:sz w:val="16"/>
                <w:szCs w:val="16"/>
              </w:rPr>
              <w:t>№ п/п</w:t>
            </w:r>
          </w:p>
        </w:tc>
        <w:tc>
          <w:tcPr>
            <w:tcW w:w="599" w:type="pct"/>
            <w:vMerge w:val="restart"/>
            <w:shd w:val="clear" w:color="auto" w:fill="auto"/>
            <w:vAlign w:val="center"/>
            <w:hideMark/>
          </w:tcPr>
          <w:p w:rsidR="006922C9" w:rsidRDefault="006922C9" w:rsidP="006922C9">
            <w:pPr>
              <w:ind w:left="-57" w:right="-57"/>
              <w:jc w:val="center"/>
              <w:rPr>
                <w:bCs/>
                <w:sz w:val="16"/>
                <w:szCs w:val="16"/>
              </w:rPr>
            </w:pPr>
            <w:r w:rsidRPr="003D5DFE">
              <w:rPr>
                <w:bCs/>
                <w:sz w:val="16"/>
                <w:szCs w:val="16"/>
              </w:rPr>
              <w:t xml:space="preserve">Источники </w:t>
            </w:r>
          </w:p>
          <w:p w:rsidR="006922C9" w:rsidRPr="003D5DFE" w:rsidRDefault="006922C9" w:rsidP="006922C9">
            <w:pPr>
              <w:ind w:left="-57" w:right="-57"/>
              <w:jc w:val="center"/>
              <w:rPr>
                <w:bCs/>
                <w:sz w:val="16"/>
                <w:szCs w:val="16"/>
              </w:rPr>
            </w:pPr>
            <w:r w:rsidRPr="003D5DFE">
              <w:rPr>
                <w:bCs/>
                <w:sz w:val="16"/>
                <w:szCs w:val="16"/>
              </w:rPr>
              <w:t>финансирования</w:t>
            </w:r>
          </w:p>
        </w:tc>
        <w:tc>
          <w:tcPr>
            <w:tcW w:w="4249" w:type="pct"/>
            <w:gridSpan w:val="13"/>
            <w:vAlign w:val="center"/>
          </w:tcPr>
          <w:p w:rsidR="006922C9" w:rsidRPr="003D5DFE" w:rsidRDefault="006922C9" w:rsidP="006922C9">
            <w:pPr>
              <w:ind w:left="-57" w:right="-57"/>
              <w:jc w:val="center"/>
              <w:rPr>
                <w:bCs/>
                <w:sz w:val="16"/>
                <w:szCs w:val="16"/>
              </w:rPr>
            </w:pPr>
            <w:r w:rsidRPr="003D5DFE">
              <w:rPr>
                <w:bCs/>
                <w:sz w:val="16"/>
                <w:szCs w:val="16"/>
              </w:rPr>
              <w:t>Расходы на реализацию инвестиционной программы (</w:t>
            </w:r>
            <w:proofErr w:type="spellStart"/>
            <w:r w:rsidRPr="003D5DFE">
              <w:rPr>
                <w:bCs/>
                <w:sz w:val="16"/>
                <w:szCs w:val="16"/>
              </w:rPr>
              <w:t>тыс.руб</w:t>
            </w:r>
            <w:proofErr w:type="spellEnd"/>
            <w:r w:rsidRPr="003D5DFE">
              <w:rPr>
                <w:bCs/>
                <w:sz w:val="16"/>
                <w:szCs w:val="16"/>
              </w:rPr>
              <w:t>. без НДС)</w:t>
            </w:r>
          </w:p>
        </w:tc>
      </w:tr>
      <w:tr w:rsidR="006922C9" w:rsidRPr="003D5DFE" w:rsidTr="006922C9">
        <w:trPr>
          <w:trHeight w:val="383"/>
          <w:jc w:val="center"/>
        </w:trPr>
        <w:tc>
          <w:tcPr>
            <w:tcW w:w="152" w:type="pct"/>
            <w:vMerge/>
            <w:vAlign w:val="center"/>
            <w:hideMark/>
          </w:tcPr>
          <w:p w:rsidR="006922C9" w:rsidRPr="003D5DFE" w:rsidRDefault="006922C9" w:rsidP="006922C9">
            <w:pPr>
              <w:ind w:left="-57" w:right="-57"/>
              <w:jc w:val="center"/>
              <w:rPr>
                <w:bCs/>
                <w:sz w:val="16"/>
                <w:szCs w:val="16"/>
              </w:rPr>
            </w:pPr>
          </w:p>
        </w:tc>
        <w:tc>
          <w:tcPr>
            <w:tcW w:w="599" w:type="pct"/>
            <w:vMerge/>
            <w:vAlign w:val="center"/>
            <w:hideMark/>
          </w:tcPr>
          <w:p w:rsidR="006922C9" w:rsidRPr="003D5DFE" w:rsidRDefault="006922C9" w:rsidP="006922C9">
            <w:pPr>
              <w:ind w:left="-57" w:right="-57"/>
              <w:jc w:val="center"/>
              <w:rPr>
                <w:bCs/>
                <w:sz w:val="16"/>
                <w:szCs w:val="16"/>
              </w:rPr>
            </w:pPr>
          </w:p>
        </w:tc>
        <w:tc>
          <w:tcPr>
            <w:tcW w:w="661" w:type="pct"/>
            <w:gridSpan w:val="2"/>
            <w:shd w:val="clear" w:color="auto" w:fill="auto"/>
            <w:vAlign w:val="center"/>
            <w:hideMark/>
          </w:tcPr>
          <w:p w:rsidR="006922C9" w:rsidRPr="003D5DFE" w:rsidRDefault="006922C9" w:rsidP="006922C9">
            <w:pPr>
              <w:ind w:left="-57" w:right="-57"/>
              <w:jc w:val="center"/>
              <w:rPr>
                <w:bCs/>
                <w:sz w:val="16"/>
                <w:szCs w:val="16"/>
              </w:rPr>
            </w:pPr>
            <w:r w:rsidRPr="003D5DFE">
              <w:rPr>
                <w:bCs/>
                <w:sz w:val="16"/>
                <w:szCs w:val="16"/>
              </w:rPr>
              <w:t>по видам деятельности</w:t>
            </w:r>
          </w:p>
        </w:tc>
        <w:tc>
          <w:tcPr>
            <w:tcW w:w="369" w:type="pct"/>
            <w:vMerge w:val="restart"/>
            <w:shd w:val="clear" w:color="auto" w:fill="auto"/>
            <w:vAlign w:val="center"/>
            <w:hideMark/>
          </w:tcPr>
          <w:p w:rsidR="006922C9" w:rsidRPr="003D5DFE" w:rsidRDefault="006922C9" w:rsidP="006922C9">
            <w:pPr>
              <w:ind w:left="-57" w:right="-57"/>
              <w:jc w:val="center"/>
              <w:rPr>
                <w:bCs/>
                <w:sz w:val="16"/>
                <w:szCs w:val="16"/>
              </w:rPr>
            </w:pPr>
            <w:r w:rsidRPr="003D5DFE">
              <w:rPr>
                <w:bCs/>
                <w:sz w:val="16"/>
                <w:szCs w:val="16"/>
              </w:rPr>
              <w:t>Всего</w:t>
            </w:r>
          </w:p>
        </w:tc>
        <w:tc>
          <w:tcPr>
            <w:tcW w:w="3219" w:type="pct"/>
            <w:gridSpan w:val="10"/>
            <w:vAlign w:val="center"/>
          </w:tcPr>
          <w:p w:rsidR="006922C9" w:rsidRPr="003D5DFE" w:rsidRDefault="006922C9" w:rsidP="006922C9">
            <w:pPr>
              <w:ind w:left="-57" w:right="-57"/>
              <w:jc w:val="center"/>
              <w:rPr>
                <w:bCs/>
                <w:sz w:val="16"/>
                <w:szCs w:val="16"/>
              </w:rPr>
            </w:pPr>
            <w:r w:rsidRPr="003D5DFE">
              <w:rPr>
                <w:bCs/>
                <w:sz w:val="16"/>
                <w:szCs w:val="16"/>
              </w:rPr>
              <w:t>в т.ч. по годам реализации</w:t>
            </w:r>
          </w:p>
        </w:tc>
      </w:tr>
      <w:tr w:rsidR="006922C9" w:rsidRPr="003D5DFE" w:rsidTr="006922C9">
        <w:trPr>
          <w:trHeight w:val="707"/>
          <w:jc w:val="center"/>
        </w:trPr>
        <w:tc>
          <w:tcPr>
            <w:tcW w:w="152" w:type="pct"/>
            <w:vMerge/>
            <w:vAlign w:val="center"/>
            <w:hideMark/>
          </w:tcPr>
          <w:p w:rsidR="006922C9" w:rsidRPr="003D5DFE" w:rsidRDefault="006922C9" w:rsidP="006922C9">
            <w:pPr>
              <w:ind w:left="-57" w:right="-57"/>
              <w:jc w:val="center"/>
              <w:rPr>
                <w:bCs/>
                <w:sz w:val="16"/>
                <w:szCs w:val="16"/>
              </w:rPr>
            </w:pPr>
          </w:p>
        </w:tc>
        <w:tc>
          <w:tcPr>
            <w:tcW w:w="599" w:type="pct"/>
            <w:vMerge/>
            <w:vAlign w:val="center"/>
            <w:hideMark/>
          </w:tcPr>
          <w:p w:rsidR="006922C9" w:rsidRPr="003D5DFE" w:rsidRDefault="006922C9" w:rsidP="006922C9">
            <w:pPr>
              <w:ind w:left="-57" w:right="-57"/>
              <w:jc w:val="center"/>
              <w:rPr>
                <w:bCs/>
                <w:sz w:val="16"/>
                <w:szCs w:val="16"/>
              </w:rPr>
            </w:pPr>
          </w:p>
        </w:tc>
        <w:tc>
          <w:tcPr>
            <w:tcW w:w="369" w:type="pct"/>
            <w:shd w:val="clear" w:color="auto" w:fill="auto"/>
            <w:vAlign w:val="center"/>
            <w:hideMark/>
          </w:tcPr>
          <w:p w:rsidR="006922C9" w:rsidRPr="003D5DFE" w:rsidRDefault="006922C9" w:rsidP="006922C9">
            <w:pPr>
              <w:ind w:left="-57" w:right="-57"/>
              <w:jc w:val="center"/>
              <w:rPr>
                <w:bCs/>
                <w:iCs/>
                <w:sz w:val="16"/>
                <w:szCs w:val="16"/>
              </w:rPr>
            </w:pPr>
            <w:proofErr w:type="spellStart"/>
            <w:proofErr w:type="gramStart"/>
            <w:r w:rsidRPr="003D5DFE">
              <w:rPr>
                <w:bCs/>
                <w:iCs/>
                <w:sz w:val="16"/>
                <w:szCs w:val="16"/>
              </w:rPr>
              <w:t>Произ-водство</w:t>
            </w:r>
            <w:proofErr w:type="spellEnd"/>
            <w:proofErr w:type="gramEnd"/>
            <w:r w:rsidRPr="003D5DFE">
              <w:rPr>
                <w:bCs/>
                <w:iCs/>
                <w:sz w:val="16"/>
                <w:szCs w:val="16"/>
              </w:rPr>
              <w:t xml:space="preserve"> пара и горячей воды</w:t>
            </w:r>
          </w:p>
        </w:tc>
        <w:tc>
          <w:tcPr>
            <w:tcW w:w="292" w:type="pct"/>
            <w:shd w:val="clear" w:color="auto" w:fill="auto"/>
            <w:vAlign w:val="center"/>
            <w:hideMark/>
          </w:tcPr>
          <w:p w:rsidR="006922C9" w:rsidRPr="003D5DFE" w:rsidRDefault="006922C9" w:rsidP="006922C9">
            <w:pPr>
              <w:ind w:left="-57" w:right="-57"/>
              <w:jc w:val="center"/>
              <w:rPr>
                <w:bCs/>
                <w:iCs/>
                <w:sz w:val="16"/>
                <w:szCs w:val="16"/>
              </w:rPr>
            </w:pPr>
            <w:r w:rsidRPr="003D5DFE">
              <w:rPr>
                <w:bCs/>
                <w:iCs/>
                <w:sz w:val="16"/>
                <w:szCs w:val="16"/>
              </w:rPr>
              <w:t>Водо-</w:t>
            </w:r>
            <w:proofErr w:type="spellStart"/>
            <w:r w:rsidRPr="003D5DFE">
              <w:rPr>
                <w:bCs/>
                <w:iCs/>
                <w:sz w:val="16"/>
                <w:szCs w:val="16"/>
              </w:rPr>
              <w:t>снабже</w:t>
            </w:r>
            <w:proofErr w:type="spellEnd"/>
            <w:r w:rsidRPr="003D5DFE">
              <w:rPr>
                <w:bCs/>
                <w:iCs/>
                <w:sz w:val="16"/>
                <w:szCs w:val="16"/>
              </w:rPr>
              <w:t>-</w:t>
            </w:r>
            <w:proofErr w:type="spellStart"/>
            <w:r w:rsidRPr="003D5DFE">
              <w:rPr>
                <w:bCs/>
                <w:iCs/>
                <w:sz w:val="16"/>
                <w:szCs w:val="16"/>
              </w:rPr>
              <w:t>ние</w:t>
            </w:r>
            <w:proofErr w:type="spellEnd"/>
            <w:r w:rsidRPr="003D5DFE">
              <w:rPr>
                <w:bCs/>
                <w:iCs/>
                <w:sz w:val="16"/>
                <w:szCs w:val="16"/>
              </w:rPr>
              <w:t xml:space="preserve"> и водо-</w:t>
            </w:r>
            <w:proofErr w:type="spellStart"/>
            <w:r w:rsidRPr="003D5DFE">
              <w:rPr>
                <w:bCs/>
                <w:iCs/>
                <w:sz w:val="16"/>
                <w:szCs w:val="16"/>
              </w:rPr>
              <w:t>отведе</w:t>
            </w:r>
            <w:proofErr w:type="spellEnd"/>
            <w:r w:rsidRPr="003D5DFE">
              <w:rPr>
                <w:bCs/>
                <w:iCs/>
                <w:sz w:val="16"/>
                <w:szCs w:val="16"/>
              </w:rPr>
              <w:t>-</w:t>
            </w:r>
            <w:proofErr w:type="spellStart"/>
            <w:r w:rsidRPr="003D5DFE">
              <w:rPr>
                <w:bCs/>
                <w:iCs/>
                <w:sz w:val="16"/>
                <w:szCs w:val="16"/>
              </w:rPr>
              <w:t>ние</w:t>
            </w:r>
            <w:proofErr w:type="spellEnd"/>
          </w:p>
        </w:tc>
        <w:tc>
          <w:tcPr>
            <w:tcW w:w="369" w:type="pct"/>
            <w:vMerge/>
            <w:vAlign w:val="center"/>
            <w:hideMark/>
          </w:tcPr>
          <w:p w:rsidR="006922C9" w:rsidRPr="003D5DFE" w:rsidRDefault="006922C9" w:rsidP="006922C9">
            <w:pPr>
              <w:ind w:left="-57" w:right="-57"/>
              <w:jc w:val="center"/>
              <w:rPr>
                <w:bCs/>
                <w:sz w:val="16"/>
                <w:szCs w:val="16"/>
              </w:rPr>
            </w:pPr>
          </w:p>
        </w:tc>
        <w:tc>
          <w:tcPr>
            <w:tcW w:w="333" w:type="pct"/>
            <w:shd w:val="clear" w:color="auto" w:fill="auto"/>
            <w:vAlign w:val="center"/>
            <w:hideMark/>
          </w:tcPr>
          <w:p w:rsidR="006922C9" w:rsidRPr="003D5DFE" w:rsidRDefault="006922C9" w:rsidP="006922C9">
            <w:pPr>
              <w:ind w:left="-57" w:right="-57"/>
              <w:jc w:val="center"/>
              <w:rPr>
                <w:bCs/>
                <w:sz w:val="16"/>
                <w:szCs w:val="16"/>
              </w:rPr>
            </w:pPr>
            <w:r w:rsidRPr="003D5DFE">
              <w:rPr>
                <w:bCs/>
                <w:sz w:val="16"/>
                <w:szCs w:val="16"/>
              </w:rPr>
              <w:t>2018</w:t>
            </w:r>
          </w:p>
        </w:tc>
        <w:tc>
          <w:tcPr>
            <w:tcW w:w="297" w:type="pct"/>
            <w:shd w:val="clear" w:color="auto" w:fill="auto"/>
            <w:vAlign w:val="center"/>
            <w:hideMark/>
          </w:tcPr>
          <w:p w:rsidR="006922C9" w:rsidRPr="003D5DFE" w:rsidRDefault="006922C9" w:rsidP="006922C9">
            <w:pPr>
              <w:ind w:left="-57" w:right="-57"/>
              <w:jc w:val="center"/>
              <w:rPr>
                <w:bCs/>
                <w:sz w:val="16"/>
                <w:szCs w:val="16"/>
              </w:rPr>
            </w:pPr>
            <w:r w:rsidRPr="003D5DFE">
              <w:rPr>
                <w:bCs/>
                <w:sz w:val="16"/>
                <w:szCs w:val="16"/>
              </w:rPr>
              <w:t>2019</w:t>
            </w:r>
          </w:p>
        </w:tc>
        <w:tc>
          <w:tcPr>
            <w:tcW w:w="297" w:type="pct"/>
            <w:shd w:val="clear" w:color="auto" w:fill="auto"/>
            <w:vAlign w:val="center"/>
            <w:hideMark/>
          </w:tcPr>
          <w:p w:rsidR="006922C9" w:rsidRPr="003D5DFE" w:rsidRDefault="006922C9" w:rsidP="006922C9">
            <w:pPr>
              <w:ind w:left="-57" w:right="-57"/>
              <w:jc w:val="center"/>
              <w:rPr>
                <w:bCs/>
                <w:sz w:val="16"/>
                <w:szCs w:val="16"/>
              </w:rPr>
            </w:pPr>
            <w:r w:rsidRPr="003D5DFE">
              <w:rPr>
                <w:bCs/>
                <w:sz w:val="16"/>
                <w:szCs w:val="16"/>
              </w:rPr>
              <w:t>2020</w:t>
            </w:r>
          </w:p>
        </w:tc>
        <w:tc>
          <w:tcPr>
            <w:tcW w:w="333" w:type="pct"/>
            <w:vAlign w:val="center"/>
          </w:tcPr>
          <w:p w:rsidR="006922C9" w:rsidRPr="003D5DFE" w:rsidRDefault="006922C9" w:rsidP="006922C9">
            <w:pPr>
              <w:ind w:left="-57" w:right="-57"/>
              <w:jc w:val="center"/>
              <w:rPr>
                <w:bCs/>
                <w:sz w:val="16"/>
                <w:szCs w:val="16"/>
              </w:rPr>
            </w:pPr>
            <w:r w:rsidRPr="003D5DFE">
              <w:rPr>
                <w:bCs/>
                <w:sz w:val="16"/>
                <w:szCs w:val="16"/>
              </w:rPr>
              <w:t>2021</w:t>
            </w:r>
          </w:p>
        </w:tc>
        <w:tc>
          <w:tcPr>
            <w:tcW w:w="297" w:type="pct"/>
            <w:vAlign w:val="center"/>
          </w:tcPr>
          <w:p w:rsidR="006922C9" w:rsidRPr="003D5DFE" w:rsidRDefault="006922C9" w:rsidP="006922C9">
            <w:pPr>
              <w:ind w:left="-57" w:right="-57"/>
              <w:jc w:val="center"/>
              <w:rPr>
                <w:bCs/>
                <w:sz w:val="16"/>
                <w:szCs w:val="16"/>
              </w:rPr>
            </w:pPr>
            <w:r w:rsidRPr="003D5DFE">
              <w:rPr>
                <w:bCs/>
                <w:sz w:val="16"/>
                <w:szCs w:val="16"/>
              </w:rPr>
              <w:t>2022</w:t>
            </w:r>
          </w:p>
        </w:tc>
        <w:tc>
          <w:tcPr>
            <w:tcW w:w="333" w:type="pct"/>
            <w:vAlign w:val="center"/>
          </w:tcPr>
          <w:p w:rsidR="006922C9" w:rsidRPr="003D5DFE" w:rsidRDefault="006922C9" w:rsidP="006922C9">
            <w:pPr>
              <w:ind w:left="-57" w:right="-57"/>
              <w:jc w:val="center"/>
              <w:rPr>
                <w:bCs/>
                <w:sz w:val="16"/>
                <w:szCs w:val="16"/>
              </w:rPr>
            </w:pPr>
            <w:r w:rsidRPr="003D5DFE">
              <w:rPr>
                <w:bCs/>
                <w:sz w:val="16"/>
                <w:szCs w:val="16"/>
              </w:rPr>
              <w:t>2023</w:t>
            </w:r>
          </w:p>
        </w:tc>
        <w:tc>
          <w:tcPr>
            <w:tcW w:w="333" w:type="pct"/>
            <w:vAlign w:val="center"/>
          </w:tcPr>
          <w:p w:rsidR="006922C9" w:rsidRPr="003D5DFE" w:rsidRDefault="006922C9" w:rsidP="006922C9">
            <w:pPr>
              <w:ind w:left="-57" w:right="-57"/>
              <w:jc w:val="center"/>
              <w:rPr>
                <w:bCs/>
                <w:sz w:val="16"/>
                <w:szCs w:val="16"/>
              </w:rPr>
            </w:pPr>
            <w:r w:rsidRPr="003D5DFE">
              <w:rPr>
                <w:bCs/>
                <w:sz w:val="16"/>
                <w:szCs w:val="16"/>
              </w:rPr>
              <w:t>2024</w:t>
            </w:r>
          </w:p>
        </w:tc>
        <w:tc>
          <w:tcPr>
            <w:tcW w:w="333" w:type="pct"/>
            <w:vAlign w:val="center"/>
          </w:tcPr>
          <w:p w:rsidR="006922C9" w:rsidRPr="003D5DFE" w:rsidRDefault="006922C9" w:rsidP="006922C9">
            <w:pPr>
              <w:ind w:left="-57" w:right="-57"/>
              <w:jc w:val="center"/>
              <w:rPr>
                <w:bCs/>
                <w:sz w:val="16"/>
                <w:szCs w:val="16"/>
              </w:rPr>
            </w:pPr>
            <w:r w:rsidRPr="003D5DFE">
              <w:rPr>
                <w:bCs/>
                <w:sz w:val="16"/>
                <w:szCs w:val="16"/>
              </w:rPr>
              <w:t>2025</w:t>
            </w:r>
          </w:p>
        </w:tc>
        <w:tc>
          <w:tcPr>
            <w:tcW w:w="333" w:type="pct"/>
            <w:vAlign w:val="center"/>
          </w:tcPr>
          <w:p w:rsidR="006922C9" w:rsidRPr="003D5DFE" w:rsidRDefault="006922C9" w:rsidP="006922C9">
            <w:pPr>
              <w:ind w:left="-57" w:right="-57"/>
              <w:jc w:val="center"/>
              <w:rPr>
                <w:bCs/>
                <w:sz w:val="16"/>
                <w:szCs w:val="16"/>
              </w:rPr>
            </w:pPr>
            <w:r w:rsidRPr="003D5DFE">
              <w:rPr>
                <w:bCs/>
                <w:sz w:val="16"/>
                <w:szCs w:val="16"/>
              </w:rPr>
              <w:t>2026</w:t>
            </w:r>
          </w:p>
        </w:tc>
        <w:tc>
          <w:tcPr>
            <w:tcW w:w="330" w:type="pct"/>
            <w:vAlign w:val="center"/>
          </w:tcPr>
          <w:p w:rsidR="006922C9" w:rsidRPr="003D5DFE" w:rsidRDefault="006922C9" w:rsidP="006922C9">
            <w:pPr>
              <w:ind w:left="-57" w:right="-57"/>
              <w:jc w:val="center"/>
              <w:rPr>
                <w:bCs/>
                <w:sz w:val="16"/>
                <w:szCs w:val="16"/>
              </w:rPr>
            </w:pPr>
            <w:r w:rsidRPr="003D5DFE">
              <w:rPr>
                <w:bCs/>
                <w:sz w:val="16"/>
                <w:szCs w:val="16"/>
              </w:rPr>
              <w:t>2027</w:t>
            </w:r>
          </w:p>
        </w:tc>
      </w:tr>
      <w:tr w:rsidR="006922C9" w:rsidRPr="003D5DFE" w:rsidTr="006922C9">
        <w:trPr>
          <w:trHeight w:val="494"/>
          <w:jc w:val="center"/>
        </w:trPr>
        <w:tc>
          <w:tcPr>
            <w:tcW w:w="152" w:type="pct"/>
            <w:shd w:val="clear" w:color="auto" w:fill="auto"/>
            <w:vAlign w:val="center"/>
            <w:hideMark/>
          </w:tcPr>
          <w:p w:rsidR="006922C9" w:rsidRPr="003D5DFE" w:rsidRDefault="006922C9" w:rsidP="006922C9">
            <w:pPr>
              <w:ind w:left="-57" w:right="-63"/>
              <w:jc w:val="center"/>
              <w:rPr>
                <w:bCs/>
                <w:sz w:val="16"/>
                <w:szCs w:val="16"/>
              </w:rPr>
            </w:pPr>
            <w:r w:rsidRPr="003D5DFE">
              <w:rPr>
                <w:bCs/>
                <w:sz w:val="16"/>
                <w:szCs w:val="16"/>
              </w:rPr>
              <w:t>1.</w:t>
            </w:r>
          </w:p>
        </w:tc>
        <w:tc>
          <w:tcPr>
            <w:tcW w:w="599" w:type="pct"/>
            <w:shd w:val="clear" w:color="auto" w:fill="auto"/>
            <w:vAlign w:val="center"/>
            <w:hideMark/>
          </w:tcPr>
          <w:p w:rsidR="006922C9" w:rsidRPr="003D5DFE" w:rsidRDefault="006922C9" w:rsidP="006922C9">
            <w:pPr>
              <w:ind w:left="-57" w:right="-57"/>
              <w:jc w:val="center"/>
              <w:rPr>
                <w:bCs/>
                <w:sz w:val="16"/>
                <w:szCs w:val="16"/>
              </w:rPr>
            </w:pPr>
            <w:r w:rsidRPr="003D5DFE">
              <w:rPr>
                <w:bCs/>
                <w:sz w:val="16"/>
                <w:szCs w:val="16"/>
              </w:rPr>
              <w:t>Собственные средства</w:t>
            </w:r>
          </w:p>
        </w:tc>
        <w:tc>
          <w:tcPr>
            <w:tcW w:w="369" w:type="pct"/>
            <w:shd w:val="clear" w:color="auto" w:fill="auto"/>
            <w:vAlign w:val="center"/>
            <w:hideMark/>
          </w:tcPr>
          <w:p w:rsidR="006922C9" w:rsidRPr="00D47FCE" w:rsidRDefault="006922C9" w:rsidP="006922C9">
            <w:pPr>
              <w:jc w:val="center"/>
              <w:rPr>
                <w:sz w:val="16"/>
                <w:szCs w:val="16"/>
              </w:rPr>
            </w:pPr>
            <w:r w:rsidRPr="00D47FCE">
              <w:rPr>
                <w:sz w:val="16"/>
                <w:szCs w:val="16"/>
              </w:rPr>
              <w:t>18901,91</w:t>
            </w:r>
          </w:p>
        </w:tc>
        <w:tc>
          <w:tcPr>
            <w:tcW w:w="292"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69" w:type="pct"/>
            <w:shd w:val="clear" w:color="auto" w:fill="auto"/>
            <w:vAlign w:val="center"/>
          </w:tcPr>
          <w:p w:rsidR="006922C9" w:rsidRPr="00D47FCE" w:rsidRDefault="006922C9" w:rsidP="006922C9">
            <w:pPr>
              <w:jc w:val="center"/>
              <w:rPr>
                <w:sz w:val="16"/>
                <w:szCs w:val="16"/>
              </w:rPr>
            </w:pPr>
            <w:r w:rsidRPr="00D47FCE">
              <w:rPr>
                <w:sz w:val="16"/>
                <w:szCs w:val="16"/>
              </w:rPr>
              <w:t>18901,91</w:t>
            </w:r>
          </w:p>
        </w:tc>
        <w:tc>
          <w:tcPr>
            <w:tcW w:w="333" w:type="pct"/>
            <w:shd w:val="clear" w:color="auto" w:fill="auto"/>
            <w:vAlign w:val="center"/>
            <w:hideMark/>
          </w:tcPr>
          <w:p w:rsidR="006922C9" w:rsidRPr="00D47FCE" w:rsidRDefault="006922C9" w:rsidP="006922C9">
            <w:pPr>
              <w:jc w:val="center"/>
              <w:rPr>
                <w:sz w:val="16"/>
                <w:szCs w:val="16"/>
              </w:rPr>
            </w:pPr>
            <w:r w:rsidRPr="00D47FCE">
              <w:rPr>
                <w:sz w:val="16"/>
                <w:szCs w:val="16"/>
              </w:rPr>
              <w:t>1046,96</w:t>
            </w:r>
          </w:p>
        </w:tc>
        <w:tc>
          <w:tcPr>
            <w:tcW w:w="297" w:type="pct"/>
            <w:shd w:val="clear" w:color="auto" w:fill="auto"/>
            <w:vAlign w:val="center"/>
            <w:hideMark/>
          </w:tcPr>
          <w:p w:rsidR="006922C9" w:rsidRPr="00D47FCE" w:rsidRDefault="006922C9" w:rsidP="006922C9">
            <w:pPr>
              <w:jc w:val="center"/>
              <w:rPr>
                <w:sz w:val="16"/>
                <w:szCs w:val="16"/>
              </w:rPr>
            </w:pPr>
            <w:r w:rsidRPr="00D47FCE">
              <w:rPr>
                <w:sz w:val="16"/>
                <w:szCs w:val="16"/>
              </w:rPr>
              <w:t>953,38</w:t>
            </w:r>
          </w:p>
        </w:tc>
        <w:tc>
          <w:tcPr>
            <w:tcW w:w="297" w:type="pct"/>
            <w:shd w:val="clear" w:color="auto" w:fill="auto"/>
            <w:vAlign w:val="center"/>
            <w:hideMark/>
          </w:tcPr>
          <w:p w:rsidR="006922C9" w:rsidRPr="00D47FCE" w:rsidRDefault="006922C9" w:rsidP="006922C9">
            <w:pPr>
              <w:jc w:val="center"/>
              <w:rPr>
                <w:sz w:val="16"/>
                <w:szCs w:val="16"/>
              </w:rPr>
            </w:pPr>
            <w:r w:rsidRPr="00D47FCE">
              <w:rPr>
                <w:sz w:val="16"/>
                <w:szCs w:val="16"/>
              </w:rPr>
              <w:t>262,28</w:t>
            </w:r>
          </w:p>
        </w:tc>
        <w:tc>
          <w:tcPr>
            <w:tcW w:w="333" w:type="pct"/>
            <w:vAlign w:val="center"/>
          </w:tcPr>
          <w:p w:rsidR="006922C9" w:rsidRPr="00D47FCE" w:rsidRDefault="006922C9" w:rsidP="006922C9">
            <w:pPr>
              <w:jc w:val="center"/>
              <w:rPr>
                <w:sz w:val="16"/>
                <w:szCs w:val="16"/>
              </w:rPr>
            </w:pPr>
            <w:r w:rsidRPr="00D47FCE">
              <w:rPr>
                <w:sz w:val="16"/>
                <w:szCs w:val="16"/>
              </w:rPr>
              <w:t>1841,47</w:t>
            </w:r>
          </w:p>
        </w:tc>
        <w:tc>
          <w:tcPr>
            <w:tcW w:w="297" w:type="pct"/>
            <w:vAlign w:val="center"/>
          </w:tcPr>
          <w:p w:rsidR="006922C9" w:rsidRPr="00D47FCE" w:rsidRDefault="006922C9" w:rsidP="006922C9">
            <w:pPr>
              <w:jc w:val="center"/>
              <w:rPr>
                <w:sz w:val="16"/>
                <w:szCs w:val="16"/>
              </w:rPr>
            </w:pPr>
            <w:r w:rsidRPr="00D47FCE">
              <w:rPr>
                <w:sz w:val="16"/>
                <w:szCs w:val="16"/>
              </w:rPr>
              <w:t>953,84</w:t>
            </w:r>
          </w:p>
        </w:tc>
        <w:tc>
          <w:tcPr>
            <w:tcW w:w="333" w:type="pct"/>
            <w:vAlign w:val="center"/>
          </w:tcPr>
          <w:p w:rsidR="006922C9" w:rsidRPr="00D47FCE" w:rsidRDefault="006922C9" w:rsidP="006922C9">
            <w:pPr>
              <w:jc w:val="center"/>
              <w:rPr>
                <w:sz w:val="16"/>
                <w:szCs w:val="16"/>
              </w:rPr>
            </w:pPr>
            <w:r w:rsidRPr="00D47FCE">
              <w:rPr>
                <w:sz w:val="16"/>
                <w:szCs w:val="16"/>
              </w:rPr>
              <w:t>1470,58</w:t>
            </w:r>
          </w:p>
        </w:tc>
        <w:tc>
          <w:tcPr>
            <w:tcW w:w="333" w:type="pct"/>
            <w:vAlign w:val="center"/>
          </w:tcPr>
          <w:p w:rsidR="006922C9" w:rsidRPr="00D47FCE" w:rsidRDefault="006922C9" w:rsidP="006922C9">
            <w:pPr>
              <w:jc w:val="center"/>
              <w:rPr>
                <w:sz w:val="16"/>
                <w:szCs w:val="16"/>
              </w:rPr>
            </w:pPr>
            <w:r w:rsidRPr="00D47FCE">
              <w:rPr>
                <w:sz w:val="16"/>
                <w:szCs w:val="16"/>
              </w:rPr>
              <w:t>2043,85</w:t>
            </w:r>
          </w:p>
        </w:tc>
        <w:tc>
          <w:tcPr>
            <w:tcW w:w="333" w:type="pct"/>
            <w:vAlign w:val="center"/>
          </w:tcPr>
          <w:p w:rsidR="006922C9" w:rsidRPr="00D47FCE" w:rsidRDefault="006922C9" w:rsidP="006922C9">
            <w:pPr>
              <w:jc w:val="center"/>
              <w:rPr>
                <w:sz w:val="16"/>
                <w:szCs w:val="16"/>
              </w:rPr>
            </w:pPr>
            <w:r w:rsidRPr="00D47FCE">
              <w:rPr>
                <w:sz w:val="16"/>
                <w:szCs w:val="16"/>
              </w:rPr>
              <w:t>2678,47</w:t>
            </w:r>
          </w:p>
        </w:tc>
        <w:tc>
          <w:tcPr>
            <w:tcW w:w="333" w:type="pct"/>
            <w:vAlign w:val="center"/>
          </w:tcPr>
          <w:p w:rsidR="006922C9" w:rsidRPr="00D47FCE" w:rsidRDefault="006922C9" w:rsidP="006922C9">
            <w:pPr>
              <w:jc w:val="center"/>
              <w:rPr>
                <w:sz w:val="16"/>
                <w:szCs w:val="16"/>
              </w:rPr>
            </w:pPr>
            <w:r w:rsidRPr="00D47FCE">
              <w:rPr>
                <w:sz w:val="16"/>
                <w:szCs w:val="16"/>
              </w:rPr>
              <w:t>4879,87</w:t>
            </w:r>
          </w:p>
        </w:tc>
        <w:tc>
          <w:tcPr>
            <w:tcW w:w="330" w:type="pct"/>
            <w:vAlign w:val="center"/>
          </w:tcPr>
          <w:p w:rsidR="006922C9" w:rsidRPr="00D47FCE" w:rsidRDefault="006922C9" w:rsidP="006922C9">
            <w:pPr>
              <w:jc w:val="center"/>
              <w:rPr>
                <w:sz w:val="16"/>
                <w:szCs w:val="16"/>
              </w:rPr>
            </w:pPr>
            <w:r w:rsidRPr="00D47FCE">
              <w:rPr>
                <w:sz w:val="16"/>
                <w:szCs w:val="16"/>
              </w:rPr>
              <w:t>2771,21</w:t>
            </w:r>
          </w:p>
        </w:tc>
      </w:tr>
      <w:tr w:rsidR="006922C9" w:rsidRPr="003D5DFE" w:rsidTr="006922C9">
        <w:trPr>
          <w:trHeight w:val="494"/>
          <w:jc w:val="center"/>
        </w:trPr>
        <w:tc>
          <w:tcPr>
            <w:tcW w:w="152" w:type="pct"/>
            <w:shd w:val="clear" w:color="auto" w:fill="auto"/>
            <w:vAlign w:val="center"/>
            <w:hideMark/>
          </w:tcPr>
          <w:p w:rsidR="006922C9" w:rsidRPr="003D5DFE" w:rsidRDefault="006922C9" w:rsidP="006922C9">
            <w:pPr>
              <w:ind w:left="-57" w:right="-63"/>
              <w:jc w:val="center"/>
              <w:rPr>
                <w:sz w:val="16"/>
                <w:szCs w:val="16"/>
              </w:rPr>
            </w:pPr>
            <w:r w:rsidRPr="003D5DFE">
              <w:rPr>
                <w:sz w:val="16"/>
                <w:szCs w:val="16"/>
              </w:rPr>
              <w:t>1.1.</w:t>
            </w:r>
          </w:p>
        </w:tc>
        <w:tc>
          <w:tcPr>
            <w:tcW w:w="599" w:type="pct"/>
            <w:shd w:val="clear" w:color="auto" w:fill="auto"/>
            <w:vAlign w:val="center"/>
            <w:hideMark/>
          </w:tcPr>
          <w:p w:rsidR="006922C9" w:rsidRPr="003D5DFE" w:rsidRDefault="006922C9" w:rsidP="006922C9">
            <w:pPr>
              <w:ind w:left="-57" w:right="-57"/>
              <w:jc w:val="center"/>
              <w:rPr>
                <w:sz w:val="16"/>
                <w:szCs w:val="16"/>
              </w:rPr>
            </w:pPr>
            <w:r w:rsidRPr="003D5DFE">
              <w:rPr>
                <w:sz w:val="16"/>
                <w:szCs w:val="16"/>
              </w:rPr>
              <w:t>амортизационные отчисления</w:t>
            </w:r>
          </w:p>
        </w:tc>
        <w:tc>
          <w:tcPr>
            <w:tcW w:w="369" w:type="pct"/>
            <w:shd w:val="clear" w:color="auto" w:fill="auto"/>
            <w:vAlign w:val="center"/>
            <w:hideMark/>
          </w:tcPr>
          <w:p w:rsidR="006922C9" w:rsidRPr="00D47FCE" w:rsidRDefault="006922C9" w:rsidP="006922C9">
            <w:pPr>
              <w:jc w:val="center"/>
              <w:rPr>
                <w:sz w:val="16"/>
                <w:szCs w:val="16"/>
              </w:rPr>
            </w:pPr>
            <w:r w:rsidRPr="00D47FCE">
              <w:rPr>
                <w:sz w:val="16"/>
                <w:szCs w:val="16"/>
              </w:rPr>
              <w:t>14588,09</w:t>
            </w:r>
          </w:p>
        </w:tc>
        <w:tc>
          <w:tcPr>
            <w:tcW w:w="292"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69" w:type="pct"/>
            <w:shd w:val="clear" w:color="auto" w:fill="auto"/>
            <w:vAlign w:val="center"/>
          </w:tcPr>
          <w:p w:rsidR="006922C9" w:rsidRPr="00D47FCE" w:rsidRDefault="006922C9" w:rsidP="006922C9">
            <w:pPr>
              <w:jc w:val="center"/>
              <w:rPr>
                <w:sz w:val="16"/>
                <w:szCs w:val="16"/>
              </w:rPr>
            </w:pPr>
            <w:r w:rsidRPr="00D47FCE">
              <w:rPr>
                <w:sz w:val="16"/>
                <w:szCs w:val="16"/>
              </w:rPr>
              <w:t>14588,09</w:t>
            </w:r>
          </w:p>
        </w:tc>
        <w:tc>
          <w:tcPr>
            <w:tcW w:w="333" w:type="pct"/>
            <w:shd w:val="clear" w:color="auto" w:fill="auto"/>
            <w:vAlign w:val="center"/>
            <w:hideMark/>
          </w:tcPr>
          <w:p w:rsidR="006922C9" w:rsidRPr="00D47FCE" w:rsidRDefault="006922C9" w:rsidP="006922C9">
            <w:pPr>
              <w:jc w:val="center"/>
              <w:rPr>
                <w:sz w:val="16"/>
                <w:szCs w:val="16"/>
              </w:rPr>
            </w:pPr>
            <w:r w:rsidRPr="00D47FCE">
              <w:rPr>
                <w:sz w:val="16"/>
                <w:szCs w:val="16"/>
              </w:rPr>
              <w:t>774,06</w:t>
            </w:r>
          </w:p>
        </w:tc>
        <w:tc>
          <w:tcPr>
            <w:tcW w:w="297" w:type="pct"/>
            <w:shd w:val="clear" w:color="auto" w:fill="auto"/>
            <w:vAlign w:val="center"/>
            <w:hideMark/>
          </w:tcPr>
          <w:p w:rsidR="006922C9" w:rsidRPr="00D47FCE" w:rsidRDefault="006922C9" w:rsidP="006922C9">
            <w:pPr>
              <w:jc w:val="center"/>
              <w:rPr>
                <w:sz w:val="16"/>
                <w:szCs w:val="16"/>
              </w:rPr>
            </w:pPr>
            <w:r w:rsidRPr="00D47FCE">
              <w:rPr>
                <w:sz w:val="16"/>
                <w:szCs w:val="16"/>
              </w:rPr>
              <w:t>886,78</w:t>
            </w:r>
          </w:p>
        </w:tc>
        <w:tc>
          <w:tcPr>
            <w:tcW w:w="297" w:type="pct"/>
            <w:shd w:val="clear" w:color="auto" w:fill="auto"/>
            <w:vAlign w:val="center"/>
            <w:hideMark/>
          </w:tcPr>
          <w:p w:rsidR="006922C9" w:rsidRPr="00D47FCE" w:rsidRDefault="006922C9" w:rsidP="006922C9">
            <w:pPr>
              <w:jc w:val="center"/>
              <w:rPr>
                <w:sz w:val="16"/>
                <w:szCs w:val="16"/>
              </w:rPr>
            </w:pPr>
            <w:r w:rsidRPr="00D47FCE">
              <w:rPr>
                <w:sz w:val="16"/>
                <w:szCs w:val="16"/>
              </w:rPr>
              <w:t>262,28</w:t>
            </w:r>
          </w:p>
        </w:tc>
        <w:tc>
          <w:tcPr>
            <w:tcW w:w="333" w:type="pct"/>
            <w:vAlign w:val="center"/>
          </w:tcPr>
          <w:p w:rsidR="006922C9" w:rsidRPr="00D47FCE" w:rsidRDefault="006922C9" w:rsidP="006922C9">
            <w:pPr>
              <w:jc w:val="center"/>
              <w:rPr>
                <w:sz w:val="16"/>
                <w:szCs w:val="16"/>
              </w:rPr>
            </w:pPr>
            <w:r w:rsidRPr="00D47FCE">
              <w:rPr>
                <w:sz w:val="16"/>
                <w:szCs w:val="16"/>
              </w:rPr>
              <w:t>1049,92</w:t>
            </w:r>
          </w:p>
        </w:tc>
        <w:tc>
          <w:tcPr>
            <w:tcW w:w="297" w:type="pct"/>
            <w:vAlign w:val="center"/>
          </w:tcPr>
          <w:p w:rsidR="006922C9" w:rsidRPr="00D47FCE" w:rsidRDefault="006922C9" w:rsidP="006922C9">
            <w:pPr>
              <w:jc w:val="center"/>
              <w:rPr>
                <w:sz w:val="16"/>
                <w:szCs w:val="16"/>
              </w:rPr>
            </w:pPr>
            <w:r w:rsidRPr="00D47FCE">
              <w:rPr>
                <w:sz w:val="16"/>
                <w:szCs w:val="16"/>
              </w:rPr>
              <w:t>953,84</w:t>
            </w:r>
          </w:p>
        </w:tc>
        <w:tc>
          <w:tcPr>
            <w:tcW w:w="333" w:type="pct"/>
            <w:vAlign w:val="center"/>
          </w:tcPr>
          <w:p w:rsidR="006922C9" w:rsidRPr="00D47FCE" w:rsidRDefault="006922C9" w:rsidP="006922C9">
            <w:pPr>
              <w:jc w:val="center"/>
              <w:rPr>
                <w:sz w:val="16"/>
                <w:szCs w:val="16"/>
              </w:rPr>
            </w:pPr>
            <w:r w:rsidRPr="00D47FCE">
              <w:rPr>
                <w:sz w:val="16"/>
                <w:szCs w:val="16"/>
              </w:rPr>
              <w:t>1307,71</w:t>
            </w:r>
          </w:p>
        </w:tc>
        <w:tc>
          <w:tcPr>
            <w:tcW w:w="333" w:type="pct"/>
            <w:vAlign w:val="center"/>
          </w:tcPr>
          <w:p w:rsidR="006922C9" w:rsidRPr="00D47FCE" w:rsidRDefault="006922C9" w:rsidP="006922C9">
            <w:pPr>
              <w:jc w:val="center"/>
              <w:rPr>
                <w:sz w:val="16"/>
                <w:szCs w:val="16"/>
              </w:rPr>
            </w:pPr>
            <w:r w:rsidRPr="00D47FCE">
              <w:rPr>
                <w:sz w:val="16"/>
                <w:szCs w:val="16"/>
              </w:rPr>
              <w:t>2043,85</w:t>
            </w:r>
          </w:p>
        </w:tc>
        <w:tc>
          <w:tcPr>
            <w:tcW w:w="333" w:type="pct"/>
            <w:vAlign w:val="center"/>
          </w:tcPr>
          <w:p w:rsidR="006922C9" w:rsidRPr="00D47FCE" w:rsidRDefault="006922C9" w:rsidP="006922C9">
            <w:pPr>
              <w:jc w:val="center"/>
              <w:rPr>
                <w:sz w:val="16"/>
                <w:szCs w:val="16"/>
              </w:rPr>
            </w:pPr>
            <w:r w:rsidRPr="00D47FCE">
              <w:rPr>
                <w:sz w:val="16"/>
                <w:szCs w:val="16"/>
              </w:rPr>
              <w:t>1995,03</w:t>
            </w:r>
          </w:p>
        </w:tc>
        <w:tc>
          <w:tcPr>
            <w:tcW w:w="333" w:type="pct"/>
            <w:vAlign w:val="center"/>
          </w:tcPr>
          <w:p w:rsidR="006922C9" w:rsidRPr="00D47FCE" w:rsidRDefault="006922C9" w:rsidP="006922C9">
            <w:pPr>
              <w:jc w:val="center"/>
              <w:rPr>
                <w:sz w:val="16"/>
                <w:szCs w:val="16"/>
              </w:rPr>
            </w:pPr>
            <w:r w:rsidRPr="00D47FCE">
              <w:rPr>
                <w:sz w:val="16"/>
                <w:szCs w:val="16"/>
              </w:rPr>
              <w:t>2543,41</w:t>
            </w:r>
          </w:p>
        </w:tc>
        <w:tc>
          <w:tcPr>
            <w:tcW w:w="330" w:type="pct"/>
            <w:vAlign w:val="center"/>
          </w:tcPr>
          <w:p w:rsidR="006922C9" w:rsidRPr="00D47FCE" w:rsidRDefault="006922C9" w:rsidP="006922C9">
            <w:pPr>
              <w:jc w:val="center"/>
              <w:rPr>
                <w:sz w:val="16"/>
                <w:szCs w:val="16"/>
              </w:rPr>
            </w:pPr>
            <w:r w:rsidRPr="00D47FCE">
              <w:rPr>
                <w:sz w:val="16"/>
                <w:szCs w:val="16"/>
              </w:rPr>
              <w:t>2771,21</w:t>
            </w:r>
          </w:p>
        </w:tc>
      </w:tr>
      <w:tr w:rsidR="006922C9" w:rsidRPr="003D5DFE" w:rsidTr="006922C9">
        <w:trPr>
          <w:trHeight w:val="494"/>
          <w:jc w:val="center"/>
        </w:trPr>
        <w:tc>
          <w:tcPr>
            <w:tcW w:w="152" w:type="pct"/>
            <w:shd w:val="clear" w:color="auto" w:fill="auto"/>
            <w:vAlign w:val="center"/>
            <w:hideMark/>
          </w:tcPr>
          <w:p w:rsidR="006922C9" w:rsidRPr="003D5DFE" w:rsidRDefault="006922C9" w:rsidP="006922C9">
            <w:pPr>
              <w:ind w:left="-57" w:right="-63"/>
              <w:jc w:val="center"/>
              <w:rPr>
                <w:sz w:val="16"/>
                <w:szCs w:val="16"/>
              </w:rPr>
            </w:pPr>
            <w:r w:rsidRPr="003D5DFE">
              <w:rPr>
                <w:sz w:val="16"/>
                <w:szCs w:val="16"/>
              </w:rPr>
              <w:t>1.2.</w:t>
            </w:r>
          </w:p>
        </w:tc>
        <w:tc>
          <w:tcPr>
            <w:tcW w:w="599" w:type="pct"/>
            <w:shd w:val="clear" w:color="auto" w:fill="auto"/>
            <w:vAlign w:val="center"/>
            <w:hideMark/>
          </w:tcPr>
          <w:p w:rsidR="006922C9" w:rsidRDefault="006922C9" w:rsidP="006922C9">
            <w:pPr>
              <w:ind w:left="-57" w:right="-57"/>
              <w:jc w:val="center"/>
              <w:rPr>
                <w:sz w:val="16"/>
                <w:szCs w:val="16"/>
              </w:rPr>
            </w:pPr>
            <w:r w:rsidRPr="003D5DFE">
              <w:rPr>
                <w:sz w:val="16"/>
                <w:szCs w:val="16"/>
              </w:rPr>
              <w:t xml:space="preserve">прибыль, </w:t>
            </w:r>
          </w:p>
          <w:p w:rsidR="006922C9" w:rsidRPr="003D5DFE" w:rsidRDefault="006922C9" w:rsidP="006922C9">
            <w:pPr>
              <w:ind w:left="-57" w:right="-57"/>
              <w:jc w:val="center"/>
              <w:rPr>
                <w:sz w:val="16"/>
                <w:szCs w:val="16"/>
              </w:rPr>
            </w:pPr>
            <w:r w:rsidRPr="003D5DFE">
              <w:rPr>
                <w:sz w:val="16"/>
                <w:szCs w:val="16"/>
              </w:rPr>
              <w:t>направленная на инвестиции</w:t>
            </w:r>
          </w:p>
        </w:tc>
        <w:tc>
          <w:tcPr>
            <w:tcW w:w="369" w:type="pct"/>
            <w:shd w:val="clear" w:color="auto" w:fill="auto"/>
            <w:vAlign w:val="center"/>
            <w:hideMark/>
          </w:tcPr>
          <w:p w:rsidR="006922C9" w:rsidRPr="00D47FCE" w:rsidRDefault="006922C9" w:rsidP="006922C9">
            <w:pPr>
              <w:jc w:val="center"/>
              <w:rPr>
                <w:sz w:val="16"/>
                <w:szCs w:val="16"/>
              </w:rPr>
            </w:pPr>
            <w:r w:rsidRPr="00D47FCE">
              <w:rPr>
                <w:sz w:val="16"/>
                <w:szCs w:val="16"/>
              </w:rPr>
              <w:t>4313,82</w:t>
            </w:r>
          </w:p>
        </w:tc>
        <w:tc>
          <w:tcPr>
            <w:tcW w:w="292"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69" w:type="pct"/>
            <w:shd w:val="clear" w:color="auto" w:fill="auto"/>
            <w:vAlign w:val="center"/>
          </w:tcPr>
          <w:p w:rsidR="006922C9" w:rsidRPr="00D47FCE" w:rsidRDefault="006922C9" w:rsidP="006922C9">
            <w:pPr>
              <w:jc w:val="center"/>
              <w:rPr>
                <w:sz w:val="16"/>
                <w:szCs w:val="16"/>
              </w:rPr>
            </w:pPr>
            <w:r w:rsidRPr="00D47FCE">
              <w:rPr>
                <w:sz w:val="16"/>
                <w:szCs w:val="16"/>
              </w:rPr>
              <w:t>4313,82</w:t>
            </w:r>
          </w:p>
        </w:tc>
        <w:tc>
          <w:tcPr>
            <w:tcW w:w="333" w:type="pct"/>
            <w:shd w:val="clear" w:color="auto" w:fill="auto"/>
            <w:vAlign w:val="center"/>
            <w:hideMark/>
          </w:tcPr>
          <w:p w:rsidR="006922C9" w:rsidRPr="00D47FCE" w:rsidRDefault="006922C9" w:rsidP="006922C9">
            <w:pPr>
              <w:jc w:val="center"/>
              <w:rPr>
                <w:sz w:val="16"/>
                <w:szCs w:val="16"/>
              </w:rPr>
            </w:pPr>
            <w:r w:rsidRPr="00D47FCE">
              <w:rPr>
                <w:sz w:val="16"/>
                <w:szCs w:val="16"/>
              </w:rPr>
              <w:t>272,90</w:t>
            </w:r>
          </w:p>
        </w:tc>
        <w:tc>
          <w:tcPr>
            <w:tcW w:w="297" w:type="pct"/>
            <w:shd w:val="clear" w:color="auto" w:fill="auto"/>
            <w:vAlign w:val="center"/>
            <w:hideMark/>
          </w:tcPr>
          <w:p w:rsidR="006922C9" w:rsidRPr="00D47FCE" w:rsidRDefault="006922C9" w:rsidP="006922C9">
            <w:pPr>
              <w:jc w:val="center"/>
              <w:rPr>
                <w:sz w:val="16"/>
                <w:szCs w:val="16"/>
              </w:rPr>
            </w:pPr>
            <w:r w:rsidRPr="00D47FCE">
              <w:rPr>
                <w:sz w:val="16"/>
                <w:szCs w:val="16"/>
              </w:rPr>
              <w:t>66,60</w:t>
            </w:r>
          </w:p>
        </w:tc>
        <w:tc>
          <w:tcPr>
            <w:tcW w:w="297" w:type="pct"/>
            <w:shd w:val="clear" w:color="auto" w:fill="auto"/>
            <w:vAlign w:val="center"/>
            <w:hideMark/>
          </w:tcPr>
          <w:p w:rsidR="006922C9" w:rsidRPr="00D47FCE" w:rsidRDefault="006922C9" w:rsidP="006922C9">
            <w:pPr>
              <w:jc w:val="center"/>
              <w:rPr>
                <w:sz w:val="16"/>
                <w:szCs w:val="16"/>
              </w:rPr>
            </w:pPr>
            <w:r w:rsidRPr="00D47FCE">
              <w:rPr>
                <w:sz w:val="16"/>
                <w:szCs w:val="16"/>
              </w:rPr>
              <w:t>0,00</w:t>
            </w:r>
          </w:p>
        </w:tc>
        <w:tc>
          <w:tcPr>
            <w:tcW w:w="333" w:type="pct"/>
            <w:vAlign w:val="center"/>
          </w:tcPr>
          <w:p w:rsidR="006922C9" w:rsidRPr="00D47FCE" w:rsidRDefault="006922C9" w:rsidP="006922C9">
            <w:pPr>
              <w:jc w:val="center"/>
              <w:rPr>
                <w:sz w:val="16"/>
                <w:szCs w:val="16"/>
              </w:rPr>
            </w:pPr>
            <w:r w:rsidRPr="00D47FCE">
              <w:rPr>
                <w:sz w:val="16"/>
                <w:szCs w:val="16"/>
              </w:rPr>
              <w:t>791,55</w:t>
            </w:r>
          </w:p>
        </w:tc>
        <w:tc>
          <w:tcPr>
            <w:tcW w:w="297" w:type="pct"/>
            <w:vAlign w:val="center"/>
          </w:tcPr>
          <w:p w:rsidR="006922C9" w:rsidRPr="00D47FCE" w:rsidRDefault="006922C9" w:rsidP="006922C9">
            <w:pPr>
              <w:jc w:val="center"/>
              <w:rPr>
                <w:sz w:val="16"/>
                <w:szCs w:val="16"/>
              </w:rPr>
            </w:pPr>
            <w:r w:rsidRPr="00D47FCE">
              <w:rPr>
                <w:sz w:val="16"/>
                <w:szCs w:val="16"/>
              </w:rPr>
              <w:t>0,00</w:t>
            </w:r>
          </w:p>
        </w:tc>
        <w:tc>
          <w:tcPr>
            <w:tcW w:w="333" w:type="pct"/>
            <w:vAlign w:val="center"/>
          </w:tcPr>
          <w:p w:rsidR="006922C9" w:rsidRPr="00D47FCE" w:rsidRDefault="006922C9" w:rsidP="006922C9">
            <w:pPr>
              <w:jc w:val="center"/>
              <w:rPr>
                <w:sz w:val="16"/>
                <w:szCs w:val="16"/>
              </w:rPr>
            </w:pPr>
            <w:r w:rsidRPr="00D47FCE">
              <w:rPr>
                <w:sz w:val="16"/>
                <w:szCs w:val="16"/>
              </w:rPr>
              <w:t>162,87</w:t>
            </w:r>
          </w:p>
        </w:tc>
        <w:tc>
          <w:tcPr>
            <w:tcW w:w="333" w:type="pct"/>
            <w:vAlign w:val="center"/>
          </w:tcPr>
          <w:p w:rsidR="006922C9" w:rsidRPr="00D47FCE" w:rsidRDefault="006922C9" w:rsidP="006922C9">
            <w:pPr>
              <w:jc w:val="center"/>
              <w:rPr>
                <w:sz w:val="16"/>
                <w:szCs w:val="16"/>
              </w:rPr>
            </w:pPr>
            <w:r w:rsidRPr="00D47FCE">
              <w:rPr>
                <w:sz w:val="16"/>
                <w:szCs w:val="16"/>
              </w:rPr>
              <w:t>0,00</w:t>
            </w:r>
          </w:p>
        </w:tc>
        <w:tc>
          <w:tcPr>
            <w:tcW w:w="333" w:type="pct"/>
            <w:vAlign w:val="center"/>
          </w:tcPr>
          <w:p w:rsidR="006922C9" w:rsidRPr="00D47FCE" w:rsidRDefault="006922C9" w:rsidP="006922C9">
            <w:pPr>
              <w:jc w:val="center"/>
              <w:rPr>
                <w:sz w:val="16"/>
                <w:szCs w:val="16"/>
              </w:rPr>
            </w:pPr>
            <w:r w:rsidRPr="00D47FCE">
              <w:rPr>
                <w:sz w:val="16"/>
                <w:szCs w:val="16"/>
              </w:rPr>
              <w:t>683,44</w:t>
            </w:r>
          </w:p>
        </w:tc>
        <w:tc>
          <w:tcPr>
            <w:tcW w:w="333" w:type="pct"/>
            <w:vAlign w:val="center"/>
          </w:tcPr>
          <w:p w:rsidR="006922C9" w:rsidRPr="00D47FCE" w:rsidRDefault="006922C9" w:rsidP="006922C9">
            <w:pPr>
              <w:jc w:val="center"/>
              <w:rPr>
                <w:sz w:val="16"/>
                <w:szCs w:val="16"/>
              </w:rPr>
            </w:pPr>
            <w:r w:rsidRPr="00D47FCE">
              <w:rPr>
                <w:sz w:val="16"/>
                <w:szCs w:val="16"/>
              </w:rPr>
              <w:t>2336,46</w:t>
            </w:r>
          </w:p>
        </w:tc>
        <w:tc>
          <w:tcPr>
            <w:tcW w:w="330" w:type="pct"/>
            <w:vAlign w:val="center"/>
          </w:tcPr>
          <w:p w:rsidR="006922C9" w:rsidRPr="00D47FCE" w:rsidRDefault="006922C9" w:rsidP="006922C9">
            <w:pPr>
              <w:jc w:val="center"/>
              <w:rPr>
                <w:sz w:val="16"/>
                <w:szCs w:val="16"/>
              </w:rPr>
            </w:pPr>
            <w:r w:rsidRPr="00D47FCE">
              <w:rPr>
                <w:sz w:val="16"/>
                <w:szCs w:val="16"/>
              </w:rPr>
              <w:t>0,00</w:t>
            </w:r>
          </w:p>
        </w:tc>
      </w:tr>
      <w:tr w:rsidR="006922C9" w:rsidRPr="003D5DFE" w:rsidTr="006922C9">
        <w:trPr>
          <w:trHeight w:val="494"/>
          <w:jc w:val="center"/>
        </w:trPr>
        <w:tc>
          <w:tcPr>
            <w:tcW w:w="152" w:type="pct"/>
            <w:shd w:val="clear" w:color="auto" w:fill="auto"/>
            <w:vAlign w:val="center"/>
            <w:hideMark/>
          </w:tcPr>
          <w:p w:rsidR="006922C9" w:rsidRPr="003D5DFE" w:rsidRDefault="006922C9" w:rsidP="006922C9">
            <w:pPr>
              <w:ind w:left="-57" w:right="-63"/>
              <w:jc w:val="center"/>
              <w:rPr>
                <w:sz w:val="16"/>
                <w:szCs w:val="16"/>
              </w:rPr>
            </w:pPr>
            <w:r w:rsidRPr="003D5DFE">
              <w:rPr>
                <w:sz w:val="16"/>
                <w:szCs w:val="16"/>
              </w:rPr>
              <w:t>1.3.</w:t>
            </w:r>
          </w:p>
        </w:tc>
        <w:tc>
          <w:tcPr>
            <w:tcW w:w="599" w:type="pct"/>
            <w:shd w:val="clear" w:color="auto" w:fill="auto"/>
            <w:vAlign w:val="center"/>
            <w:hideMark/>
          </w:tcPr>
          <w:p w:rsidR="006922C9" w:rsidRDefault="006922C9" w:rsidP="006922C9">
            <w:pPr>
              <w:ind w:left="-57" w:right="-57"/>
              <w:jc w:val="center"/>
              <w:rPr>
                <w:sz w:val="16"/>
                <w:szCs w:val="16"/>
              </w:rPr>
            </w:pPr>
            <w:r w:rsidRPr="003D5DFE">
              <w:rPr>
                <w:sz w:val="16"/>
                <w:szCs w:val="16"/>
              </w:rPr>
              <w:t xml:space="preserve">средства </w:t>
            </w:r>
          </w:p>
          <w:p w:rsidR="006922C9" w:rsidRPr="003D5DFE" w:rsidRDefault="006922C9" w:rsidP="006922C9">
            <w:pPr>
              <w:ind w:left="-57" w:right="-57"/>
              <w:jc w:val="center"/>
              <w:rPr>
                <w:sz w:val="16"/>
                <w:szCs w:val="16"/>
              </w:rPr>
            </w:pPr>
            <w:r w:rsidRPr="003D5DFE">
              <w:rPr>
                <w:sz w:val="16"/>
                <w:szCs w:val="16"/>
              </w:rPr>
              <w:t>полученные за счет платы за подключение</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2"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297"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0" w:type="pct"/>
            <w:vAlign w:val="center"/>
          </w:tcPr>
          <w:p w:rsidR="006922C9" w:rsidRPr="00D47FCE" w:rsidRDefault="006922C9" w:rsidP="006922C9">
            <w:pPr>
              <w:ind w:left="-57" w:right="-57"/>
              <w:jc w:val="center"/>
              <w:rPr>
                <w:sz w:val="16"/>
                <w:szCs w:val="16"/>
              </w:rPr>
            </w:pPr>
            <w:r w:rsidRPr="00D47FCE">
              <w:rPr>
                <w:sz w:val="16"/>
                <w:szCs w:val="16"/>
              </w:rPr>
              <w:t>0,00</w:t>
            </w:r>
          </w:p>
        </w:tc>
      </w:tr>
      <w:tr w:rsidR="006922C9" w:rsidRPr="003D5DFE" w:rsidTr="006922C9">
        <w:trPr>
          <w:trHeight w:val="494"/>
          <w:jc w:val="center"/>
        </w:trPr>
        <w:tc>
          <w:tcPr>
            <w:tcW w:w="152" w:type="pct"/>
            <w:shd w:val="clear" w:color="auto" w:fill="auto"/>
            <w:vAlign w:val="center"/>
            <w:hideMark/>
          </w:tcPr>
          <w:p w:rsidR="006922C9" w:rsidRPr="003D5DFE" w:rsidRDefault="006922C9" w:rsidP="006922C9">
            <w:pPr>
              <w:ind w:left="-57" w:right="-63"/>
              <w:jc w:val="center"/>
              <w:rPr>
                <w:sz w:val="16"/>
                <w:szCs w:val="16"/>
              </w:rPr>
            </w:pPr>
            <w:r w:rsidRPr="003D5DFE">
              <w:rPr>
                <w:sz w:val="16"/>
                <w:szCs w:val="16"/>
              </w:rPr>
              <w:t>1.4.</w:t>
            </w:r>
          </w:p>
        </w:tc>
        <w:tc>
          <w:tcPr>
            <w:tcW w:w="599" w:type="pct"/>
            <w:shd w:val="clear" w:color="auto" w:fill="auto"/>
            <w:vAlign w:val="center"/>
            <w:hideMark/>
          </w:tcPr>
          <w:p w:rsidR="006922C9" w:rsidRPr="003D5DFE" w:rsidRDefault="006922C9" w:rsidP="006922C9">
            <w:pPr>
              <w:ind w:left="-57" w:right="-57"/>
              <w:jc w:val="center"/>
              <w:rPr>
                <w:sz w:val="16"/>
                <w:szCs w:val="16"/>
              </w:rPr>
            </w:pPr>
            <w:r w:rsidRPr="003D5DFE">
              <w:rPr>
                <w:sz w:val="16"/>
                <w:szCs w:val="16"/>
              </w:rPr>
              <w:t>прочие средства, в т.ч. аренда имущества</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2"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297"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0" w:type="pct"/>
            <w:vAlign w:val="center"/>
          </w:tcPr>
          <w:p w:rsidR="006922C9" w:rsidRPr="00D47FCE" w:rsidRDefault="006922C9" w:rsidP="006922C9">
            <w:pPr>
              <w:ind w:left="-57" w:right="-57"/>
              <w:jc w:val="center"/>
              <w:rPr>
                <w:sz w:val="16"/>
                <w:szCs w:val="16"/>
              </w:rPr>
            </w:pPr>
            <w:r w:rsidRPr="00D47FCE">
              <w:rPr>
                <w:sz w:val="16"/>
                <w:szCs w:val="16"/>
              </w:rPr>
              <w:t>0,00</w:t>
            </w:r>
          </w:p>
        </w:tc>
      </w:tr>
      <w:tr w:rsidR="006922C9" w:rsidRPr="003D5DFE" w:rsidTr="006922C9">
        <w:trPr>
          <w:trHeight w:val="494"/>
          <w:jc w:val="center"/>
        </w:trPr>
        <w:tc>
          <w:tcPr>
            <w:tcW w:w="152" w:type="pct"/>
            <w:shd w:val="clear" w:color="auto" w:fill="auto"/>
            <w:vAlign w:val="center"/>
            <w:hideMark/>
          </w:tcPr>
          <w:p w:rsidR="006922C9" w:rsidRPr="003D5DFE" w:rsidRDefault="006922C9" w:rsidP="006922C9">
            <w:pPr>
              <w:ind w:left="-57" w:right="-63"/>
              <w:jc w:val="center"/>
              <w:rPr>
                <w:bCs/>
                <w:sz w:val="16"/>
                <w:szCs w:val="16"/>
              </w:rPr>
            </w:pPr>
            <w:r w:rsidRPr="003D5DFE">
              <w:rPr>
                <w:bCs/>
                <w:sz w:val="16"/>
                <w:szCs w:val="16"/>
              </w:rPr>
              <w:t>2.</w:t>
            </w:r>
          </w:p>
        </w:tc>
        <w:tc>
          <w:tcPr>
            <w:tcW w:w="599" w:type="pct"/>
            <w:shd w:val="clear" w:color="auto" w:fill="auto"/>
            <w:vAlign w:val="center"/>
            <w:hideMark/>
          </w:tcPr>
          <w:p w:rsidR="006922C9" w:rsidRPr="003D5DFE" w:rsidRDefault="006922C9" w:rsidP="006922C9">
            <w:pPr>
              <w:ind w:left="-57" w:right="-57"/>
              <w:jc w:val="center"/>
              <w:rPr>
                <w:bCs/>
                <w:sz w:val="16"/>
                <w:szCs w:val="16"/>
              </w:rPr>
            </w:pPr>
            <w:r w:rsidRPr="003D5DFE">
              <w:rPr>
                <w:bCs/>
                <w:sz w:val="16"/>
                <w:szCs w:val="16"/>
              </w:rPr>
              <w:t>Привлеченные средства</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2"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297"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0" w:type="pct"/>
            <w:vAlign w:val="center"/>
          </w:tcPr>
          <w:p w:rsidR="006922C9" w:rsidRPr="00D47FCE" w:rsidRDefault="006922C9" w:rsidP="006922C9">
            <w:pPr>
              <w:ind w:left="-57" w:right="-57"/>
              <w:jc w:val="center"/>
              <w:rPr>
                <w:sz w:val="16"/>
                <w:szCs w:val="16"/>
              </w:rPr>
            </w:pPr>
            <w:r w:rsidRPr="00D47FCE">
              <w:rPr>
                <w:sz w:val="16"/>
                <w:szCs w:val="16"/>
              </w:rPr>
              <w:t>0,00</w:t>
            </w:r>
          </w:p>
        </w:tc>
      </w:tr>
      <w:tr w:rsidR="006922C9" w:rsidRPr="003D5DFE" w:rsidTr="006922C9">
        <w:trPr>
          <w:trHeight w:val="494"/>
          <w:jc w:val="center"/>
        </w:trPr>
        <w:tc>
          <w:tcPr>
            <w:tcW w:w="152" w:type="pct"/>
            <w:shd w:val="clear" w:color="auto" w:fill="auto"/>
            <w:vAlign w:val="center"/>
            <w:hideMark/>
          </w:tcPr>
          <w:p w:rsidR="006922C9" w:rsidRPr="003D5DFE" w:rsidRDefault="006922C9" w:rsidP="006922C9">
            <w:pPr>
              <w:ind w:left="-57" w:right="-63"/>
              <w:jc w:val="center"/>
              <w:rPr>
                <w:sz w:val="16"/>
                <w:szCs w:val="16"/>
              </w:rPr>
            </w:pPr>
            <w:r w:rsidRPr="003D5DFE">
              <w:rPr>
                <w:sz w:val="16"/>
                <w:szCs w:val="16"/>
              </w:rPr>
              <w:t>2.1.</w:t>
            </w:r>
          </w:p>
        </w:tc>
        <w:tc>
          <w:tcPr>
            <w:tcW w:w="599" w:type="pct"/>
            <w:shd w:val="clear" w:color="auto" w:fill="auto"/>
            <w:vAlign w:val="center"/>
            <w:hideMark/>
          </w:tcPr>
          <w:p w:rsidR="006922C9" w:rsidRPr="003D5DFE" w:rsidRDefault="006922C9" w:rsidP="006922C9">
            <w:pPr>
              <w:ind w:left="-57" w:right="-57"/>
              <w:jc w:val="center"/>
              <w:rPr>
                <w:sz w:val="16"/>
                <w:szCs w:val="16"/>
              </w:rPr>
            </w:pPr>
            <w:r w:rsidRPr="003D5DFE">
              <w:rPr>
                <w:sz w:val="16"/>
                <w:szCs w:val="16"/>
              </w:rPr>
              <w:t>кредиты</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2"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297"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0" w:type="pct"/>
            <w:vAlign w:val="center"/>
          </w:tcPr>
          <w:p w:rsidR="006922C9" w:rsidRPr="00D47FCE" w:rsidRDefault="006922C9" w:rsidP="006922C9">
            <w:pPr>
              <w:ind w:left="-57" w:right="-57"/>
              <w:jc w:val="center"/>
              <w:rPr>
                <w:sz w:val="16"/>
                <w:szCs w:val="16"/>
              </w:rPr>
            </w:pPr>
            <w:r w:rsidRPr="00D47FCE">
              <w:rPr>
                <w:sz w:val="16"/>
                <w:szCs w:val="16"/>
              </w:rPr>
              <w:t>0,00</w:t>
            </w:r>
          </w:p>
        </w:tc>
      </w:tr>
      <w:tr w:rsidR="006922C9" w:rsidRPr="003D5DFE" w:rsidTr="006922C9">
        <w:trPr>
          <w:trHeight w:val="494"/>
          <w:jc w:val="center"/>
        </w:trPr>
        <w:tc>
          <w:tcPr>
            <w:tcW w:w="152" w:type="pct"/>
            <w:shd w:val="clear" w:color="auto" w:fill="auto"/>
            <w:vAlign w:val="center"/>
            <w:hideMark/>
          </w:tcPr>
          <w:p w:rsidR="006922C9" w:rsidRPr="003D5DFE" w:rsidRDefault="006922C9" w:rsidP="006922C9">
            <w:pPr>
              <w:ind w:left="-57" w:right="-63"/>
              <w:jc w:val="center"/>
              <w:rPr>
                <w:sz w:val="16"/>
                <w:szCs w:val="16"/>
              </w:rPr>
            </w:pPr>
            <w:r w:rsidRPr="003D5DFE">
              <w:rPr>
                <w:sz w:val="16"/>
                <w:szCs w:val="16"/>
              </w:rPr>
              <w:t>2.2.</w:t>
            </w:r>
          </w:p>
        </w:tc>
        <w:tc>
          <w:tcPr>
            <w:tcW w:w="599" w:type="pct"/>
            <w:shd w:val="clear" w:color="auto" w:fill="auto"/>
            <w:vAlign w:val="center"/>
            <w:hideMark/>
          </w:tcPr>
          <w:p w:rsidR="006922C9" w:rsidRDefault="006922C9" w:rsidP="006922C9">
            <w:pPr>
              <w:ind w:left="-57" w:right="-57"/>
              <w:jc w:val="center"/>
              <w:rPr>
                <w:sz w:val="16"/>
                <w:szCs w:val="16"/>
              </w:rPr>
            </w:pPr>
            <w:r w:rsidRPr="003D5DFE">
              <w:rPr>
                <w:sz w:val="16"/>
                <w:szCs w:val="16"/>
              </w:rPr>
              <w:t xml:space="preserve">займы </w:t>
            </w:r>
          </w:p>
          <w:p w:rsidR="006922C9" w:rsidRPr="003D5DFE" w:rsidRDefault="006922C9" w:rsidP="006922C9">
            <w:pPr>
              <w:ind w:left="-57" w:right="-57"/>
              <w:jc w:val="center"/>
              <w:rPr>
                <w:sz w:val="16"/>
                <w:szCs w:val="16"/>
              </w:rPr>
            </w:pPr>
            <w:r w:rsidRPr="003D5DFE">
              <w:rPr>
                <w:sz w:val="16"/>
                <w:szCs w:val="16"/>
              </w:rPr>
              <w:t>организаций</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2"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297"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0" w:type="pct"/>
            <w:vAlign w:val="center"/>
          </w:tcPr>
          <w:p w:rsidR="006922C9" w:rsidRPr="00D47FCE" w:rsidRDefault="006922C9" w:rsidP="006922C9">
            <w:pPr>
              <w:ind w:left="-57" w:right="-57"/>
              <w:jc w:val="center"/>
              <w:rPr>
                <w:sz w:val="16"/>
                <w:szCs w:val="16"/>
              </w:rPr>
            </w:pPr>
            <w:r w:rsidRPr="00D47FCE">
              <w:rPr>
                <w:sz w:val="16"/>
                <w:szCs w:val="16"/>
              </w:rPr>
              <w:t>0,00</w:t>
            </w:r>
          </w:p>
        </w:tc>
      </w:tr>
      <w:tr w:rsidR="006922C9" w:rsidRPr="003D5DFE" w:rsidTr="006922C9">
        <w:trPr>
          <w:trHeight w:val="494"/>
          <w:jc w:val="center"/>
        </w:trPr>
        <w:tc>
          <w:tcPr>
            <w:tcW w:w="152" w:type="pct"/>
            <w:shd w:val="clear" w:color="auto" w:fill="auto"/>
            <w:vAlign w:val="center"/>
            <w:hideMark/>
          </w:tcPr>
          <w:p w:rsidR="006922C9" w:rsidRPr="003D5DFE" w:rsidRDefault="006922C9" w:rsidP="006922C9">
            <w:pPr>
              <w:ind w:left="-57" w:right="-63"/>
              <w:jc w:val="center"/>
              <w:rPr>
                <w:sz w:val="16"/>
                <w:szCs w:val="16"/>
              </w:rPr>
            </w:pPr>
            <w:r w:rsidRPr="003D5DFE">
              <w:rPr>
                <w:sz w:val="16"/>
                <w:szCs w:val="16"/>
              </w:rPr>
              <w:t>2.3.</w:t>
            </w:r>
          </w:p>
        </w:tc>
        <w:tc>
          <w:tcPr>
            <w:tcW w:w="599" w:type="pct"/>
            <w:shd w:val="clear" w:color="auto" w:fill="auto"/>
            <w:vAlign w:val="center"/>
            <w:hideMark/>
          </w:tcPr>
          <w:p w:rsidR="006922C9" w:rsidRPr="003D5DFE" w:rsidRDefault="006922C9" w:rsidP="006922C9">
            <w:pPr>
              <w:ind w:left="-57" w:right="-57"/>
              <w:jc w:val="center"/>
              <w:rPr>
                <w:sz w:val="16"/>
                <w:szCs w:val="16"/>
              </w:rPr>
            </w:pPr>
            <w:r w:rsidRPr="003D5DFE">
              <w:rPr>
                <w:sz w:val="16"/>
                <w:szCs w:val="16"/>
              </w:rPr>
              <w:t>прочие средства</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2"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297"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0" w:type="pct"/>
            <w:vAlign w:val="center"/>
          </w:tcPr>
          <w:p w:rsidR="006922C9" w:rsidRPr="00D47FCE" w:rsidRDefault="006922C9" w:rsidP="006922C9">
            <w:pPr>
              <w:ind w:left="-57" w:right="-57"/>
              <w:jc w:val="center"/>
              <w:rPr>
                <w:sz w:val="16"/>
                <w:szCs w:val="16"/>
              </w:rPr>
            </w:pPr>
            <w:r w:rsidRPr="00D47FCE">
              <w:rPr>
                <w:sz w:val="16"/>
                <w:szCs w:val="16"/>
              </w:rPr>
              <w:t>0,00</w:t>
            </w:r>
          </w:p>
        </w:tc>
      </w:tr>
      <w:tr w:rsidR="006922C9" w:rsidRPr="003D5DFE" w:rsidTr="006922C9">
        <w:trPr>
          <w:trHeight w:val="494"/>
          <w:jc w:val="center"/>
        </w:trPr>
        <w:tc>
          <w:tcPr>
            <w:tcW w:w="152" w:type="pct"/>
            <w:shd w:val="clear" w:color="auto" w:fill="auto"/>
            <w:vAlign w:val="center"/>
            <w:hideMark/>
          </w:tcPr>
          <w:p w:rsidR="006922C9" w:rsidRPr="003D5DFE" w:rsidRDefault="006922C9" w:rsidP="006922C9">
            <w:pPr>
              <w:ind w:left="-57" w:right="-63"/>
              <w:jc w:val="center"/>
              <w:rPr>
                <w:bCs/>
                <w:sz w:val="16"/>
                <w:szCs w:val="16"/>
              </w:rPr>
            </w:pPr>
            <w:r w:rsidRPr="003D5DFE">
              <w:rPr>
                <w:bCs/>
                <w:sz w:val="16"/>
                <w:szCs w:val="16"/>
              </w:rPr>
              <w:t>3.</w:t>
            </w:r>
          </w:p>
        </w:tc>
        <w:tc>
          <w:tcPr>
            <w:tcW w:w="599" w:type="pct"/>
            <w:shd w:val="clear" w:color="auto" w:fill="auto"/>
            <w:vAlign w:val="center"/>
            <w:hideMark/>
          </w:tcPr>
          <w:p w:rsidR="006922C9" w:rsidRPr="003D5DFE" w:rsidRDefault="006922C9" w:rsidP="006922C9">
            <w:pPr>
              <w:ind w:left="-57" w:right="-57"/>
              <w:jc w:val="center"/>
              <w:rPr>
                <w:bCs/>
                <w:sz w:val="16"/>
                <w:szCs w:val="16"/>
              </w:rPr>
            </w:pPr>
            <w:r w:rsidRPr="003D5DFE">
              <w:rPr>
                <w:bCs/>
                <w:sz w:val="16"/>
                <w:szCs w:val="16"/>
              </w:rPr>
              <w:t>Бюджетное финансирование (средства местного бюджета)</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2"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297"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0" w:type="pct"/>
            <w:vAlign w:val="center"/>
          </w:tcPr>
          <w:p w:rsidR="006922C9" w:rsidRPr="00D47FCE" w:rsidRDefault="006922C9" w:rsidP="006922C9">
            <w:pPr>
              <w:ind w:left="-57" w:right="-57"/>
              <w:jc w:val="center"/>
              <w:rPr>
                <w:sz w:val="16"/>
                <w:szCs w:val="16"/>
              </w:rPr>
            </w:pPr>
            <w:r w:rsidRPr="00D47FCE">
              <w:rPr>
                <w:sz w:val="16"/>
                <w:szCs w:val="16"/>
              </w:rPr>
              <w:t>0,00</w:t>
            </w:r>
          </w:p>
        </w:tc>
      </w:tr>
      <w:tr w:rsidR="006922C9" w:rsidRPr="003D5DFE" w:rsidTr="006922C9">
        <w:trPr>
          <w:trHeight w:val="494"/>
          <w:jc w:val="center"/>
        </w:trPr>
        <w:tc>
          <w:tcPr>
            <w:tcW w:w="152" w:type="pct"/>
            <w:shd w:val="clear" w:color="auto" w:fill="auto"/>
            <w:vAlign w:val="center"/>
            <w:hideMark/>
          </w:tcPr>
          <w:p w:rsidR="006922C9" w:rsidRPr="003D5DFE" w:rsidRDefault="006922C9" w:rsidP="006922C9">
            <w:pPr>
              <w:ind w:left="-57" w:right="-63"/>
              <w:jc w:val="center"/>
              <w:rPr>
                <w:bCs/>
                <w:sz w:val="16"/>
                <w:szCs w:val="16"/>
              </w:rPr>
            </w:pPr>
            <w:r w:rsidRPr="003D5DFE">
              <w:rPr>
                <w:bCs/>
                <w:sz w:val="16"/>
                <w:szCs w:val="16"/>
              </w:rPr>
              <w:t>4.</w:t>
            </w:r>
          </w:p>
        </w:tc>
        <w:tc>
          <w:tcPr>
            <w:tcW w:w="599" w:type="pct"/>
            <w:shd w:val="clear" w:color="auto" w:fill="auto"/>
            <w:vAlign w:val="center"/>
            <w:hideMark/>
          </w:tcPr>
          <w:p w:rsidR="006922C9" w:rsidRDefault="006922C9" w:rsidP="006922C9">
            <w:pPr>
              <w:ind w:left="-57" w:right="-57"/>
              <w:jc w:val="center"/>
              <w:rPr>
                <w:bCs/>
                <w:sz w:val="16"/>
                <w:szCs w:val="16"/>
              </w:rPr>
            </w:pPr>
            <w:r w:rsidRPr="003D5DFE">
              <w:rPr>
                <w:bCs/>
                <w:sz w:val="16"/>
                <w:szCs w:val="16"/>
              </w:rPr>
              <w:t xml:space="preserve">Прочие </w:t>
            </w:r>
          </w:p>
          <w:p w:rsidR="006922C9" w:rsidRDefault="006922C9" w:rsidP="006922C9">
            <w:pPr>
              <w:ind w:left="-57" w:right="-57"/>
              <w:jc w:val="center"/>
              <w:rPr>
                <w:bCs/>
                <w:sz w:val="16"/>
                <w:szCs w:val="16"/>
              </w:rPr>
            </w:pPr>
            <w:r w:rsidRPr="003D5DFE">
              <w:rPr>
                <w:bCs/>
                <w:sz w:val="16"/>
                <w:szCs w:val="16"/>
              </w:rPr>
              <w:t xml:space="preserve">источники </w:t>
            </w:r>
          </w:p>
          <w:p w:rsidR="006922C9" w:rsidRPr="003D5DFE" w:rsidRDefault="006922C9" w:rsidP="006922C9">
            <w:pPr>
              <w:ind w:left="-57" w:right="-57"/>
              <w:jc w:val="center"/>
              <w:rPr>
                <w:bCs/>
                <w:sz w:val="16"/>
                <w:szCs w:val="16"/>
              </w:rPr>
            </w:pPr>
            <w:r w:rsidRPr="003D5DFE">
              <w:rPr>
                <w:bCs/>
                <w:sz w:val="16"/>
                <w:szCs w:val="16"/>
              </w:rPr>
              <w:t>финансирования,</w:t>
            </w:r>
          </w:p>
          <w:p w:rsidR="006922C9" w:rsidRPr="003D5DFE" w:rsidRDefault="006922C9" w:rsidP="006922C9">
            <w:pPr>
              <w:ind w:left="-57" w:right="-57"/>
              <w:jc w:val="center"/>
              <w:rPr>
                <w:bCs/>
                <w:sz w:val="16"/>
                <w:szCs w:val="16"/>
              </w:rPr>
            </w:pPr>
            <w:r w:rsidRPr="003D5DFE">
              <w:rPr>
                <w:bCs/>
                <w:sz w:val="16"/>
                <w:szCs w:val="16"/>
              </w:rPr>
              <w:t>в т.ч. лизинг</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2"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69"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297" w:type="pct"/>
            <w:shd w:val="clear" w:color="auto" w:fill="auto"/>
            <w:vAlign w:val="center"/>
            <w:hideMark/>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297"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3" w:type="pct"/>
            <w:vAlign w:val="center"/>
          </w:tcPr>
          <w:p w:rsidR="006922C9" w:rsidRPr="00D47FCE" w:rsidRDefault="006922C9" w:rsidP="006922C9">
            <w:pPr>
              <w:ind w:left="-57" w:right="-57"/>
              <w:jc w:val="center"/>
              <w:rPr>
                <w:sz w:val="16"/>
                <w:szCs w:val="16"/>
              </w:rPr>
            </w:pPr>
            <w:r w:rsidRPr="00D47FCE">
              <w:rPr>
                <w:sz w:val="16"/>
                <w:szCs w:val="16"/>
              </w:rPr>
              <w:t>0,00</w:t>
            </w:r>
          </w:p>
        </w:tc>
        <w:tc>
          <w:tcPr>
            <w:tcW w:w="330" w:type="pct"/>
            <w:vAlign w:val="center"/>
          </w:tcPr>
          <w:p w:rsidR="006922C9" w:rsidRPr="00D47FCE" w:rsidRDefault="006922C9" w:rsidP="006922C9">
            <w:pPr>
              <w:ind w:left="-57" w:right="-57"/>
              <w:jc w:val="center"/>
              <w:rPr>
                <w:sz w:val="16"/>
                <w:szCs w:val="16"/>
              </w:rPr>
            </w:pPr>
            <w:r w:rsidRPr="00D47FCE">
              <w:rPr>
                <w:sz w:val="16"/>
                <w:szCs w:val="16"/>
              </w:rPr>
              <w:t>0,00</w:t>
            </w:r>
          </w:p>
        </w:tc>
      </w:tr>
      <w:tr w:rsidR="006922C9" w:rsidRPr="003D5DFE" w:rsidTr="006922C9">
        <w:trPr>
          <w:trHeight w:val="494"/>
          <w:jc w:val="center"/>
        </w:trPr>
        <w:tc>
          <w:tcPr>
            <w:tcW w:w="752" w:type="pct"/>
            <w:gridSpan w:val="2"/>
            <w:shd w:val="clear" w:color="auto" w:fill="auto"/>
            <w:vAlign w:val="center"/>
            <w:hideMark/>
          </w:tcPr>
          <w:p w:rsidR="006922C9" w:rsidRPr="003D5DFE" w:rsidRDefault="006922C9" w:rsidP="006922C9">
            <w:pPr>
              <w:ind w:left="-57" w:right="-57"/>
              <w:jc w:val="center"/>
              <w:rPr>
                <w:bCs/>
                <w:sz w:val="16"/>
                <w:szCs w:val="16"/>
              </w:rPr>
            </w:pPr>
            <w:r w:rsidRPr="003D5DFE">
              <w:rPr>
                <w:bCs/>
                <w:sz w:val="16"/>
                <w:szCs w:val="16"/>
              </w:rPr>
              <w:t>Итого по программе</w:t>
            </w:r>
          </w:p>
        </w:tc>
        <w:tc>
          <w:tcPr>
            <w:tcW w:w="369" w:type="pct"/>
            <w:shd w:val="clear" w:color="auto" w:fill="auto"/>
            <w:vAlign w:val="center"/>
            <w:hideMark/>
          </w:tcPr>
          <w:p w:rsidR="006922C9" w:rsidRPr="00D47FCE" w:rsidRDefault="006922C9" w:rsidP="006922C9">
            <w:pPr>
              <w:jc w:val="center"/>
              <w:rPr>
                <w:sz w:val="16"/>
                <w:szCs w:val="16"/>
              </w:rPr>
            </w:pPr>
            <w:r w:rsidRPr="00D47FCE">
              <w:rPr>
                <w:sz w:val="16"/>
                <w:szCs w:val="16"/>
              </w:rPr>
              <w:t>18901,91</w:t>
            </w:r>
          </w:p>
        </w:tc>
        <w:tc>
          <w:tcPr>
            <w:tcW w:w="292" w:type="pct"/>
            <w:shd w:val="clear" w:color="auto" w:fill="auto"/>
            <w:vAlign w:val="center"/>
            <w:hideMark/>
          </w:tcPr>
          <w:p w:rsidR="006922C9" w:rsidRPr="00D47FCE" w:rsidRDefault="006922C9" w:rsidP="006922C9">
            <w:pPr>
              <w:jc w:val="center"/>
              <w:rPr>
                <w:sz w:val="16"/>
                <w:szCs w:val="16"/>
              </w:rPr>
            </w:pPr>
            <w:r w:rsidRPr="00D47FCE">
              <w:rPr>
                <w:sz w:val="16"/>
                <w:szCs w:val="16"/>
              </w:rPr>
              <w:t>0,00</w:t>
            </w:r>
          </w:p>
        </w:tc>
        <w:tc>
          <w:tcPr>
            <w:tcW w:w="369" w:type="pct"/>
            <w:shd w:val="clear" w:color="auto" w:fill="auto"/>
            <w:vAlign w:val="center"/>
            <w:hideMark/>
          </w:tcPr>
          <w:p w:rsidR="006922C9" w:rsidRPr="00D47FCE" w:rsidRDefault="006922C9" w:rsidP="006922C9">
            <w:pPr>
              <w:jc w:val="center"/>
              <w:rPr>
                <w:sz w:val="16"/>
                <w:szCs w:val="16"/>
              </w:rPr>
            </w:pPr>
            <w:r w:rsidRPr="00D47FCE">
              <w:rPr>
                <w:sz w:val="16"/>
                <w:szCs w:val="16"/>
              </w:rPr>
              <w:t>18901,91</w:t>
            </w:r>
          </w:p>
        </w:tc>
        <w:tc>
          <w:tcPr>
            <w:tcW w:w="333" w:type="pct"/>
            <w:shd w:val="clear" w:color="auto" w:fill="auto"/>
            <w:vAlign w:val="center"/>
            <w:hideMark/>
          </w:tcPr>
          <w:p w:rsidR="006922C9" w:rsidRPr="00D47FCE" w:rsidRDefault="006922C9" w:rsidP="006922C9">
            <w:pPr>
              <w:jc w:val="center"/>
              <w:rPr>
                <w:sz w:val="16"/>
                <w:szCs w:val="16"/>
              </w:rPr>
            </w:pPr>
            <w:r w:rsidRPr="00D47FCE">
              <w:rPr>
                <w:sz w:val="16"/>
                <w:szCs w:val="16"/>
              </w:rPr>
              <w:t>1046,96</w:t>
            </w:r>
          </w:p>
        </w:tc>
        <w:tc>
          <w:tcPr>
            <w:tcW w:w="297" w:type="pct"/>
            <w:shd w:val="clear" w:color="auto" w:fill="auto"/>
            <w:vAlign w:val="center"/>
            <w:hideMark/>
          </w:tcPr>
          <w:p w:rsidR="006922C9" w:rsidRPr="00D47FCE" w:rsidRDefault="006922C9" w:rsidP="006922C9">
            <w:pPr>
              <w:jc w:val="center"/>
              <w:rPr>
                <w:sz w:val="16"/>
                <w:szCs w:val="16"/>
              </w:rPr>
            </w:pPr>
            <w:r w:rsidRPr="00D47FCE">
              <w:rPr>
                <w:sz w:val="16"/>
                <w:szCs w:val="16"/>
              </w:rPr>
              <w:t>953,38</w:t>
            </w:r>
          </w:p>
        </w:tc>
        <w:tc>
          <w:tcPr>
            <w:tcW w:w="297" w:type="pct"/>
            <w:shd w:val="clear" w:color="auto" w:fill="auto"/>
            <w:vAlign w:val="center"/>
            <w:hideMark/>
          </w:tcPr>
          <w:p w:rsidR="006922C9" w:rsidRPr="00D47FCE" w:rsidRDefault="006922C9" w:rsidP="006922C9">
            <w:pPr>
              <w:jc w:val="center"/>
              <w:rPr>
                <w:sz w:val="16"/>
                <w:szCs w:val="16"/>
              </w:rPr>
            </w:pPr>
            <w:r w:rsidRPr="00D47FCE">
              <w:rPr>
                <w:sz w:val="16"/>
                <w:szCs w:val="16"/>
              </w:rPr>
              <w:t>262,28</w:t>
            </w:r>
          </w:p>
        </w:tc>
        <w:tc>
          <w:tcPr>
            <w:tcW w:w="333" w:type="pct"/>
            <w:vAlign w:val="center"/>
          </w:tcPr>
          <w:p w:rsidR="006922C9" w:rsidRPr="00D47FCE" w:rsidRDefault="006922C9" w:rsidP="006922C9">
            <w:pPr>
              <w:jc w:val="center"/>
              <w:rPr>
                <w:sz w:val="16"/>
                <w:szCs w:val="16"/>
              </w:rPr>
            </w:pPr>
            <w:r w:rsidRPr="00D47FCE">
              <w:rPr>
                <w:sz w:val="16"/>
                <w:szCs w:val="16"/>
              </w:rPr>
              <w:t>1841,47</w:t>
            </w:r>
          </w:p>
        </w:tc>
        <w:tc>
          <w:tcPr>
            <w:tcW w:w="297" w:type="pct"/>
            <w:vAlign w:val="center"/>
          </w:tcPr>
          <w:p w:rsidR="006922C9" w:rsidRPr="00D47FCE" w:rsidRDefault="006922C9" w:rsidP="006922C9">
            <w:pPr>
              <w:jc w:val="center"/>
              <w:rPr>
                <w:sz w:val="16"/>
                <w:szCs w:val="16"/>
              </w:rPr>
            </w:pPr>
            <w:r w:rsidRPr="00D47FCE">
              <w:rPr>
                <w:sz w:val="16"/>
                <w:szCs w:val="16"/>
              </w:rPr>
              <w:t>953,84</w:t>
            </w:r>
          </w:p>
        </w:tc>
        <w:tc>
          <w:tcPr>
            <w:tcW w:w="333" w:type="pct"/>
            <w:vAlign w:val="center"/>
          </w:tcPr>
          <w:p w:rsidR="006922C9" w:rsidRPr="00D47FCE" w:rsidRDefault="006922C9" w:rsidP="006922C9">
            <w:pPr>
              <w:jc w:val="center"/>
              <w:rPr>
                <w:sz w:val="16"/>
                <w:szCs w:val="16"/>
              </w:rPr>
            </w:pPr>
            <w:r w:rsidRPr="00D47FCE">
              <w:rPr>
                <w:sz w:val="16"/>
                <w:szCs w:val="16"/>
              </w:rPr>
              <w:t>1470,58</w:t>
            </w:r>
          </w:p>
        </w:tc>
        <w:tc>
          <w:tcPr>
            <w:tcW w:w="333" w:type="pct"/>
            <w:vAlign w:val="center"/>
          </w:tcPr>
          <w:p w:rsidR="006922C9" w:rsidRPr="00D47FCE" w:rsidRDefault="006922C9" w:rsidP="006922C9">
            <w:pPr>
              <w:jc w:val="center"/>
              <w:rPr>
                <w:sz w:val="16"/>
                <w:szCs w:val="16"/>
              </w:rPr>
            </w:pPr>
            <w:r w:rsidRPr="00D47FCE">
              <w:rPr>
                <w:sz w:val="16"/>
                <w:szCs w:val="16"/>
              </w:rPr>
              <w:t>2043,85</w:t>
            </w:r>
          </w:p>
        </w:tc>
        <w:tc>
          <w:tcPr>
            <w:tcW w:w="333" w:type="pct"/>
            <w:vAlign w:val="center"/>
          </w:tcPr>
          <w:p w:rsidR="006922C9" w:rsidRPr="00D47FCE" w:rsidRDefault="006922C9" w:rsidP="006922C9">
            <w:pPr>
              <w:jc w:val="center"/>
              <w:rPr>
                <w:sz w:val="16"/>
                <w:szCs w:val="16"/>
              </w:rPr>
            </w:pPr>
            <w:r w:rsidRPr="00D47FCE">
              <w:rPr>
                <w:sz w:val="16"/>
                <w:szCs w:val="16"/>
              </w:rPr>
              <w:t>2678,47</w:t>
            </w:r>
          </w:p>
        </w:tc>
        <w:tc>
          <w:tcPr>
            <w:tcW w:w="333" w:type="pct"/>
            <w:vAlign w:val="center"/>
          </w:tcPr>
          <w:p w:rsidR="006922C9" w:rsidRPr="00D47FCE" w:rsidRDefault="006922C9" w:rsidP="006922C9">
            <w:pPr>
              <w:jc w:val="center"/>
              <w:rPr>
                <w:sz w:val="16"/>
                <w:szCs w:val="16"/>
              </w:rPr>
            </w:pPr>
            <w:r w:rsidRPr="00D47FCE">
              <w:rPr>
                <w:sz w:val="16"/>
                <w:szCs w:val="16"/>
              </w:rPr>
              <w:t>4879,87</w:t>
            </w:r>
          </w:p>
        </w:tc>
        <w:tc>
          <w:tcPr>
            <w:tcW w:w="330" w:type="pct"/>
            <w:vAlign w:val="center"/>
          </w:tcPr>
          <w:p w:rsidR="006922C9" w:rsidRPr="00D47FCE" w:rsidRDefault="006922C9" w:rsidP="006922C9">
            <w:pPr>
              <w:jc w:val="center"/>
              <w:rPr>
                <w:sz w:val="16"/>
                <w:szCs w:val="16"/>
              </w:rPr>
            </w:pPr>
            <w:r w:rsidRPr="00D47FCE">
              <w:rPr>
                <w:sz w:val="16"/>
                <w:szCs w:val="16"/>
              </w:rPr>
              <w:t>2771,21</w:t>
            </w:r>
          </w:p>
        </w:tc>
      </w:tr>
    </w:tbl>
    <w:p w:rsidR="006922C9" w:rsidRDefault="006922C9" w:rsidP="00562947">
      <w:pPr>
        <w:tabs>
          <w:tab w:val="left" w:pos="9923"/>
        </w:tabs>
        <w:ind w:right="849"/>
        <w:jc w:val="both"/>
        <w:sectPr w:rsidR="006922C9" w:rsidSect="006922C9">
          <w:pgSz w:w="16838" w:h="11906" w:orient="landscape"/>
          <w:pgMar w:top="1134" w:right="1418" w:bottom="707" w:left="1276" w:header="709" w:footer="709" w:gutter="0"/>
          <w:cols w:space="708"/>
          <w:titlePg/>
          <w:docGrid w:linePitch="360"/>
        </w:sectPr>
      </w:pPr>
    </w:p>
    <w:p w:rsidR="006922C9" w:rsidRDefault="006922C9" w:rsidP="006922C9">
      <w:pPr>
        <w:ind w:firstLine="5245"/>
      </w:pPr>
      <w:r>
        <w:lastRenderedPageBreak/>
        <w:t xml:space="preserve">Приложение № 14 к протоколу № 72 </w:t>
      </w:r>
    </w:p>
    <w:p w:rsidR="006922C9" w:rsidRDefault="006922C9" w:rsidP="006922C9">
      <w:pPr>
        <w:ind w:firstLine="5245"/>
      </w:pPr>
      <w:r>
        <w:t>заседания Правления региональной</w:t>
      </w:r>
    </w:p>
    <w:p w:rsidR="006922C9" w:rsidRDefault="006922C9" w:rsidP="006922C9">
      <w:pPr>
        <w:ind w:firstLine="5245"/>
      </w:pPr>
      <w:r>
        <w:t>энергетической комиссии</w:t>
      </w:r>
    </w:p>
    <w:p w:rsidR="006922C9" w:rsidRDefault="006922C9" w:rsidP="006922C9">
      <w:pPr>
        <w:ind w:firstLine="5245"/>
      </w:pPr>
      <w:r>
        <w:t>Кемеровской области от 30.11.2018</w:t>
      </w:r>
    </w:p>
    <w:p w:rsidR="006922C9" w:rsidRDefault="006922C9" w:rsidP="006922C9">
      <w:pPr>
        <w:ind w:firstLine="5812"/>
      </w:pPr>
    </w:p>
    <w:p w:rsidR="006922C9" w:rsidRPr="00F46D0D" w:rsidRDefault="006922C9" w:rsidP="006922C9">
      <w:pPr>
        <w:tabs>
          <w:tab w:val="left" w:pos="540"/>
        </w:tabs>
        <w:spacing w:line="276" w:lineRule="auto"/>
        <w:jc w:val="center"/>
        <w:rPr>
          <w:sz w:val="28"/>
          <w:szCs w:val="28"/>
        </w:rPr>
      </w:pPr>
      <w:r w:rsidRPr="00F46D0D">
        <w:rPr>
          <w:sz w:val="28"/>
          <w:szCs w:val="28"/>
        </w:rPr>
        <w:t>ЗАКЛЮЧЕНИЕ ЭКСПЕР</w:t>
      </w:r>
      <w:r>
        <w:rPr>
          <w:sz w:val="28"/>
          <w:szCs w:val="28"/>
        </w:rPr>
        <w:t>Т</w:t>
      </w:r>
      <w:r w:rsidRPr="00F46D0D">
        <w:rPr>
          <w:sz w:val="28"/>
          <w:szCs w:val="28"/>
        </w:rPr>
        <w:t>НОЙ ГРУППЫ</w:t>
      </w:r>
    </w:p>
    <w:p w:rsidR="006922C9" w:rsidRPr="00F46D0D" w:rsidRDefault="006922C9" w:rsidP="006922C9">
      <w:pPr>
        <w:tabs>
          <w:tab w:val="left" w:pos="540"/>
        </w:tabs>
        <w:spacing w:line="276" w:lineRule="auto"/>
        <w:jc w:val="center"/>
        <w:rPr>
          <w:sz w:val="28"/>
          <w:szCs w:val="28"/>
        </w:rPr>
      </w:pPr>
      <w:r w:rsidRPr="00F46D0D">
        <w:rPr>
          <w:sz w:val="28"/>
          <w:szCs w:val="28"/>
        </w:rPr>
        <w:t xml:space="preserve">РЕГИОНАЛЬНОЙ ЭНЕРГЕТИЧЕСКОЙ КОМИССИИ </w:t>
      </w:r>
    </w:p>
    <w:p w:rsidR="006922C9" w:rsidRPr="00F46D0D" w:rsidRDefault="006922C9" w:rsidP="006922C9">
      <w:pPr>
        <w:tabs>
          <w:tab w:val="left" w:pos="540"/>
        </w:tabs>
        <w:spacing w:line="276" w:lineRule="auto"/>
        <w:jc w:val="center"/>
        <w:rPr>
          <w:sz w:val="28"/>
          <w:szCs w:val="28"/>
        </w:rPr>
      </w:pPr>
      <w:r w:rsidRPr="00F46D0D">
        <w:rPr>
          <w:sz w:val="28"/>
          <w:szCs w:val="28"/>
        </w:rPr>
        <w:t>КЕМЕРОВСКОЙ ОБЛАСТИ</w:t>
      </w:r>
    </w:p>
    <w:p w:rsidR="006922C9" w:rsidRPr="00F46D0D" w:rsidRDefault="006922C9" w:rsidP="006922C9">
      <w:pPr>
        <w:spacing w:line="276" w:lineRule="auto"/>
        <w:jc w:val="both"/>
        <w:rPr>
          <w:sz w:val="23"/>
          <w:szCs w:val="23"/>
        </w:rPr>
      </w:pPr>
    </w:p>
    <w:p w:rsidR="006922C9" w:rsidRPr="00910E3C" w:rsidRDefault="006922C9" w:rsidP="006922C9">
      <w:pPr>
        <w:spacing w:line="276" w:lineRule="auto"/>
        <w:ind w:left="-142" w:firstLine="502"/>
        <w:jc w:val="both"/>
        <w:rPr>
          <w:sz w:val="28"/>
          <w:szCs w:val="28"/>
        </w:rPr>
      </w:pPr>
      <w:r w:rsidRPr="00F46D0D">
        <w:rPr>
          <w:sz w:val="28"/>
          <w:szCs w:val="28"/>
        </w:rPr>
        <w:t xml:space="preserve">Экспертной группой рассмотрено предложение </w:t>
      </w:r>
      <w:r>
        <w:rPr>
          <w:sz w:val="28"/>
          <w:szCs w:val="28"/>
        </w:rPr>
        <w:t>ООО «</w:t>
      </w:r>
      <w:proofErr w:type="spellStart"/>
      <w:r>
        <w:rPr>
          <w:sz w:val="28"/>
          <w:szCs w:val="28"/>
        </w:rPr>
        <w:t>Ижморская</w:t>
      </w:r>
      <w:proofErr w:type="spellEnd"/>
      <w:r>
        <w:rPr>
          <w:sz w:val="28"/>
          <w:szCs w:val="28"/>
        </w:rPr>
        <w:t xml:space="preserve"> тепло-сетевая компания» </w:t>
      </w:r>
      <w:r w:rsidRPr="00910E3C">
        <w:rPr>
          <w:sz w:val="28"/>
          <w:szCs w:val="28"/>
        </w:rPr>
        <w:t>(</w:t>
      </w:r>
      <w:proofErr w:type="spellStart"/>
      <w:r>
        <w:rPr>
          <w:sz w:val="28"/>
          <w:szCs w:val="28"/>
        </w:rPr>
        <w:t>Ижморский</w:t>
      </w:r>
      <w:proofErr w:type="spellEnd"/>
      <w:r>
        <w:rPr>
          <w:sz w:val="28"/>
          <w:szCs w:val="28"/>
        </w:rPr>
        <w:t xml:space="preserve"> муниципальный район</w:t>
      </w:r>
      <w:r w:rsidRPr="00910E3C">
        <w:rPr>
          <w:sz w:val="28"/>
          <w:szCs w:val="28"/>
        </w:rPr>
        <w:t xml:space="preserve">) по установлению тарифов на тепловую энергию, экспертное заключение ОАО «Агентство энергетических экспертиз», в рамках государственного контракта № 4к от 01.06.2018 г., дана оценка по экономическому обоснованию затрат, включенных в расчет тарифов, а также оценка по уровню предлагаемых к утверждению тарифов. </w:t>
      </w:r>
    </w:p>
    <w:p w:rsidR="006922C9" w:rsidRPr="00910E3C" w:rsidRDefault="006922C9" w:rsidP="006922C9">
      <w:pPr>
        <w:spacing w:line="276" w:lineRule="auto"/>
        <w:ind w:left="-142" w:firstLine="502"/>
        <w:jc w:val="both"/>
        <w:rPr>
          <w:sz w:val="28"/>
          <w:szCs w:val="28"/>
        </w:rPr>
      </w:pPr>
      <w:r w:rsidRPr="00910E3C">
        <w:rPr>
          <w:sz w:val="28"/>
          <w:szCs w:val="28"/>
        </w:rPr>
        <w:t>Предлагается вынести решение экспертной группы на заседание Правления региональной энергетической комиссии Кемеровской области по рассмотрению дел об установлении тарифов с учетом следующих показателей учтенных при расчете тарифов:</w:t>
      </w:r>
    </w:p>
    <w:p w:rsidR="006922C9" w:rsidRPr="00910E3C" w:rsidRDefault="006922C9" w:rsidP="006922C9">
      <w:pPr>
        <w:spacing w:line="276" w:lineRule="auto"/>
        <w:ind w:left="-142" w:firstLine="502"/>
        <w:jc w:val="both"/>
        <w:rPr>
          <w:sz w:val="28"/>
          <w:szCs w:val="28"/>
        </w:rPr>
      </w:pPr>
    </w:p>
    <w:p w:rsidR="006922C9" w:rsidRPr="00910E3C" w:rsidRDefault="006922C9" w:rsidP="006922C9">
      <w:pPr>
        <w:spacing w:line="276" w:lineRule="auto"/>
        <w:ind w:firstLine="360"/>
        <w:jc w:val="center"/>
        <w:rPr>
          <w:sz w:val="28"/>
          <w:szCs w:val="28"/>
        </w:rPr>
      </w:pPr>
      <w:r w:rsidRPr="00910E3C">
        <w:rPr>
          <w:sz w:val="28"/>
          <w:szCs w:val="28"/>
        </w:rPr>
        <w:t>Информация о технико-экономических показателях, учтенных при установлении тарифов на тепловую энергию</w:t>
      </w:r>
      <w:r w:rsidRPr="00910E3C">
        <w:rPr>
          <w:sz w:val="28"/>
          <w:szCs w:val="28"/>
        </w:rPr>
        <w:br/>
        <w:t>ООО ХК «</w:t>
      </w:r>
      <w:proofErr w:type="spellStart"/>
      <w:r>
        <w:rPr>
          <w:sz w:val="28"/>
          <w:szCs w:val="28"/>
        </w:rPr>
        <w:t>Ижморская</w:t>
      </w:r>
      <w:proofErr w:type="spellEnd"/>
      <w:r>
        <w:rPr>
          <w:sz w:val="28"/>
          <w:szCs w:val="28"/>
        </w:rPr>
        <w:t xml:space="preserve"> тепло-сетевая компания»</w:t>
      </w:r>
      <w:r>
        <w:rPr>
          <w:sz w:val="28"/>
          <w:szCs w:val="28"/>
        </w:rPr>
        <w:br/>
      </w:r>
      <w:r w:rsidRPr="00910E3C">
        <w:rPr>
          <w:sz w:val="28"/>
          <w:szCs w:val="28"/>
        </w:rPr>
        <w:t>(</w:t>
      </w:r>
      <w:proofErr w:type="spellStart"/>
      <w:r>
        <w:rPr>
          <w:sz w:val="28"/>
          <w:szCs w:val="28"/>
        </w:rPr>
        <w:t>Ижморский</w:t>
      </w:r>
      <w:proofErr w:type="spellEnd"/>
      <w:r>
        <w:rPr>
          <w:sz w:val="28"/>
          <w:szCs w:val="28"/>
        </w:rPr>
        <w:t xml:space="preserve"> муниципальный район</w:t>
      </w:r>
      <w:r w:rsidRPr="00910E3C">
        <w:rPr>
          <w:sz w:val="28"/>
          <w:szCs w:val="28"/>
        </w:rPr>
        <w:t>)</w:t>
      </w:r>
    </w:p>
    <w:p w:rsidR="006922C9" w:rsidRDefault="006922C9" w:rsidP="006922C9">
      <w:pPr>
        <w:spacing w:line="276" w:lineRule="auto"/>
        <w:ind w:firstLine="360"/>
        <w:jc w:val="both"/>
        <w:rPr>
          <w:sz w:val="28"/>
          <w:szCs w:val="28"/>
        </w:rPr>
      </w:pPr>
    </w:p>
    <w:p w:rsidR="006922C9" w:rsidRDefault="006922C9" w:rsidP="006922C9">
      <w:pPr>
        <w:spacing w:line="276" w:lineRule="auto"/>
        <w:ind w:firstLine="360"/>
        <w:jc w:val="both"/>
        <w:rPr>
          <w:sz w:val="28"/>
          <w:szCs w:val="28"/>
        </w:rPr>
      </w:pPr>
    </w:p>
    <w:p w:rsidR="006922C9" w:rsidRPr="00F46D0D" w:rsidRDefault="006922C9" w:rsidP="006922C9">
      <w:pPr>
        <w:spacing w:line="276" w:lineRule="auto"/>
        <w:ind w:firstLine="360"/>
        <w:jc w:val="both"/>
        <w:rPr>
          <w:sz w:val="28"/>
          <w:szCs w:val="28"/>
        </w:rPr>
      </w:pPr>
      <w:r w:rsidRPr="00F46D0D">
        <w:rPr>
          <w:sz w:val="28"/>
          <w:szCs w:val="28"/>
        </w:rPr>
        <w:t xml:space="preserve">Вид деятельности: </w:t>
      </w:r>
      <w:r>
        <w:rPr>
          <w:sz w:val="28"/>
          <w:szCs w:val="28"/>
        </w:rPr>
        <w:t>т</w:t>
      </w:r>
      <w:r w:rsidRPr="00F46D0D">
        <w:rPr>
          <w:sz w:val="28"/>
          <w:szCs w:val="28"/>
        </w:rPr>
        <w:t xml:space="preserve">еплоснабжение </w:t>
      </w:r>
    </w:p>
    <w:p w:rsidR="006922C9" w:rsidRPr="00F46D0D" w:rsidRDefault="006922C9" w:rsidP="006922C9">
      <w:pPr>
        <w:spacing w:line="276" w:lineRule="auto"/>
        <w:ind w:left="360"/>
        <w:jc w:val="both"/>
        <w:rPr>
          <w:sz w:val="28"/>
          <w:szCs w:val="28"/>
        </w:rPr>
      </w:pPr>
      <w:r>
        <w:rPr>
          <w:sz w:val="28"/>
          <w:szCs w:val="28"/>
        </w:rPr>
        <w:t>Вид тарифа: тепловая энергия</w:t>
      </w:r>
    </w:p>
    <w:p w:rsidR="006922C9" w:rsidRPr="00F46D0D" w:rsidRDefault="006922C9" w:rsidP="006922C9">
      <w:pPr>
        <w:spacing w:line="276" w:lineRule="auto"/>
        <w:ind w:left="360"/>
        <w:jc w:val="both"/>
        <w:rPr>
          <w:sz w:val="28"/>
          <w:szCs w:val="28"/>
        </w:rPr>
      </w:pPr>
      <w:r w:rsidRPr="00F46D0D">
        <w:rPr>
          <w:sz w:val="28"/>
          <w:szCs w:val="28"/>
        </w:rPr>
        <w:t>Для потребителей</w:t>
      </w:r>
      <w:r>
        <w:rPr>
          <w:sz w:val="28"/>
          <w:szCs w:val="28"/>
        </w:rPr>
        <w:t>:</w:t>
      </w:r>
      <w:r w:rsidRPr="00F46D0D">
        <w:rPr>
          <w:sz w:val="28"/>
          <w:szCs w:val="28"/>
        </w:rPr>
        <w:t xml:space="preserve"> </w:t>
      </w:r>
      <w:r>
        <w:rPr>
          <w:sz w:val="28"/>
          <w:szCs w:val="28"/>
        </w:rPr>
        <w:t>г</w:t>
      </w:r>
      <w:r w:rsidRPr="0053565F">
        <w:rPr>
          <w:sz w:val="28"/>
          <w:szCs w:val="28"/>
        </w:rPr>
        <w:t xml:space="preserve"> </w:t>
      </w:r>
      <w:proofErr w:type="spellStart"/>
      <w:r>
        <w:rPr>
          <w:sz w:val="28"/>
          <w:szCs w:val="28"/>
        </w:rPr>
        <w:t>Ижморский</w:t>
      </w:r>
      <w:proofErr w:type="spellEnd"/>
      <w:r>
        <w:rPr>
          <w:sz w:val="28"/>
          <w:szCs w:val="28"/>
        </w:rPr>
        <w:t xml:space="preserve"> муниципальный район</w:t>
      </w:r>
    </w:p>
    <w:p w:rsidR="006922C9" w:rsidRDefault="006922C9" w:rsidP="006922C9">
      <w:pPr>
        <w:ind w:left="360"/>
        <w:jc w:val="center"/>
        <w:rPr>
          <w:sz w:val="23"/>
          <w:szCs w:val="23"/>
        </w:rPr>
        <w:sectPr w:rsidR="006922C9" w:rsidSect="006922C9">
          <w:footerReference w:type="default" r:id="rId75"/>
          <w:pgSz w:w="11906" w:h="16838"/>
          <w:pgMar w:top="1134" w:right="850" w:bottom="1134" w:left="1701" w:header="708" w:footer="708" w:gutter="0"/>
          <w:cols w:space="708"/>
          <w:titlePg/>
          <w:docGrid w:linePitch="360"/>
        </w:sectPr>
      </w:pPr>
    </w:p>
    <w:p w:rsidR="006922C9" w:rsidRPr="006E78D6" w:rsidRDefault="006922C9" w:rsidP="006922C9">
      <w:pPr>
        <w:spacing w:line="276" w:lineRule="auto"/>
        <w:jc w:val="center"/>
        <w:rPr>
          <w:sz w:val="28"/>
          <w:szCs w:val="28"/>
        </w:rPr>
      </w:pPr>
      <w:r w:rsidRPr="006E78D6">
        <w:rPr>
          <w:sz w:val="28"/>
          <w:szCs w:val="28"/>
        </w:rPr>
        <w:lastRenderedPageBreak/>
        <w:t>Основные показатели, используемые при расчете тарифов:</w:t>
      </w:r>
    </w:p>
    <w:p w:rsidR="006922C9" w:rsidRPr="006E78D6" w:rsidRDefault="006922C9" w:rsidP="0060516C">
      <w:pPr>
        <w:numPr>
          <w:ilvl w:val="0"/>
          <w:numId w:val="14"/>
        </w:numPr>
        <w:spacing w:line="276" w:lineRule="auto"/>
        <w:ind w:left="284"/>
        <w:jc w:val="center"/>
        <w:rPr>
          <w:sz w:val="28"/>
          <w:szCs w:val="28"/>
        </w:rPr>
      </w:pPr>
      <w:r w:rsidRPr="006E78D6">
        <w:rPr>
          <w:sz w:val="28"/>
          <w:szCs w:val="28"/>
        </w:rPr>
        <w:t>Физические показатели:</w:t>
      </w:r>
    </w:p>
    <w:tbl>
      <w:tblPr>
        <w:tblW w:w="9645" w:type="dxa"/>
        <w:jc w:val="center"/>
        <w:tblLayout w:type="fixed"/>
        <w:tblLook w:val="04A0" w:firstRow="1" w:lastRow="0" w:firstColumn="1" w:lastColumn="0" w:noHBand="0" w:noVBand="1"/>
      </w:tblPr>
      <w:tblGrid>
        <w:gridCol w:w="3969"/>
        <w:gridCol w:w="1193"/>
        <w:gridCol w:w="1641"/>
        <w:gridCol w:w="1422"/>
        <w:gridCol w:w="1420"/>
      </w:tblGrid>
      <w:tr w:rsidR="006922C9" w:rsidRPr="00F46D0D" w:rsidTr="006922C9">
        <w:trPr>
          <w:trHeight w:val="1323"/>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6922C9" w:rsidRPr="00F46D0D" w:rsidRDefault="006922C9" w:rsidP="006922C9">
            <w:pPr>
              <w:jc w:val="center"/>
              <w:rPr>
                <w:bCs/>
                <w:sz w:val="20"/>
                <w:szCs w:val="20"/>
              </w:rPr>
            </w:pPr>
            <w:r w:rsidRPr="00F46D0D">
              <w:rPr>
                <w:bCs/>
                <w:sz w:val="20"/>
                <w:szCs w:val="20"/>
              </w:rPr>
              <w:t>Показатели</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6922C9" w:rsidRPr="00F46D0D" w:rsidRDefault="006922C9" w:rsidP="006922C9">
            <w:pPr>
              <w:jc w:val="center"/>
              <w:rPr>
                <w:bCs/>
                <w:sz w:val="20"/>
                <w:szCs w:val="20"/>
              </w:rPr>
            </w:pPr>
            <w:r w:rsidRPr="00F46D0D">
              <w:rPr>
                <w:bCs/>
                <w:sz w:val="20"/>
                <w:szCs w:val="20"/>
              </w:rPr>
              <w:t>Ед. изм.</w:t>
            </w:r>
          </w:p>
        </w:tc>
        <w:tc>
          <w:tcPr>
            <w:tcW w:w="1641" w:type="dxa"/>
            <w:tcBorders>
              <w:top w:val="single" w:sz="4" w:space="0" w:color="auto"/>
              <w:left w:val="single" w:sz="4" w:space="0" w:color="auto"/>
              <w:bottom w:val="single" w:sz="4" w:space="0" w:color="auto"/>
              <w:right w:val="nil"/>
            </w:tcBorders>
            <w:shd w:val="clear" w:color="auto" w:fill="FFFFFF"/>
            <w:vAlign w:val="center"/>
            <w:hideMark/>
          </w:tcPr>
          <w:p w:rsidR="006922C9" w:rsidRPr="00F46D0D" w:rsidRDefault="006922C9" w:rsidP="006922C9">
            <w:pPr>
              <w:jc w:val="center"/>
              <w:rPr>
                <w:bCs/>
                <w:sz w:val="20"/>
                <w:szCs w:val="20"/>
              </w:rPr>
            </w:pPr>
            <w:r>
              <w:rPr>
                <w:bCs/>
                <w:sz w:val="20"/>
                <w:szCs w:val="20"/>
              </w:rPr>
              <w:t xml:space="preserve">Утверждено РЭК КО </w:t>
            </w:r>
            <w:r>
              <w:rPr>
                <w:bCs/>
                <w:sz w:val="20"/>
                <w:szCs w:val="20"/>
              </w:rPr>
              <w:br/>
              <w:t>на 2018 год</w:t>
            </w:r>
          </w:p>
        </w:tc>
        <w:tc>
          <w:tcPr>
            <w:tcW w:w="1422" w:type="dxa"/>
            <w:tcBorders>
              <w:top w:val="single" w:sz="4" w:space="0" w:color="auto"/>
              <w:left w:val="single" w:sz="4" w:space="0" w:color="auto"/>
              <w:right w:val="single" w:sz="4" w:space="0" w:color="auto"/>
            </w:tcBorders>
            <w:vAlign w:val="center"/>
            <w:hideMark/>
          </w:tcPr>
          <w:p w:rsidR="006922C9" w:rsidRPr="00F46D0D" w:rsidRDefault="006922C9" w:rsidP="006922C9">
            <w:pPr>
              <w:jc w:val="center"/>
              <w:rPr>
                <w:bCs/>
                <w:sz w:val="20"/>
                <w:szCs w:val="20"/>
              </w:rPr>
            </w:pPr>
            <w:r w:rsidRPr="00F46D0D">
              <w:rPr>
                <w:bCs/>
                <w:sz w:val="20"/>
                <w:szCs w:val="20"/>
              </w:rPr>
              <w:t xml:space="preserve">Предложения предприятия на </w:t>
            </w:r>
            <w:r>
              <w:rPr>
                <w:bCs/>
                <w:sz w:val="20"/>
                <w:szCs w:val="20"/>
              </w:rPr>
              <w:t>2019</w:t>
            </w:r>
            <w:r w:rsidRPr="00F46D0D">
              <w:rPr>
                <w:bCs/>
                <w:sz w:val="20"/>
                <w:szCs w:val="20"/>
              </w:rPr>
              <w:t xml:space="preserve"> год</w:t>
            </w:r>
          </w:p>
        </w:tc>
        <w:tc>
          <w:tcPr>
            <w:tcW w:w="1420" w:type="dxa"/>
            <w:tcBorders>
              <w:top w:val="single" w:sz="4" w:space="0" w:color="auto"/>
              <w:left w:val="single" w:sz="4" w:space="0" w:color="auto"/>
              <w:right w:val="single" w:sz="4" w:space="0" w:color="auto"/>
            </w:tcBorders>
            <w:vAlign w:val="center"/>
          </w:tcPr>
          <w:p w:rsidR="006922C9" w:rsidRPr="00F46D0D" w:rsidRDefault="006922C9" w:rsidP="006922C9">
            <w:pPr>
              <w:jc w:val="center"/>
              <w:rPr>
                <w:bCs/>
                <w:sz w:val="20"/>
                <w:szCs w:val="20"/>
              </w:rPr>
            </w:pPr>
            <w:r w:rsidRPr="00F46D0D">
              <w:rPr>
                <w:bCs/>
                <w:sz w:val="20"/>
                <w:szCs w:val="20"/>
              </w:rPr>
              <w:t xml:space="preserve">Предложение экспертов </w:t>
            </w:r>
            <w:r>
              <w:rPr>
                <w:bCs/>
                <w:sz w:val="20"/>
                <w:szCs w:val="20"/>
              </w:rPr>
              <w:br/>
            </w:r>
            <w:r w:rsidRPr="00F46D0D">
              <w:rPr>
                <w:bCs/>
                <w:sz w:val="20"/>
                <w:szCs w:val="20"/>
              </w:rPr>
              <w:t>на</w:t>
            </w:r>
            <w:r>
              <w:rPr>
                <w:bCs/>
                <w:sz w:val="20"/>
                <w:szCs w:val="20"/>
              </w:rPr>
              <w:t xml:space="preserve"> 2019 год</w:t>
            </w:r>
          </w:p>
        </w:tc>
      </w:tr>
      <w:tr w:rsidR="006922C9" w:rsidRPr="00F46D0D" w:rsidTr="006922C9">
        <w:trPr>
          <w:trHeight w:val="345"/>
          <w:jc w:val="center"/>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6922C9" w:rsidRPr="00F46D0D" w:rsidRDefault="006922C9" w:rsidP="006922C9">
            <w:pPr>
              <w:jc w:val="center"/>
              <w:rPr>
                <w:bCs/>
                <w:sz w:val="20"/>
                <w:szCs w:val="20"/>
              </w:rPr>
            </w:pPr>
            <w:r w:rsidRPr="00F46D0D">
              <w:rPr>
                <w:bCs/>
                <w:sz w:val="20"/>
                <w:szCs w:val="20"/>
              </w:rPr>
              <w:t>Производство и отпуск тепловой энергии (теплоносителя)</w:t>
            </w:r>
          </w:p>
        </w:tc>
      </w:tr>
      <w:tr w:rsidR="006922C9" w:rsidRPr="00F46D0D" w:rsidTr="006922C9">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6922C9" w:rsidRPr="00F46D0D" w:rsidRDefault="006922C9" w:rsidP="006922C9">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6922C9" w:rsidRPr="00F46D0D" w:rsidRDefault="006922C9" w:rsidP="006922C9">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16</w:t>
            </w:r>
          </w:p>
        </w:tc>
      </w:tr>
      <w:tr w:rsidR="006922C9" w:rsidRPr="00F46D0D" w:rsidTr="006922C9">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6922C9" w:rsidRPr="00F46D0D" w:rsidRDefault="006922C9" w:rsidP="006922C9">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6922C9" w:rsidRPr="00F46D0D" w:rsidRDefault="006922C9" w:rsidP="006922C9">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8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6922C9" w:rsidRPr="00F46D0D" w:rsidRDefault="006922C9" w:rsidP="006922C9">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6922C9" w:rsidRPr="00F46D0D" w:rsidRDefault="006922C9" w:rsidP="006922C9">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6922C9" w:rsidRPr="00F46D0D" w:rsidRDefault="006922C9" w:rsidP="006922C9">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6922C9" w:rsidRPr="00F46D0D" w:rsidRDefault="006922C9" w:rsidP="006922C9">
            <w:pPr>
              <w:jc w:val="right"/>
              <w:rPr>
                <w:sz w:val="20"/>
                <w:szCs w:val="20"/>
              </w:rPr>
            </w:pPr>
            <w:r w:rsidRPr="00F46D0D">
              <w:rPr>
                <w:sz w:val="20"/>
                <w:szCs w:val="20"/>
              </w:rPr>
              <w:t> </w:t>
            </w: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8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6922C9" w:rsidRPr="00F46D0D" w:rsidRDefault="006922C9" w:rsidP="006922C9">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6922C9" w:rsidRPr="00F46D0D" w:rsidRDefault="006922C9" w:rsidP="006922C9">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8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6922C9" w:rsidRPr="00F46D0D" w:rsidRDefault="006922C9" w:rsidP="006922C9">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6922C9" w:rsidRPr="00F46D0D" w:rsidRDefault="006922C9" w:rsidP="006922C9">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single" w:sz="4" w:space="0" w:color="auto"/>
              <w:left w:val="single" w:sz="4"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30369,61</w:t>
            </w:r>
          </w:p>
        </w:tc>
      </w:tr>
      <w:tr w:rsidR="006922C9" w:rsidRPr="00F46D0D" w:rsidTr="006922C9">
        <w:trPr>
          <w:trHeight w:val="255"/>
          <w:jc w:val="center"/>
        </w:trPr>
        <w:tc>
          <w:tcPr>
            <w:tcW w:w="3969" w:type="dxa"/>
            <w:tcBorders>
              <w:top w:val="single" w:sz="4" w:space="0" w:color="auto"/>
              <w:left w:val="single" w:sz="4"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26191,22</w:t>
            </w:r>
          </w:p>
        </w:tc>
      </w:tr>
      <w:tr w:rsidR="006922C9" w:rsidRPr="00F46D0D" w:rsidTr="006922C9">
        <w:trPr>
          <w:trHeight w:val="315"/>
          <w:jc w:val="center"/>
        </w:trPr>
        <w:tc>
          <w:tcPr>
            <w:tcW w:w="3969" w:type="dxa"/>
            <w:tcBorders>
              <w:top w:val="single" w:sz="4" w:space="0" w:color="auto"/>
              <w:left w:val="single" w:sz="4"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10037,32</w:t>
            </w:r>
          </w:p>
        </w:tc>
      </w:tr>
      <w:tr w:rsidR="006922C9" w:rsidRPr="00F46D0D" w:rsidTr="006922C9">
        <w:trPr>
          <w:trHeight w:val="255"/>
          <w:jc w:val="center"/>
        </w:trPr>
        <w:tc>
          <w:tcPr>
            <w:tcW w:w="3969" w:type="dxa"/>
            <w:tcBorders>
              <w:top w:val="single" w:sz="4" w:space="0" w:color="auto"/>
              <w:left w:val="single" w:sz="4"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13223,20</w:t>
            </w: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6922C9" w:rsidRPr="00F46D0D" w:rsidRDefault="006922C9" w:rsidP="006922C9">
            <w:pPr>
              <w:jc w:val="right"/>
              <w:rPr>
                <w:sz w:val="20"/>
                <w:szCs w:val="20"/>
              </w:rPr>
            </w:pPr>
            <w:r>
              <w:rPr>
                <w:sz w:val="20"/>
                <w:szCs w:val="20"/>
              </w:rPr>
              <w:t>2783,00</w:t>
            </w: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Pr>
                <w:sz w:val="20"/>
                <w:szCs w:val="20"/>
              </w:rPr>
              <w:t>Передача тепловой энергии</w:t>
            </w:r>
          </w:p>
        </w:tc>
        <w:tc>
          <w:tcPr>
            <w:tcW w:w="1193" w:type="dxa"/>
            <w:tcBorders>
              <w:top w:val="nil"/>
              <w:left w:val="nil"/>
              <w:bottom w:val="single" w:sz="4" w:space="0" w:color="auto"/>
              <w:right w:val="single" w:sz="4" w:space="0" w:color="auto"/>
            </w:tcBorders>
          </w:tcPr>
          <w:p w:rsidR="006922C9" w:rsidRPr="00F46D0D" w:rsidRDefault="006922C9" w:rsidP="006922C9">
            <w:pPr>
              <w:jc w:val="center"/>
              <w:rPr>
                <w:sz w:val="20"/>
                <w:szCs w:val="20"/>
              </w:rPr>
            </w:pPr>
          </w:p>
        </w:tc>
        <w:tc>
          <w:tcPr>
            <w:tcW w:w="1641"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6922C9" w:rsidRPr="00F46D0D" w:rsidRDefault="006922C9" w:rsidP="006922C9">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6922C9" w:rsidRPr="00F46D0D" w:rsidRDefault="006922C9" w:rsidP="006922C9">
            <w:pPr>
              <w:jc w:val="right"/>
              <w:rPr>
                <w:sz w:val="20"/>
                <w:szCs w:val="20"/>
              </w:rPr>
            </w:pPr>
            <w:r>
              <w:rPr>
                <w:sz w:val="20"/>
                <w:szCs w:val="20"/>
              </w:rPr>
              <w:t>147,70</w:t>
            </w:r>
          </w:p>
        </w:tc>
      </w:tr>
      <w:tr w:rsidR="006922C9" w:rsidRPr="00F46D0D" w:rsidTr="006922C9">
        <w:trPr>
          <w:trHeight w:val="270"/>
          <w:jc w:val="center"/>
        </w:trPr>
        <w:tc>
          <w:tcPr>
            <w:tcW w:w="3969" w:type="dxa"/>
            <w:tcBorders>
              <w:top w:val="nil"/>
              <w:left w:val="single" w:sz="8" w:space="0" w:color="auto"/>
              <w:bottom w:val="single" w:sz="4" w:space="0" w:color="auto"/>
              <w:right w:val="single" w:sz="4" w:space="0" w:color="auto"/>
            </w:tcBorders>
            <w:noWrap/>
            <w:vAlign w:val="bottom"/>
            <w:hideMark/>
          </w:tcPr>
          <w:p w:rsidR="006922C9" w:rsidRPr="00F46D0D" w:rsidRDefault="006922C9" w:rsidP="006922C9">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6922C9" w:rsidRPr="00F46D0D" w:rsidRDefault="006922C9" w:rsidP="006922C9">
            <w:pPr>
              <w:jc w:val="right"/>
              <w:rPr>
                <w:sz w:val="20"/>
                <w:szCs w:val="20"/>
              </w:rPr>
            </w:pPr>
            <w:r>
              <w:rPr>
                <w:sz w:val="20"/>
                <w:szCs w:val="20"/>
              </w:rPr>
              <w:t>26043,52</w:t>
            </w: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6922C9" w:rsidRPr="00F46D0D" w:rsidRDefault="006922C9" w:rsidP="006922C9">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6922C9" w:rsidRPr="00F46D0D" w:rsidRDefault="006922C9" w:rsidP="006922C9">
            <w:pPr>
              <w:jc w:val="right"/>
              <w:rPr>
                <w:sz w:val="20"/>
                <w:szCs w:val="20"/>
              </w:rPr>
            </w:pPr>
            <w:r>
              <w:rPr>
                <w:sz w:val="20"/>
                <w:szCs w:val="20"/>
              </w:rPr>
              <w:t>1255,60</w:t>
            </w:r>
          </w:p>
        </w:tc>
      </w:tr>
      <w:tr w:rsidR="006922C9" w:rsidRPr="00F46D0D" w:rsidTr="006922C9">
        <w:trPr>
          <w:trHeight w:val="523"/>
          <w:jc w:val="center"/>
        </w:trPr>
        <w:tc>
          <w:tcPr>
            <w:tcW w:w="3969" w:type="dxa"/>
            <w:tcBorders>
              <w:top w:val="nil"/>
              <w:left w:val="single" w:sz="8" w:space="0" w:color="auto"/>
              <w:bottom w:val="single" w:sz="4" w:space="0" w:color="auto"/>
              <w:right w:val="single" w:sz="4" w:space="0" w:color="auto"/>
            </w:tcBorders>
            <w:vAlign w:val="bottom"/>
            <w:hideMark/>
          </w:tcPr>
          <w:p w:rsidR="006922C9" w:rsidRPr="00F46D0D" w:rsidRDefault="006922C9" w:rsidP="006922C9">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color w:val="FF0000"/>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858"/>
          <w:jc w:val="center"/>
        </w:trPr>
        <w:tc>
          <w:tcPr>
            <w:tcW w:w="3969" w:type="dxa"/>
            <w:tcBorders>
              <w:top w:val="nil"/>
              <w:left w:val="single" w:sz="8" w:space="0" w:color="auto"/>
              <w:bottom w:val="single" w:sz="8" w:space="0" w:color="auto"/>
              <w:right w:val="single" w:sz="4" w:space="0" w:color="auto"/>
            </w:tcBorders>
            <w:vAlign w:val="bottom"/>
            <w:hideMark/>
          </w:tcPr>
          <w:p w:rsidR="006922C9" w:rsidRPr="00F46D0D" w:rsidRDefault="006922C9" w:rsidP="006922C9">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6922C9" w:rsidRPr="00F46D0D" w:rsidRDefault="006922C9" w:rsidP="006922C9">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2" w:type="dxa"/>
            <w:tcBorders>
              <w:top w:val="nil"/>
              <w:left w:val="nil"/>
              <w:bottom w:val="single" w:sz="8" w:space="0" w:color="auto"/>
              <w:right w:val="single" w:sz="8"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8" w:space="0" w:color="auto"/>
              <w:right w:val="single" w:sz="8" w:space="0" w:color="auto"/>
            </w:tcBorders>
            <w:shd w:val="clear" w:color="auto" w:fill="FFFFFF"/>
          </w:tcPr>
          <w:p w:rsidR="006922C9" w:rsidRPr="00F46D0D" w:rsidRDefault="006922C9" w:rsidP="006922C9">
            <w:pPr>
              <w:jc w:val="right"/>
              <w:rPr>
                <w:sz w:val="20"/>
                <w:szCs w:val="20"/>
              </w:rPr>
            </w:pPr>
            <w:r>
              <w:rPr>
                <w:sz w:val="20"/>
                <w:szCs w:val="20"/>
              </w:rPr>
              <w:t>2992,79</w:t>
            </w:r>
          </w:p>
        </w:tc>
      </w:tr>
      <w:tr w:rsidR="006922C9" w:rsidRPr="00F46D0D" w:rsidTr="006922C9">
        <w:trPr>
          <w:trHeight w:val="210"/>
          <w:jc w:val="center"/>
        </w:trPr>
        <w:tc>
          <w:tcPr>
            <w:tcW w:w="9645" w:type="dxa"/>
            <w:gridSpan w:val="5"/>
            <w:tcBorders>
              <w:top w:val="nil"/>
              <w:left w:val="single" w:sz="8" w:space="0" w:color="auto"/>
              <w:bottom w:val="single" w:sz="8" w:space="0" w:color="auto"/>
              <w:right w:val="single" w:sz="8" w:space="0" w:color="auto"/>
            </w:tcBorders>
            <w:vAlign w:val="bottom"/>
            <w:hideMark/>
          </w:tcPr>
          <w:p w:rsidR="006922C9" w:rsidRPr="00F46D0D" w:rsidRDefault="006922C9" w:rsidP="006922C9">
            <w:pPr>
              <w:jc w:val="center"/>
              <w:rPr>
                <w:sz w:val="20"/>
                <w:szCs w:val="20"/>
              </w:rPr>
            </w:pPr>
            <w:r w:rsidRPr="00F46D0D">
              <w:rPr>
                <w:sz w:val="20"/>
                <w:szCs w:val="20"/>
              </w:rPr>
              <w:t>Покупная теплоэнерги</w:t>
            </w:r>
            <w:r>
              <w:rPr>
                <w:sz w:val="20"/>
                <w:szCs w:val="20"/>
              </w:rPr>
              <w:t>и</w:t>
            </w:r>
          </w:p>
        </w:tc>
      </w:tr>
      <w:tr w:rsidR="006922C9" w:rsidRPr="00F46D0D" w:rsidTr="006922C9">
        <w:trPr>
          <w:trHeight w:val="344"/>
          <w:jc w:val="center"/>
        </w:trPr>
        <w:tc>
          <w:tcPr>
            <w:tcW w:w="3969" w:type="dxa"/>
            <w:tcBorders>
              <w:top w:val="nil"/>
              <w:left w:val="single" w:sz="8" w:space="0" w:color="auto"/>
              <w:bottom w:val="single" w:sz="8" w:space="0" w:color="auto"/>
              <w:right w:val="single" w:sz="4" w:space="0" w:color="auto"/>
            </w:tcBorders>
            <w:vAlign w:val="bottom"/>
            <w:hideMark/>
          </w:tcPr>
          <w:p w:rsidR="006922C9" w:rsidRPr="00F46D0D" w:rsidRDefault="006922C9" w:rsidP="006922C9">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6922C9" w:rsidRPr="00F46D0D" w:rsidRDefault="006922C9" w:rsidP="006922C9">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8" w:space="0" w:color="auto"/>
              <w:right w:val="single" w:sz="8" w:space="0" w:color="auto"/>
            </w:tcBorders>
            <w:shd w:val="clear" w:color="auto" w:fill="FFFFFF"/>
          </w:tcPr>
          <w:p w:rsidR="006922C9" w:rsidRPr="00F46D0D" w:rsidRDefault="006922C9" w:rsidP="006922C9">
            <w:pPr>
              <w:rPr>
                <w:sz w:val="20"/>
                <w:szCs w:val="20"/>
              </w:rPr>
            </w:pPr>
          </w:p>
        </w:tc>
      </w:tr>
      <w:tr w:rsidR="006922C9" w:rsidRPr="00F46D0D" w:rsidTr="006922C9">
        <w:trPr>
          <w:trHeight w:val="207"/>
          <w:jc w:val="center"/>
        </w:trPr>
        <w:tc>
          <w:tcPr>
            <w:tcW w:w="3969" w:type="dxa"/>
            <w:tcBorders>
              <w:top w:val="nil"/>
              <w:left w:val="single" w:sz="8" w:space="0" w:color="auto"/>
              <w:bottom w:val="single" w:sz="8" w:space="0" w:color="auto"/>
              <w:right w:val="single" w:sz="4" w:space="0" w:color="auto"/>
            </w:tcBorders>
            <w:vAlign w:val="bottom"/>
            <w:hideMark/>
          </w:tcPr>
          <w:p w:rsidR="006922C9" w:rsidRPr="00F46D0D" w:rsidRDefault="006922C9" w:rsidP="006922C9">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6922C9" w:rsidRPr="00F46D0D" w:rsidRDefault="006922C9" w:rsidP="006922C9">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8" w:space="0" w:color="auto"/>
              <w:right w:val="single" w:sz="8" w:space="0" w:color="auto"/>
            </w:tcBorders>
            <w:shd w:val="clear" w:color="auto" w:fill="FFFFFF"/>
          </w:tcPr>
          <w:p w:rsidR="006922C9" w:rsidRPr="00F46D0D" w:rsidRDefault="006922C9" w:rsidP="006922C9">
            <w:pPr>
              <w:rPr>
                <w:sz w:val="20"/>
                <w:szCs w:val="20"/>
              </w:rPr>
            </w:pPr>
          </w:p>
        </w:tc>
      </w:tr>
      <w:tr w:rsidR="006922C9" w:rsidRPr="00F46D0D" w:rsidTr="006922C9">
        <w:trPr>
          <w:trHeight w:val="207"/>
          <w:jc w:val="center"/>
        </w:trPr>
        <w:tc>
          <w:tcPr>
            <w:tcW w:w="3969" w:type="dxa"/>
            <w:tcBorders>
              <w:top w:val="nil"/>
              <w:left w:val="single" w:sz="8" w:space="0" w:color="auto"/>
              <w:bottom w:val="single" w:sz="8" w:space="0" w:color="auto"/>
              <w:right w:val="single" w:sz="4" w:space="0" w:color="auto"/>
            </w:tcBorders>
            <w:vAlign w:val="bottom"/>
            <w:hideMark/>
          </w:tcPr>
          <w:p w:rsidR="006922C9" w:rsidRPr="00F46D0D" w:rsidRDefault="006922C9" w:rsidP="006922C9">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6922C9" w:rsidRPr="00F46D0D" w:rsidRDefault="006922C9" w:rsidP="006922C9">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8" w:space="0" w:color="auto"/>
              <w:right w:val="single" w:sz="8" w:space="0" w:color="auto"/>
            </w:tcBorders>
            <w:shd w:val="clear" w:color="auto" w:fill="FFFFFF"/>
          </w:tcPr>
          <w:p w:rsidR="006922C9" w:rsidRPr="00F46D0D" w:rsidRDefault="006922C9" w:rsidP="006922C9">
            <w:pPr>
              <w:rPr>
                <w:sz w:val="20"/>
                <w:szCs w:val="20"/>
              </w:rPr>
            </w:pPr>
          </w:p>
        </w:tc>
      </w:tr>
      <w:tr w:rsidR="006922C9" w:rsidRPr="00F46D0D" w:rsidTr="006922C9">
        <w:trPr>
          <w:trHeight w:val="207"/>
          <w:jc w:val="center"/>
        </w:trPr>
        <w:tc>
          <w:tcPr>
            <w:tcW w:w="3969" w:type="dxa"/>
            <w:tcBorders>
              <w:top w:val="nil"/>
              <w:left w:val="single" w:sz="8" w:space="0" w:color="auto"/>
              <w:bottom w:val="single" w:sz="4" w:space="0" w:color="auto"/>
              <w:right w:val="single" w:sz="4" w:space="0" w:color="auto"/>
            </w:tcBorders>
            <w:vAlign w:val="bottom"/>
            <w:hideMark/>
          </w:tcPr>
          <w:p w:rsidR="006922C9" w:rsidRPr="00F46D0D" w:rsidRDefault="006922C9" w:rsidP="006922C9">
            <w:pPr>
              <w:rPr>
                <w:sz w:val="20"/>
                <w:szCs w:val="20"/>
              </w:rPr>
            </w:pPr>
            <w:r w:rsidRPr="00F46D0D">
              <w:rPr>
                <w:sz w:val="20"/>
                <w:szCs w:val="20"/>
              </w:rPr>
              <w:t xml:space="preserve">Стоимость </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8" w:space="0" w:color="auto"/>
            </w:tcBorders>
            <w:shd w:val="clear" w:color="auto" w:fill="FFFFFF"/>
          </w:tcPr>
          <w:p w:rsidR="006922C9" w:rsidRPr="00F46D0D" w:rsidRDefault="006922C9" w:rsidP="006922C9">
            <w:pPr>
              <w:rPr>
                <w:sz w:val="20"/>
                <w:szCs w:val="20"/>
              </w:rPr>
            </w:pPr>
          </w:p>
        </w:tc>
      </w:tr>
      <w:tr w:rsidR="006922C9" w:rsidRPr="00F46D0D" w:rsidTr="006922C9">
        <w:trPr>
          <w:trHeight w:val="390"/>
          <w:jc w:val="center"/>
        </w:trPr>
        <w:tc>
          <w:tcPr>
            <w:tcW w:w="9645" w:type="dxa"/>
            <w:gridSpan w:val="5"/>
            <w:tcBorders>
              <w:top w:val="single" w:sz="4" w:space="0" w:color="auto"/>
              <w:left w:val="single" w:sz="4" w:space="0" w:color="auto"/>
              <w:bottom w:val="single" w:sz="4" w:space="0" w:color="auto"/>
              <w:right w:val="single" w:sz="4" w:space="0" w:color="auto"/>
            </w:tcBorders>
            <w:hideMark/>
          </w:tcPr>
          <w:p w:rsidR="006922C9" w:rsidRPr="00F46D0D" w:rsidRDefault="006922C9" w:rsidP="006922C9">
            <w:pPr>
              <w:jc w:val="center"/>
              <w:rPr>
                <w:bCs/>
                <w:sz w:val="20"/>
                <w:szCs w:val="20"/>
              </w:rPr>
            </w:pPr>
            <w:r w:rsidRPr="00F46D0D">
              <w:rPr>
                <w:bCs/>
                <w:sz w:val="20"/>
                <w:szCs w:val="20"/>
              </w:rPr>
              <w:t>Топливо</w:t>
            </w:r>
          </w:p>
        </w:tc>
      </w:tr>
      <w:tr w:rsidR="006922C9" w:rsidRPr="00F46D0D" w:rsidTr="006922C9">
        <w:trPr>
          <w:trHeight w:val="300"/>
          <w:jc w:val="center"/>
        </w:trPr>
        <w:tc>
          <w:tcPr>
            <w:tcW w:w="3969" w:type="dxa"/>
            <w:tcBorders>
              <w:top w:val="single" w:sz="4" w:space="0" w:color="auto"/>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Удельный расход условного топлива, в т.ч.</w:t>
            </w:r>
          </w:p>
        </w:tc>
        <w:tc>
          <w:tcPr>
            <w:tcW w:w="1193" w:type="dxa"/>
            <w:tcBorders>
              <w:top w:val="single" w:sz="4" w:space="0" w:color="auto"/>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vAlign w:val="center"/>
            <w:hideMark/>
          </w:tcPr>
          <w:p w:rsidR="006922C9" w:rsidRPr="00F46D0D" w:rsidRDefault="006922C9" w:rsidP="006922C9">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219,03</w:t>
            </w: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6922C9" w:rsidRPr="00F46D0D" w:rsidRDefault="006922C9" w:rsidP="006922C9">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6922C9" w:rsidRPr="00F46D0D" w:rsidRDefault="006922C9" w:rsidP="006922C9">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6922C9" w:rsidRPr="00F46D0D" w:rsidRDefault="006922C9" w:rsidP="006922C9">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6922C9" w:rsidRPr="00F46D0D" w:rsidRDefault="006922C9" w:rsidP="006922C9">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6922C9" w:rsidRPr="00F46D0D" w:rsidRDefault="006922C9" w:rsidP="006922C9">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270"/>
          <w:jc w:val="center"/>
        </w:trPr>
        <w:tc>
          <w:tcPr>
            <w:tcW w:w="3969" w:type="dxa"/>
            <w:tcBorders>
              <w:top w:val="nil"/>
              <w:left w:val="single" w:sz="8" w:space="0" w:color="auto"/>
              <w:bottom w:val="single" w:sz="4" w:space="0" w:color="auto"/>
              <w:right w:val="single" w:sz="4" w:space="0" w:color="auto"/>
            </w:tcBorders>
            <w:noWrap/>
            <w:vAlign w:val="center"/>
            <w:hideMark/>
          </w:tcPr>
          <w:p w:rsidR="006922C9" w:rsidRPr="00F46D0D" w:rsidRDefault="006922C9" w:rsidP="006922C9">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6922C9" w:rsidRPr="00F46D0D" w:rsidRDefault="006922C9" w:rsidP="006922C9">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0,73</w:t>
            </w:r>
          </w:p>
        </w:tc>
      </w:tr>
      <w:tr w:rsidR="006922C9" w:rsidRPr="00F46D0D" w:rsidTr="006922C9">
        <w:trPr>
          <w:trHeight w:val="270"/>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70"/>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6922C9" w:rsidRPr="00F46D0D" w:rsidRDefault="006922C9" w:rsidP="006922C9">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70"/>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6922C9" w:rsidRPr="00F46D0D" w:rsidRDefault="006922C9" w:rsidP="006922C9">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70"/>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6922C9" w:rsidRPr="00F46D0D" w:rsidRDefault="006922C9" w:rsidP="006922C9">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70"/>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6922C9" w:rsidRPr="00F46D0D" w:rsidRDefault="006922C9" w:rsidP="006922C9">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70"/>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6922C9" w:rsidRPr="00F46D0D" w:rsidRDefault="006922C9" w:rsidP="006922C9">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300"/>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6922C9" w:rsidRDefault="006922C9" w:rsidP="006922C9">
            <w:pPr>
              <w:jc w:val="right"/>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301,12</w:t>
            </w: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6922C9" w:rsidRDefault="006922C9" w:rsidP="006922C9">
            <w:pPr>
              <w:jc w:val="right"/>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lastRenderedPageBreak/>
              <w:t>-уголь бурый</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31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6922C9" w:rsidRDefault="006922C9" w:rsidP="006922C9">
            <w:pPr>
              <w:jc w:val="right"/>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8766,67</w:t>
            </w:r>
          </w:p>
        </w:tc>
      </w:tr>
      <w:tr w:rsidR="006922C9" w:rsidRPr="00F46D0D" w:rsidTr="006922C9">
        <w:trPr>
          <w:trHeight w:val="300"/>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6922C9" w:rsidRDefault="006922C9" w:rsidP="006922C9">
            <w:pPr>
              <w:jc w:val="right"/>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300"/>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300"/>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300"/>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300"/>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300"/>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jc w:val="right"/>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0,95</w:t>
            </w: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jc w:val="right"/>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8849,95</w:t>
            </w:r>
          </w:p>
        </w:tc>
      </w:tr>
      <w:tr w:rsidR="006922C9" w:rsidRPr="00F46D0D" w:rsidTr="006922C9">
        <w:trPr>
          <w:trHeight w:val="510"/>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540"/>
          <w:jc w:val="center"/>
        </w:trPr>
        <w:tc>
          <w:tcPr>
            <w:tcW w:w="3969" w:type="dxa"/>
            <w:tcBorders>
              <w:top w:val="single" w:sz="4" w:space="0" w:color="auto"/>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6922C9" w:rsidRPr="00F46D0D" w:rsidRDefault="006922C9" w:rsidP="006922C9">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proofErr w:type="gramStart"/>
            <w:r w:rsidRPr="00F46D0D">
              <w:rPr>
                <w:sz w:val="20"/>
                <w:szCs w:val="20"/>
              </w:rPr>
              <w:t>Цена  натурального</w:t>
            </w:r>
            <w:proofErr w:type="gramEnd"/>
            <w:r w:rsidRPr="00F46D0D">
              <w:rPr>
                <w:sz w:val="20"/>
                <w:szCs w:val="20"/>
              </w:rPr>
              <w:t xml:space="preserve"> топлива </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6922C9" w:rsidRPr="00F46D0D" w:rsidRDefault="006922C9" w:rsidP="006922C9">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1055,20</w:t>
            </w: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31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6922C9" w:rsidRPr="00F46D0D" w:rsidRDefault="006922C9" w:rsidP="006922C9">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tcPr>
          <w:p w:rsidR="006922C9" w:rsidRDefault="006922C9" w:rsidP="006922C9">
            <w:pPr>
              <w:jc w:val="right"/>
            </w:pPr>
          </w:p>
        </w:tc>
        <w:tc>
          <w:tcPr>
            <w:tcW w:w="1420" w:type="dxa"/>
            <w:tcBorders>
              <w:top w:val="nil"/>
              <w:left w:val="nil"/>
              <w:bottom w:val="single" w:sz="4" w:space="0" w:color="auto"/>
              <w:right w:val="single" w:sz="4" w:space="0" w:color="auto"/>
            </w:tcBorders>
            <w:shd w:val="clear" w:color="auto" w:fill="FFFFFF"/>
          </w:tcPr>
          <w:p w:rsidR="006922C9" w:rsidRPr="006E78D6" w:rsidRDefault="006922C9" w:rsidP="006922C9">
            <w:pPr>
              <w:jc w:val="right"/>
              <w:rPr>
                <w:bCs/>
                <w:sz w:val="20"/>
                <w:szCs w:val="20"/>
              </w:rPr>
            </w:pPr>
            <w:r>
              <w:rPr>
                <w:bCs/>
                <w:sz w:val="20"/>
                <w:szCs w:val="20"/>
              </w:rPr>
              <w:t>9338,47</w:t>
            </w: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6922C9" w:rsidRDefault="006922C9" w:rsidP="006922C9">
            <w:pPr>
              <w:jc w:val="right"/>
            </w:pPr>
          </w:p>
        </w:tc>
        <w:tc>
          <w:tcPr>
            <w:tcW w:w="1420" w:type="dxa"/>
            <w:tcBorders>
              <w:top w:val="nil"/>
              <w:left w:val="nil"/>
              <w:bottom w:val="single" w:sz="4" w:space="0" w:color="auto"/>
              <w:right w:val="single" w:sz="4" w:space="0" w:color="auto"/>
            </w:tcBorders>
            <w:shd w:val="clear" w:color="auto" w:fill="FFFFFF"/>
          </w:tcPr>
          <w:p w:rsidR="006922C9" w:rsidRPr="006E78D6"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6922C9" w:rsidRPr="00F46D0D" w:rsidRDefault="006922C9" w:rsidP="006922C9">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bCs/>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bCs/>
                <w:sz w:val="20"/>
                <w:szCs w:val="20"/>
              </w:rPr>
            </w:pPr>
            <w:r>
              <w:rPr>
                <w:bCs/>
                <w:sz w:val="20"/>
                <w:szCs w:val="20"/>
              </w:rPr>
              <w:t>9626,53</w:t>
            </w: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hideMark/>
          </w:tcPr>
          <w:p w:rsidR="006922C9" w:rsidRPr="00F46D0D" w:rsidRDefault="006922C9" w:rsidP="006922C9">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6922C9" w:rsidRPr="00F46D0D" w:rsidRDefault="006922C9" w:rsidP="006922C9">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6922C9" w:rsidRPr="00F46D0D" w:rsidRDefault="006922C9" w:rsidP="006922C9">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85"/>
          <w:jc w:val="center"/>
        </w:trPr>
        <w:tc>
          <w:tcPr>
            <w:tcW w:w="3969" w:type="dxa"/>
            <w:tcBorders>
              <w:top w:val="nil"/>
              <w:left w:val="single" w:sz="8" w:space="0" w:color="auto"/>
              <w:bottom w:val="single" w:sz="4" w:space="0" w:color="auto"/>
              <w:right w:val="single" w:sz="4" w:space="0" w:color="auto"/>
            </w:tcBorders>
          </w:tcPr>
          <w:p w:rsidR="006922C9" w:rsidRPr="00F46D0D" w:rsidRDefault="006922C9" w:rsidP="006922C9">
            <w:pPr>
              <w:rPr>
                <w:sz w:val="20"/>
                <w:szCs w:val="20"/>
              </w:rPr>
            </w:pPr>
            <w:r>
              <w:rPr>
                <w:sz w:val="20"/>
                <w:szCs w:val="20"/>
              </w:rPr>
              <w:t xml:space="preserve">     </w:t>
            </w:r>
            <w:r w:rsidRPr="00F46D0D">
              <w:rPr>
                <w:sz w:val="20"/>
                <w:szCs w:val="20"/>
              </w:rPr>
              <w:t>-</w:t>
            </w:r>
            <w:r>
              <w:rPr>
                <w:sz w:val="20"/>
                <w:szCs w:val="20"/>
              </w:rPr>
              <w:t xml:space="preserve"> железнодорожные перевозки </w:t>
            </w:r>
          </w:p>
        </w:tc>
        <w:tc>
          <w:tcPr>
            <w:tcW w:w="1193" w:type="dxa"/>
            <w:tcBorders>
              <w:top w:val="nil"/>
              <w:left w:val="nil"/>
              <w:bottom w:val="single" w:sz="4" w:space="0" w:color="auto"/>
              <w:right w:val="single" w:sz="4" w:space="0" w:color="auto"/>
            </w:tcBorders>
            <w:vAlign w:val="center"/>
          </w:tcPr>
          <w:p w:rsidR="006922C9" w:rsidRPr="00F46D0D" w:rsidRDefault="006922C9" w:rsidP="006922C9">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85"/>
          <w:jc w:val="center"/>
        </w:trPr>
        <w:tc>
          <w:tcPr>
            <w:tcW w:w="3969" w:type="dxa"/>
            <w:tcBorders>
              <w:top w:val="nil"/>
              <w:left w:val="single" w:sz="8" w:space="0" w:color="auto"/>
              <w:bottom w:val="single" w:sz="4" w:space="0" w:color="auto"/>
              <w:right w:val="single" w:sz="4" w:space="0" w:color="auto"/>
            </w:tcBorders>
          </w:tcPr>
          <w:p w:rsidR="006922C9" w:rsidRPr="00F46D0D" w:rsidRDefault="006922C9" w:rsidP="006922C9">
            <w:pPr>
              <w:rPr>
                <w:sz w:val="20"/>
                <w:szCs w:val="20"/>
              </w:rPr>
            </w:pPr>
            <w:r>
              <w:rPr>
                <w:sz w:val="20"/>
                <w:szCs w:val="20"/>
              </w:rPr>
              <w:t xml:space="preserve">     </w:t>
            </w:r>
            <w:r w:rsidRPr="00F46D0D">
              <w:rPr>
                <w:sz w:val="20"/>
                <w:szCs w:val="20"/>
              </w:rPr>
              <w:t>-</w:t>
            </w:r>
            <w:r>
              <w:rPr>
                <w:sz w:val="20"/>
                <w:szCs w:val="20"/>
              </w:rPr>
              <w:t>погрузка, разгрузка и прочие услуги</w:t>
            </w:r>
          </w:p>
        </w:tc>
        <w:tc>
          <w:tcPr>
            <w:tcW w:w="1193" w:type="dxa"/>
            <w:tcBorders>
              <w:top w:val="nil"/>
              <w:left w:val="nil"/>
              <w:bottom w:val="single" w:sz="4" w:space="0" w:color="auto"/>
              <w:right w:val="single" w:sz="4" w:space="0" w:color="auto"/>
            </w:tcBorders>
            <w:vAlign w:val="center"/>
          </w:tcPr>
          <w:p w:rsidR="006922C9" w:rsidRPr="00F46D0D" w:rsidRDefault="006922C9" w:rsidP="006922C9">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600"/>
          <w:jc w:val="center"/>
        </w:trPr>
        <w:tc>
          <w:tcPr>
            <w:tcW w:w="3969" w:type="dxa"/>
            <w:tcBorders>
              <w:top w:val="single" w:sz="4" w:space="0" w:color="auto"/>
              <w:left w:val="single" w:sz="4" w:space="0" w:color="auto"/>
              <w:bottom w:val="single" w:sz="4" w:space="0" w:color="auto"/>
              <w:right w:val="single" w:sz="4" w:space="0" w:color="auto"/>
            </w:tcBorders>
            <w:hideMark/>
          </w:tcPr>
          <w:p w:rsidR="006922C9" w:rsidRPr="00F46D0D" w:rsidRDefault="006922C9" w:rsidP="006922C9">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6922C9" w:rsidRPr="00F46D0D" w:rsidRDefault="006922C9" w:rsidP="006922C9">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tcPr>
          <w:p w:rsidR="006922C9" w:rsidRPr="00332E8E" w:rsidRDefault="006922C9" w:rsidP="006922C9">
            <w:pPr>
              <w:jc w:val="right"/>
              <w:rPr>
                <w:bCs/>
                <w:sz w:val="20"/>
                <w:szCs w:val="20"/>
              </w:rPr>
            </w:pPr>
          </w:p>
        </w:tc>
        <w:tc>
          <w:tcPr>
            <w:tcW w:w="1420" w:type="dxa"/>
            <w:tcBorders>
              <w:top w:val="nil"/>
              <w:left w:val="nil"/>
              <w:bottom w:val="single" w:sz="8" w:space="0" w:color="auto"/>
              <w:right w:val="single" w:sz="4" w:space="0" w:color="auto"/>
            </w:tcBorders>
            <w:shd w:val="clear" w:color="auto" w:fill="FFFFFF"/>
          </w:tcPr>
          <w:p w:rsidR="006922C9" w:rsidRPr="00332E8E" w:rsidRDefault="006922C9" w:rsidP="006922C9">
            <w:pPr>
              <w:jc w:val="right"/>
              <w:rPr>
                <w:bCs/>
                <w:sz w:val="20"/>
                <w:szCs w:val="20"/>
              </w:rPr>
            </w:pPr>
            <w:r>
              <w:rPr>
                <w:bCs/>
                <w:sz w:val="20"/>
                <w:szCs w:val="20"/>
              </w:rPr>
              <w:t>18965,00</w:t>
            </w:r>
          </w:p>
        </w:tc>
      </w:tr>
      <w:tr w:rsidR="006922C9" w:rsidRPr="00F46D0D" w:rsidTr="006922C9">
        <w:trPr>
          <w:trHeight w:val="600"/>
          <w:jc w:val="center"/>
        </w:trPr>
        <w:tc>
          <w:tcPr>
            <w:tcW w:w="3969" w:type="dxa"/>
            <w:tcBorders>
              <w:top w:val="single" w:sz="4" w:space="0" w:color="auto"/>
              <w:left w:val="single" w:sz="4"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6922C9" w:rsidRPr="00F46D0D" w:rsidRDefault="006922C9" w:rsidP="006922C9">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rPr>
                <w:bCs/>
                <w:color w:val="FF0000"/>
                <w:sz w:val="20"/>
                <w:szCs w:val="20"/>
              </w:rPr>
            </w:pPr>
          </w:p>
        </w:tc>
        <w:tc>
          <w:tcPr>
            <w:tcW w:w="1420" w:type="dxa"/>
            <w:tcBorders>
              <w:top w:val="nil"/>
              <w:left w:val="nil"/>
              <w:bottom w:val="single" w:sz="8" w:space="0" w:color="auto"/>
              <w:right w:val="single" w:sz="4" w:space="0" w:color="auto"/>
            </w:tcBorders>
            <w:shd w:val="clear" w:color="auto" w:fill="FFFFFF"/>
          </w:tcPr>
          <w:p w:rsidR="006922C9" w:rsidRPr="00F46D0D" w:rsidRDefault="006922C9" w:rsidP="006922C9">
            <w:pPr>
              <w:rPr>
                <w:bCs/>
                <w:color w:val="FF0000"/>
                <w:sz w:val="20"/>
                <w:szCs w:val="20"/>
              </w:rPr>
            </w:pPr>
          </w:p>
        </w:tc>
      </w:tr>
      <w:tr w:rsidR="006922C9" w:rsidRPr="00F46D0D" w:rsidTr="006922C9">
        <w:trPr>
          <w:trHeight w:val="330"/>
          <w:jc w:val="center"/>
        </w:trPr>
        <w:tc>
          <w:tcPr>
            <w:tcW w:w="9645" w:type="dxa"/>
            <w:gridSpan w:val="5"/>
            <w:tcBorders>
              <w:top w:val="single" w:sz="4" w:space="0" w:color="auto"/>
              <w:left w:val="single" w:sz="4" w:space="0" w:color="auto"/>
              <w:bottom w:val="single" w:sz="4" w:space="0" w:color="auto"/>
              <w:right w:val="single" w:sz="4" w:space="0" w:color="auto"/>
            </w:tcBorders>
            <w:hideMark/>
          </w:tcPr>
          <w:p w:rsidR="006922C9" w:rsidRPr="00F46D0D" w:rsidRDefault="006922C9" w:rsidP="006922C9">
            <w:pPr>
              <w:jc w:val="center"/>
              <w:rPr>
                <w:bCs/>
                <w:sz w:val="20"/>
                <w:szCs w:val="20"/>
              </w:rPr>
            </w:pPr>
            <w:r w:rsidRPr="00F46D0D">
              <w:rPr>
                <w:bCs/>
                <w:sz w:val="20"/>
                <w:szCs w:val="20"/>
              </w:rPr>
              <w:t>Электроэнергия</w:t>
            </w:r>
          </w:p>
        </w:tc>
      </w:tr>
      <w:tr w:rsidR="006922C9" w:rsidRPr="00F46D0D" w:rsidTr="006922C9">
        <w:trPr>
          <w:trHeight w:val="330"/>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rsidR="006922C9" w:rsidRPr="00F46D0D" w:rsidRDefault="006922C9" w:rsidP="006922C9">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22C9" w:rsidRPr="00F46D0D" w:rsidRDefault="006922C9" w:rsidP="006922C9">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tcPr>
          <w:p w:rsidR="006922C9" w:rsidRPr="00F46D0D" w:rsidRDefault="006922C9" w:rsidP="006922C9">
            <w:pPr>
              <w:jc w:val="right"/>
              <w:rPr>
                <w:sz w:val="20"/>
                <w:szCs w:val="20"/>
              </w:rPr>
            </w:pPr>
          </w:p>
        </w:tc>
        <w:tc>
          <w:tcPr>
            <w:tcW w:w="1420" w:type="dxa"/>
            <w:tcBorders>
              <w:top w:val="single" w:sz="8"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1865,54</w:t>
            </w:r>
          </w:p>
        </w:tc>
      </w:tr>
      <w:tr w:rsidR="006922C9" w:rsidRPr="00F46D0D" w:rsidTr="006922C9">
        <w:trPr>
          <w:trHeight w:val="330"/>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rsidR="006922C9" w:rsidRPr="00F46D0D" w:rsidRDefault="006922C9" w:rsidP="006922C9">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6922C9" w:rsidRPr="00F46D0D" w:rsidRDefault="006922C9" w:rsidP="006922C9">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6922C9" w:rsidRPr="00F46D0D" w:rsidRDefault="006922C9" w:rsidP="006922C9">
            <w:pPr>
              <w:jc w:val="right"/>
              <w:rPr>
                <w:sz w:val="20"/>
                <w:szCs w:val="20"/>
              </w:rPr>
            </w:pPr>
          </w:p>
        </w:tc>
        <w:tc>
          <w:tcPr>
            <w:tcW w:w="1420" w:type="dxa"/>
            <w:tcBorders>
              <w:top w:val="single" w:sz="8"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330"/>
          <w:jc w:val="center"/>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6922C9" w:rsidRPr="00F46D0D" w:rsidRDefault="006922C9" w:rsidP="006922C9">
            <w:pPr>
              <w:rPr>
                <w:sz w:val="20"/>
                <w:szCs w:val="20"/>
              </w:rPr>
            </w:pPr>
            <w:r w:rsidRPr="00F46D0D">
              <w:rPr>
                <w:sz w:val="20"/>
                <w:szCs w:val="20"/>
              </w:rPr>
              <w:t xml:space="preserve"> -по СН I</w:t>
            </w:r>
          </w:p>
        </w:tc>
        <w:tc>
          <w:tcPr>
            <w:tcW w:w="1193" w:type="dxa"/>
            <w:tcBorders>
              <w:top w:val="single" w:sz="4" w:space="0" w:color="auto"/>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rPr>
                <w:sz w:val="20"/>
                <w:szCs w:val="20"/>
              </w:rPr>
            </w:pPr>
          </w:p>
        </w:tc>
      </w:tr>
      <w:tr w:rsidR="006922C9" w:rsidRPr="00F46D0D" w:rsidTr="006922C9">
        <w:trPr>
          <w:trHeight w:val="330"/>
          <w:jc w:val="center"/>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6922C9" w:rsidRPr="00F46D0D" w:rsidRDefault="006922C9" w:rsidP="006922C9">
            <w:pPr>
              <w:rPr>
                <w:sz w:val="20"/>
                <w:szCs w:val="20"/>
                <w:lang w:val="en-US"/>
              </w:rPr>
            </w:pPr>
            <w:r w:rsidRPr="00F46D0D">
              <w:rPr>
                <w:sz w:val="20"/>
                <w:szCs w:val="20"/>
              </w:rPr>
              <w:lastRenderedPageBreak/>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6922C9" w:rsidRPr="00BB67C6" w:rsidRDefault="006922C9" w:rsidP="006922C9">
            <w:pPr>
              <w:jc w:val="right"/>
            </w:pPr>
          </w:p>
        </w:tc>
        <w:tc>
          <w:tcPr>
            <w:tcW w:w="1420" w:type="dxa"/>
            <w:tcBorders>
              <w:top w:val="nil"/>
              <w:left w:val="nil"/>
              <w:bottom w:val="single" w:sz="4" w:space="0" w:color="auto"/>
              <w:right w:val="single" w:sz="4" w:space="0" w:color="auto"/>
            </w:tcBorders>
            <w:shd w:val="clear" w:color="auto" w:fill="FFFFFF"/>
          </w:tcPr>
          <w:p w:rsidR="006922C9" w:rsidRPr="00BB67C6" w:rsidRDefault="006922C9" w:rsidP="006922C9">
            <w:pPr>
              <w:jc w:val="right"/>
              <w:rPr>
                <w:sz w:val="20"/>
                <w:szCs w:val="20"/>
              </w:rPr>
            </w:pPr>
          </w:p>
        </w:tc>
      </w:tr>
      <w:tr w:rsidR="006922C9" w:rsidRPr="00F46D0D" w:rsidTr="006922C9">
        <w:trPr>
          <w:trHeight w:val="330"/>
          <w:jc w:val="center"/>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6922C9" w:rsidRPr="00F46D0D" w:rsidRDefault="006922C9" w:rsidP="006922C9">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375"/>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rsidR="006922C9" w:rsidRPr="00F46D0D" w:rsidRDefault="006922C9" w:rsidP="006922C9">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w:t>
            </w:r>
            <w:proofErr w:type="gramStart"/>
            <w:r w:rsidRPr="00F46D0D">
              <w:rPr>
                <w:sz w:val="20"/>
                <w:szCs w:val="20"/>
              </w:rPr>
              <w:t>эл.энергии</w:t>
            </w:r>
            <w:proofErr w:type="spellEnd"/>
            <w:proofErr w:type="gram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hideMark/>
          </w:tcPr>
          <w:p w:rsidR="006922C9" w:rsidRPr="00F46D0D" w:rsidRDefault="006922C9" w:rsidP="006922C9">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5,73</w:t>
            </w: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vAlign w:val="center"/>
            <w:hideMark/>
          </w:tcPr>
          <w:p w:rsidR="006922C9" w:rsidRPr="00F46D0D" w:rsidRDefault="006922C9" w:rsidP="006922C9">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hideMark/>
          </w:tcPr>
          <w:p w:rsidR="006922C9" w:rsidRPr="00F46D0D" w:rsidRDefault="006922C9" w:rsidP="006922C9">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6922C9" w:rsidRPr="00F46D0D" w:rsidRDefault="006922C9" w:rsidP="006922C9">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6922C9" w:rsidRPr="00F46D0D" w:rsidRDefault="006922C9" w:rsidP="006922C9">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6922C9" w:rsidRPr="00F46D0D" w:rsidRDefault="006922C9" w:rsidP="006922C9">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475"/>
          <w:jc w:val="center"/>
        </w:trPr>
        <w:tc>
          <w:tcPr>
            <w:tcW w:w="3969" w:type="dxa"/>
            <w:tcBorders>
              <w:top w:val="single" w:sz="4" w:space="0" w:color="auto"/>
              <w:left w:val="single" w:sz="8" w:space="0" w:color="auto"/>
              <w:bottom w:val="single" w:sz="4" w:space="0" w:color="auto"/>
              <w:right w:val="single" w:sz="4" w:space="0" w:color="auto"/>
            </w:tcBorders>
            <w:noWrap/>
            <w:vAlign w:val="bottom"/>
            <w:hideMark/>
          </w:tcPr>
          <w:p w:rsidR="006922C9" w:rsidRPr="00F46D0D" w:rsidRDefault="006922C9" w:rsidP="006922C9">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vAlign w:val="center"/>
            <w:hideMark/>
          </w:tcPr>
          <w:p w:rsidR="006922C9" w:rsidRPr="00F46D0D" w:rsidRDefault="006922C9" w:rsidP="006922C9">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6922C9" w:rsidRPr="00F46D0D" w:rsidRDefault="006922C9" w:rsidP="006922C9">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6922C9" w:rsidRPr="00F46D0D" w:rsidRDefault="006922C9" w:rsidP="006922C9">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6922C9" w:rsidRPr="00F46D0D" w:rsidRDefault="006922C9" w:rsidP="006922C9">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6922C9" w:rsidRPr="00F46D0D" w:rsidRDefault="006922C9" w:rsidP="006922C9">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vAlign w:val="center"/>
            <w:hideMark/>
          </w:tcPr>
          <w:p w:rsidR="006922C9" w:rsidRPr="00F46D0D" w:rsidRDefault="006922C9" w:rsidP="006922C9">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6922C9" w:rsidRPr="00F46D0D" w:rsidRDefault="006922C9" w:rsidP="006922C9">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6922C9" w:rsidRPr="00F46D0D" w:rsidRDefault="006922C9" w:rsidP="006922C9">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6922C9" w:rsidRPr="00F46D0D" w:rsidRDefault="006922C9" w:rsidP="006922C9">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vAlign w:val="center"/>
            <w:hideMark/>
          </w:tcPr>
          <w:p w:rsidR="006922C9" w:rsidRPr="00F46D0D" w:rsidRDefault="006922C9" w:rsidP="006922C9">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vAlign w:val="center"/>
            <w:hideMark/>
          </w:tcPr>
          <w:p w:rsidR="006922C9" w:rsidRPr="00F46D0D" w:rsidRDefault="006922C9" w:rsidP="006922C9">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vAlign w:val="center"/>
            <w:hideMark/>
          </w:tcPr>
          <w:p w:rsidR="006922C9" w:rsidRPr="00F46D0D" w:rsidRDefault="006922C9" w:rsidP="006922C9">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61,43</w:t>
            </w:r>
          </w:p>
        </w:tc>
      </w:tr>
      <w:tr w:rsidR="006922C9" w:rsidRPr="00F46D0D" w:rsidTr="006922C9">
        <w:trPr>
          <w:trHeight w:val="543"/>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rsidR="006922C9" w:rsidRPr="00F46D0D" w:rsidRDefault="006922C9" w:rsidP="006922C9">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6922C9" w:rsidRPr="00F46D0D" w:rsidRDefault="006922C9" w:rsidP="006922C9">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10694,32</w:t>
            </w:r>
          </w:p>
        </w:tc>
      </w:tr>
      <w:tr w:rsidR="006922C9" w:rsidRPr="00F46D0D" w:rsidTr="006922C9">
        <w:trPr>
          <w:trHeight w:val="375"/>
          <w:jc w:val="center"/>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6922C9" w:rsidRPr="00F46D0D" w:rsidRDefault="006922C9" w:rsidP="006922C9">
            <w:pPr>
              <w:jc w:val="center"/>
              <w:rPr>
                <w:bCs/>
                <w:sz w:val="20"/>
                <w:szCs w:val="20"/>
              </w:rPr>
            </w:pPr>
            <w:r w:rsidRPr="00F46D0D">
              <w:rPr>
                <w:bCs/>
                <w:sz w:val="20"/>
                <w:szCs w:val="20"/>
              </w:rPr>
              <w:t>Вода и водоотведение</w:t>
            </w:r>
          </w:p>
        </w:tc>
      </w:tr>
      <w:tr w:rsidR="006922C9" w:rsidRPr="00F46D0D" w:rsidTr="006922C9">
        <w:trPr>
          <w:trHeight w:val="255"/>
          <w:jc w:val="center"/>
        </w:trPr>
        <w:tc>
          <w:tcPr>
            <w:tcW w:w="3969" w:type="dxa"/>
            <w:tcBorders>
              <w:top w:val="single" w:sz="4" w:space="0" w:color="auto"/>
              <w:left w:val="single" w:sz="4"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1,82</w:t>
            </w:r>
          </w:p>
        </w:tc>
      </w:tr>
      <w:tr w:rsidR="006922C9" w:rsidRPr="00F46D0D" w:rsidTr="006922C9">
        <w:trPr>
          <w:trHeight w:val="255"/>
          <w:jc w:val="center"/>
        </w:trPr>
        <w:tc>
          <w:tcPr>
            <w:tcW w:w="3969" w:type="dxa"/>
            <w:tcBorders>
              <w:top w:val="single" w:sz="4" w:space="0" w:color="auto"/>
              <w:left w:val="single" w:sz="4"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single" w:sz="4" w:space="0" w:color="auto"/>
              <w:left w:val="single" w:sz="4"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single" w:sz="4" w:space="0" w:color="auto"/>
              <w:left w:val="single" w:sz="4"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43,62</w:t>
            </w: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tcPr>
          <w:p w:rsidR="006922C9" w:rsidRPr="00F46D0D" w:rsidRDefault="006922C9" w:rsidP="006922C9">
            <w:pPr>
              <w:rPr>
                <w:sz w:val="20"/>
                <w:szCs w:val="20"/>
              </w:rPr>
            </w:pPr>
            <w:r>
              <w:rPr>
                <w:sz w:val="20"/>
                <w:szCs w:val="20"/>
              </w:rPr>
              <w:t>Стоимость</w:t>
            </w:r>
            <w:r w:rsidRPr="00F46D0D">
              <w:rPr>
                <w:sz w:val="20"/>
                <w:szCs w:val="20"/>
              </w:rPr>
              <w:t xml:space="preserve"> </w:t>
            </w:r>
            <w:r>
              <w:rPr>
                <w:sz w:val="20"/>
                <w:szCs w:val="20"/>
              </w:rPr>
              <w:t>теплоносителя</w:t>
            </w:r>
          </w:p>
        </w:tc>
        <w:tc>
          <w:tcPr>
            <w:tcW w:w="1193" w:type="dxa"/>
            <w:tcBorders>
              <w:top w:val="nil"/>
              <w:left w:val="nil"/>
              <w:bottom w:val="single" w:sz="4" w:space="0" w:color="auto"/>
              <w:right w:val="single" w:sz="4" w:space="0" w:color="auto"/>
            </w:tcBorders>
          </w:tcPr>
          <w:p w:rsidR="006922C9" w:rsidRPr="00F46D0D" w:rsidRDefault="006922C9" w:rsidP="006922C9">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6922C9" w:rsidRPr="00F46D0D" w:rsidRDefault="006922C9" w:rsidP="006922C9">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 xml:space="preserve">Стоимость воды и водоотведения, всего, в </w:t>
            </w:r>
            <w:proofErr w:type="spellStart"/>
            <w:proofErr w:type="gramStart"/>
            <w:r w:rsidRPr="00F46D0D">
              <w:rPr>
                <w:sz w:val="20"/>
                <w:szCs w:val="20"/>
              </w:rPr>
              <w:t>т.ч</w:t>
            </w:r>
            <w:proofErr w:type="spellEnd"/>
            <w:proofErr w:type="gramEnd"/>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r>
              <w:rPr>
                <w:sz w:val="20"/>
                <w:szCs w:val="20"/>
              </w:rPr>
              <w:t>79,19</w:t>
            </w: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6922C9" w:rsidRPr="00F46D0D" w:rsidRDefault="006922C9" w:rsidP="006922C9">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tcPr>
          <w:p w:rsidR="006922C9" w:rsidRPr="00F46D0D" w:rsidRDefault="006922C9" w:rsidP="006922C9">
            <w:pPr>
              <w:rPr>
                <w:sz w:val="20"/>
                <w:szCs w:val="20"/>
              </w:rPr>
            </w:pPr>
            <w:r>
              <w:rPr>
                <w:sz w:val="20"/>
                <w:szCs w:val="20"/>
              </w:rPr>
              <w:t>Стоимость</w:t>
            </w:r>
            <w:r w:rsidRPr="00F46D0D">
              <w:rPr>
                <w:sz w:val="20"/>
                <w:szCs w:val="20"/>
              </w:rPr>
              <w:t xml:space="preserve"> </w:t>
            </w:r>
            <w:r>
              <w:rPr>
                <w:sz w:val="20"/>
                <w:szCs w:val="20"/>
              </w:rPr>
              <w:t>теплоносителя</w:t>
            </w:r>
            <w:r w:rsidRPr="00F46D0D">
              <w:rPr>
                <w:sz w:val="20"/>
                <w:szCs w:val="20"/>
              </w:rPr>
              <w:t>, всего,</w:t>
            </w:r>
          </w:p>
        </w:tc>
        <w:tc>
          <w:tcPr>
            <w:tcW w:w="1193" w:type="dxa"/>
            <w:tcBorders>
              <w:top w:val="nil"/>
              <w:left w:val="nil"/>
              <w:bottom w:val="single" w:sz="4" w:space="0" w:color="auto"/>
              <w:right w:val="single" w:sz="4" w:space="0" w:color="auto"/>
            </w:tcBorders>
          </w:tcPr>
          <w:p w:rsidR="006922C9" w:rsidRPr="00F46D0D" w:rsidRDefault="006922C9" w:rsidP="006922C9">
            <w:pPr>
              <w:jc w:val="center"/>
              <w:rPr>
                <w:sz w:val="20"/>
                <w:szCs w:val="20"/>
              </w:rP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Default="006922C9" w:rsidP="006922C9">
            <w:pPr>
              <w:jc w:val="center"/>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Стоимость реагентов:</w:t>
            </w:r>
          </w:p>
        </w:tc>
        <w:tc>
          <w:tcPr>
            <w:tcW w:w="1193" w:type="dxa"/>
            <w:tcBorders>
              <w:top w:val="nil"/>
              <w:left w:val="nil"/>
              <w:bottom w:val="single" w:sz="4" w:space="0" w:color="auto"/>
              <w:right w:val="single" w:sz="4" w:space="0" w:color="auto"/>
            </w:tcBorders>
          </w:tcPr>
          <w:p w:rsidR="006922C9" w:rsidRPr="00F46D0D" w:rsidRDefault="006922C9" w:rsidP="006922C9">
            <w:pPr>
              <w:jc w:val="center"/>
              <w:rPr>
                <w:sz w:val="20"/>
                <w:szCs w:val="20"/>
              </w:rPr>
            </w:pPr>
            <w:r>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r w:rsidR="006922C9" w:rsidRPr="00F46D0D" w:rsidTr="006922C9">
        <w:trPr>
          <w:trHeight w:val="255"/>
          <w:jc w:val="center"/>
        </w:trPr>
        <w:tc>
          <w:tcPr>
            <w:tcW w:w="3969" w:type="dxa"/>
            <w:tcBorders>
              <w:top w:val="nil"/>
              <w:left w:val="single" w:sz="8" w:space="0" w:color="auto"/>
              <w:bottom w:val="single" w:sz="4" w:space="0" w:color="auto"/>
              <w:right w:val="single" w:sz="4" w:space="0" w:color="auto"/>
            </w:tcBorders>
            <w:hideMark/>
          </w:tcPr>
          <w:p w:rsidR="006922C9" w:rsidRPr="00F46D0D" w:rsidRDefault="006922C9" w:rsidP="006922C9">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6922C9" w:rsidRPr="00F46D0D" w:rsidRDefault="006922C9" w:rsidP="006922C9">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6922C9" w:rsidRPr="00F46D0D" w:rsidRDefault="006922C9" w:rsidP="006922C9">
            <w:pPr>
              <w:rPr>
                <w:sz w:val="20"/>
                <w:szCs w:val="20"/>
              </w:rPr>
            </w:pPr>
          </w:p>
        </w:tc>
        <w:tc>
          <w:tcPr>
            <w:tcW w:w="1420" w:type="dxa"/>
            <w:tcBorders>
              <w:top w:val="nil"/>
              <w:left w:val="nil"/>
              <w:bottom w:val="single" w:sz="4" w:space="0" w:color="auto"/>
              <w:right w:val="single" w:sz="4" w:space="0" w:color="auto"/>
            </w:tcBorders>
            <w:shd w:val="clear" w:color="auto" w:fill="FFFFFF"/>
          </w:tcPr>
          <w:p w:rsidR="006922C9" w:rsidRPr="00F46D0D" w:rsidRDefault="006922C9" w:rsidP="006922C9">
            <w:pPr>
              <w:jc w:val="right"/>
              <w:rPr>
                <w:sz w:val="20"/>
                <w:szCs w:val="20"/>
              </w:rPr>
            </w:pPr>
          </w:p>
        </w:tc>
      </w:tr>
    </w:tbl>
    <w:p w:rsidR="006922C9" w:rsidRPr="002237DB" w:rsidRDefault="006922C9" w:rsidP="006922C9">
      <w:pPr>
        <w:spacing w:line="276" w:lineRule="auto"/>
        <w:ind w:firstLine="567"/>
        <w:jc w:val="both"/>
        <w:rPr>
          <w:sz w:val="16"/>
          <w:szCs w:val="16"/>
        </w:rPr>
      </w:pPr>
    </w:p>
    <w:p w:rsidR="006922C9" w:rsidRDefault="006922C9" w:rsidP="0060516C">
      <w:pPr>
        <w:pStyle w:val="af3"/>
        <w:numPr>
          <w:ilvl w:val="0"/>
          <w:numId w:val="14"/>
        </w:numPr>
        <w:spacing w:after="160" w:line="276" w:lineRule="auto"/>
        <w:ind w:left="284"/>
        <w:jc w:val="center"/>
        <w:rPr>
          <w:sz w:val="28"/>
          <w:szCs w:val="28"/>
        </w:rPr>
      </w:pPr>
      <w:r w:rsidRPr="006E78D6">
        <w:rPr>
          <w:sz w:val="28"/>
          <w:szCs w:val="28"/>
        </w:rPr>
        <w:t>Применяемые индексы.</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92"/>
        <w:gridCol w:w="1276"/>
        <w:gridCol w:w="1559"/>
        <w:gridCol w:w="1560"/>
      </w:tblGrid>
      <w:tr w:rsidR="006922C9" w:rsidRPr="008033EC" w:rsidTr="006922C9">
        <w:trPr>
          <w:trHeight w:val="411"/>
        </w:trPr>
        <w:tc>
          <w:tcPr>
            <w:tcW w:w="3969"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center"/>
            </w:pPr>
            <w:r w:rsidRPr="008033EC">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center"/>
            </w:pPr>
            <w:proofErr w:type="spellStart"/>
            <w:r w:rsidRPr="008033EC">
              <w:t>Ед.изм</w:t>
            </w:r>
            <w:proofErr w:type="spellEnd"/>
            <w:r w:rsidRPr="008033EC">
              <w:t>.</w:t>
            </w:r>
          </w:p>
        </w:tc>
        <w:tc>
          <w:tcPr>
            <w:tcW w:w="4395" w:type="dxa"/>
            <w:gridSpan w:val="3"/>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center"/>
            </w:pPr>
            <w:r w:rsidRPr="008033EC">
              <w:t>Принято при расчете тарифа</w:t>
            </w:r>
          </w:p>
        </w:tc>
      </w:tr>
      <w:tr w:rsidR="006922C9" w:rsidRPr="008033EC" w:rsidTr="006922C9">
        <w:trPr>
          <w:trHeight w:val="381"/>
        </w:trPr>
        <w:tc>
          <w:tcPr>
            <w:tcW w:w="3969"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p>
        </w:tc>
        <w:tc>
          <w:tcPr>
            <w:tcW w:w="992"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p>
        </w:tc>
        <w:tc>
          <w:tcPr>
            <w:tcW w:w="1276"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center"/>
            </w:pPr>
            <w:r w:rsidRPr="008033EC">
              <w:t xml:space="preserve">2018 год </w:t>
            </w:r>
          </w:p>
        </w:tc>
        <w:tc>
          <w:tcPr>
            <w:tcW w:w="1559"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center"/>
            </w:pPr>
            <w:r w:rsidRPr="008033EC">
              <w:t xml:space="preserve">2019 год </w:t>
            </w:r>
          </w:p>
        </w:tc>
        <w:tc>
          <w:tcPr>
            <w:tcW w:w="1560"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r w:rsidRPr="008033EC">
              <w:t>2020 год</w:t>
            </w:r>
          </w:p>
        </w:tc>
      </w:tr>
      <w:tr w:rsidR="006922C9" w:rsidRPr="008033EC" w:rsidTr="006922C9">
        <w:tc>
          <w:tcPr>
            <w:tcW w:w="3969"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both"/>
            </w:pPr>
            <w:r w:rsidRPr="008033EC">
              <w:t>Индекс потребительских цен</w:t>
            </w:r>
          </w:p>
        </w:tc>
        <w:tc>
          <w:tcPr>
            <w:tcW w:w="992"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c>
          <w:tcPr>
            <w:tcW w:w="1559"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r w:rsidRPr="008033EC">
              <w:t>4,6</w:t>
            </w:r>
          </w:p>
        </w:tc>
        <w:tc>
          <w:tcPr>
            <w:tcW w:w="1560"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r>
      <w:tr w:rsidR="006922C9" w:rsidRPr="008033EC" w:rsidTr="006922C9">
        <w:tc>
          <w:tcPr>
            <w:tcW w:w="3969"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both"/>
            </w:pPr>
            <w:r w:rsidRPr="008033EC">
              <w:t xml:space="preserve">Индекс роста цен на топливо, в т.ч.  </w:t>
            </w:r>
          </w:p>
        </w:tc>
        <w:tc>
          <w:tcPr>
            <w:tcW w:w="992"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c>
          <w:tcPr>
            <w:tcW w:w="1559"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p>
        </w:tc>
        <w:tc>
          <w:tcPr>
            <w:tcW w:w="1560"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r>
      <w:tr w:rsidR="006922C9" w:rsidRPr="008033EC" w:rsidTr="006922C9">
        <w:tc>
          <w:tcPr>
            <w:tcW w:w="3969"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r w:rsidRPr="008033EC">
              <w:t xml:space="preserve">        - уголь каменный</w:t>
            </w:r>
          </w:p>
        </w:tc>
        <w:tc>
          <w:tcPr>
            <w:tcW w:w="992"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p>
        </w:tc>
        <w:tc>
          <w:tcPr>
            <w:tcW w:w="1276"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c>
          <w:tcPr>
            <w:tcW w:w="1559"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r w:rsidRPr="008033EC">
              <w:t>4,3</w:t>
            </w:r>
          </w:p>
        </w:tc>
        <w:tc>
          <w:tcPr>
            <w:tcW w:w="1560"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r>
      <w:tr w:rsidR="006922C9" w:rsidRPr="008033EC" w:rsidTr="006922C9">
        <w:trPr>
          <w:trHeight w:val="425"/>
        </w:trPr>
        <w:tc>
          <w:tcPr>
            <w:tcW w:w="3969"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both"/>
            </w:pPr>
            <w:r w:rsidRPr="008033EC">
              <w:t>Индекс роста цен на:</w:t>
            </w:r>
          </w:p>
        </w:tc>
        <w:tc>
          <w:tcPr>
            <w:tcW w:w="992"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c>
          <w:tcPr>
            <w:tcW w:w="1559"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p>
        </w:tc>
        <w:tc>
          <w:tcPr>
            <w:tcW w:w="1560"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r>
      <w:tr w:rsidR="006922C9" w:rsidRPr="008033EC" w:rsidTr="006922C9">
        <w:tc>
          <w:tcPr>
            <w:tcW w:w="3969"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both"/>
            </w:pPr>
            <w:r w:rsidRPr="008033EC">
              <w:t xml:space="preserve">        - электроэнергию</w:t>
            </w:r>
          </w:p>
        </w:tc>
        <w:tc>
          <w:tcPr>
            <w:tcW w:w="992"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p>
        </w:tc>
        <w:tc>
          <w:tcPr>
            <w:tcW w:w="1276"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c>
          <w:tcPr>
            <w:tcW w:w="1559"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r w:rsidRPr="008033EC">
              <w:t>5,9</w:t>
            </w:r>
          </w:p>
        </w:tc>
        <w:tc>
          <w:tcPr>
            <w:tcW w:w="1560"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r>
      <w:tr w:rsidR="006922C9" w:rsidRPr="008033EC" w:rsidTr="006922C9">
        <w:tc>
          <w:tcPr>
            <w:tcW w:w="3969"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both"/>
            </w:pPr>
            <w:r w:rsidRPr="008033EC">
              <w:lastRenderedPageBreak/>
              <w:t xml:space="preserve">        - холодную воду</w:t>
            </w:r>
          </w:p>
        </w:tc>
        <w:tc>
          <w:tcPr>
            <w:tcW w:w="992"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p>
        </w:tc>
        <w:tc>
          <w:tcPr>
            <w:tcW w:w="1276"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c>
          <w:tcPr>
            <w:tcW w:w="1559"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r>
              <w:t>4,5</w:t>
            </w:r>
          </w:p>
        </w:tc>
        <w:tc>
          <w:tcPr>
            <w:tcW w:w="1560"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r>
      <w:tr w:rsidR="006922C9" w:rsidRPr="008033EC" w:rsidTr="006922C9">
        <w:tc>
          <w:tcPr>
            <w:tcW w:w="3969"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both"/>
            </w:pPr>
            <w:r w:rsidRPr="008033EC">
              <w:t xml:space="preserve">        - водоотведение</w:t>
            </w:r>
          </w:p>
        </w:tc>
        <w:tc>
          <w:tcPr>
            <w:tcW w:w="992"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p>
        </w:tc>
        <w:tc>
          <w:tcPr>
            <w:tcW w:w="1276"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c>
          <w:tcPr>
            <w:tcW w:w="1559"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p>
        </w:tc>
        <w:tc>
          <w:tcPr>
            <w:tcW w:w="1560"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r>
      <w:tr w:rsidR="006922C9" w:rsidRPr="008033EC" w:rsidTr="006922C9">
        <w:trPr>
          <w:trHeight w:val="385"/>
        </w:trPr>
        <w:tc>
          <w:tcPr>
            <w:tcW w:w="3969"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both"/>
            </w:pPr>
            <w:r w:rsidRPr="008033EC">
              <w:t>Индекс роста цен на доставку каждого энергетического ресурса</w:t>
            </w:r>
          </w:p>
        </w:tc>
        <w:tc>
          <w:tcPr>
            <w:tcW w:w="992"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c>
          <w:tcPr>
            <w:tcW w:w="1559"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p>
        </w:tc>
        <w:tc>
          <w:tcPr>
            <w:tcW w:w="1560"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r>
      <w:tr w:rsidR="006922C9" w:rsidRPr="008033EC" w:rsidTr="006922C9">
        <w:tc>
          <w:tcPr>
            <w:tcW w:w="3969" w:type="dxa"/>
            <w:tcBorders>
              <w:top w:val="single" w:sz="4" w:space="0" w:color="auto"/>
              <w:left w:val="single" w:sz="4" w:space="0" w:color="auto"/>
              <w:bottom w:val="single" w:sz="4" w:space="0" w:color="auto"/>
              <w:right w:val="single" w:sz="4" w:space="0" w:color="auto"/>
            </w:tcBorders>
            <w:hideMark/>
          </w:tcPr>
          <w:p w:rsidR="006922C9" w:rsidRPr="008033EC" w:rsidRDefault="006922C9" w:rsidP="006922C9">
            <w:pPr>
              <w:ind w:firstLineChars="200" w:firstLine="480"/>
            </w:pPr>
            <w:r w:rsidRPr="008033EC">
              <w:t>-уголь каменный</w:t>
            </w:r>
          </w:p>
        </w:tc>
        <w:tc>
          <w:tcPr>
            <w:tcW w:w="992" w:type="dxa"/>
            <w:tcBorders>
              <w:top w:val="single" w:sz="4" w:space="0" w:color="auto"/>
              <w:left w:val="single" w:sz="4" w:space="0" w:color="auto"/>
              <w:bottom w:val="single" w:sz="4" w:space="0" w:color="auto"/>
              <w:right w:val="single" w:sz="4" w:space="0" w:color="auto"/>
            </w:tcBorders>
          </w:tcPr>
          <w:p w:rsidR="006922C9" w:rsidRPr="008033EC" w:rsidRDefault="006922C9" w:rsidP="006922C9"/>
        </w:tc>
        <w:tc>
          <w:tcPr>
            <w:tcW w:w="1276"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c>
          <w:tcPr>
            <w:tcW w:w="1559"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center"/>
            </w:pPr>
            <w:r w:rsidRPr="008033EC">
              <w:t>3,7</w:t>
            </w:r>
          </w:p>
        </w:tc>
        <w:tc>
          <w:tcPr>
            <w:tcW w:w="1560" w:type="dxa"/>
            <w:tcBorders>
              <w:top w:val="single" w:sz="4" w:space="0" w:color="auto"/>
              <w:left w:val="single" w:sz="4" w:space="0" w:color="auto"/>
              <w:bottom w:val="single" w:sz="4" w:space="0" w:color="auto"/>
              <w:right w:val="single" w:sz="4" w:space="0" w:color="auto"/>
            </w:tcBorders>
          </w:tcPr>
          <w:p w:rsidR="006922C9" w:rsidRPr="008033EC" w:rsidRDefault="006922C9" w:rsidP="006922C9">
            <w:pPr>
              <w:jc w:val="both"/>
            </w:pPr>
          </w:p>
        </w:tc>
      </w:tr>
    </w:tbl>
    <w:p w:rsidR="006922C9" w:rsidRDefault="006922C9" w:rsidP="006922C9">
      <w:pPr>
        <w:pStyle w:val="af3"/>
        <w:spacing w:line="276" w:lineRule="auto"/>
        <w:ind w:left="1920"/>
        <w:jc w:val="both"/>
        <w:rPr>
          <w:sz w:val="28"/>
          <w:szCs w:val="28"/>
        </w:rPr>
      </w:pPr>
    </w:p>
    <w:p w:rsidR="006922C9" w:rsidRPr="006E78D6" w:rsidRDefault="006922C9" w:rsidP="006922C9">
      <w:pPr>
        <w:pStyle w:val="af3"/>
        <w:spacing w:line="276" w:lineRule="auto"/>
        <w:ind w:left="1920"/>
        <w:jc w:val="both"/>
        <w:rPr>
          <w:sz w:val="28"/>
          <w:szCs w:val="28"/>
        </w:rPr>
      </w:pPr>
    </w:p>
    <w:p w:rsidR="006922C9" w:rsidRDefault="006922C9" w:rsidP="0060516C">
      <w:pPr>
        <w:pStyle w:val="af3"/>
        <w:numPr>
          <w:ilvl w:val="0"/>
          <w:numId w:val="14"/>
        </w:numPr>
        <w:spacing w:after="160" w:line="276" w:lineRule="auto"/>
        <w:ind w:left="284"/>
        <w:jc w:val="center"/>
        <w:rPr>
          <w:bCs/>
          <w:sz w:val="28"/>
          <w:szCs w:val="28"/>
        </w:rPr>
      </w:pPr>
      <w:r>
        <w:rPr>
          <w:bCs/>
          <w:sz w:val="28"/>
          <w:szCs w:val="28"/>
        </w:rPr>
        <w:t>Определение операционных расходов на первый год долгосрочного периода регулирования</w:t>
      </w:r>
      <w:r w:rsidRPr="006E78D6">
        <w:rPr>
          <w:bCs/>
          <w:sz w:val="28"/>
          <w:szCs w:val="28"/>
        </w:rPr>
        <w:t>.</w:t>
      </w:r>
    </w:p>
    <w:p w:rsidR="006922C9" w:rsidRDefault="006922C9" w:rsidP="006922C9">
      <w:pPr>
        <w:pStyle w:val="af3"/>
        <w:spacing w:line="276" w:lineRule="auto"/>
        <w:ind w:left="284"/>
        <w:jc w:val="right"/>
        <w:rPr>
          <w:bCs/>
          <w:sz w:val="28"/>
          <w:szCs w:val="28"/>
        </w:rPr>
      </w:pPr>
      <w:r>
        <w:rPr>
          <w:bCs/>
          <w:sz w:val="28"/>
          <w:szCs w:val="28"/>
        </w:rPr>
        <w:t>тыс. руб.</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4587"/>
        <w:gridCol w:w="2114"/>
        <w:gridCol w:w="2186"/>
      </w:tblGrid>
      <w:tr w:rsidR="006922C9" w:rsidRPr="0053565F" w:rsidTr="006922C9">
        <w:trPr>
          <w:trHeight w:val="1080"/>
          <w:tblHeader/>
        </w:trPr>
        <w:tc>
          <w:tcPr>
            <w:tcW w:w="653" w:type="dxa"/>
            <w:vAlign w:val="center"/>
          </w:tcPr>
          <w:p w:rsidR="006922C9" w:rsidRPr="0053565F" w:rsidRDefault="006922C9" w:rsidP="006922C9">
            <w:pPr>
              <w:jc w:val="center"/>
              <w:rPr>
                <w:color w:val="000000"/>
              </w:rPr>
            </w:pPr>
            <w:r w:rsidRPr="0053565F">
              <w:rPr>
                <w:color w:val="000000"/>
              </w:rPr>
              <w:t>№ п/п</w:t>
            </w:r>
          </w:p>
        </w:tc>
        <w:tc>
          <w:tcPr>
            <w:tcW w:w="4587" w:type="dxa"/>
            <w:vAlign w:val="center"/>
          </w:tcPr>
          <w:p w:rsidR="006922C9" w:rsidRPr="0053565F" w:rsidRDefault="006922C9" w:rsidP="006922C9">
            <w:pPr>
              <w:jc w:val="center"/>
              <w:rPr>
                <w:color w:val="000000"/>
              </w:rPr>
            </w:pPr>
            <w:r w:rsidRPr="0053565F">
              <w:rPr>
                <w:color w:val="000000"/>
              </w:rPr>
              <w:t>Наименование расхода</w:t>
            </w:r>
          </w:p>
        </w:tc>
        <w:tc>
          <w:tcPr>
            <w:tcW w:w="2114" w:type="dxa"/>
            <w:vAlign w:val="center"/>
          </w:tcPr>
          <w:p w:rsidR="006922C9" w:rsidRPr="0053565F" w:rsidRDefault="006922C9" w:rsidP="006922C9">
            <w:pPr>
              <w:jc w:val="center"/>
              <w:rPr>
                <w:color w:val="000000"/>
              </w:rPr>
            </w:pPr>
            <w:r w:rsidRPr="0053565F">
              <w:rPr>
                <w:color w:val="000000"/>
              </w:rPr>
              <w:t>Предложение предприятия</w:t>
            </w:r>
          </w:p>
        </w:tc>
        <w:tc>
          <w:tcPr>
            <w:tcW w:w="2186" w:type="dxa"/>
            <w:vAlign w:val="center"/>
          </w:tcPr>
          <w:p w:rsidR="006922C9" w:rsidRPr="0053565F" w:rsidRDefault="006922C9" w:rsidP="006922C9">
            <w:pPr>
              <w:jc w:val="center"/>
              <w:rPr>
                <w:color w:val="000000"/>
              </w:rPr>
            </w:pPr>
            <w:r w:rsidRPr="0053565F">
              <w:rPr>
                <w:color w:val="000000"/>
              </w:rPr>
              <w:t xml:space="preserve">Предложение экспертов </w:t>
            </w:r>
            <w:r w:rsidRPr="0053565F">
              <w:rPr>
                <w:color w:val="000000"/>
              </w:rPr>
              <w:br/>
              <w:t>на 2018 год</w:t>
            </w:r>
          </w:p>
        </w:tc>
      </w:tr>
      <w:tr w:rsidR="006922C9" w:rsidRPr="0053565F" w:rsidTr="006922C9">
        <w:trPr>
          <w:trHeight w:val="360"/>
        </w:trPr>
        <w:tc>
          <w:tcPr>
            <w:tcW w:w="653" w:type="dxa"/>
            <w:vAlign w:val="center"/>
          </w:tcPr>
          <w:p w:rsidR="006922C9" w:rsidRPr="0053565F" w:rsidRDefault="006922C9" w:rsidP="006922C9">
            <w:pPr>
              <w:jc w:val="center"/>
              <w:rPr>
                <w:color w:val="000000"/>
              </w:rPr>
            </w:pPr>
            <w:r w:rsidRPr="0053565F">
              <w:rPr>
                <w:color w:val="000000"/>
              </w:rPr>
              <w:t>1</w:t>
            </w:r>
          </w:p>
        </w:tc>
        <w:tc>
          <w:tcPr>
            <w:tcW w:w="4587" w:type="dxa"/>
            <w:vAlign w:val="center"/>
          </w:tcPr>
          <w:p w:rsidR="006922C9" w:rsidRPr="0053565F" w:rsidRDefault="006922C9" w:rsidP="006922C9">
            <w:pPr>
              <w:rPr>
                <w:color w:val="000000"/>
              </w:rPr>
            </w:pPr>
            <w:r w:rsidRPr="0053565F">
              <w:rPr>
                <w:color w:val="000000"/>
              </w:rPr>
              <w:t>Расходы на приобретение сырья и материалов</w:t>
            </w:r>
          </w:p>
        </w:tc>
        <w:tc>
          <w:tcPr>
            <w:tcW w:w="2114" w:type="dxa"/>
            <w:vAlign w:val="center"/>
          </w:tcPr>
          <w:p w:rsidR="006922C9" w:rsidRPr="0053565F" w:rsidRDefault="006922C9" w:rsidP="006922C9">
            <w:pPr>
              <w:jc w:val="center"/>
            </w:pPr>
            <w:r w:rsidRPr="0053565F">
              <w:t>1 696,92</w:t>
            </w:r>
          </w:p>
        </w:tc>
        <w:tc>
          <w:tcPr>
            <w:tcW w:w="2186" w:type="dxa"/>
            <w:vAlign w:val="center"/>
          </w:tcPr>
          <w:p w:rsidR="006922C9" w:rsidRPr="0053565F" w:rsidRDefault="006922C9" w:rsidP="006922C9">
            <w:pPr>
              <w:jc w:val="center"/>
            </w:pPr>
            <w:r w:rsidRPr="0053565F">
              <w:t>1 464,05</w:t>
            </w:r>
          </w:p>
        </w:tc>
      </w:tr>
      <w:tr w:rsidR="006922C9" w:rsidRPr="0053565F" w:rsidTr="006922C9">
        <w:trPr>
          <w:trHeight w:val="360"/>
        </w:trPr>
        <w:tc>
          <w:tcPr>
            <w:tcW w:w="653" w:type="dxa"/>
            <w:vAlign w:val="center"/>
          </w:tcPr>
          <w:p w:rsidR="006922C9" w:rsidRPr="0053565F" w:rsidRDefault="006922C9" w:rsidP="006922C9">
            <w:pPr>
              <w:jc w:val="center"/>
              <w:rPr>
                <w:color w:val="000000"/>
              </w:rPr>
            </w:pPr>
            <w:r w:rsidRPr="0053565F">
              <w:rPr>
                <w:color w:val="000000"/>
              </w:rPr>
              <w:t>2</w:t>
            </w:r>
          </w:p>
        </w:tc>
        <w:tc>
          <w:tcPr>
            <w:tcW w:w="4587" w:type="dxa"/>
            <w:vAlign w:val="center"/>
          </w:tcPr>
          <w:p w:rsidR="006922C9" w:rsidRPr="0053565F" w:rsidRDefault="006922C9" w:rsidP="006922C9">
            <w:pPr>
              <w:rPr>
                <w:color w:val="000000"/>
              </w:rPr>
            </w:pPr>
            <w:r w:rsidRPr="0053565F">
              <w:rPr>
                <w:color w:val="000000"/>
              </w:rPr>
              <w:t>Расходы на ремонт основных средств</w:t>
            </w:r>
          </w:p>
        </w:tc>
        <w:tc>
          <w:tcPr>
            <w:tcW w:w="2114" w:type="dxa"/>
            <w:vAlign w:val="center"/>
          </w:tcPr>
          <w:p w:rsidR="006922C9" w:rsidRPr="0053565F" w:rsidRDefault="006922C9" w:rsidP="006922C9">
            <w:pPr>
              <w:jc w:val="center"/>
            </w:pPr>
            <w:r w:rsidRPr="0053565F">
              <w:t>8 511,12</w:t>
            </w:r>
          </w:p>
        </w:tc>
        <w:tc>
          <w:tcPr>
            <w:tcW w:w="2186" w:type="dxa"/>
            <w:vAlign w:val="center"/>
          </w:tcPr>
          <w:p w:rsidR="006922C9" w:rsidRPr="0053565F" w:rsidRDefault="006922C9" w:rsidP="006922C9">
            <w:pPr>
              <w:jc w:val="center"/>
            </w:pPr>
            <w:r w:rsidRPr="0053565F">
              <w:t>4 710,36</w:t>
            </w:r>
          </w:p>
        </w:tc>
      </w:tr>
      <w:tr w:rsidR="006922C9" w:rsidRPr="0053565F" w:rsidTr="006922C9">
        <w:trPr>
          <w:trHeight w:val="360"/>
        </w:trPr>
        <w:tc>
          <w:tcPr>
            <w:tcW w:w="653" w:type="dxa"/>
            <w:vAlign w:val="center"/>
          </w:tcPr>
          <w:p w:rsidR="006922C9" w:rsidRPr="0053565F" w:rsidRDefault="006922C9" w:rsidP="006922C9">
            <w:pPr>
              <w:jc w:val="center"/>
              <w:rPr>
                <w:color w:val="000000"/>
              </w:rPr>
            </w:pPr>
            <w:r w:rsidRPr="0053565F">
              <w:rPr>
                <w:color w:val="000000"/>
              </w:rPr>
              <w:t>3</w:t>
            </w:r>
          </w:p>
        </w:tc>
        <w:tc>
          <w:tcPr>
            <w:tcW w:w="4587" w:type="dxa"/>
            <w:vAlign w:val="center"/>
          </w:tcPr>
          <w:p w:rsidR="006922C9" w:rsidRPr="0053565F" w:rsidRDefault="006922C9" w:rsidP="006922C9">
            <w:pPr>
              <w:rPr>
                <w:color w:val="000000"/>
              </w:rPr>
            </w:pPr>
            <w:r w:rsidRPr="0053565F">
              <w:rPr>
                <w:color w:val="000000"/>
              </w:rPr>
              <w:t>Расходы на оплату труда</w:t>
            </w:r>
          </w:p>
        </w:tc>
        <w:tc>
          <w:tcPr>
            <w:tcW w:w="2114" w:type="dxa"/>
            <w:vAlign w:val="center"/>
          </w:tcPr>
          <w:p w:rsidR="006922C9" w:rsidRPr="0053565F" w:rsidRDefault="006922C9" w:rsidP="006922C9">
            <w:pPr>
              <w:jc w:val="center"/>
            </w:pPr>
            <w:r w:rsidRPr="0053565F">
              <w:t>33 974,60</w:t>
            </w:r>
          </w:p>
        </w:tc>
        <w:tc>
          <w:tcPr>
            <w:tcW w:w="2186" w:type="dxa"/>
            <w:vAlign w:val="center"/>
          </w:tcPr>
          <w:p w:rsidR="006922C9" w:rsidRPr="0053565F" w:rsidRDefault="006922C9" w:rsidP="006922C9">
            <w:pPr>
              <w:jc w:val="center"/>
            </w:pPr>
            <w:r w:rsidRPr="0053565F">
              <w:t>32 775,05</w:t>
            </w:r>
          </w:p>
        </w:tc>
      </w:tr>
      <w:tr w:rsidR="006922C9" w:rsidRPr="0053565F" w:rsidTr="006922C9">
        <w:trPr>
          <w:trHeight w:val="1080"/>
        </w:trPr>
        <w:tc>
          <w:tcPr>
            <w:tcW w:w="653" w:type="dxa"/>
            <w:vAlign w:val="center"/>
          </w:tcPr>
          <w:p w:rsidR="006922C9" w:rsidRPr="0053565F" w:rsidRDefault="006922C9" w:rsidP="006922C9">
            <w:pPr>
              <w:jc w:val="center"/>
              <w:rPr>
                <w:color w:val="000000"/>
              </w:rPr>
            </w:pPr>
            <w:r w:rsidRPr="0053565F">
              <w:rPr>
                <w:color w:val="000000"/>
              </w:rPr>
              <w:t>4</w:t>
            </w:r>
          </w:p>
        </w:tc>
        <w:tc>
          <w:tcPr>
            <w:tcW w:w="4587" w:type="dxa"/>
            <w:vAlign w:val="center"/>
          </w:tcPr>
          <w:p w:rsidR="006922C9" w:rsidRPr="0053565F" w:rsidRDefault="006922C9" w:rsidP="006922C9">
            <w:pPr>
              <w:rPr>
                <w:color w:val="000000"/>
              </w:rPr>
            </w:pPr>
            <w:r w:rsidRPr="0053565F">
              <w:rPr>
                <w:color w:val="000000"/>
              </w:rPr>
              <w:t>Расходы на оплату работ и услуг производственного характера, выполняемых по договорам со сторонними организациями</w:t>
            </w:r>
          </w:p>
        </w:tc>
        <w:tc>
          <w:tcPr>
            <w:tcW w:w="2114" w:type="dxa"/>
            <w:vAlign w:val="center"/>
          </w:tcPr>
          <w:p w:rsidR="006922C9" w:rsidRPr="0053565F" w:rsidRDefault="006922C9" w:rsidP="006922C9">
            <w:pPr>
              <w:jc w:val="center"/>
            </w:pPr>
            <w:r w:rsidRPr="0053565F">
              <w:t>3 533,73</w:t>
            </w:r>
          </w:p>
        </w:tc>
        <w:tc>
          <w:tcPr>
            <w:tcW w:w="2186" w:type="dxa"/>
            <w:vAlign w:val="center"/>
          </w:tcPr>
          <w:p w:rsidR="006922C9" w:rsidRPr="0053565F" w:rsidRDefault="006922C9" w:rsidP="006922C9">
            <w:pPr>
              <w:jc w:val="center"/>
            </w:pPr>
            <w:r w:rsidRPr="0053565F">
              <w:t>2 314,53</w:t>
            </w:r>
          </w:p>
        </w:tc>
      </w:tr>
      <w:tr w:rsidR="006922C9" w:rsidRPr="0053565F" w:rsidTr="006922C9">
        <w:trPr>
          <w:trHeight w:val="1080"/>
        </w:trPr>
        <w:tc>
          <w:tcPr>
            <w:tcW w:w="653" w:type="dxa"/>
            <w:vAlign w:val="center"/>
          </w:tcPr>
          <w:p w:rsidR="006922C9" w:rsidRPr="0053565F" w:rsidRDefault="006922C9" w:rsidP="006922C9">
            <w:pPr>
              <w:jc w:val="center"/>
              <w:rPr>
                <w:color w:val="000000"/>
              </w:rPr>
            </w:pPr>
            <w:r w:rsidRPr="0053565F">
              <w:rPr>
                <w:color w:val="000000"/>
              </w:rPr>
              <w:t>5</w:t>
            </w:r>
          </w:p>
        </w:tc>
        <w:tc>
          <w:tcPr>
            <w:tcW w:w="4587" w:type="dxa"/>
            <w:vAlign w:val="center"/>
          </w:tcPr>
          <w:p w:rsidR="006922C9" w:rsidRPr="0053565F" w:rsidRDefault="006922C9" w:rsidP="006922C9">
            <w:pPr>
              <w:rPr>
                <w:color w:val="000000"/>
              </w:rPr>
            </w:pPr>
            <w:r w:rsidRPr="0053565F">
              <w:rPr>
                <w:color w:val="000000"/>
              </w:rPr>
              <w:t>Расходы на оплату иных работ и услуг, выполняемых по договорам с организациями</w:t>
            </w:r>
          </w:p>
        </w:tc>
        <w:tc>
          <w:tcPr>
            <w:tcW w:w="2114" w:type="dxa"/>
            <w:vAlign w:val="center"/>
          </w:tcPr>
          <w:p w:rsidR="006922C9" w:rsidRPr="0053565F" w:rsidRDefault="006922C9" w:rsidP="006922C9">
            <w:pPr>
              <w:jc w:val="center"/>
            </w:pPr>
            <w:r w:rsidRPr="0053565F">
              <w:t>1 309,76</w:t>
            </w:r>
          </w:p>
        </w:tc>
        <w:tc>
          <w:tcPr>
            <w:tcW w:w="2186" w:type="dxa"/>
            <w:vAlign w:val="center"/>
          </w:tcPr>
          <w:p w:rsidR="006922C9" w:rsidRPr="0053565F" w:rsidRDefault="006922C9" w:rsidP="006922C9">
            <w:pPr>
              <w:jc w:val="center"/>
            </w:pPr>
            <w:r w:rsidRPr="0053565F">
              <w:t>936,95</w:t>
            </w:r>
          </w:p>
        </w:tc>
      </w:tr>
      <w:tr w:rsidR="006922C9" w:rsidRPr="0053565F" w:rsidTr="006922C9">
        <w:trPr>
          <w:trHeight w:val="360"/>
        </w:trPr>
        <w:tc>
          <w:tcPr>
            <w:tcW w:w="653" w:type="dxa"/>
            <w:vAlign w:val="center"/>
          </w:tcPr>
          <w:p w:rsidR="006922C9" w:rsidRPr="0053565F" w:rsidRDefault="006922C9" w:rsidP="006922C9">
            <w:pPr>
              <w:jc w:val="center"/>
              <w:rPr>
                <w:color w:val="000000"/>
              </w:rPr>
            </w:pPr>
            <w:r w:rsidRPr="0053565F">
              <w:rPr>
                <w:color w:val="000000"/>
              </w:rPr>
              <w:t>6</w:t>
            </w:r>
          </w:p>
        </w:tc>
        <w:tc>
          <w:tcPr>
            <w:tcW w:w="4587" w:type="dxa"/>
            <w:vAlign w:val="center"/>
          </w:tcPr>
          <w:p w:rsidR="006922C9" w:rsidRPr="0053565F" w:rsidRDefault="006922C9" w:rsidP="006922C9">
            <w:pPr>
              <w:rPr>
                <w:color w:val="000000"/>
              </w:rPr>
            </w:pPr>
            <w:r w:rsidRPr="0053565F">
              <w:rPr>
                <w:color w:val="000000"/>
              </w:rPr>
              <w:t>Расходы на обучение персонала</w:t>
            </w:r>
          </w:p>
        </w:tc>
        <w:tc>
          <w:tcPr>
            <w:tcW w:w="2114" w:type="dxa"/>
            <w:vAlign w:val="center"/>
          </w:tcPr>
          <w:p w:rsidR="006922C9" w:rsidRPr="0053565F" w:rsidRDefault="006922C9" w:rsidP="006922C9">
            <w:pPr>
              <w:jc w:val="center"/>
            </w:pPr>
            <w:r w:rsidRPr="0053565F">
              <w:t>157,86</w:t>
            </w:r>
          </w:p>
        </w:tc>
        <w:tc>
          <w:tcPr>
            <w:tcW w:w="2186" w:type="dxa"/>
            <w:vAlign w:val="center"/>
          </w:tcPr>
          <w:p w:rsidR="006922C9" w:rsidRPr="0053565F" w:rsidRDefault="006922C9" w:rsidP="006922C9">
            <w:pPr>
              <w:jc w:val="center"/>
            </w:pPr>
            <w:r w:rsidRPr="0053565F">
              <w:t>157,86</w:t>
            </w:r>
          </w:p>
        </w:tc>
      </w:tr>
      <w:tr w:rsidR="006922C9" w:rsidRPr="0053565F" w:rsidTr="006922C9">
        <w:trPr>
          <w:trHeight w:val="360"/>
        </w:trPr>
        <w:tc>
          <w:tcPr>
            <w:tcW w:w="653" w:type="dxa"/>
            <w:vAlign w:val="center"/>
          </w:tcPr>
          <w:p w:rsidR="006922C9" w:rsidRPr="0053565F" w:rsidRDefault="006922C9" w:rsidP="006922C9">
            <w:pPr>
              <w:jc w:val="center"/>
              <w:rPr>
                <w:color w:val="000000"/>
              </w:rPr>
            </w:pPr>
            <w:r w:rsidRPr="0053565F">
              <w:rPr>
                <w:color w:val="000000"/>
              </w:rPr>
              <w:t>7</w:t>
            </w:r>
          </w:p>
        </w:tc>
        <w:tc>
          <w:tcPr>
            <w:tcW w:w="4587" w:type="dxa"/>
            <w:vAlign w:val="center"/>
          </w:tcPr>
          <w:p w:rsidR="006922C9" w:rsidRPr="0053565F" w:rsidRDefault="006922C9" w:rsidP="006922C9">
            <w:pPr>
              <w:rPr>
                <w:color w:val="000000"/>
              </w:rPr>
            </w:pPr>
            <w:r w:rsidRPr="0053565F">
              <w:rPr>
                <w:color w:val="000000"/>
              </w:rPr>
              <w:t>Другие расходы</w:t>
            </w:r>
          </w:p>
        </w:tc>
        <w:tc>
          <w:tcPr>
            <w:tcW w:w="2114" w:type="dxa"/>
            <w:vAlign w:val="center"/>
          </w:tcPr>
          <w:p w:rsidR="006922C9" w:rsidRPr="0053565F" w:rsidRDefault="006922C9" w:rsidP="006922C9">
            <w:pPr>
              <w:jc w:val="center"/>
            </w:pPr>
            <w:r w:rsidRPr="0053565F">
              <w:t>2 490,58</w:t>
            </w:r>
          </w:p>
        </w:tc>
        <w:tc>
          <w:tcPr>
            <w:tcW w:w="2186" w:type="dxa"/>
            <w:vAlign w:val="center"/>
          </w:tcPr>
          <w:p w:rsidR="006922C9" w:rsidRPr="0053565F" w:rsidRDefault="006922C9" w:rsidP="006922C9">
            <w:pPr>
              <w:jc w:val="center"/>
            </w:pPr>
            <w:r w:rsidRPr="0053565F">
              <w:t>1 630,21</w:t>
            </w:r>
          </w:p>
        </w:tc>
      </w:tr>
      <w:tr w:rsidR="006922C9" w:rsidRPr="0053565F" w:rsidTr="006922C9">
        <w:trPr>
          <w:trHeight w:val="720"/>
        </w:trPr>
        <w:tc>
          <w:tcPr>
            <w:tcW w:w="653" w:type="dxa"/>
            <w:vAlign w:val="center"/>
          </w:tcPr>
          <w:p w:rsidR="006922C9" w:rsidRPr="0053565F" w:rsidRDefault="006922C9" w:rsidP="006922C9">
            <w:pPr>
              <w:jc w:val="center"/>
              <w:rPr>
                <w:color w:val="000000"/>
              </w:rPr>
            </w:pPr>
          </w:p>
        </w:tc>
        <w:tc>
          <w:tcPr>
            <w:tcW w:w="4587" w:type="dxa"/>
            <w:vAlign w:val="center"/>
          </w:tcPr>
          <w:p w:rsidR="006922C9" w:rsidRPr="0053565F" w:rsidRDefault="006922C9" w:rsidP="006922C9">
            <w:pPr>
              <w:rPr>
                <w:color w:val="000000"/>
              </w:rPr>
            </w:pPr>
            <w:r w:rsidRPr="0053565F">
              <w:rPr>
                <w:color w:val="000000"/>
              </w:rPr>
              <w:t>ИТОГО базовый уровень операционных расходов</w:t>
            </w:r>
          </w:p>
        </w:tc>
        <w:tc>
          <w:tcPr>
            <w:tcW w:w="2114" w:type="dxa"/>
            <w:vAlign w:val="center"/>
          </w:tcPr>
          <w:p w:rsidR="006922C9" w:rsidRPr="0053565F" w:rsidRDefault="006922C9" w:rsidP="006922C9">
            <w:pPr>
              <w:jc w:val="center"/>
            </w:pPr>
            <w:r w:rsidRPr="0053565F">
              <w:t>51 674,57</w:t>
            </w:r>
          </w:p>
        </w:tc>
        <w:tc>
          <w:tcPr>
            <w:tcW w:w="2186" w:type="dxa"/>
            <w:vAlign w:val="center"/>
          </w:tcPr>
          <w:p w:rsidR="006922C9" w:rsidRPr="0053565F" w:rsidRDefault="006922C9" w:rsidP="006922C9">
            <w:pPr>
              <w:jc w:val="center"/>
            </w:pPr>
            <w:r w:rsidRPr="0053565F">
              <w:t>43 989,00</w:t>
            </w:r>
          </w:p>
        </w:tc>
      </w:tr>
    </w:tbl>
    <w:p w:rsidR="006922C9" w:rsidRDefault="006922C9" w:rsidP="006922C9">
      <w:pPr>
        <w:pStyle w:val="ConsPlusNormal"/>
        <w:spacing w:line="276" w:lineRule="auto"/>
        <w:jc w:val="both"/>
        <w:rPr>
          <w:rFonts w:ascii="Times New Roman" w:hAnsi="Times New Roman" w:cs="Times New Roman"/>
          <w:bCs/>
          <w:sz w:val="28"/>
          <w:szCs w:val="28"/>
        </w:rPr>
      </w:pPr>
    </w:p>
    <w:p w:rsidR="006922C9" w:rsidRDefault="006922C9" w:rsidP="006922C9">
      <w:pPr>
        <w:rPr>
          <w:bCs/>
          <w:sz w:val="28"/>
          <w:szCs w:val="28"/>
        </w:rPr>
        <w:sectPr w:rsidR="006922C9">
          <w:pgSz w:w="11906" w:h="16838"/>
          <w:pgMar w:top="1134" w:right="850" w:bottom="1134" w:left="1701" w:header="708" w:footer="708" w:gutter="0"/>
          <w:cols w:space="708"/>
          <w:docGrid w:linePitch="360"/>
        </w:sectPr>
      </w:pPr>
    </w:p>
    <w:p w:rsidR="006922C9" w:rsidRDefault="006922C9" w:rsidP="006922C9">
      <w:pPr>
        <w:pStyle w:val="ConsPlusNormal"/>
        <w:spacing w:line="276" w:lineRule="auto"/>
        <w:jc w:val="both"/>
        <w:rPr>
          <w:rFonts w:ascii="Times New Roman" w:hAnsi="Times New Roman" w:cs="Times New Roman"/>
          <w:bCs/>
          <w:sz w:val="28"/>
          <w:szCs w:val="28"/>
        </w:rPr>
      </w:pPr>
    </w:p>
    <w:p w:rsidR="006922C9" w:rsidRDefault="006922C9" w:rsidP="0060516C">
      <w:pPr>
        <w:pStyle w:val="af3"/>
        <w:numPr>
          <w:ilvl w:val="0"/>
          <w:numId w:val="14"/>
        </w:numPr>
        <w:spacing w:after="160" w:line="276" w:lineRule="auto"/>
        <w:ind w:left="284"/>
        <w:jc w:val="center"/>
        <w:rPr>
          <w:sz w:val="28"/>
          <w:szCs w:val="28"/>
        </w:rPr>
      </w:pPr>
      <w:r>
        <w:rPr>
          <w:sz w:val="28"/>
          <w:szCs w:val="28"/>
        </w:rPr>
        <w:t>Расчет операционных (подконтрольных) расходов на каждый год долгосрочного периода регулирования</w:t>
      </w:r>
      <w:r w:rsidRPr="006E78D6">
        <w:rPr>
          <w:sz w:val="28"/>
          <w:szCs w:val="28"/>
        </w:rPr>
        <w:t>.</w:t>
      </w:r>
    </w:p>
    <w:tbl>
      <w:tblPr>
        <w:tblW w:w="15735" w:type="dxa"/>
        <w:tblInd w:w="-459" w:type="dxa"/>
        <w:tblLayout w:type="fixed"/>
        <w:tblLook w:val="04A0" w:firstRow="1" w:lastRow="0" w:firstColumn="1" w:lastColumn="0" w:noHBand="0" w:noVBand="1"/>
      </w:tblPr>
      <w:tblGrid>
        <w:gridCol w:w="567"/>
        <w:gridCol w:w="2552"/>
        <w:gridCol w:w="850"/>
        <w:gridCol w:w="1134"/>
        <w:gridCol w:w="1134"/>
        <w:gridCol w:w="1276"/>
        <w:gridCol w:w="1418"/>
        <w:gridCol w:w="1134"/>
        <w:gridCol w:w="1134"/>
        <w:gridCol w:w="1134"/>
        <w:gridCol w:w="1134"/>
        <w:gridCol w:w="1134"/>
        <w:gridCol w:w="1134"/>
      </w:tblGrid>
      <w:tr w:rsidR="006922C9" w:rsidRPr="0053565F" w:rsidTr="006922C9">
        <w:trPr>
          <w:trHeight w:val="600"/>
          <w:tblHeader/>
        </w:trPr>
        <w:tc>
          <w:tcPr>
            <w:tcW w:w="56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22C9" w:rsidRPr="0053565F" w:rsidRDefault="006922C9" w:rsidP="006922C9">
            <w:pPr>
              <w:jc w:val="center"/>
              <w:rPr>
                <w:color w:val="000000"/>
              </w:rPr>
            </w:pPr>
            <w:r w:rsidRPr="0053565F">
              <w:rPr>
                <w:color w:val="000000"/>
              </w:rPr>
              <w:t>№</w:t>
            </w:r>
            <w:r w:rsidRPr="0053565F">
              <w:rPr>
                <w:color w:val="000000"/>
              </w:rPr>
              <w:br/>
              <w:t>п. п.</w:t>
            </w:r>
          </w:p>
        </w:tc>
        <w:tc>
          <w:tcPr>
            <w:tcW w:w="2552" w:type="dxa"/>
            <w:vMerge w:val="restart"/>
            <w:tcBorders>
              <w:top w:val="single" w:sz="8" w:space="0" w:color="auto"/>
              <w:left w:val="nil"/>
              <w:bottom w:val="single" w:sz="8" w:space="0" w:color="000000"/>
              <w:right w:val="single" w:sz="8" w:space="0" w:color="000000"/>
            </w:tcBorders>
            <w:shd w:val="clear" w:color="auto" w:fill="auto"/>
            <w:vAlign w:val="center"/>
            <w:hideMark/>
          </w:tcPr>
          <w:p w:rsidR="006922C9" w:rsidRPr="0053565F" w:rsidRDefault="006922C9" w:rsidP="006922C9">
            <w:pPr>
              <w:jc w:val="center"/>
              <w:rPr>
                <w:color w:val="000000"/>
              </w:rPr>
            </w:pPr>
            <w:r w:rsidRPr="0053565F">
              <w:rPr>
                <w:color w:val="000000"/>
              </w:rPr>
              <w:t>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6922C9" w:rsidRPr="0053565F" w:rsidRDefault="006922C9" w:rsidP="006922C9">
            <w:pPr>
              <w:jc w:val="center"/>
              <w:rPr>
                <w:color w:val="000000"/>
              </w:rPr>
            </w:pPr>
            <w:r w:rsidRPr="0053565F">
              <w:rPr>
                <w:color w:val="000000"/>
              </w:rPr>
              <w:t>Единица измерения</w:t>
            </w:r>
          </w:p>
        </w:tc>
        <w:tc>
          <w:tcPr>
            <w:tcW w:w="11766" w:type="dxa"/>
            <w:gridSpan w:val="10"/>
            <w:tcBorders>
              <w:top w:val="single" w:sz="8" w:space="0" w:color="auto"/>
              <w:left w:val="nil"/>
              <w:bottom w:val="single" w:sz="8" w:space="0" w:color="auto"/>
              <w:right w:val="single" w:sz="8" w:space="0" w:color="000000"/>
            </w:tcBorders>
            <w:shd w:val="clear" w:color="auto" w:fill="auto"/>
            <w:vAlign w:val="center"/>
            <w:hideMark/>
          </w:tcPr>
          <w:p w:rsidR="006922C9" w:rsidRPr="0053565F" w:rsidRDefault="006922C9" w:rsidP="006922C9">
            <w:pPr>
              <w:jc w:val="center"/>
              <w:rPr>
                <w:color w:val="000000"/>
              </w:rPr>
            </w:pPr>
            <w:r w:rsidRPr="0053565F">
              <w:rPr>
                <w:color w:val="000000"/>
              </w:rPr>
              <w:t>Долгосрочный период</w:t>
            </w:r>
            <w:r w:rsidRPr="0053565F">
              <w:rPr>
                <w:color w:val="000000"/>
              </w:rPr>
              <w:br/>
              <w:t>регулирования</w:t>
            </w:r>
          </w:p>
        </w:tc>
      </w:tr>
      <w:tr w:rsidR="006922C9" w:rsidRPr="0053565F" w:rsidTr="006922C9">
        <w:trPr>
          <w:trHeight w:val="600"/>
          <w:tblHeader/>
        </w:trPr>
        <w:tc>
          <w:tcPr>
            <w:tcW w:w="567" w:type="dxa"/>
            <w:vMerge/>
            <w:tcBorders>
              <w:top w:val="single" w:sz="8" w:space="0" w:color="auto"/>
              <w:left w:val="single" w:sz="8" w:space="0" w:color="auto"/>
              <w:bottom w:val="single" w:sz="8" w:space="0" w:color="000000"/>
              <w:right w:val="single" w:sz="8" w:space="0" w:color="000000"/>
            </w:tcBorders>
            <w:vAlign w:val="center"/>
            <w:hideMark/>
          </w:tcPr>
          <w:p w:rsidR="006922C9" w:rsidRPr="0053565F" w:rsidRDefault="006922C9" w:rsidP="006922C9">
            <w:pPr>
              <w:rPr>
                <w:color w:val="000000"/>
              </w:rPr>
            </w:pPr>
          </w:p>
        </w:tc>
        <w:tc>
          <w:tcPr>
            <w:tcW w:w="2552" w:type="dxa"/>
            <w:vMerge/>
            <w:tcBorders>
              <w:top w:val="single" w:sz="8" w:space="0" w:color="auto"/>
              <w:left w:val="nil"/>
              <w:bottom w:val="single" w:sz="8" w:space="0" w:color="000000"/>
              <w:right w:val="single" w:sz="8" w:space="0" w:color="000000"/>
            </w:tcBorders>
            <w:vAlign w:val="center"/>
            <w:hideMark/>
          </w:tcPr>
          <w:p w:rsidR="006922C9" w:rsidRPr="0053565F" w:rsidRDefault="006922C9" w:rsidP="006922C9">
            <w:pPr>
              <w:rPr>
                <w:color w:val="000000"/>
              </w:rPr>
            </w:pPr>
          </w:p>
        </w:tc>
        <w:tc>
          <w:tcPr>
            <w:tcW w:w="850" w:type="dxa"/>
            <w:tcBorders>
              <w:top w:val="nil"/>
              <w:left w:val="nil"/>
              <w:bottom w:val="single" w:sz="8" w:space="0" w:color="auto"/>
              <w:right w:val="nil"/>
            </w:tcBorders>
            <w:shd w:val="clear" w:color="auto" w:fill="auto"/>
            <w:vAlign w:val="center"/>
            <w:hideMark/>
          </w:tcPr>
          <w:p w:rsidR="006922C9" w:rsidRPr="0053565F" w:rsidRDefault="006922C9" w:rsidP="006922C9">
            <w:pPr>
              <w:jc w:val="center"/>
              <w:rPr>
                <w:color w:val="000000"/>
              </w:rPr>
            </w:pPr>
          </w:p>
        </w:tc>
        <w:tc>
          <w:tcPr>
            <w:tcW w:w="1134" w:type="dxa"/>
            <w:tcBorders>
              <w:top w:val="nil"/>
              <w:left w:val="single" w:sz="8" w:space="0" w:color="auto"/>
              <w:bottom w:val="single" w:sz="8" w:space="0" w:color="auto"/>
              <w:right w:val="nil"/>
            </w:tcBorders>
            <w:shd w:val="clear" w:color="auto" w:fill="auto"/>
            <w:vAlign w:val="center"/>
            <w:hideMark/>
          </w:tcPr>
          <w:p w:rsidR="006922C9" w:rsidRPr="0053565F" w:rsidRDefault="006922C9" w:rsidP="006922C9">
            <w:pPr>
              <w:jc w:val="center"/>
              <w:rPr>
                <w:color w:val="000000"/>
              </w:rPr>
            </w:pPr>
            <w:r w:rsidRPr="0053565F">
              <w:rPr>
                <w:color w:val="000000"/>
              </w:rPr>
              <w:t>2018</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6922C9" w:rsidRPr="0053565F" w:rsidRDefault="006922C9" w:rsidP="006922C9">
            <w:pPr>
              <w:jc w:val="center"/>
              <w:rPr>
                <w:color w:val="000000"/>
              </w:rPr>
            </w:pPr>
            <w:r w:rsidRPr="0053565F">
              <w:rPr>
                <w:color w:val="000000"/>
              </w:rPr>
              <w:t>2019</w:t>
            </w:r>
          </w:p>
        </w:tc>
        <w:tc>
          <w:tcPr>
            <w:tcW w:w="1276" w:type="dxa"/>
            <w:tcBorders>
              <w:top w:val="nil"/>
              <w:left w:val="nil"/>
              <w:bottom w:val="single" w:sz="8" w:space="0" w:color="auto"/>
              <w:right w:val="nil"/>
            </w:tcBorders>
            <w:shd w:val="clear" w:color="auto" w:fill="auto"/>
            <w:vAlign w:val="center"/>
            <w:hideMark/>
          </w:tcPr>
          <w:p w:rsidR="006922C9" w:rsidRPr="0053565F" w:rsidRDefault="006922C9" w:rsidP="006922C9">
            <w:pPr>
              <w:jc w:val="center"/>
              <w:rPr>
                <w:color w:val="000000"/>
              </w:rPr>
            </w:pPr>
            <w:r w:rsidRPr="0053565F">
              <w:rPr>
                <w:color w:val="000000"/>
              </w:rPr>
              <w:t>2020</w:t>
            </w:r>
          </w:p>
        </w:tc>
        <w:tc>
          <w:tcPr>
            <w:tcW w:w="1418" w:type="dxa"/>
            <w:tcBorders>
              <w:top w:val="nil"/>
              <w:left w:val="single" w:sz="8" w:space="0" w:color="auto"/>
              <w:bottom w:val="single" w:sz="8" w:space="0" w:color="auto"/>
              <w:right w:val="single" w:sz="8" w:space="0" w:color="auto"/>
            </w:tcBorders>
            <w:shd w:val="clear" w:color="auto" w:fill="auto"/>
            <w:vAlign w:val="center"/>
            <w:hideMark/>
          </w:tcPr>
          <w:p w:rsidR="006922C9" w:rsidRPr="0053565F" w:rsidRDefault="006922C9" w:rsidP="006922C9">
            <w:pPr>
              <w:jc w:val="center"/>
              <w:rPr>
                <w:color w:val="000000"/>
              </w:rPr>
            </w:pPr>
            <w:r w:rsidRPr="0053565F">
              <w:rPr>
                <w:color w:val="000000"/>
              </w:rPr>
              <w:t>2021</w:t>
            </w:r>
          </w:p>
        </w:tc>
        <w:tc>
          <w:tcPr>
            <w:tcW w:w="1134" w:type="dxa"/>
            <w:tcBorders>
              <w:top w:val="nil"/>
              <w:left w:val="single" w:sz="8" w:space="0" w:color="auto"/>
              <w:bottom w:val="single" w:sz="8" w:space="0" w:color="auto"/>
              <w:right w:val="single" w:sz="8" w:space="0" w:color="auto"/>
            </w:tcBorders>
            <w:vAlign w:val="center"/>
          </w:tcPr>
          <w:p w:rsidR="006922C9" w:rsidRPr="0053565F" w:rsidRDefault="006922C9" w:rsidP="006922C9">
            <w:pPr>
              <w:jc w:val="center"/>
              <w:rPr>
                <w:color w:val="000000"/>
              </w:rPr>
            </w:pPr>
            <w:r w:rsidRPr="0053565F">
              <w:rPr>
                <w:color w:val="000000"/>
              </w:rPr>
              <w:t>2022</w:t>
            </w:r>
          </w:p>
        </w:tc>
        <w:tc>
          <w:tcPr>
            <w:tcW w:w="1134" w:type="dxa"/>
            <w:tcBorders>
              <w:top w:val="nil"/>
              <w:left w:val="single" w:sz="8" w:space="0" w:color="auto"/>
              <w:bottom w:val="single" w:sz="8" w:space="0" w:color="auto"/>
              <w:right w:val="single" w:sz="8" w:space="0" w:color="auto"/>
            </w:tcBorders>
            <w:vAlign w:val="center"/>
          </w:tcPr>
          <w:p w:rsidR="006922C9" w:rsidRPr="0053565F" w:rsidRDefault="006922C9" w:rsidP="006922C9">
            <w:pPr>
              <w:jc w:val="center"/>
              <w:rPr>
                <w:color w:val="000000"/>
              </w:rPr>
            </w:pPr>
            <w:r w:rsidRPr="0053565F">
              <w:rPr>
                <w:color w:val="000000"/>
              </w:rPr>
              <w:t>2023</w:t>
            </w:r>
          </w:p>
        </w:tc>
        <w:tc>
          <w:tcPr>
            <w:tcW w:w="1134" w:type="dxa"/>
            <w:tcBorders>
              <w:top w:val="nil"/>
              <w:left w:val="single" w:sz="8" w:space="0" w:color="auto"/>
              <w:bottom w:val="single" w:sz="8" w:space="0" w:color="auto"/>
              <w:right w:val="single" w:sz="8" w:space="0" w:color="auto"/>
            </w:tcBorders>
            <w:vAlign w:val="center"/>
          </w:tcPr>
          <w:p w:rsidR="006922C9" w:rsidRPr="0053565F" w:rsidRDefault="006922C9" w:rsidP="006922C9">
            <w:pPr>
              <w:jc w:val="center"/>
              <w:rPr>
                <w:color w:val="000000"/>
              </w:rPr>
            </w:pPr>
            <w:r w:rsidRPr="0053565F">
              <w:rPr>
                <w:color w:val="000000"/>
              </w:rPr>
              <w:t>2024</w:t>
            </w:r>
          </w:p>
        </w:tc>
        <w:tc>
          <w:tcPr>
            <w:tcW w:w="1134" w:type="dxa"/>
            <w:tcBorders>
              <w:top w:val="nil"/>
              <w:left w:val="single" w:sz="8" w:space="0" w:color="auto"/>
              <w:bottom w:val="single" w:sz="8" w:space="0" w:color="auto"/>
              <w:right w:val="single" w:sz="8" w:space="0" w:color="auto"/>
            </w:tcBorders>
            <w:vAlign w:val="center"/>
          </w:tcPr>
          <w:p w:rsidR="006922C9" w:rsidRPr="0053565F" w:rsidRDefault="006922C9" w:rsidP="006922C9">
            <w:pPr>
              <w:jc w:val="center"/>
              <w:rPr>
                <w:color w:val="000000"/>
              </w:rPr>
            </w:pPr>
            <w:r w:rsidRPr="0053565F">
              <w:rPr>
                <w:color w:val="000000"/>
              </w:rPr>
              <w:t>2025</w:t>
            </w:r>
          </w:p>
        </w:tc>
        <w:tc>
          <w:tcPr>
            <w:tcW w:w="1134" w:type="dxa"/>
            <w:tcBorders>
              <w:top w:val="nil"/>
              <w:left w:val="single" w:sz="8" w:space="0" w:color="auto"/>
              <w:bottom w:val="single" w:sz="8" w:space="0" w:color="auto"/>
              <w:right w:val="single" w:sz="8" w:space="0" w:color="auto"/>
            </w:tcBorders>
            <w:vAlign w:val="center"/>
          </w:tcPr>
          <w:p w:rsidR="006922C9" w:rsidRPr="0053565F" w:rsidRDefault="006922C9" w:rsidP="006922C9">
            <w:pPr>
              <w:jc w:val="center"/>
              <w:rPr>
                <w:color w:val="000000"/>
              </w:rPr>
            </w:pPr>
            <w:r w:rsidRPr="0053565F">
              <w:rPr>
                <w:color w:val="000000"/>
              </w:rPr>
              <w:t>2026</w:t>
            </w:r>
          </w:p>
        </w:tc>
        <w:tc>
          <w:tcPr>
            <w:tcW w:w="1134" w:type="dxa"/>
            <w:tcBorders>
              <w:top w:val="nil"/>
              <w:left w:val="single" w:sz="8" w:space="0" w:color="auto"/>
              <w:bottom w:val="single" w:sz="8" w:space="0" w:color="auto"/>
              <w:right w:val="single" w:sz="8" w:space="0" w:color="auto"/>
            </w:tcBorders>
            <w:vAlign w:val="center"/>
          </w:tcPr>
          <w:p w:rsidR="006922C9" w:rsidRPr="0053565F" w:rsidRDefault="006922C9" w:rsidP="006922C9">
            <w:pPr>
              <w:jc w:val="center"/>
              <w:rPr>
                <w:color w:val="000000"/>
              </w:rPr>
            </w:pPr>
            <w:r w:rsidRPr="0053565F">
              <w:rPr>
                <w:color w:val="000000"/>
              </w:rPr>
              <w:t>2027</w:t>
            </w:r>
          </w:p>
        </w:tc>
      </w:tr>
      <w:tr w:rsidR="006922C9" w:rsidRPr="0053565F" w:rsidTr="006922C9">
        <w:trPr>
          <w:trHeight w:val="315"/>
          <w:tblHeader/>
        </w:trPr>
        <w:tc>
          <w:tcPr>
            <w:tcW w:w="567" w:type="dxa"/>
            <w:tcBorders>
              <w:top w:val="single" w:sz="8" w:space="0" w:color="auto"/>
              <w:left w:val="single" w:sz="8" w:space="0" w:color="auto"/>
              <w:bottom w:val="single" w:sz="8" w:space="0" w:color="auto"/>
              <w:right w:val="single" w:sz="4" w:space="0" w:color="auto"/>
            </w:tcBorders>
            <w:shd w:val="clear" w:color="auto" w:fill="auto"/>
            <w:noWrap/>
            <w:hideMark/>
          </w:tcPr>
          <w:p w:rsidR="006922C9" w:rsidRPr="0053565F" w:rsidRDefault="006922C9" w:rsidP="006922C9">
            <w:pPr>
              <w:jc w:val="center"/>
              <w:rPr>
                <w:color w:val="000000"/>
              </w:rPr>
            </w:pPr>
            <w:r w:rsidRPr="0053565F">
              <w:rPr>
                <w:color w:val="000000"/>
              </w:rPr>
              <w:t>1</w:t>
            </w:r>
          </w:p>
        </w:tc>
        <w:tc>
          <w:tcPr>
            <w:tcW w:w="2552" w:type="dxa"/>
            <w:tcBorders>
              <w:top w:val="single" w:sz="8" w:space="0" w:color="auto"/>
              <w:left w:val="single" w:sz="8" w:space="0" w:color="auto"/>
              <w:bottom w:val="single" w:sz="8" w:space="0" w:color="auto"/>
              <w:right w:val="single" w:sz="8" w:space="0" w:color="000000"/>
            </w:tcBorders>
            <w:shd w:val="clear" w:color="auto" w:fill="auto"/>
            <w:noWrap/>
            <w:hideMark/>
          </w:tcPr>
          <w:p w:rsidR="006922C9" w:rsidRPr="0053565F" w:rsidRDefault="006922C9" w:rsidP="006922C9">
            <w:pPr>
              <w:jc w:val="center"/>
              <w:rPr>
                <w:color w:val="000000"/>
              </w:rPr>
            </w:pPr>
            <w:r w:rsidRPr="0053565F">
              <w:rPr>
                <w:color w:val="000000"/>
              </w:rPr>
              <w:t>2</w:t>
            </w:r>
          </w:p>
        </w:tc>
        <w:tc>
          <w:tcPr>
            <w:tcW w:w="850" w:type="dxa"/>
            <w:tcBorders>
              <w:top w:val="nil"/>
              <w:left w:val="nil"/>
              <w:bottom w:val="single" w:sz="8" w:space="0" w:color="auto"/>
              <w:right w:val="nil"/>
            </w:tcBorders>
            <w:shd w:val="clear" w:color="auto" w:fill="auto"/>
            <w:noWrap/>
            <w:hideMark/>
          </w:tcPr>
          <w:p w:rsidR="006922C9" w:rsidRPr="0053565F" w:rsidRDefault="006922C9" w:rsidP="006922C9">
            <w:pPr>
              <w:jc w:val="center"/>
              <w:rPr>
                <w:color w:val="000000"/>
              </w:rPr>
            </w:pPr>
            <w:r w:rsidRPr="0053565F">
              <w:rPr>
                <w:color w:val="000000"/>
              </w:rPr>
              <w:t>3</w:t>
            </w:r>
          </w:p>
        </w:tc>
        <w:tc>
          <w:tcPr>
            <w:tcW w:w="1134" w:type="dxa"/>
            <w:tcBorders>
              <w:top w:val="nil"/>
              <w:left w:val="single" w:sz="8" w:space="0" w:color="auto"/>
              <w:bottom w:val="single" w:sz="8" w:space="0" w:color="auto"/>
              <w:right w:val="nil"/>
            </w:tcBorders>
            <w:shd w:val="clear" w:color="auto" w:fill="auto"/>
            <w:noWrap/>
            <w:hideMark/>
          </w:tcPr>
          <w:p w:rsidR="006922C9" w:rsidRPr="0053565F" w:rsidRDefault="006922C9" w:rsidP="006922C9">
            <w:pPr>
              <w:jc w:val="center"/>
              <w:rPr>
                <w:color w:val="000000"/>
              </w:rPr>
            </w:pPr>
            <w:r w:rsidRPr="0053565F">
              <w:rPr>
                <w:color w:val="000000"/>
              </w:rPr>
              <w:t>4</w:t>
            </w:r>
          </w:p>
        </w:tc>
        <w:tc>
          <w:tcPr>
            <w:tcW w:w="1134" w:type="dxa"/>
            <w:tcBorders>
              <w:top w:val="nil"/>
              <w:left w:val="single" w:sz="8" w:space="0" w:color="auto"/>
              <w:bottom w:val="single" w:sz="8" w:space="0" w:color="auto"/>
              <w:right w:val="single" w:sz="8" w:space="0" w:color="auto"/>
            </w:tcBorders>
            <w:shd w:val="clear" w:color="auto" w:fill="auto"/>
            <w:noWrap/>
            <w:hideMark/>
          </w:tcPr>
          <w:p w:rsidR="006922C9" w:rsidRPr="0053565F" w:rsidRDefault="006922C9" w:rsidP="006922C9">
            <w:pPr>
              <w:jc w:val="center"/>
              <w:rPr>
                <w:color w:val="000000"/>
              </w:rPr>
            </w:pPr>
            <w:r w:rsidRPr="0053565F">
              <w:rPr>
                <w:color w:val="000000"/>
              </w:rPr>
              <w:t>5</w:t>
            </w:r>
          </w:p>
        </w:tc>
        <w:tc>
          <w:tcPr>
            <w:tcW w:w="1276" w:type="dxa"/>
            <w:tcBorders>
              <w:top w:val="nil"/>
              <w:left w:val="nil"/>
              <w:bottom w:val="single" w:sz="8" w:space="0" w:color="auto"/>
              <w:right w:val="nil"/>
            </w:tcBorders>
            <w:shd w:val="clear" w:color="auto" w:fill="auto"/>
            <w:noWrap/>
            <w:hideMark/>
          </w:tcPr>
          <w:p w:rsidR="006922C9" w:rsidRPr="0053565F" w:rsidRDefault="006922C9" w:rsidP="006922C9">
            <w:pPr>
              <w:jc w:val="center"/>
              <w:rPr>
                <w:color w:val="000000"/>
              </w:rPr>
            </w:pPr>
            <w:r w:rsidRPr="0053565F">
              <w:rPr>
                <w:color w:val="000000"/>
              </w:rPr>
              <w:t>6</w:t>
            </w:r>
          </w:p>
        </w:tc>
        <w:tc>
          <w:tcPr>
            <w:tcW w:w="1418" w:type="dxa"/>
            <w:tcBorders>
              <w:top w:val="nil"/>
              <w:left w:val="single" w:sz="8" w:space="0" w:color="auto"/>
              <w:bottom w:val="single" w:sz="8" w:space="0" w:color="auto"/>
              <w:right w:val="single" w:sz="8" w:space="0" w:color="auto"/>
            </w:tcBorders>
            <w:shd w:val="clear" w:color="auto" w:fill="auto"/>
            <w:noWrap/>
            <w:hideMark/>
          </w:tcPr>
          <w:p w:rsidR="006922C9" w:rsidRPr="0053565F" w:rsidRDefault="006922C9" w:rsidP="006922C9">
            <w:pPr>
              <w:jc w:val="center"/>
              <w:rPr>
                <w:color w:val="000000"/>
              </w:rPr>
            </w:pPr>
            <w:r w:rsidRPr="0053565F">
              <w:rPr>
                <w:color w:val="000000"/>
              </w:rPr>
              <w:t>7</w:t>
            </w:r>
          </w:p>
        </w:tc>
        <w:tc>
          <w:tcPr>
            <w:tcW w:w="1134" w:type="dxa"/>
            <w:tcBorders>
              <w:top w:val="nil"/>
              <w:left w:val="single" w:sz="8" w:space="0" w:color="auto"/>
              <w:bottom w:val="single" w:sz="8" w:space="0" w:color="auto"/>
              <w:right w:val="single" w:sz="8" w:space="0" w:color="auto"/>
            </w:tcBorders>
          </w:tcPr>
          <w:p w:rsidR="006922C9" w:rsidRPr="0053565F" w:rsidRDefault="006922C9" w:rsidP="006922C9">
            <w:pPr>
              <w:jc w:val="center"/>
              <w:rPr>
                <w:color w:val="000000"/>
              </w:rPr>
            </w:pPr>
            <w:r w:rsidRPr="0053565F">
              <w:rPr>
                <w:color w:val="000000"/>
              </w:rPr>
              <w:t>8</w:t>
            </w:r>
          </w:p>
        </w:tc>
        <w:tc>
          <w:tcPr>
            <w:tcW w:w="1134" w:type="dxa"/>
            <w:tcBorders>
              <w:top w:val="nil"/>
              <w:left w:val="single" w:sz="8" w:space="0" w:color="auto"/>
              <w:bottom w:val="single" w:sz="8" w:space="0" w:color="auto"/>
              <w:right w:val="single" w:sz="8" w:space="0" w:color="auto"/>
            </w:tcBorders>
          </w:tcPr>
          <w:p w:rsidR="006922C9" w:rsidRPr="0053565F" w:rsidRDefault="006922C9" w:rsidP="006922C9">
            <w:pPr>
              <w:jc w:val="center"/>
              <w:rPr>
                <w:color w:val="000000"/>
              </w:rPr>
            </w:pPr>
            <w:r w:rsidRPr="0053565F">
              <w:rPr>
                <w:color w:val="000000"/>
              </w:rPr>
              <w:t>9</w:t>
            </w:r>
          </w:p>
        </w:tc>
        <w:tc>
          <w:tcPr>
            <w:tcW w:w="1134" w:type="dxa"/>
            <w:tcBorders>
              <w:top w:val="nil"/>
              <w:left w:val="single" w:sz="8" w:space="0" w:color="auto"/>
              <w:bottom w:val="single" w:sz="8" w:space="0" w:color="auto"/>
              <w:right w:val="single" w:sz="8" w:space="0" w:color="auto"/>
            </w:tcBorders>
          </w:tcPr>
          <w:p w:rsidR="006922C9" w:rsidRPr="0053565F" w:rsidRDefault="006922C9" w:rsidP="006922C9">
            <w:pPr>
              <w:jc w:val="center"/>
              <w:rPr>
                <w:color w:val="000000"/>
              </w:rPr>
            </w:pPr>
            <w:r w:rsidRPr="0053565F">
              <w:rPr>
                <w:color w:val="000000"/>
              </w:rPr>
              <w:t>10</w:t>
            </w:r>
          </w:p>
        </w:tc>
        <w:tc>
          <w:tcPr>
            <w:tcW w:w="1134" w:type="dxa"/>
            <w:tcBorders>
              <w:top w:val="nil"/>
              <w:left w:val="single" w:sz="8" w:space="0" w:color="auto"/>
              <w:bottom w:val="single" w:sz="8" w:space="0" w:color="auto"/>
              <w:right w:val="single" w:sz="8" w:space="0" w:color="auto"/>
            </w:tcBorders>
          </w:tcPr>
          <w:p w:rsidR="006922C9" w:rsidRPr="0053565F" w:rsidRDefault="006922C9" w:rsidP="006922C9">
            <w:pPr>
              <w:jc w:val="center"/>
              <w:rPr>
                <w:color w:val="000000"/>
              </w:rPr>
            </w:pPr>
            <w:r w:rsidRPr="0053565F">
              <w:rPr>
                <w:color w:val="000000"/>
              </w:rPr>
              <w:t>11</w:t>
            </w:r>
          </w:p>
        </w:tc>
        <w:tc>
          <w:tcPr>
            <w:tcW w:w="1134" w:type="dxa"/>
            <w:tcBorders>
              <w:top w:val="nil"/>
              <w:left w:val="single" w:sz="8" w:space="0" w:color="auto"/>
              <w:bottom w:val="single" w:sz="8" w:space="0" w:color="auto"/>
              <w:right w:val="single" w:sz="8" w:space="0" w:color="auto"/>
            </w:tcBorders>
          </w:tcPr>
          <w:p w:rsidR="006922C9" w:rsidRPr="0053565F" w:rsidRDefault="006922C9" w:rsidP="006922C9">
            <w:pPr>
              <w:jc w:val="center"/>
              <w:rPr>
                <w:color w:val="000000"/>
              </w:rPr>
            </w:pPr>
            <w:r w:rsidRPr="0053565F">
              <w:rPr>
                <w:color w:val="000000"/>
              </w:rPr>
              <w:t>12</w:t>
            </w:r>
          </w:p>
        </w:tc>
        <w:tc>
          <w:tcPr>
            <w:tcW w:w="1134" w:type="dxa"/>
            <w:tcBorders>
              <w:top w:val="nil"/>
              <w:left w:val="single" w:sz="8" w:space="0" w:color="auto"/>
              <w:bottom w:val="single" w:sz="8" w:space="0" w:color="auto"/>
              <w:right w:val="single" w:sz="8" w:space="0" w:color="auto"/>
            </w:tcBorders>
          </w:tcPr>
          <w:p w:rsidR="006922C9" w:rsidRPr="0053565F" w:rsidRDefault="006922C9" w:rsidP="006922C9">
            <w:pPr>
              <w:jc w:val="center"/>
              <w:rPr>
                <w:color w:val="000000"/>
              </w:rPr>
            </w:pPr>
            <w:r w:rsidRPr="0053565F">
              <w:rPr>
                <w:color w:val="000000"/>
              </w:rPr>
              <w:t>13</w:t>
            </w:r>
          </w:p>
        </w:tc>
      </w:tr>
      <w:tr w:rsidR="006922C9" w:rsidRPr="0053565F" w:rsidTr="006922C9">
        <w:trPr>
          <w:trHeight w:val="600"/>
        </w:trPr>
        <w:tc>
          <w:tcPr>
            <w:tcW w:w="567" w:type="dxa"/>
            <w:tcBorders>
              <w:top w:val="nil"/>
              <w:left w:val="single" w:sz="8" w:space="0" w:color="auto"/>
              <w:bottom w:val="single" w:sz="4" w:space="0" w:color="auto"/>
              <w:right w:val="single" w:sz="4" w:space="0" w:color="auto"/>
            </w:tcBorders>
            <w:shd w:val="clear" w:color="auto" w:fill="auto"/>
            <w:noWrap/>
            <w:hideMark/>
          </w:tcPr>
          <w:p w:rsidR="006922C9" w:rsidRPr="0053565F" w:rsidRDefault="006922C9" w:rsidP="006922C9">
            <w:pPr>
              <w:jc w:val="center"/>
              <w:rPr>
                <w:color w:val="000000"/>
              </w:rPr>
            </w:pPr>
            <w:r w:rsidRPr="0053565F">
              <w:rPr>
                <w:color w:val="000000"/>
              </w:rPr>
              <w:t>1</w:t>
            </w:r>
          </w:p>
        </w:tc>
        <w:tc>
          <w:tcPr>
            <w:tcW w:w="2552" w:type="dxa"/>
            <w:tcBorders>
              <w:top w:val="nil"/>
              <w:left w:val="single" w:sz="8" w:space="0" w:color="auto"/>
              <w:bottom w:val="single" w:sz="4" w:space="0" w:color="auto"/>
              <w:right w:val="single" w:sz="8" w:space="0" w:color="000000"/>
            </w:tcBorders>
            <w:shd w:val="clear" w:color="auto" w:fill="auto"/>
            <w:hideMark/>
          </w:tcPr>
          <w:p w:rsidR="006922C9" w:rsidRPr="0053565F" w:rsidRDefault="006922C9" w:rsidP="006922C9">
            <w:pPr>
              <w:rPr>
                <w:color w:val="000000"/>
              </w:rPr>
            </w:pPr>
            <w:r w:rsidRPr="0053565F">
              <w:rPr>
                <w:color w:val="000000"/>
              </w:rPr>
              <w:t>Индекс потребительских цен на расчетный период регулирования (ИПЦ)</w:t>
            </w:r>
          </w:p>
        </w:tc>
        <w:tc>
          <w:tcPr>
            <w:tcW w:w="850" w:type="dxa"/>
            <w:tcBorders>
              <w:top w:val="nil"/>
              <w:left w:val="nil"/>
              <w:bottom w:val="single" w:sz="4" w:space="0" w:color="auto"/>
              <w:right w:val="nil"/>
            </w:tcBorders>
            <w:shd w:val="clear" w:color="auto" w:fill="auto"/>
            <w:noWrap/>
            <w:vAlign w:val="center"/>
            <w:hideMark/>
          </w:tcPr>
          <w:p w:rsidR="006922C9" w:rsidRPr="0053565F" w:rsidRDefault="006922C9" w:rsidP="006922C9">
            <w:pPr>
              <w:jc w:val="center"/>
              <w:rPr>
                <w:color w:val="000000"/>
              </w:rPr>
            </w:pPr>
            <w:r w:rsidRPr="0053565F">
              <w:rPr>
                <w:color w:val="000000"/>
              </w:rPr>
              <w:t>%</w:t>
            </w:r>
          </w:p>
        </w:tc>
        <w:tc>
          <w:tcPr>
            <w:tcW w:w="1134" w:type="dxa"/>
            <w:tcBorders>
              <w:top w:val="nil"/>
              <w:left w:val="single" w:sz="8" w:space="0" w:color="auto"/>
              <w:bottom w:val="single" w:sz="4" w:space="0" w:color="auto"/>
              <w:right w:val="nil"/>
            </w:tcBorders>
            <w:shd w:val="clear" w:color="auto" w:fill="auto"/>
            <w:noWrap/>
            <w:vAlign w:val="center"/>
          </w:tcPr>
          <w:p w:rsidR="006922C9" w:rsidRPr="0053565F" w:rsidRDefault="006922C9" w:rsidP="006922C9">
            <w:pPr>
              <w:jc w:val="center"/>
              <w:rPr>
                <w:color w:val="000000"/>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6922C9" w:rsidRPr="0053565F" w:rsidRDefault="006922C9" w:rsidP="006922C9">
            <w:pPr>
              <w:jc w:val="center"/>
              <w:rPr>
                <w:color w:val="000000"/>
              </w:rPr>
            </w:pPr>
            <w:r w:rsidRPr="0053565F">
              <w:rPr>
                <w:color w:val="000000"/>
              </w:rPr>
              <w:t>104,6</w:t>
            </w:r>
          </w:p>
        </w:tc>
        <w:tc>
          <w:tcPr>
            <w:tcW w:w="1276" w:type="dxa"/>
            <w:tcBorders>
              <w:top w:val="nil"/>
              <w:left w:val="nil"/>
              <w:bottom w:val="single" w:sz="4" w:space="0" w:color="auto"/>
              <w:right w:val="nil"/>
            </w:tcBorders>
            <w:shd w:val="clear" w:color="auto" w:fill="auto"/>
            <w:noWrap/>
            <w:vAlign w:val="center"/>
          </w:tcPr>
          <w:p w:rsidR="006922C9" w:rsidRPr="0053565F" w:rsidRDefault="006922C9" w:rsidP="006922C9">
            <w:pPr>
              <w:jc w:val="center"/>
              <w:rPr>
                <w:color w:val="000000"/>
              </w:rPr>
            </w:pPr>
            <w:r w:rsidRPr="0053565F">
              <w:rPr>
                <w:color w:val="000000"/>
              </w:rPr>
              <w:t>103,4</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6922C9" w:rsidRPr="0053565F" w:rsidRDefault="006922C9" w:rsidP="006922C9">
            <w:pPr>
              <w:jc w:val="center"/>
              <w:rPr>
                <w:color w:val="000000"/>
              </w:rPr>
            </w:pPr>
            <w:r w:rsidRPr="0053565F">
              <w:rPr>
                <w:color w:val="000000"/>
              </w:rPr>
              <w:t>104,0</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rPr>
                <w:color w:val="000000"/>
              </w:rPr>
            </w:pPr>
            <w:r w:rsidRPr="0053565F">
              <w:rPr>
                <w:color w:val="000000"/>
              </w:rPr>
              <w:t>104,0</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104,0</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104,0</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104,0</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104,0</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104,0</w:t>
            </w:r>
          </w:p>
        </w:tc>
      </w:tr>
      <w:tr w:rsidR="006922C9" w:rsidRPr="0053565F" w:rsidTr="006922C9">
        <w:trPr>
          <w:trHeight w:val="600"/>
        </w:trPr>
        <w:tc>
          <w:tcPr>
            <w:tcW w:w="567" w:type="dxa"/>
            <w:tcBorders>
              <w:top w:val="single" w:sz="4" w:space="0" w:color="auto"/>
              <w:left w:val="single" w:sz="8" w:space="0" w:color="auto"/>
              <w:bottom w:val="single" w:sz="4" w:space="0" w:color="auto"/>
              <w:right w:val="single" w:sz="4" w:space="0" w:color="auto"/>
            </w:tcBorders>
            <w:shd w:val="clear" w:color="auto" w:fill="auto"/>
            <w:noWrap/>
            <w:hideMark/>
          </w:tcPr>
          <w:p w:rsidR="006922C9" w:rsidRPr="0053565F" w:rsidRDefault="006922C9" w:rsidP="006922C9">
            <w:pPr>
              <w:jc w:val="center"/>
              <w:rPr>
                <w:color w:val="000000"/>
              </w:rPr>
            </w:pPr>
            <w:r w:rsidRPr="0053565F">
              <w:rPr>
                <w:color w:val="000000"/>
              </w:rPr>
              <w:t>2</w:t>
            </w:r>
          </w:p>
        </w:tc>
        <w:tc>
          <w:tcPr>
            <w:tcW w:w="2552" w:type="dxa"/>
            <w:tcBorders>
              <w:top w:val="single" w:sz="4" w:space="0" w:color="auto"/>
              <w:left w:val="single" w:sz="8" w:space="0" w:color="auto"/>
              <w:bottom w:val="single" w:sz="4" w:space="0" w:color="auto"/>
              <w:right w:val="single" w:sz="8" w:space="0" w:color="000000"/>
            </w:tcBorders>
            <w:shd w:val="clear" w:color="auto" w:fill="auto"/>
            <w:hideMark/>
          </w:tcPr>
          <w:p w:rsidR="006922C9" w:rsidRPr="0053565F" w:rsidRDefault="006922C9" w:rsidP="006922C9">
            <w:pPr>
              <w:rPr>
                <w:color w:val="000000"/>
              </w:rPr>
            </w:pPr>
            <w:r w:rsidRPr="0053565F">
              <w:rPr>
                <w:color w:val="000000"/>
              </w:rPr>
              <w:t>Индекс эффективности операционных расходов (ИР)</w:t>
            </w:r>
          </w:p>
        </w:tc>
        <w:tc>
          <w:tcPr>
            <w:tcW w:w="850" w:type="dxa"/>
            <w:tcBorders>
              <w:top w:val="nil"/>
              <w:left w:val="nil"/>
              <w:bottom w:val="single" w:sz="4" w:space="0" w:color="auto"/>
              <w:right w:val="nil"/>
            </w:tcBorders>
            <w:shd w:val="clear" w:color="auto" w:fill="auto"/>
            <w:noWrap/>
            <w:vAlign w:val="center"/>
            <w:hideMark/>
          </w:tcPr>
          <w:p w:rsidR="006922C9" w:rsidRPr="0053565F" w:rsidRDefault="006922C9" w:rsidP="006922C9">
            <w:pPr>
              <w:jc w:val="center"/>
              <w:rPr>
                <w:color w:val="000000"/>
              </w:rPr>
            </w:pPr>
            <w:r w:rsidRPr="0053565F">
              <w:rPr>
                <w:color w:val="000000"/>
              </w:rPr>
              <w:t>%</w:t>
            </w:r>
          </w:p>
        </w:tc>
        <w:tc>
          <w:tcPr>
            <w:tcW w:w="1134" w:type="dxa"/>
            <w:tcBorders>
              <w:top w:val="nil"/>
              <w:left w:val="single" w:sz="8" w:space="0" w:color="auto"/>
              <w:bottom w:val="single" w:sz="4" w:space="0" w:color="auto"/>
              <w:right w:val="nil"/>
            </w:tcBorders>
            <w:shd w:val="clear" w:color="auto" w:fill="auto"/>
            <w:noWrap/>
            <w:vAlign w:val="center"/>
          </w:tcPr>
          <w:p w:rsidR="006922C9" w:rsidRPr="0053565F" w:rsidRDefault="006922C9" w:rsidP="006922C9">
            <w:pPr>
              <w:jc w:val="center"/>
              <w:rPr>
                <w:color w:val="000000"/>
              </w:rPr>
            </w:pP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6922C9" w:rsidRPr="0053565F" w:rsidRDefault="006922C9" w:rsidP="006922C9">
            <w:pPr>
              <w:jc w:val="center"/>
              <w:rPr>
                <w:color w:val="000000"/>
              </w:rPr>
            </w:pPr>
            <w:r w:rsidRPr="0053565F">
              <w:rPr>
                <w:color w:val="000000"/>
              </w:rPr>
              <w:t>1</w:t>
            </w:r>
          </w:p>
        </w:tc>
        <w:tc>
          <w:tcPr>
            <w:tcW w:w="1276" w:type="dxa"/>
            <w:tcBorders>
              <w:top w:val="nil"/>
              <w:left w:val="nil"/>
              <w:bottom w:val="single" w:sz="4" w:space="0" w:color="auto"/>
              <w:right w:val="nil"/>
            </w:tcBorders>
            <w:shd w:val="clear" w:color="auto" w:fill="auto"/>
            <w:noWrap/>
            <w:vAlign w:val="center"/>
            <w:hideMark/>
          </w:tcPr>
          <w:p w:rsidR="006922C9" w:rsidRPr="0053565F" w:rsidRDefault="006922C9" w:rsidP="006922C9">
            <w:pPr>
              <w:jc w:val="center"/>
              <w:rPr>
                <w:color w:val="000000"/>
              </w:rPr>
            </w:pPr>
            <w:r w:rsidRPr="0053565F">
              <w:rPr>
                <w:color w:val="000000"/>
              </w:rPr>
              <w:t>1</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6922C9" w:rsidRPr="0053565F" w:rsidRDefault="006922C9" w:rsidP="006922C9">
            <w:pPr>
              <w:jc w:val="center"/>
              <w:rPr>
                <w:color w:val="000000"/>
              </w:rPr>
            </w:pPr>
            <w:r w:rsidRPr="0053565F">
              <w:rPr>
                <w:color w:val="000000"/>
              </w:rPr>
              <w:t>1</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rPr>
                <w:color w:val="000000"/>
              </w:rPr>
            </w:pPr>
            <w:r w:rsidRPr="0053565F">
              <w:rPr>
                <w:color w:val="000000"/>
              </w:rPr>
              <w:t>1</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1</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1</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1</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1</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1</w:t>
            </w:r>
          </w:p>
        </w:tc>
      </w:tr>
      <w:tr w:rsidR="006922C9" w:rsidRPr="0053565F" w:rsidTr="006922C9">
        <w:trPr>
          <w:trHeight w:val="600"/>
        </w:trPr>
        <w:tc>
          <w:tcPr>
            <w:tcW w:w="567" w:type="dxa"/>
            <w:tcBorders>
              <w:top w:val="single" w:sz="4" w:space="0" w:color="auto"/>
              <w:left w:val="single" w:sz="8" w:space="0" w:color="auto"/>
              <w:bottom w:val="single" w:sz="4" w:space="0" w:color="auto"/>
              <w:right w:val="single" w:sz="4" w:space="0" w:color="auto"/>
            </w:tcBorders>
            <w:shd w:val="clear" w:color="auto" w:fill="auto"/>
            <w:noWrap/>
            <w:hideMark/>
          </w:tcPr>
          <w:p w:rsidR="006922C9" w:rsidRPr="0053565F" w:rsidRDefault="006922C9" w:rsidP="006922C9">
            <w:pPr>
              <w:jc w:val="center"/>
              <w:rPr>
                <w:color w:val="000000"/>
              </w:rPr>
            </w:pPr>
            <w:r w:rsidRPr="0053565F">
              <w:rPr>
                <w:color w:val="000000"/>
              </w:rPr>
              <w:t>3</w:t>
            </w:r>
          </w:p>
        </w:tc>
        <w:tc>
          <w:tcPr>
            <w:tcW w:w="2552" w:type="dxa"/>
            <w:tcBorders>
              <w:top w:val="single" w:sz="4" w:space="0" w:color="auto"/>
              <w:left w:val="single" w:sz="8" w:space="0" w:color="auto"/>
              <w:bottom w:val="single" w:sz="4" w:space="0" w:color="auto"/>
              <w:right w:val="single" w:sz="8" w:space="0" w:color="000000"/>
            </w:tcBorders>
            <w:shd w:val="clear" w:color="auto" w:fill="auto"/>
            <w:hideMark/>
          </w:tcPr>
          <w:p w:rsidR="006922C9" w:rsidRPr="0053565F" w:rsidRDefault="006922C9" w:rsidP="006922C9">
            <w:pPr>
              <w:rPr>
                <w:color w:val="000000"/>
              </w:rPr>
            </w:pPr>
            <w:r w:rsidRPr="0053565F">
              <w:rPr>
                <w:color w:val="000000"/>
              </w:rPr>
              <w:t>Индекс изменения количества активов (ИКА)</w:t>
            </w:r>
          </w:p>
        </w:tc>
        <w:tc>
          <w:tcPr>
            <w:tcW w:w="850" w:type="dxa"/>
            <w:tcBorders>
              <w:top w:val="nil"/>
              <w:left w:val="nil"/>
              <w:bottom w:val="single" w:sz="4" w:space="0" w:color="auto"/>
              <w:right w:val="nil"/>
            </w:tcBorders>
            <w:shd w:val="clear" w:color="auto" w:fill="auto"/>
            <w:noWrap/>
            <w:vAlign w:val="center"/>
            <w:hideMark/>
          </w:tcPr>
          <w:p w:rsidR="006922C9" w:rsidRPr="0053565F" w:rsidRDefault="006922C9" w:rsidP="006922C9">
            <w:pPr>
              <w:jc w:val="center"/>
              <w:rPr>
                <w:color w:val="000000"/>
              </w:rPr>
            </w:pPr>
            <w:r w:rsidRPr="0053565F">
              <w:rPr>
                <w:color w:val="000000"/>
              </w:rPr>
              <w:t>х</w:t>
            </w:r>
          </w:p>
        </w:tc>
        <w:tc>
          <w:tcPr>
            <w:tcW w:w="1134" w:type="dxa"/>
            <w:tcBorders>
              <w:top w:val="nil"/>
              <w:left w:val="single" w:sz="8" w:space="0" w:color="auto"/>
              <w:bottom w:val="single" w:sz="4" w:space="0" w:color="auto"/>
              <w:right w:val="nil"/>
            </w:tcBorders>
            <w:shd w:val="clear" w:color="auto" w:fill="auto"/>
            <w:noWrap/>
            <w:vAlign w:val="center"/>
          </w:tcPr>
          <w:p w:rsidR="006922C9" w:rsidRPr="0053565F" w:rsidRDefault="006922C9" w:rsidP="006922C9">
            <w:pPr>
              <w:jc w:val="center"/>
              <w:rPr>
                <w:color w:val="000000"/>
              </w:rPr>
            </w:pP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6922C9" w:rsidRPr="0053565F" w:rsidRDefault="006922C9" w:rsidP="006922C9">
            <w:pPr>
              <w:jc w:val="center"/>
              <w:rPr>
                <w:color w:val="000000"/>
              </w:rPr>
            </w:pPr>
            <w:r w:rsidRPr="0053565F">
              <w:rPr>
                <w:color w:val="000000"/>
              </w:rPr>
              <w:t>0</w:t>
            </w:r>
          </w:p>
        </w:tc>
        <w:tc>
          <w:tcPr>
            <w:tcW w:w="1276" w:type="dxa"/>
            <w:tcBorders>
              <w:top w:val="nil"/>
              <w:left w:val="nil"/>
              <w:bottom w:val="single" w:sz="4" w:space="0" w:color="auto"/>
              <w:right w:val="nil"/>
            </w:tcBorders>
            <w:shd w:val="clear" w:color="auto" w:fill="auto"/>
            <w:noWrap/>
            <w:vAlign w:val="center"/>
            <w:hideMark/>
          </w:tcPr>
          <w:p w:rsidR="006922C9" w:rsidRPr="0053565F" w:rsidRDefault="006922C9" w:rsidP="006922C9">
            <w:pPr>
              <w:jc w:val="center"/>
              <w:rPr>
                <w:color w:val="000000"/>
              </w:rPr>
            </w:pPr>
            <w:r w:rsidRPr="0053565F">
              <w:rPr>
                <w:color w:val="000000"/>
              </w:rPr>
              <w:t>0</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6922C9" w:rsidRPr="0053565F" w:rsidRDefault="006922C9" w:rsidP="006922C9">
            <w:pPr>
              <w:jc w:val="center"/>
              <w:rPr>
                <w:color w:val="000000"/>
              </w:rPr>
            </w:pPr>
            <w:r w:rsidRPr="0053565F">
              <w:rPr>
                <w:color w:val="000000"/>
              </w:rPr>
              <w:t>0</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rPr>
                <w:color w:val="000000"/>
              </w:rPr>
            </w:pPr>
            <w:r w:rsidRPr="0053565F">
              <w:rPr>
                <w:color w:val="000000"/>
              </w:rPr>
              <w:t>0</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0</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0</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0</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0</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0</w:t>
            </w:r>
          </w:p>
        </w:tc>
      </w:tr>
      <w:tr w:rsidR="006922C9" w:rsidRPr="0053565F" w:rsidTr="006922C9">
        <w:trPr>
          <w:trHeight w:val="1200"/>
        </w:trPr>
        <w:tc>
          <w:tcPr>
            <w:tcW w:w="567" w:type="dxa"/>
            <w:tcBorders>
              <w:top w:val="single" w:sz="4" w:space="0" w:color="auto"/>
              <w:left w:val="single" w:sz="8" w:space="0" w:color="auto"/>
              <w:bottom w:val="single" w:sz="4" w:space="0" w:color="auto"/>
              <w:right w:val="single" w:sz="4" w:space="0" w:color="auto"/>
            </w:tcBorders>
            <w:shd w:val="clear" w:color="auto" w:fill="auto"/>
            <w:noWrap/>
            <w:hideMark/>
          </w:tcPr>
          <w:p w:rsidR="006922C9" w:rsidRPr="0053565F" w:rsidRDefault="006922C9" w:rsidP="006922C9">
            <w:pPr>
              <w:jc w:val="center"/>
              <w:rPr>
                <w:color w:val="000000"/>
              </w:rPr>
            </w:pPr>
            <w:r w:rsidRPr="0053565F">
              <w:rPr>
                <w:color w:val="000000"/>
              </w:rPr>
              <w:t>3.1</w:t>
            </w:r>
          </w:p>
        </w:tc>
        <w:tc>
          <w:tcPr>
            <w:tcW w:w="2552" w:type="dxa"/>
            <w:tcBorders>
              <w:top w:val="single" w:sz="4" w:space="0" w:color="auto"/>
              <w:left w:val="single" w:sz="8" w:space="0" w:color="auto"/>
              <w:bottom w:val="single" w:sz="4" w:space="0" w:color="auto"/>
              <w:right w:val="single" w:sz="8" w:space="0" w:color="000000"/>
            </w:tcBorders>
            <w:shd w:val="clear" w:color="auto" w:fill="auto"/>
            <w:hideMark/>
          </w:tcPr>
          <w:p w:rsidR="006922C9" w:rsidRPr="0053565F" w:rsidRDefault="006922C9" w:rsidP="006922C9">
            <w:pPr>
              <w:rPr>
                <w:color w:val="000000"/>
              </w:rPr>
            </w:pPr>
            <w:r w:rsidRPr="0053565F">
              <w:rPr>
                <w:color w:val="000000"/>
              </w:rPr>
              <w:t>количество условных единиц, относящихся к активам, необходимым</w:t>
            </w:r>
            <w:r w:rsidRPr="0053565F">
              <w:rPr>
                <w:color w:val="000000"/>
              </w:rPr>
              <w:br/>
              <w:t>для осуществления регулируемой деятельности</w:t>
            </w:r>
          </w:p>
        </w:tc>
        <w:tc>
          <w:tcPr>
            <w:tcW w:w="850" w:type="dxa"/>
            <w:tcBorders>
              <w:top w:val="nil"/>
              <w:left w:val="nil"/>
              <w:bottom w:val="single" w:sz="4" w:space="0" w:color="auto"/>
              <w:right w:val="nil"/>
            </w:tcBorders>
            <w:shd w:val="clear" w:color="auto" w:fill="auto"/>
            <w:noWrap/>
            <w:vAlign w:val="center"/>
            <w:hideMark/>
          </w:tcPr>
          <w:p w:rsidR="006922C9" w:rsidRPr="0053565F" w:rsidRDefault="006922C9" w:rsidP="006922C9">
            <w:pPr>
              <w:jc w:val="center"/>
              <w:rPr>
                <w:color w:val="000000"/>
              </w:rPr>
            </w:pPr>
            <w:r w:rsidRPr="0053565F">
              <w:rPr>
                <w:color w:val="000000"/>
              </w:rPr>
              <w:t>у.е.</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922C9" w:rsidRPr="0053565F" w:rsidRDefault="006922C9" w:rsidP="006922C9">
            <w:pPr>
              <w:jc w:val="center"/>
            </w:pPr>
            <w:r w:rsidRPr="0053565F">
              <w:t>379,363</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6922C9" w:rsidRPr="0053565F" w:rsidRDefault="006922C9" w:rsidP="006922C9">
            <w:pPr>
              <w:jc w:val="center"/>
            </w:pPr>
            <w:r w:rsidRPr="0053565F">
              <w:t>379,363</w:t>
            </w:r>
          </w:p>
        </w:tc>
        <w:tc>
          <w:tcPr>
            <w:tcW w:w="1276" w:type="dxa"/>
            <w:tcBorders>
              <w:top w:val="single" w:sz="4" w:space="0" w:color="auto"/>
              <w:left w:val="nil"/>
              <w:bottom w:val="single" w:sz="4" w:space="0" w:color="auto"/>
              <w:right w:val="single" w:sz="4" w:space="0" w:color="000000"/>
            </w:tcBorders>
            <w:shd w:val="clear" w:color="auto" w:fill="auto"/>
            <w:noWrap/>
            <w:vAlign w:val="center"/>
          </w:tcPr>
          <w:p w:rsidR="006922C9" w:rsidRPr="0053565F" w:rsidRDefault="006922C9" w:rsidP="006922C9">
            <w:pPr>
              <w:jc w:val="center"/>
            </w:pPr>
            <w:r w:rsidRPr="0053565F">
              <w:t>379,363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2C9" w:rsidRPr="0053565F" w:rsidRDefault="006922C9" w:rsidP="006922C9">
            <w:pPr>
              <w:jc w:val="center"/>
            </w:pPr>
            <w:r w:rsidRPr="0053565F">
              <w:t>379,363</w:t>
            </w:r>
          </w:p>
        </w:tc>
        <w:tc>
          <w:tcPr>
            <w:tcW w:w="1134" w:type="dxa"/>
            <w:tcBorders>
              <w:top w:val="single" w:sz="4" w:space="0" w:color="auto"/>
              <w:left w:val="nil"/>
              <w:bottom w:val="single" w:sz="4" w:space="0" w:color="auto"/>
              <w:right w:val="single" w:sz="4" w:space="0" w:color="auto"/>
            </w:tcBorders>
            <w:shd w:val="clear" w:color="auto" w:fill="auto"/>
            <w:vAlign w:val="center"/>
          </w:tcPr>
          <w:p w:rsidR="006922C9" w:rsidRPr="0053565F" w:rsidRDefault="006922C9" w:rsidP="006922C9">
            <w:pPr>
              <w:jc w:val="center"/>
            </w:pPr>
            <w:r w:rsidRPr="0053565F">
              <w:t>379,363</w:t>
            </w:r>
          </w:p>
        </w:tc>
        <w:tc>
          <w:tcPr>
            <w:tcW w:w="1134" w:type="dxa"/>
            <w:tcBorders>
              <w:top w:val="single" w:sz="4" w:space="0" w:color="auto"/>
              <w:left w:val="nil"/>
              <w:bottom w:val="single" w:sz="4" w:space="0" w:color="auto"/>
              <w:right w:val="single" w:sz="4" w:space="0" w:color="auto"/>
            </w:tcBorders>
            <w:vAlign w:val="center"/>
          </w:tcPr>
          <w:p w:rsidR="006922C9" w:rsidRPr="0053565F" w:rsidRDefault="006922C9" w:rsidP="006922C9">
            <w:pPr>
              <w:jc w:val="center"/>
            </w:pPr>
            <w:r w:rsidRPr="0053565F">
              <w:t>379,363</w:t>
            </w:r>
          </w:p>
        </w:tc>
        <w:tc>
          <w:tcPr>
            <w:tcW w:w="1134" w:type="dxa"/>
            <w:tcBorders>
              <w:top w:val="single" w:sz="4" w:space="0" w:color="auto"/>
              <w:left w:val="nil"/>
              <w:bottom w:val="single" w:sz="4" w:space="0" w:color="auto"/>
              <w:right w:val="single" w:sz="4" w:space="0" w:color="auto"/>
            </w:tcBorders>
            <w:vAlign w:val="center"/>
          </w:tcPr>
          <w:p w:rsidR="006922C9" w:rsidRPr="0053565F" w:rsidRDefault="006922C9" w:rsidP="006922C9">
            <w:pPr>
              <w:jc w:val="center"/>
            </w:pPr>
            <w:r w:rsidRPr="0053565F">
              <w:t>379,363</w:t>
            </w:r>
          </w:p>
        </w:tc>
        <w:tc>
          <w:tcPr>
            <w:tcW w:w="1134" w:type="dxa"/>
            <w:tcBorders>
              <w:top w:val="single" w:sz="4" w:space="0" w:color="auto"/>
              <w:left w:val="nil"/>
              <w:bottom w:val="single" w:sz="4" w:space="0" w:color="auto"/>
              <w:right w:val="single" w:sz="4" w:space="0" w:color="auto"/>
            </w:tcBorders>
            <w:vAlign w:val="center"/>
          </w:tcPr>
          <w:p w:rsidR="006922C9" w:rsidRPr="0053565F" w:rsidRDefault="006922C9" w:rsidP="006922C9">
            <w:pPr>
              <w:jc w:val="center"/>
            </w:pPr>
            <w:r w:rsidRPr="0053565F">
              <w:t>379,363</w:t>
            </w:r>
          </w:p>
        </w:tc>
        <w:tc>
          <w:tcPr>
            <w:tcW w:w="1134" w:type="dxa"/>
            <w:tcBorders>
              <w:top w:val="single" w:sz="4" w:space="0" w:color="auto"/>
              <w:left w:val="nil"/>
              <w:bottom w:val="single" w:sz="4" w:space="0" w:color="auto"/>
              <w:right w:val="single" w:sz="4" w:space="0" w:color="auto"/>
            </w:tcBorders>
            <w:vAlign w:val="center"/>
          </w:tcPr>
          <w:p w:rsidR="006922C9" w:rsidRPr="0053565F" w:rsidRDefault="006922C9" w:rsidP="006922C9">
            <w:pPr>
              <w:jc w:val="center"/>
            </w:pPr>
            <w:r w:rsidRPr="0053565F">
              <w:t>379,363</w:t>
            </w:r>
          </w:p>
        </w:tc>
        <w:tc>
          <w:tcPr>
            <w:tcW w:w="1134" w:type="dxa"/>
            <w:tcBorders>
              <w:top w:val="single" w:sz="4" w:space="0" w:color="auto"/>
              <w:left w:val="nil"/>
              <w:bottom w:val="single" w:sz="4" w:space="0" w:color="auto"/>
              <w:right w:val="single" w:sz="4" w:space="0" w:color="auto"/>
            </w:tcBorders>
            <w:vAlign w:val="center"/>
          </w:tcPr>
          <w:p w:rsidR="006922C9" w:rsidRPr="0053565F" w:rsidRDefault="006922C9" w:rsidP="006922C9">
            <w:pPr>
              <w:jc w:val="center"/>
            </w:pPr>
            <w:r w:rsidRPr="0053565F">
              <w:t>379,363</w:t>
            </w:r>
          </w:p>
        </w:tc>
      </w:tr>
      <w:tr w:rsidR="006922C9" w:rsidRPr="0053565F" w:rsidTr="006922C9">
        <w:trPr>
          <w:trHeight w:val="600"/>
        </w:trPr>
        <w:tc>
          <w:tcPr>
            <w:tcW w:w="567" w:type="dxa"/>
            <w:tcBorders>
              <w:top w:val="single" w:sz="4" w:space="0" w:color="auto"/>
              <w:left w:val="single" w:sz="8" w:space="0" w:color="auto"/>
              <w:bottom w:val="single" w:sz="4" w:space="0" w:color="auto"/>
              <w:right w:val="single" w:sz="4" w:space="0" w:color="auto"/>
            </w:tcBorders>
            <w:shd w:val="clear" w:color="auto" w:fill="auto"/>
            <w:noWrap/>
            <w:hideMark/>
          </w:tcPr>
          <w:p w:rsidR="006922C9" w:rsidRPr="0053565F" w:rsidRDefault="006922C9" w:rsidP="006922C9">
            <w:pPr>
              <w:jc w:val="center"/>
              <w:rPr>
                <w:color w:val="000000"/>
              </w:rPr>
            </w:pPr>
            <w:r w:rsidRPr="0053565F">
              <w:rPr>
                <w:color w:val="000000"/>
              </w:rPr>
              <w:t>3.2</w:t>
            </w:r>
          </w:p>
        </w:tc>
        <w:tc>
          <w:tcPr>
            <w:tcW w:w="2552" w:type="dxa"/>
            <w:tcBorders>
              <w:top w:val="single" w:sz="4" w:space="0" w:color="auto"/>
              <w:left w:val="single" w:sz="8" w:space="0" w:color="auto"/>
              <w:bottom w:val="single" w:sz="4" w:space="0" w:color="auto"/>
              <w:right w:val="single" w:sz="8" w:space="0" w:color="000000"/>
            </w:tcBorders>
            <w:shd w:val="clear" w:color="auto" w:fill="auto"/>
            <w:hideMark/>
          </w:tcPr>
          <w:p w:rsidR="006922C9" w:rsidRPr="0053565F" w:rsidRDefault="006922C9" w:rsidP="006922C9">
            <w:pPr>
              <w:rPr>
                <w:color w:val="000000"/>
              </w:rPr>
            </w:pPr>
            <w:r w:rsidRPr="0053565F">
              <w:rPr>
                <w:color w:val="000000"/>
              </w:rPr>
              <w:t>установленная тепловая мощность источника тепловой энергии</w:t>
            </w:r>
          </w:p>
        </w:tc>
        <w:tc>
          <w:tcPr>
            <w:tcW w:w="850" w:type="dxa"/>
            <w:tcBorders>
              <w:top w:val="nil"/>
              <w:left w:val="nil"/>
              <w:bottom w:val="single" w:sz="4" w:space="0" w:color="auto"/>
              <w:right w:val="nil"/>
            </w:tcBorders>
            <w:shd w:val="clear" w:color="auto" w:fill="auto"/>
            <w:noWrap/>
            <w:vAlign w:val="center"/>
            <w:hideMark/>
          </w:tcPr>
          <w:p w:rsidR="006922C9" w:rsidRPr="0053565F" w:rsidRDefault="006922C9" w:rsidP="006922C9">
            <w:pPr>
              <w:jc w:val="center"/>
              <w:rPr>
                <w:color w:val="000000"/>
              </w:rPr>
            </w:pPr>
            <w:r w:rsidRPr="0053565F">
              <w:rPr>
                <w:color w:val="000000"/>
              </w:rPr>
              <w:t>Гкал/ч</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922C9" w:rsidRPr="0053565F" w:rsidRDefault="006922C9" w:rsidP="006922C9">
            <w:pPr>
              <w:jc w:val="center"/>
            </w:pPr>
            <w:r w:rsidRPr="0053565F">
              <w:t>28,79</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6922C9" w:rsidRPr="0053565F" w:rsidRDefault="006922C9" w:rsidP="006922C9">
            <w:pPr>
              <w:jc w:val="center"/>
            </w:pPr>
            <w:r w:rsidRPr="0053565F">
              <w:t>28,79</w:t>
            </w:r>
          </w:p>
        </w:tc>
        <w:tc>
          <w:tcPr>
            <w:tcW w:w="1276" w:type="dxa"/>
            <w:tcBorders>
              <w:top w:val="single" w:sz="4" w:space="0" w:color="auto"/>
              <w:left w:val="nil"/>
              <w:bottom w:val="single" w:sz="4" w:space="0" w:color="auto"/>
              <w:right w:val="single" w:sz="4" w:space="0" w:color="000000"/>
            </w:tcBorders>
            <w:shd w:val="clear" w:color="auto" w:fill="auto"/>
            <w:noWrap/>
            <w:vAlign w:val="center"/>
          </w:tcPr>
          <w:p w:rsidR="006922C9" w:rsidRPr="0053565F" w:rsidRDefault="006922C9" w:rsidP="006922C9">
            <w:pPr>
              <w:jc w:val="center"/>
            </w:pPr>
            <w:r w:rsidRPr="0053565F">
              <w:t>28,79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2C9" w:rsidRPr="0053565F" w:rsidRDefault="006922C9" w:rsidP="006922C9">
            <w:pPr>
              <w:jc w:val="center"/>
            </w:pPr>
            <w:r w:rsidRPr="0053565F">
              <w:t>28,79</w:t>
            </w:r>
          </w:p>
        </w:tc>
        <w:tc>
          <w:tcPr>
            <w:tcW w:w="1134" w:type="dxa"/>
            <w:tcBorders>
              <w:top w:val="single" w:sz="4" w:space="0" w:color="auto"/>
              <w:left w:val="nil"/>
              <w:bottom w:val="single" w:sz="4" w:space="0" w:color="auto"/>
              <w:right w:val="single" w:sz="4" w:space="0" w:color="auto"/>
            </w:tcBorders>
            <w:shd w:val="clear" w:color="auto" w:fill="auto"/>
            <w:vAlign w:val="center"/>
          </w:tcPr>
          <w:p w:rsidR="006922C9" w:rsidRPr="0053565F" w:rsidRDefault="006922C9" w:rsidP="006922C9">
            <w:pPr>
              <w:jc w:val="center"/>
            </w:pPr>
            <w:r w:rsidRPr="0053565F">
              <w:t>28,79</w:t>
            </w:r>
          </w:p>
        </w:tc>
        <w:tc>
          <w:tcPr>
            <w:tcW w:w="1134" w:type="dxa"/>
            <w:tcBorders>
              <w:top w:val="single" w:sz="4" w:space="0" w:color="auto"/>
              <w:left w:val="nil"/>
              <w:bottom w:val="single" w:sz="4" w:space="0" w:color="auto"/>
              <w:right w:val="single" w:sz="4" w:space="0" w:color="auto"/>
            </w:tcBorders>
            <w:vAlign w:val="center"/>
          </w:tcPr>
          <w:p w:rsidR="006922C9" w:rsidRPr="0053565F" w:rsidRDefault="006922C9" w:rsidP="006922C9">
            <w:pPr>
              <w:jc w:val="center"/>
            </w:pPr>
            <w:r w:rsidRPr="0053565F">
              <w:t>28,79</w:t>
            </w:r>
          </w:p>
        </w:tc>
        <w:tc>
          <w:tcPr>
            <w:tcW w:w="1134" w:type="dxa"/>
            <w:tcBorders>
              <w:top w:val="single" w:sz="4" w:space="0" w:color="auto"/>
              <w:left w:val="nil"/>
              <w:bottom w:val="single" w:sz="4" w:space="0" w:color="auto"/>
              <w:right w:val="single" w:sz="4" w:space="0" w:color="auto"/>
            </w:tcBorders>
            <w:vAlign w:val="center"/>
          </w:tcPr>
          <w:p w:rsidR="006922C9" w:rsidRPr="0053565F" w:rsidRDefault="006922C9" w:rsidP="006922C9">
            <w:pPr>
              <w:jc w:val="center"/>
            </w:pPr>
            <w:r w:rsidRPr="0053565F">
              <w:t>28,79</w:t>
            </w:r>
          </w:p>
        </w:tc>
        <w:tc>
          <w:tcPr>
            <w:tcW w:w="1134" w:type="dxa"/>
            <w:tcBorders>
              <w:top w:val="single" w:sz="4" w:space="0" w:color="auto"/>
              <w:left w:val="nil"/>
              <w:bottom w:val="single" w:sz="4" w:space="0" w:color="auto"/>
              <w:right w:val="single" w:sz="4" w:space="0" w:color="auto"/>
            </w:tcBorders>
            <w:vAlign w:val="center"/>
          </w:tcPr>
          <w:p w:rsidR="006922C9" w:rsidRPr="0053565F" w:rsidRDefault="006922C9" w:rsidP="006922C9">
            <w:pPr>
              <w:jc w:val="center"/>
            </w:pPr>
            <w:r w:rsidRPr="0053565F">
              <w:t>28,79</w:t>
            </w:r>
          </w:p>
        </w:tc>
        <w:tc>
          <w:tcPr>
            <w:tcW w:w="1134" w:type="dxa"/>
            <w:tcBorders>
              <w:top w:val="single" w:sz="4" w:space="0" w:color="auto"/>
              <w:left w:val="nil"/>
              <w:bottom w:val="single" w:sz="4" w:space="0" w:color="auto"/>
              <w:right w:val="single" w:sz="4" w:space="0" w:color="auto"/>
            </w:tcBorders>
            <w:vAlign w:val="center"/>
          </w:tcPr>
          <w:p w:rsidR="006922C9" w:rsidRPr="0053565F" w:rsidRDefault="006922C9" w:rsidP="006922C9">
            <w:pPr>
              <w:jc w:val="center"/>
            </w:pPr>
            <w:r w:rsidRPr="0053565F">
              <w:t>28,79</w:t>
            </w:r>
          </w:p>
        </w:tc>
        <w:tc>
          <w:tcPr>
            <w:tcW w:w="1134" w:type="dxa"/>
            <w:tcBorders>
              <w:top w:val="single" w:sz="4" w:space="0" w:color="auto"/>
              <w:left w:val="nil"/>
              <w:bottom w:val="single" w:sz="4" w:space="0" w:color="auto"/>
              <w:right w:val="single" w:sz="4" w:space="0" w:color="auto"/>
            </w:tcBorders>
            <w:vAlign w:val="center"/>
          </w:tcPr>
          <w:p w:rsidR="006922C9" w:rsidRPr="0053565F" w:rsidRDefault="006922C9" w:rsidP="006922C9">
            <w:pPr>
              <w:jc w:val="center"/>
            </w:pPr>
            <w:r w:rsidRPr="0053565F">
              <w:t>28,79</w:t>
            </w:r>
          </w:p>
        </w:tc>
      </w:tr>
      <w:tr w:rsidR="006922C9" w:rsidRPr="0053565F" w:rsidTr="006922C9">
        <w:trPr>
          <w:trHeight w:val="600"/>
        </w:trPr>
        <w:tc>
          <w:tcPr>
            <w:tcW w:w="567" w:type="dxa"/>
            <w:tcBorders>
              <w:top w:val="single" w:sz="4" w:space="0" w:color="auto"/>
              <w:left w:val="single" w:sz="8" w:space="0" w:color="auto"/>
              <w:bottom w:val="single" w:sz="4" w:space="0" w:color="auto"/>
              <w:right w:val="single" w:sz="4" w:space="0" w:color="auto"/>
            </w:tcBorders>
            <w:shd w:val="clear" w:color="auto" w:fill="auto"/>
            <w:noWrap/>
            <w:hideMark/>
          </w:tcPr>
          <w:p w:rsidR="006922C9" w:rsidRPr="0053565F" w:rsidRDefault="006922C9" w:rsidP="006922C9">
            <w:pPr>
              <w:jc w:val="center"/>
              <w:rPr>
                <w:color w:val="000000"/>
              </w:rPr>
            </w:pPr>
            <w:r w:rsidRPr="0053565F">
              <w:rPr>
                <w:color w:val="000000"/>
              </w:rPr>
              <w:lastRenderedPageBreak/>
              <w:t>4</w:t>
            </w:r>
          </w:p>
        </w:tc>
        <w:tc>
          <w:tcPr>
            <w:tcW w:w="2552" w:type="dxa"/>
            <w:tcBorders>
              <w:top w:val="single" w:sz="4" w:space="0" w:color="auto"/>
              <w:left w:val="single" w:sz="8" w:space="0" w:color="auto"/>
              <w:bottom w:val="single" w:sz="4" w:space="0" w:color="auto"/>
              <w:right w:val="single" w:sz="8" w:space="0" w:color="000000"/>
            </w:tcBorders>
            <w:shd w:val="clear" w:color="auto" w:fill="auto"/>
            <w:hideMark/>
          </w:tcPr>
          <w:p w:rsidR="006922C9" w:rsidRPr="0053565F" w:rsidRDefault="006922C9" w:rsidP="006922C9">
            <w:pPr>
              <w:rPr>
                <w:color w:val="000000"/>
              </w:rPr>
            </w:pPr>
            <w:r w:rsidRPr="0053565F">
              <w:rPr>
                <w:color w:val="000000"/>
              </w:rPr>
              <w:t>Коэффициент эластичности затрат по росту активов (</w:t>
            </w:r>
            <w:proofErr w:type="spellStart"/>
            <w:r w:rsidRPr="0053565F">
              <w:rPr>
                <w:color w:val="000000"/>
              </w:rPr>
              <w:t>К</w:t>
            </w:r>
            <w:r w:rsidRPr="0053565F">
              <w:rPr>
                <w:color w:val="000000"/>
                <w:vertAlign w:val="subscript"/>
              </w:rPr>
              <w:t>эл</w:t>
            </w:r>
            <w:proofErr w:type="spellEnd"/>
            <w:r w:rsidRPr="0053565F">
              <w:rPr>
                <w:color w:val="000000"/>
              </w:rPr>
              <w:t>)</w:t>
            </w:r>
          </w:p>
        </w:tc>
        <w:tc>
          <w:tcPr>
            <w:tcW w:w="850" w:type="dxa"/>
            <w:tcBorders>
              <w:top w:val="nil"/>
              <w:left w:val="nil"/>
              <w:bottom w:val="single" w:sz="4" w:space="0" w:color="auto"/>
              <w:right w:val="nil"/>
            </w:tcBorders>
            <w:shd w:val="clear" w:color="auto" w:fill="auto"/>
            <w:noWrap/>
            <w:vAlign w:val="center"/>
            <w:hideMark/>
          </w:tcPr>
          <w:p w:rsidR="006922C9" w:rsidRPr="0053565F" w:rsidRDefault="006922C9" w:rsidP="006922C9">
            <w:pPr>
              <w:jc w:val="center"/>
              <w:rPr>
                <w:color w:val="000000"/>
              </w:rPr>
            </w:pPr>
            <w:r w:rsidRPr="0053565F">
              <w:rPr>
                <w:color w:val="000000"/>
              </w:rPr>
              <w:t>х</w:t>
            </w:r>
          </w:p>
        </w:tc>
        <w:tc>
          <w:tcPr>
            <w:tcW w:w="1134" w:type="dxa"/>
            <w:tcBorders>
              <w:top w:val="nil"/>
              <w:left w:val="single" w:sz="8" w:space="0" w:color="auto"/>
              <w:bottom w:val="single" w:sz="4" w:space="0" w:color="auto"/>
              <w:right w:val="nil"/>
            </w:tcBorders>
            <w:shd w:val="clear" w:color="auto" w:fill="auto"/>
            <w:noWrap/>
            <w:vAlign w:val="center"/>
            <w:hideMark/>
          </w:tcPr>
          <w:p w:rsidR="006922C9" w:rsidRPr="0053565F" w:rsidRDefault="006922C9" w:rsidP="006922C9">
            <w:pPr>
              <w:jc w:val="center"/>
              <w:rPr>
                <w:color w:val="000000"/>
              </w:rPr>
            </w:pPr>
            <w:r w:rsidRPr="0053565F">
              <w:rPr>
                <w:color w:val="000000"/>
              </w:rPr>
              <w:t>х</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6922C9" w:rsidRPr="0053565F" w:rsidRDefault="006922C9" w:rsidP="006922C9">
            <w:pPr>
              <w:jc w:val="center"/>
              <w:rPr>
                <w:color w:val="000000"/>
              </w:rPr>
            </w:pPr>
            <w:r w:rsidRPr="0053565F">
              <w:rPr>
                <w:color w:val="000000"/>
              </w:rPr>
              <w:t>0,75</w:t>
            </w:r>
          </w:p>
        </w:tc>
        <w:tc>
          <w:tcPr>
            <w:tcW w:w="1276" w:type="dxa"/>
            <w:tcBorders>
              <w:top w:val="nil"/>
              <w:left w:val="nil"/>
              <w:bottom w:val="single" w:sz="4" w:space="0" w:color="auto"/>
              <w:right w:val="nil"/>
            </w:tcBorders>
            <w:shd w:val="clear" w:color="auto" w:fill="auto"/>
            <w:noWrap/>
            <w:vAlign w:val="center"/>
            <w:hideMark/>
          </w:tcPr>
          <w:p w:rsidR="006922C9" w:rsidRPr="0053565F" w:rsidRDefault="006922C9" w:rsidP="006922C9">
            <w:pPr>
              <w:jc w:val="center"/>
              <w:rPr>
                <w:color w:val="000000"/>
              </w:rPr>
            </w:pPr>
            <w:r w:rsidRPr="0053565F">
              <w:rPr>
                <w:color w:val="000000"/>
              </w:rPr>
              <w:t>0,75</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6922C9" w:rsidRPr="0053565F" w:rsidRDefault="006922C9" w:rsidP="006922C9">
            <w:pPr>
              <w:jc w:val="center"/>
              <w:rPr>
                <w:color w:val="000000"/>
              </w:rPr>
            </w:pPr>
            <w:r w:rsidRPr="0053565F">
              <w:rPr>
                <w:color w:val="000000"/>
              </w:rPr>
              <w:t>0,75</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rPr>
                <w:color w:val="000000"/>
              </w:rPr>
            </w:pPr>
            <w:r w:rsidRPr="0053565F">
              <w:rPr>
                <w:color w:val="000000"/>
              </w:rPr>
              <w:t>0,75</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0,75</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0,75</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0,75</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0,75</w:t>
            </w:r>
          </w:p>
        </w:tc>
        <w:tc>
          <w:tcPr>
            <w:tcW w:w="1134" w:type="dxa"/>
            <w:tcBorders>
              <w:top w:val="nil"/>
              <w:left w:val="single" w:sz="8" w:space="0" w:color="auto"/>
              <w:bottom w:val="single" w:sz="4" w:space="0" w:color="auto"/>
              <w:right w:val="single" w:sz="8" w:space="0" w:color="auto"/>
            </w:tcBorders>
            <w:vAlign w:val="center"/>
          </w:tcPr>
          <w:p w:rsidR="006922C9" w:rsidRPr="0053565F" w:rsidRDefault="006922C9" w:rsidP="006922C9">
            <w:pPr>
              <w:jc w:val="center"/>
            </w:pPr>
            <w:r w:rsidRPr="0053565F">
              <w:t>0,75</w:t>
            </w:r>
          </w:p>
        </w:tc>
      </w:tr>
      <w:tr w:rsidR="006922C9" w:rsidRPr="0053565F" w:rsidTr="006922C9">
        <w:trPr>
          <w:trHeight w:val="600"/>
        </w:trPr>
        <w:tc>
          <w:tcPr>
            <w:tcW w:w="567" w:type="dxa"/>
            <w:tcBorders>
              <w:top w:val="single" w:sz="4" w:space="0" w:color="auto"/>
              <w:left w:val="single" w:sz="8" w:space="0" w:color="auto"/>
              <w:bottom w:val="single" w:sz="4" w:space="0" w:color="auto"/>
              <w:right w:val="single" w:sz="4" w:space="0" w:color="auto"/>
            </w:tcBorders>
            <w:shd w:val="clear" w:color="auto" w:fill="auto"/>
            <w:noWrap/>
            <w:hideMark/>
          </w:tcPr>
          <w:p w:rsidR="006922C9" w:rsidRPr="0053565F" w:rsidRDefault="006922C9" w:rsidP="006922C9">
            <w:pPr>
              <w:jc w:val="center"/>
              <w:rPr>
                <w:color w:val="000000"/>
              </w:rPr>
            </w:pPr>
            <w:r w:rsidRPr="0053565F">
              <w:rPr>
                <w:color w:val="000000"/>
              </w:rPr>
              <w:t>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6922C9" w:rsidRPr="0053565F" w:rsidRDefault="006922C9" w:rsidP="006922C9">
            <w:pPr>
              <w:rPr>
                <w:color w:val="000000"/>
              </w:rPr>
            </w:pPr>
            <w:r w:rsidRPr="0053565F">
              <w:rPr>
                <w:color w:val="000000"/>
              </w:rPr>
              <w:t>Операционные (подконтрольные)</w:t>
            </w:r>
            <w:r w:rsidRPr="0053565F">
              <w:rPr>
                <w:color w:val="000000"/>
              </w:rPr>
              <w:br/>
              <w:t>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2C9" w:rsidRPr="0053565F" w:rsidRDefault="006922C9" w:rsidP="006922C9">
            <w:pPr>
              <w:jc w:val="center"/>
              <w:rPr>
                <w:color w:val="000000"/>
              </w:rPr>
            </w:pPr>
            <w:r w:rsidRPr="0053565F">
              <w:rPr>
                <w:color w:val="000000"/>
              </w:rPr>
              <w:t>тыс. руб.</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922C9" w:rsidRPr="0053565F" w:rsidRDefault="006922C9" w:rsidP="006922C9">
            <w:pPr>
              <w:jc w:val="center"/>
            </w:pPr>
            <w:r w:rsidRPr="0053565F">
              <w:t>43 989,00</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6922C9" w:rsidRPr="0053565F" w:rsidRDefault="006922C9" w:rsidP="006922C9">
            <w:pPr>
              <w:jc w:val="center"/>
            </w:pPr>
            <w:r w:rsidRPr="0053565F">
              <w:t>45 552,37</w:t>
            </w:r>
          </w:p>
        </w:tc>
        <w:tc>
          <w:tcPr>
            <w:tcW w:w="1276" w:type="dxa"/>
            <w:tcBorders>
              <w:top w:val="single" w:sz="4" w:space="0" w:color="auto"/>
              <w:left w:val="nil"/>
              <w:bottom w:val="single" w:sz="4" w:space="0" w:color="auto"/>
              <w:right w:val="single" w:sz="4" w:space="0" w:color="000000"/>
            </w:tcBorders>
            <w:shd w:val="clear" w:color="auto" w:fill="auto"/>
            <w:noWrap/>
            <w:vAlign w:val="center"/>
          </w:tcPr>
          <w:p w:rsidR="006922C9" w:rsidRPr="0053565F" w:rsidRDefault="006922C9" w:rsidP="006922C9">
            <w:pPr>
              <w:jc w:val="center"/>
            </w:pPr>
            <w:r w:rsidRPr="0053565F">
              <w:t>46 630,14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2C9" w:rsidRPr="0053565F" w:rsidRDefault="006922C9" w:rsidP="006922C9">
            <w:pPr>
              <w:jc w:val="center"/>
            </w:pPr>
            <w:r w:rsidRPr="0053565F">
              <w:t>48 010,39</w:t>
            </w:r>
          </w:p>
        </w:tc>
        <w:tc>
          <w:tcPr>
            <w:tcW w:w="1134" w:type="dxa"/>
            <w:tcBorders>
              <w:top w:val="single" w:sz="4" w:space="0" w:color="auto"/>
              <w:left w:val="nil"/>
              <w:bottom w:val="single" w:sz="4" w:space="0" w:color="auto"/>
              <w:right w:val="single" w:sz="4" w:space="0" w:color="auto"/>
            </w:tcBorders>
            <w:shd w:val="clear" w:color="auto" w:fill="auto"/>
            <w:vAlign w:val="center"/>
          </w:tcPr>
          <w:p w:rsidR="006922C9" w:rsidRPr="0053565F" w:rsidRDefault="006922C9" w:rsidP="006922C9">
            <w:pPr>
              <w:jc w:val="center"/>
            </w:pPr>
            <w:r w:rsidRPr="0053565F">
              <w:t>49 431,50</w:t>
            </w:r>
          </w:p>
        </w:tc>
        <w:tc>
          <w:tcPr>
            <w:tcW w:w="1134" w:type="dxa"/>
            <w:tcBorders>
              <w:top w:val="single" w:sz="4" w:space="0" w:color="auto"/>
              <w:left w:val="nil"/>
              <w:bottom w:val="single" w:sz="4" w:space="0" w:color="auto"/>
              <w:right w:val="single" w:sz="4" w:space="0" w:color="auto"/>
            </w:tcBorders>
            <w:vAlign w:val="center"/>
          </w:tcPr>
          <w:p w:rsidR="006922C9" w:rsidRPr="0053565F" w:rsidRDefault="006922C9" w:rsidP="006922C9">
            <w:pPr>
              <w:jc w:val="center"/>
            </w:pPr>
            <w:r w:rsidRPr="0053565F">
              <w:t>50 894,67</w:t>
            </w:r>
          </w:p>
        </w:tc>
        <w:tc>
          <w:tcPr>
            <w:tcW w:w="1134" w:type="dxa"/>
            <w:tcBorders>
              <w:top w:val="single" w:sz="4" w:space="0" w:color="auto"/>
              <w:left w:val="nil"/>
              <w:bottom w:val="single" w:sz="4" w:space="0" w:color="auto"/>
              <w:right w:val="single" w:sz="4" w:space="0" w:color="auto"/>
            </w:tcBorders>
            <w:vAlign w:val="center"/>
          </w:tcPr>
          <w:p w:rsidR="006922C9" w:rsidRPr="0053565F" w:rsidRDefault="006922C9" w:rsidP="006922C9">
            <w:pPr>
              <w:jc w:val="center"/>
            </w:pPr>
            <w:r w:rsidRPr="0053565F">
              <w:t>52 401,15</w:t>
            </w:r>
          </w:p>
        </w:tc>
        <w:tc>
          <w:tcPr>
            <w:tcW w:w="1134" w:type="dxa"/>
            <w:tcBorders>
              <w:top w:val="single" w:sz="4" w:space="0" w:color="auto"/>
              <w:left w:val="nil"/>
              <w:bottom w:val="single" w:sz="4" w:space="0" w:color="auto"/>
              <w:right w:val="single" w:sz="4" w:space="0" w:color="auto"/>
            </w:tcBorders>
            <w:vAlign w:val="center"/>
          </w:tcPr>
          <w:p w:rsidR="006922C9" w:rsidRPr="0053565F" w:rsidRDefault="006922C9" w:rsidP="006922C9">
            <w:pPr>
              <w:jc w:val="center"/>
            </w:pPr>
            <w:r w:rsidRPr="0053565F">
              <w:t>53 952,23</w:t>
            </w:r>
          </w:p>
        </w:tc>
        <w:tc>
          <w:tcPr>
            <w:tcW w:w="1134" w:type="dxa"/>
            <w:tcBorders>
              <w:top w:val="single" w:sz="4" w:space="0" w:color="auto"/>
              <w:left w:val="nil"/>
              <w:bottom w:val="single" w:sz="4" w:space="0" w:color="auto"/>
              <w:right w:val="single" w:sz="4" w:space="0" w:color="auto"/>
            </w:tcBorders>
            <w:vAlign w:val="center"/>
          </w:tcPr>
          <w:p w:rsidR="006922C9" w:rsidRPr="0053565F" w:rsidRDefault="006922C9" w:rsidP="006922C9">
            <w:pPr>
              <w:jc w:val="center"/>
            </w:pPr>
            <w:r w:rsidRPr="0053565F">
              <w:t>55 549,21</w:t>
            </w:r>
          </w:p>
        </w:tc>
        <w:tc>
          <w:tcPr>
            <w:tcW w:w="1134" w:type="dxa"/>
            <w:tcBorders>
              <w:top w:val="single" w:sz="4" w:space="0" w:color="auto"/>
              <w:left w:val="nil"/>
              <w:bottom w:val="single" w:sz="4" w:space="0" w:color="auto"/>
              <w:right w:val="single" w:sz="4" w:space="0" w:color="auto"/>
            </w:tcBorders>
            <w:vAlign w:val="center"/>
          </w:tcPr>
          <w:p w:rsidR="006922C9" w:rsidRPr="0053565F" w:rsidRDefault="006922C9" w:rsidP="006922C9">
            <w:pPr>
              <w:jc w:val="center"/>
            </w:pPr>
            <w:r w:rsidRPr="0053565F">
              <w:t>57 193,47</w:t>
            </w:r>
          </w:p>
        </w:tc>
      </w:tr>
      <w:tr w:rsidR="006922C9" w:rsidRPr="0053565F" w:rsidTr="006922C9">
        <w:trPr>
          <w:trHeight w:val="600"/>
        </w:trPr>
        <w:tc>
          <w:tcPr>
            <w:tcW w:w="567" w:type="dxa"/>
            <w:tcBorders>
              <w:top w:val="single" w:sz="4" w:space="0" w:color="auto"/>
              <w:left w:val="single" w:sz="8" w:space="0" w:color="auto"/>
              <w:bottom w:val="single" w:sz="4" w:space="0" w:color="auto"/>
              <w:right w:val="single" w:sz="4" w:space="0" w:color="auto"/>
            </w:tcBorders>
            <w:shd w:val="clear" w:color="auto" w:fill="auto"/>
            <w:noWrap/>
          </w:tcPr>
          <w:p w:rsidR="006922C9" w:rsidRPr="0053565F" w:rsidRDefault="006922C9" w:rsidP="006922C9">
            <w:pPr>
              <w:jc w:val="center"/>
              <w:rPr>
                <w:color w:val="000000"/>
              </w:rPr>
            </w:pPr>
            <w:r w:rsidRPr="0053565F">
              <w:rPr>
                <w:color w:val="000000"/>
              </w:rPr>
              <w:t>6</w:t>
            </w:r>
          </w:p>
        </w:tc>
        <w:tc>
          <w:tcPr>
            <w:tcW w:w="2552" w:type="dxa"/>
            <w:tcBorders>
              <w:top w:val="single" w:sz="4" w:space="0" w:color="auto"/>
              <w:left w:val="single" w:sz="8" w:space="0" w:color="auto"/>
              <w:bottom w:val="single" w:sz="4" w:space="0" w:color="auto"/>
              <w:right w:val="single" w:sz="4" w:space="0" w:color="auto"/>
            </w:tcBorders>
            <w:shd w:val="clear" w:color="auto" w:fill="auto"/>
          </w:tcPr>
          <w:p w:rsidR="006922C9" w:rsidRPr="0053565F" w:rsidRDefault="006922C9" w:rsidP="006922C9">
            <w:pPr>
              <w:rPr>
                <w:color w:val="000000"/>
              </w:rPr>
            </w:pPr>
            <w:r w:rsidRPr="0053565F">
              <w:rPr>
                <w:color w:val="000000"/>
              </w:rPr>
              <w:t>Индекс операционных расходов</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2C9" w:rsidRPr="0053565F" w:rsidRDefault="006922C9" w:rsidP="006922C9">
            <w:pPr>
              <w:jc w:val="center"/>
              <w:rPr>
                <w:color w:val="000000"/>
              </w:rPr>
            </w:pPr>
            <w:r w:rsidRPr="0053565F">
              <w:rPr>
                <w:color w:val="000000"/>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2C9" w:rsidRPr="0053565F" w:rsidRDefault="006922C9" w:rsidP="006922C9">
            <w:pPr>
              <w:jc w:val="center"/>
              <w:rPr>
                <w:color w:val="000000"/>
              </w:rPr>
            </w:pPr>
            <w:r w:rsidRPr="0053565F">
              <w:rPr>
                <w:color w:val="00000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2C9" w:rsidRPr="0053565F" w:rsidRDefault="006922C9" w:rsidP="006922C9">
            <w:pPr>
              <w:jc w:val="center"/>
              <w:rPr>
                <w:color w:val="000000"/>
              </w:rPr>
            </w:pPr>
            <w:r w:rsidRPr="0053565F">
              <w:rPr>
                <w:color w:val="000000"/>
              </w:rPr>
              <w:t>1,03554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2C9" w:rsidRPr="0053565F" w:rsidRDefault="006922C9" w:rsidP="006922C9">
            <w:pPr>
              <w:jc w:val="center"/>
              <w:rPr>
                <w:color w:val="000000"/>
              </w:rPr>
            </w:pPr>
            <w:r w:rsidRPr="0053565F">
              <w:rPr>
                <w:color w:val="000000"/>
              </w:rPr>
              <w:t>1,02366</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tcPr>
          <w:p w:rsidR="006922C9" w:rsidRPr="0053565F" w:rsidRDefault="006922C9" w:rsidP="006922C9">
            <w:pPr>
              <w:jc w:val="center"/>
              <w:rPr>
                <w:color w:val="000000"/>
              </w:rPr>
            </w:pPr>
            <w:r w:rsidRPr="0053565F">
              <w:rPr>
                <w:color w:val="000000"/>
              </w:rPr>
              <w:t>1,0296</w:t>
            </w:r>
          </w:p>
        </w:tc>
        <w:tc>
          <w:tcPr>
            <w:tcW w:w="1134" w:type="dxa"/>
            <w:tcBorders>
              <w:top w:val="single" w:sz="4" w:space="0" w:color="auto"/>
              <w:left w:val="single" w:sz="4" w:space="0" w:color="auto"/>
              <w:bottom w:val="single" w:sz="4" w:space="0" w:color="auto"/>
              <w:right w:val="single" w:sz="8" w:space="0" w:color="auto"/>
            </w:tcBorders>
            <w:vAlign w:val="center"/>
          </w:tcPr>
          <w:p w:rsidR="006922C9" w:rsidRPr="0053565F" w:rsidRDefault="006922C9" w:rsidP="006922C9">
            <w:pPr>
              <w:jc w:val="center"/>
              <w:rPr>
                <w:color w:val="000000"/>
              </w:rPr>
            </w:pPr>
            <w:r w:rsidRPr="0053565F">
              <w:rPr>
                <w:color w:val="000000"/>
              </w:rPr>
              <w:t>1,0296</w:t>
            </w:r>
          </w:p>
        </w:tc>
        <w:tc>
          <w:tcPr>
            <w:tcW w:w="1134" w:type="dxa"/>
            <w:tcBorders>
              <w:top w:val="single" w:sz="4" w:space="0" w:color="auto"/>
              <w:left w:val="single" w:sz="4" w:space="0" w:color="auto"/>
              <w:bottom w:val="single" w:sz="4" w:space="0" w:color="auto"/>
              <w:right w:val="single" w:sz="8" w:space="0" w:color="auto"/>
            </w:tcBorders>
            <w:vAlign w:val="center"/>
          </w:tcPr>
          <w:p w:rsidR="006922C9" w:rsidRPr="0053565F" w:rsidRDefault="006922C9" w:rsidP="006922C9">
            <w:pPr>
              <w:jc w:val="center"/>
              <w:rPr>
                <w:color w:val="000000"/>
              </w:rPr>
            </w:pPr>
            <w:r w:rsidRPr="0053565F">
              <w:rPr>
                <w:color w:val="000000"/>
              </w:rPr>
              <w:t>1,0296</w:t>
            </w:r>
          </w:p>
        </w:tc>
        <w:tc>
          <w:tcPr>
            <w:tcW w:w="1134" w:type="dxa"/>
            <w:tcBorders>
              <w:top w:val="single" w:sz="4" w:space="0" w:color="auto"/>
              <w:left w:val="single" w:sz="4" w:space="0" w:color="auto"/>
              <w:bottom w:val="single" w:sz="4" w:space="0" w:color="auto"/>
              <w:right w:val="single" w:sz="8" w:space="0" w:color="auto"/>
            </w:tcBorders>
            <w:vAlign w:val="center"/>
          </w:tcPr>
          <w:p w:rsidR="006922C9" w:rsidRPr="0053565F" w:rsidRDefault="006922C9" w:rsidP="006922C9">
            <w:pPr>
              <w:jc w:val="center"/>
              <w:rPr>
                <w:color w:val="000000"/>
              </w:rPr>
            </w:pPr>
            <w:r w:rsidRPr="0053565F">
              <w:rPr>
                <w:color w:val="000000"/>
              </w:rPr>
              <w:t>1,0296</w:t>
            </w:r>
          </w:p>
        </w:tc>
        <w:tc>
          <w:tcPr>
            <w:tcW w:w="1134" w:type="dxa"/>
            <w:tcBorders>
              <w:top w:val="single" w:sz="4" w:space="0" w:color="auto"/>
              <w:left w:val="single" w:sz="4" w:space="0" w:color="auto"/>
              <w:bottom w:val="single" w:sz="4" w:space="0" w:color="auto"/>
              <w:right w:val="single" w:sz="8" w:space="0" w:color="auto"/>
            </w:tcBorders>
            <w:vAlign w:val="center"/>
          </w:tcPr>
          <w:p w:rsidR="006922C9" w:rsidRPr="0053565F" w:rsidRDefault="006922C9" w:rsidP="006922C9">
            <w:pPr>
              <w:jc w:val="center"/>
              <w:rPr>
                <w:color w:val="000000"/>
              </w:rPr>
            </w:pPr>
            <w:r w:rsidRPr="0053565F">
              <w:rPr>
                <w:color w:val="000000"/>
              </w:rPr>
              <w:t>1,0296</w:t>
            </w:r>
          </w:p>
        </w:tc>
        <w:tc>
          <w:tcPr>
            <w:tcW w:w="1134" w:type="dxa"/>
            <w:tcBorders>
              <w:top w:val="single" w:sz="4" w:space="0" w:color="auto"/>
              <w:left w:val="single" w:sz="4" w:space="0" w:color="auto"/>
              <w:bottom w:val="single" w:sz="4" w:space="0" w:color="auto"/>
              <w:right w:val="single" w:sz="8" w:space="0" w:color="auto"/>
            </w:tcBorders>
            <w:vAlign w:val="center"/>
          </w:tcPr>
          <w:p w:rsidR="006922C9" w:rsidRPr="0053565F" w:rsidRDefault="006922C9" w:rsidP="006922C9">
            <w:pPr>
              <w:jc w:val="center"/>
              <w:rPr>
                <w:color w:val="000000"/>
              </w:rPr>
            </w:pPr>
            <w:r w:rsidRPr="0053565F">
              <w:rPr>
                <w:color w:val="000000"/>
              </w:rPr>
              <w:t>1,0296</w:t>
            </w:r>
          </w:p>
        </w:tc>
        <w:tc>
          <w:tcPr>
            <w:tcW w:w="1134" w:type="dxa"/>
            <w:tcBorders>
              <w:top w:val="single" w:sz="4" w:space="0" w:color="auto"/>
              <w:left w:val="single" w:sz="4" w:space="0" w:color="auto"/>
              <w:bottom w:val="single" w:sz="4" w:space="0" w:color="auto"/>
              <w:right w:val="single" w:sz="8" w:space="0" w:color="auto"/>
            </w:tcBorders>
            <w:vAlign w:val="center"/>
          </w:tcPr>
          <w:p w:rsidR="006922C9" w:rsidRPr="0053565F" w:rsidRDefault="006922C9" w:rsidP="006922C9">
            <w:pPr>
              <w:jc w:val="center"/>
              <w:rPr>
                <w:color w:val="000000"/>
              </w:rPr>
            </w:pPr>
            <w:r w:rsidRPr="0053565F">
              <w:rPr>
                <w:color w:val="000000"/>
              </w:rPr>
              <w:t>1,0296</w:t>
            </w:r>
          </w:p>
        </w:tc>
      </w:tr>
    </w:tbl>
    <w:p w:rsidR="006922C9" w:rsidRDefault="006922C9" w:rsidP="006922C9">
      <w:pPr>
        <w:rPr>
          <w:sz w:val="28"/>
          <w:szCs w:val="28"/>
        </w:rPr>
      </w:pPr>
    </w:p>
    <w:p w:rsidR="006922C9" w:rsidRDefault="006922C9" w:rsidP="006922C9">
      <w:pPr>
        <w:rPr>
          <w:sz w:val="28"/>
          <w:szCs w:val="28"/>
        </w:rPr>
      </w:pPr>
      <w:r>
        <w:rPr>
          <w:sz w:val="28"/>
          <w:szCs w:val="28"/>
        </w:rPr>
        <w:br w:type="page"/>
      </w:r>
    </w:p>
    <w:p w:rsidR="006922C9" w:rsidRDefault="006922C9" w:rsidP="0060516C">
      <w:pPr>
        <w:pStyle w:val="af3"/>
        <w:numPr>
          <w:ilvl w:val="0"/>
          <w:numId w:val="14"/>
        </w:numPr>
        <w:spacing w:after="160" w:line="276" w:lineRule="auto"/>
        <w:ind w:left="284"/>
        <w:jc w:val="center"/>
        <w:rPr>
          <w:bCs/>
          <w:sz w:val="28"/>
          <w:szCs w:val="28"/>
        </w:rPr>
      </w:pPr>
      <w:r w:rsidRPr="006E78D6">
        <w:rPr>
          <w:bCs/>
          <w:sz w:val="28"/>
          <w:szCs w:val="28"/>
        </w:rPr>
        <w:lastRenderedPageBreak/>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76"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6922C9" w:rsidRDefault="006922C9" w:rsidP="006922C9">
      <w:pPr>
        <w:pStyle w:val="af3"/>
        <w:spacing w:line="276" w:lineRule="auto"/>
        <w:ind w:left="-142"/>
        <w:jc w:val="right"/>
        <w:rPr>
          <w:bCs/>
          <w:sz w:val="28"/>
          <w:szCs w:val="28"/>
        </w:rPr>
      </w:pPr>
      <w:r>
        <w:rPr>
          <w:bCs/>
          <w:sz w:val="28"/>
          <w:szCs w:val="28"/>
        </w:rPr>
        <w:t>тыс. руб.</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9"/>
        <w:gridCol w:w="1275"/>
        <w:gridCol w:w="1276"/>
        <w:gridCol w:w="1276"/>
        <w:gridCol w:w="1276"/>
        <w:gridCol w:w="1417"/>
        <w:gridCol w:w="1276"/>
        <w:gridCol w:w="1276"/>
        <w:gridCol w:w="1275"/>
        <w:gridCol w:w="1418"/>
        <w:gridCol w:w="1417"/>
      </w:tblGrid>
      <w:tr w:rsidR="006922C9" w:rsidRPr="0053565F" w:rsidTr="006922C9">
        <w:trPr>
          <w:trHeight w:val="300"/>
          <w:tblHeader/>
        </w:trPr>
        <w:tc>
          <w:tcPr>
            <w:tcW w:w="567" w:type="dxa"/>
            <w:vMerge w:val="restart"/>
            <w:vAlign w:val="center"/>
          </w:tcPr>
          <w:p w:rsidR="006922C9" w:rsidRPr="0053565F" w:rsidRDefault="006922C9" w:rsidP="006922C9">
            <w:pPr>
              <w:jc w:val="center"/>
              <w:rPr>
                <w:color w:val="000000"/>
              </w:rPr>
            </w:pPr>
            <w:r w:rsidRPr="0053565F">
              <w:rPr>
                <w:color w:val="000000"/>
              </w:rPr>
              <w:t>№ п/п</w:t>
            </w:r>
          </w:p>
        </w:tc>
        <w:tc>
          <w:tcPr>
            <w:tcW w:w="2269" w:type="dxa"/>
            <w:vMerge w:val="restart"/>
            <w:vAlign w:val="center"/>
          </w:tcPr>
          <w:p w:rsidR="006922C9" w:rsidRPr="0053565F" w:rsidRDefault="006922C9" w:rsidP="006922C9">
            <w:pPr>
              <w:jc w:val="center"/>
              <w:rPr>
                <w:color w:val="000000"/>
              </w:rPr>
            </w:pPr>
            <w:r w:rsidRPr="0053565F">
              <w:rPr>
                <w:color w:val="000000"/>
              </w:rPr>
              <w:t>Наименование расхода</w:t>
            </w:r>
          </w:p>
        </w:tc>
        <w:tc>
          <w:tcPr>
            <w:tcW w:w="13182" w:type="dxa"/>
            <w:gridSpan w:val="10"/>
            <w:vAlign w:val="center"/>
          </w:tcPr>
          <w:p w:rsidR="006922C9" w:rsidRPr="0053565F" w:rsidRDefault="006922C9" w:rsidP="006922C9">
            <w:pPr>
              <w:jc w:val="center"/>
              <w:rPr>
                <w:color w:val="000000"/>
              </w:rPr>
            </w:pPr>
            <w:r w:rsidRPr="0053565F">
              <w:rPr>
                <w:color w:val="000000"/>
              </w:rPr>
              <w:t>Предложение экспертов</w:t>
            </w:r>
          </w:p>
        </w:tc>
      </w:tr>
      <w:tr w:rsidR="006922C9" w:rsidRPr="0053565F" w:rsidTr="006922C9">
        <w:trPr>
          <w:trHeight w:val="360"/>
          <w:tblHeader/>
        </w:trPr>
        <w:tc>
          <w:tcPr>
            <w:tcW w:w="567" w:type="dxa"/>
            <w:vMerge/>
            <w:vAlign w:val="center"/>
          </w:tcPr>
          <w:p w:rsidR="006922C9" w:rsidRPr="0053565F" w:rsidRDefault="006922C9" w:rsidP="006922C9">
            <w:pPr>
              <w:jc w:val="center"/>
              <w:rPr>
                <w:color w:val="000000"/>
              </w:rPr>
            </w:pPr>
          </w:p>
        </w:tc>
        <w:tc>
          <w:tcPr>
            <w:tcW w:w="2269" w:type="dxa"/>
            <w:vMerge/>
            <w:vAlign w:val="center"/>
          </w:tcPr>
          <w:p w:rsidR="006922C9" w:rsidRPr="0053565F" w:rsidRDefault="006922C9" w:rsidP="006922C9">
            <w:pPr>
              <w:jc w:val="center"/>
              <w:rPr>
                <w:color w:val="000000"/>
              </w:rPr>
            </w:pPr>
          </w:p>
        </w:tc>
        <w:tc>
          <w:tcPr>
            <w:tcW w:w="1275" w:type="dxa"/>
            <w:vAlign w:val="center"/>
          </w:tcPr>
          <w:p w:rsidR="006922C9" w:rsidRPr="0053565F" w:rsidRDefault="006922C9" w:rsidP="006922C9">
            <w:pPr>
              <w:jc w:val="center"/>
              <w:rPr>
                <w:color w:val="000000"/>
              </w:rPr>
            </w:pPr>
            <w:r w:rsidRPr="0053565F">
              <w:rPr>
                <w:color w:val="000000"/>
              </w:rPr>
              <w:t>2018</w:t>
            </w:r>
          </w:p>
        </w:tc>
        <w:tc>
          <w:tcPr>
            <w:tcW w:w="1276" w:type="dxa"/>
            <w:vAlign w:val="center"/>
          </w:tcPr>
          <w:p w:rsidR="006922C9" w:rsidRPr="0053565F" w:rsidRDefault="006922C9" w:rsidP="006922C9">
            <w:pPr>
              <w:jc w:val="center"/>
              <w:rPr>
                <w:color w:val="000000"/>
              </w:rPr>
            </w:pPr>
            <w:r w:rsidRPr="0053565F">
              <w:rPr>
                <w:color w:val="000000"/>
              </w:rPr>
              <w:t>2019</w:t>
            </w:r>
          </w:p>
        </w:tc>
        <w:tc>
          <w:tcPr>
            <w:tcW w:w="1276" w:type="dxa"/>
            <w:vAlign w:val="center"/>
          </w:tcPr>
          <w:p w:rsidR="006922C9" w:rsidRPr="0053565F" w:rsidRDefault="006922C9" w:rsidP="006922C9">
            <w:pPr>
              <w:jc w:val="center"/>
              <w:rPr>
                <w:color w:val="000000"/>
              </w:rPr>
            </w:pPr>
            <w:r w:rsidRPr="0053565F">
              <w:rPr>
                <w:color w:val="000000"/>
              </w:rPr>
              <w:t>2020</w:t>
            </w:r>
          </w:p>
        </w:tc>
        <w:tc>
          <w:tcPr>
            <w:tcW w:w="1276" w:type="dxa"/>
            <w:vAlign w:val="center"/>
          </w:tcPr>
          <w:p w:rsidR="006922C9" w:rsidRPr="0053565F" w:rsidRDefault="006922C9" w:rsidP="006922C9">
            <w:pPr>
              <w:jc w:val="center"/>
              <w:rPr>
                <w:color w:val="000000"/>
              </w:rPr>
            </w:pPr>
            <w:r w:rsidRPr="0053565F">
              <w:rPr>
                <w:color w:val="000000"/>
              </w:rPr>
              <w:t>2021</w:t>
            </w:r>
          </w:p>
        </w:tc>
        <w:tc>
          <w:tcPr>
            <w:tcW w:w="1417" w:type="dxa"/>
            <w:vAlign w:val="center"/>
          </w:tcPr>
          <w:p w:rsidR="006922C9" w:rsidRPr="0053565F" w:rsidRDefault="006922C9" w:rsidP="006922C9">
            <w:pPr>
              <w:jc w:val="center"/>
              <w:rPr>
                <w:color w:val="000000"/>
              </w:rPr>
            </w:pPr>
            <w:r w:rsidRPr="0053565F">
              <w:rPr>
                <w:color w:val="000000"/>
              </w:rPr>
              <w:t>2022</w:t>
            </w:r>
          </w:p>
        </w:tc>
        <w:tc>
          <w:tcPr>
            <w:tcW w:w="1276" w:type="dxa"/>
            <w:vAlign w:val="center"/>
          </w:tcPr>
          <w:p w:rsidR="006922C9" w:rsidRPr="0053565F" w:rsidRDefault="006922C9" w:rsidP="006922C9">
            <w:pPr>
              <w:jc w:val="center"/>
              <w:rPr>
                <w:color w:val="000000"/>
              </w:rPr>
            </w:pPr>
            <w:r w:rsidRPr="0053565F">
              <w:rPr>
                <w:color w:val="000000"/>
              </w:rPr>
              <w:t>2023</w:t>
            </w:r>
          </w:p>
        </w:tc>
        <w:tc>
          <w:tcPr>
            <w:tcW w:w="1276" w:type="dxa"/>
            <w:vAlign w:val="center"/>
          </w:tcPr>
          <w:p w:rsidR="006922C9" w:rsidRPr="0053565F" w:rsidRDefault="006922C9" w:rsidP="006922C9">
            <w:pPr>
              <w:jc w:val="center"/>
              <w:rPr>
                <w:color w:val="000000"/>
              </w:rPr>
            </w:pPr>
            <w:r w:rsidRPr="0053565F">
              <w:rPr>
                <w:color w:val="000000"/>
              </w:rPr>
              <w:t>2024</w:t>
            </w:r>
          </w:p>
        </w:tc>
        <w:tc>
          <w:tcPr>
            <w:tcW w:w="1275" w:type="dxa"/>
            <w:vAlign w:val="center"/>
          </w:tcPr>
          <w:p w:rsidR="006922C9" w:rsidRPr="0053565F" w:rsidRDefault="006922C9" w:rsidP="006922C9">
            <w:pPr>
              <w:jc w:val="center"/>
              <w:rPr>
                <w:color w:val="000000"/>
              </w:rPr>
            </w:pPr>
            <w:r w:rsidRPr="0053565F">
              <w:rPr>
                <w:color w:val="000000"/>
              </w:rPr>
              <w:t>2025</w:t>
            </w:r>
          </w:p>
        </w:tc>
        <w:tc>
          <w:tcPr>
            <w:tcW w:w="1418" w:type="dxa"/>
            <w:vAlign w:val="center"/>
          </w:tcPr>
          <w:p w:rsidR="006922C9" w:rsidRPr="0053565F" w:rsidRDefault="006922C9" w:rsidP="006922C9">
            <w:pPr>
              <w:jc w:val="center"/>
              <w:rPr>
                <w:color w:val="000000"/>
              </w:rPr>
            </w:pPr>
            <w:r w:rsidRPr="0053565F">
              <w:rPr>
                <w:color w:val="000000"/>
              </w:rPr>
              <w:t>2026</w:t>
            </w:r>
          </w:p>
        </w:tc>
        <w:tc>
          <w:tcPr>
            <w:tcW w:w="1417" w:type="dxa"/>
            <w:vAlign w:val="center"/>
          </w:tcPr>
          <w:p w:rsidR="006922C9" w:rsidRPr="0053565F" w:rsidRDefault="006922C9" w:rsidP="006922C9">
            <w:pPr>
              <w:jc w:val="center"/>
              <w:rPr>
                <w:color w:val="000000"/>
              </w:rPr>
            </w:pPr>
            <w:r w:rsidRPr="0053565F">
              <w:rPr>
                <w:color w:val="000000"/>
              </w:rPr>
              <w:t>2027</w:t>
            </w:r>
          </w:p>
        </w:tc>
      </w:tr>
      <w:tr w:rsidR="006922C9" w:rsidRPr="0053565F" w:rsidTr="006922C9">
        <w:trPr>
          <w:trHeight w:val="720"/>
        </w:trPr>
        <w:tc>
          <w:tcPr>
            <w:tcW w:w="567" w:type="dxa"/>
            <w:vAlign w:val="center"/>
          </w:tcPr>
          <w:p w:rsidR="006922C9" w:rsidRPr="0053565F" w:rsidRDefault="006922C9" w:rsidP="006922C9">
            <w:pPr>
              <w:jc w:val="center"/>
              <w:rPr>
                <w:color w:val="000000"/>
              </w:rPr>
            </w:pPr>
            <w:r w:rsidRPr="0053565F">
              <w:rPr>
                <w:color w:val="000000"/>
              </w:rPr>
              <w:t>1</w:t>
            </w:r>
          </w:p>
        </w:tc>
        <w:tc>
          <w:tcPr>
            <w:tcW w:w="2269" w:type="dxa"/>
            <w:vAlign w:val="center"/>
          </w:tcPr>
          <w:p w:rsidR="006922C9" w:rsidRPr="0053565F" w:rsidRDefault="006922C9" w:rsidP="006922C9">
            <w:pPr>
              <w:rPr>
                <w:color w:val="000000"/>
              </w:rPr>
            </w:pPr>
            <w:r w:rsidRPr="0053565F">
              <w:rPr>
                <w:color w:val="000000"/>
              </w:rPr>
              <w:t>Операционные (подконтрольные) расходы</w:t>
            </w:r>
          </w:p>
        </w:tc>
        <w:tc>
          <w:tcPr>
            <w:tcW w:w="1275" w:type="dxa"/>
            <w:vAlign w:val="center"/>
          </w:tcPr>
          <w:p w:rsidR="006922C9" w:rsidRPr="0053565F" w:rsidRDefault="006922C9" w:rsidP="006922C9">
            <w:pPr>
              <w:jc w:val="center"/>
            </w:pPr>
            <w:r w:rsidRPr="0053565F">
              <w:t>43 989,00</w:t>
            </w:r>
          </w:p>
        </w:tc>
        <w:tc>
          <w:tcPr>
            <w:tcW w:w="1276" w:type="dxa"/>
            <w:vAlign w:val="center"/>
          </w:tcPr>
          <w:p w:rsidR="006922C9" w:rsidRPr="0053565F" w:rsidRDefault="006922C9" w:rsidP="006922C9">
            <w:pPr>
              <w:jc w:val="center"/>
            </w:pPr>
            <w:r w:rsidRPr="0053565F">
              <w:t>45 552,37</w:t>
            </w:r>
          </w:p>
        </w:tc>
        <w:tc>
          <w:tcPr>
            <w:tcW w:w="1276" w:type="dxa"/>
            <w:vAlign w:val="center"/>
          </w:tcPr>
          <w:p w:rsidR="006922C9" w:rsidRPr="0053565F" w:rsidRDefault="006922C9" w:rsidP="006922C9">
            <w:pPr>
              <w:jc w:val="center"/>
            </w:pPr>
            <w:r w:rsidRPr="0053565F">
              <w:t>46 630,14</w:t>
            </w:r>
          </w:p>
        </w:tc>
        <w:tc>
          <w:tcPr>
            <w:tcW w:w="1276" w:type="dxa"/>
            <w:vAlign w:val="center"/>
          </w:tcPr>
          <w:p w:rsidR="006922C9" w:rsidRPr="0053565F" w:rsidRDefault="006922C9" w:rsidP="006922C9">
            <w:pPr>
              <w:jc w:val="center"/>
            </w:pPr>
            <w:r w:rsidRPr="0053565F">
              <w:t>48 010,39</w:t>
            </w:r>
          </w:p>
        </w:tc>
        <w:tc>
          <w:tcPr>
            <w:tcW w:w="1417" w:type="dxa"/>
            <w:vAlign w:val="center"/>
          </w:tcPr>
          <w:p w:rsidR="006922C9" w:rsidRPr="0053565F" w:rsidRDefault="006922C9" w:rsidP="006922C9">
            <w:pPr>
              <w:jc w:val="center"/>
            </w:pPr>
            <w:r w:rsidRPr="0053565F">
              <w:t>49 431,50</w:t>
            </w:r>
          </w:p>
        </w:tc>
        <w:tc>
          <w:tcPr>
            <w:tcW w:w="1276" w:type="dxa"/>
            <w:vAlign w:val="center"/>
          </w:tcPr>
          <w:p w:rsidR="006922C9" w:rsidRPr="0053565F" w:rsidRDefault="006922C9" w:rsidP="006922C9">
            <w:pPr>
              <w:jc w:val="center"/>
            </w:pPr>
            <w:r w:rsidRPr="0053565F">
              <w:t>50 894,67</w:t>
            </w:r>
          </w:p>
        </w:tc>
        <w:tc>
          <w:tcPr>
            <w:tcW w:w="1276" w:type="dxa"/>
            <w:vAlign w:val="center"/>
          </w:tcPr>
          <w:p w:rsidR="006922C9" w:rsidRPr="0053565F" w:rsidRDefault="006922C9" w:rsidP="006922C9">
            <w:pPr>
              <w:jc w:val="center"/>
            </w:pPr>
            <w:r w:rsidRPr="0053565F">
              <w:t>52 401,15</w:t>
            </w:r>
          </w:p>
        </w:tc>
        <w:tc>
          <w:tcPr>
            <w:tcW w:w="1275" w:type="dxa"/>
            <w:vAlign w:val="center"/>
          </w:tcPr>
          <w:p w:rsidR="006922C9" w:rsidRPr="0053565F" w:rsidRDefault="006922C9" w:rsidP="006922C9">
            <w:pPr>
              <w:jc w:val="center"/>
            </w:pPr>
            <w:r w:rsidRPr="0053565F">
              <w:t>53 952,22</w:t>
            </w:r>
          </w:p>
        </w:tc>
        <w:tc>
          <w:tcPr>
            <w:tcW w:w="1418" w:type="dxa"/>
            <w:vAlign w:val="center"/>
          </w:tcPr>
          <w:p w:rsidR="006922C9" w:rsidRPr="0053565F" w:rsidRDefault="006922C9" w:rsidP="006922C9">
            <w:pPr>
              <w:jc w:val="center"/>
            </w:pPr>
            <w:r w:rsidRPr="0053565F">
              <w:t>55 549,21</w:t>
            </w:r>
          </w:p>
        </w:tc>
        <w:tc>
          <w:tcPr>
            <w:tcW w:w="1417" w:type="dxa"/>
            <w:vAlign w:val="center"/>
          </w:tcPr>
          <w:p w:rsidR="006922C9" w:rsidRPr="0053565F" w:rsidRDefault="006922C9" w:rsidP="006922C9">
            <w:pPr>
              <w:jc w:val="center"/>
            </w:pPr>
            <w:r w:rsidRPr="0053565F">
              <w:t>57 193,47</w:t>
            </w:r>
          </w:p>
        </w:tc>
      </w:tr>
      <w:tr w:rsidR="006922C9" w:rsidRPr="0053565F" w:rsidTr="006922C9">
        <w:trPr>
          <w:trHeight w:val="360"/>
        </w:trPr>
        <w:tc>
          <w:tcPr>
            <w:tcW w:w="567" w:type="dxa"/>
            <w:vAlign w:val="center"/>
          </w:tcPr>
          <w:p w:rsidR="006922C9" w:rsidRPr="0053565F" w:rsidRDefault="006922C9" w:rsidP="006922C9">
            <w:pPr>
              <w:jc w:val="center"/>
              <w:rPr>
                <w:color w:val="000000"/>
              </w:rPr>
            </w:pPr>
            <w:r w:rsidRPr="0053565F">
              <w:rPr>
                <w:color w:val="000000"/>
              </w:rPr>
              <w:t>2</w:t>
            </w:r>
          </w:p>
        </w:tc>
        <w:tc>
          <w:tcPr>
            <w:tcW w:w="2269" w:type="dxa"/>
            <w:vAlign w:val="center"/>
          </w:tcPr>
          <w:p w:rsidR="006922C9" w:rsidRPr="0053565F" w:rsidRDefault="006922C9" w:rsidP="006922C9">
            <w:pPr>
              <w:rPr>
                <w:color w:val="000000"/>
              </w:rPr>
            </w:pPr>
            <w:r w:rsidRPr="0053565F">
              <w:rPr>
                <w:color w:val="000000"/>
              </w:rPr>
              <w:t>Неподконтрольные расходы</w:t>
            </w:r>
          </w:p>
        </w:tc>
        <w:tc>
          <w:tcPr>
            <w:tcW w:w="1275" w:type="dxa"/>
            <w:vAlign w:val="center"/>
          </w:tcPr>
          <w:p w:rsidR="006922C9" w:rsidRPr="0053565F" w:rsidRDefault="006922C9" w:rsidP="006922C9">
            <w:pPr>
              <w:jc w:val="center"/>
            </w:pPr>
            <w:r w:rsidRPr="0053565F">
              <w:t>11 336,96</w:t>
            </w:r>
          </w:p>
        </w:tc>
        <w:tc>
          <w:tcPr>
            <w:tcW w:w="1276" w:type="dxa"/>
            <w:vAlign w:val="center"/>
          </w:tcPr>
          <w:p w:rsidR="006922C9" w:rsidRPr="0053565F" w:rsidRDefault="006922C9" w:rsidP="006922C9">
            <w:pPr>
              <w:jc w:val="center"/>
            </w:pPr>
            <w:r w:rsidRPr="0053565F">
              <w:t>11 785,41</w:t>
            </w:r>
          </w:p>
        </w:tc>
        <w:tc>
          <w:tcPr>
            <w:tcW w:w="1276" w:type="dxa"/>
            <w:vAlign w:val="center"/>
          </w:tcPr>
          <w:p w:rsidR="006922C9" w:rsidRPr="0053565F" w:rsidRDefault="006922C9" w:rsidP="006922C9">
            <w:pPr>
              <w:jc w:val="center"/>
            </w:pPr>
            <w:r w:rsidRPr="0053565F">
              <w:t>12 016,98</w:t>
            </w:r>
          </w:p>
        </w:tc>
        <w:tc>
          <w:tcPr>
            <w:tcW w:w="1276" w:type="dxa"/>
            <w:vAlign w:val="center"/>
          </w:tcPr>
          <w:p w:rsidR="006922C9" w:rsidRPr="0053565F" w:rsidRDefault="006922C9" w:rsidP="006922C9">
            <w:pPr>
              <w:jc w:val="center"/>
            </w:pPr>
            <w:r w:rsidRPr="0053565F">
              <w:t>12 701,14</w:t>
            </w:r>
          </w:p>
        </w:tc>
        <w:tc>
          <w:tcPr>
            <w:tcW w:w="1417" w:type="dxa"/>
            <w:vAlign w:val="center"/>
          </w:tcPr>
          <w:p w:rsidR="006922C9" w:rsidRPr="0053565F" w:rsidRDefault="006922C9" w:rsidP="006922C9">
            <w:pPr>
              <w:jc w:val="center"/>
            </w:pPr>
            <w:r w:rsidRPr="0053565F">
              <w:t>12 922,27</w:t>
            </w:r>
          </w:p>
        </w:tc>
        <w:tc>
          <w:tcPr>
            <w:tcW w:w="1276" w:type="dxa"/>
            <w:vAlign w:val="center"/>
          </w:tcPr>
          <w:p w:rsidR="006922C9" w:rsidRPr="0053565F" w:rsidRDefault="006922C9" w:rsidP="006922C9">
            <w:pPr>
              <w:jc w:val="center"/>
            </w:pPr>
            <w:r w:rsidRPr="0053565F">
              <w:t>13 479,23</w:t>
            </w:r>
          </w:p>
        </w:tc>
        <w:tc>
          <w:tcPr>
            <w:tcW w:w="1276" w:type="dxa"/>
            <w:vAlign w:val="center"/>
          </w:tcPr>
          <w:p w:rsidR="006922C9" w:rsidRPr="0053565F" w:rsidRDefault="006922C9" w:rsidP="006922C9">
            <w:pPr>
              <w:jc w:val="center"/>
            </w:pPr>
            <w:r w:rsidRPr="0053565F">
              <w:t>13 980,41</w:t>
            </w:r>
          </w:p>
        </w:tc>
        <w:tc>
          <w:tcPr>
            <w:tcW w:w="1275" w:type="dxa"/>
            <w:vAlign w:val="center"/>
          </w:tcPr>
          <w:p w:rsidR="006922C9" w:rsidRPr="0053565F" w:rsidRDefault="006922C9" w:rsidP="006922C9">
            <w:pPr>
              <w:jc w:val="center"/>
            </w:pPr>
            <w:r w:rsidRPr="0053565F">
              <w:t>14 950,65</w:t>
            </w:r>
          </w:p>
        </w:tc>
        <w:tc>
          <w:tcPr>
            <w:tcW w:w="1418" w:type="dxa"/>
            <w:vAlign w:val="center"/>
          </w:tcPr>
          <w:p w:rsidR="006922C9" w:rsidRPr="0053565F" w:rsidRDefault="006922C9" w:rsidP="006922C9">
            <w:pPr>
              <w:jc w:val="center"/>
            </w:pPr>
            <w:r w:rsidRPr="0053565F">
              <w:t>16 305,89</w:t>
            </w:r>
          </w:p>
        </w:tc>
        <w:tc>
          <w:tcPr>
            <w:tcW w:w="1417" w:type="dxa"/>
            <w:vAlign w:val="center"/>
          </w:tcPr>
          <w:p w:rsidR="006922C9" w:rsidRPr="0053565F" w:rsidRDefault="006922C9" w:rsidP="006922C9">
            <w:pPr>
              <w:jc w:val="center"/>
            </w:pPr>
            <w:r w:rsidRPr="0053565F">
              <w:t>16 793,16</w:t>
            </w:r>
          </w:p>
        </w:tc>
      </w:tr>
      <w:tr w:rsidR="006922C9" w:rsidRPr="0053565F" w:rsidTr="006922C9">
        <w:trPr>
          <w:trHeight w:val="1196"/>
        </w:trPr>
        <w:tc>
          <w:tcPr>
            <w:tcW w:w="567" w:type="dxa"/>
            <w:vAlign w:val="center"/>
          </w:tcPr>
          <w:p w:rsidR="006922C9" w:rsidRPr="0053565F" w:rsidRDefault="006922C9" w:rsidP="006922C9">
            <w:pPr>
              <w:jc w:val="center"/>
              <w:rPr>
                <w:color w:val="000000"/>
              </w:rPr>
            </w:pPr>
            <w:r w:rsidRPr="0053565F">
              <w:rPr>
                <w:color w:val="000000"/>
              </w:rPr>
              <w:t>3</w:t>
            </w:r>
          </w:p>
        </w:tc>
        <w:tc>
          <w:tcPr>
            <w:tcW w:w="2269" w:type="dxa"/>
            <w:vAlign w:val="center"/>
          </w:tcPr>
          <w:p w:rsidR="006922C9" w:rsidRPr="0053565F" w:rsidRDefault="006922C9" w:rsidP="006922C9">
            <w:pPr>
              <w:rPr>
                <w:color w:val="000000"/>
              </w:rPr>
            </w:pPr>
            <w:r w:rsidRPr="0053565F">
              <w:rPr>
                <w:color w:val="000000"/>
              </w:rPr>
              <w:t xml:space="preserve">Расходы на приобретение (производство) энергетических ресурсов, холодной воды </w:t>
            </w:r>
          </w:p>
        </w:tc>
        <w:tc>
          <w:tcPr>
            <w:tcW w:w="1275" w:type="dxa"/>
            <w:vAlign w:val="center"/>
          </w:tcPr>
          <w:p w:rsidR="006922C9" w:rsidRPr="0053565F" w:rsidRDefault="006922C9" w:rsidP="006922C9">
            <w:pPr>
              <w:jc w:val="center"/>
            </w:pPr>
            <w:r w:rsidRPr="0053565F">
              <w:t>30 529,26</w:t>
            </w:r>
          </w:p>
        </w:tc>
        <w:tc>
          <w:tcPr>
            <w:tcW w:w="1276" w:type="dxa"/>
            <w:vAlign w:val="center"/>
          </w:tcPr>
          <w:p w:rsidR="006922C9" w:rsidRPr="0053565F" w:rsidRDefault="006922C9" w:rsidP="006922C9">
            <w:pPr>
              <w:jc w:val="center"/>
            </w:pPr>
            <w:r w:rsidRPr="0053565F">
              <w:t>31 130,86</w:t>
            </w:r>
          </w:p>
        </w:tc>
        <w:tc>
          <w:tcPr>
            <w:tcW w:w="1276" w:type="dxa"/>
            <w:vAlign w:val="center"/>
          </w:tcPr>
          <w:p w:rsidR="006922C9" w:rsidRPr="0053565F" w:rsidRDefault="006922C9" w:rsidP="006922C9">
            <w:pPr>
              <w:jc w:val="center"/>
            </w:pPr>
            <w:r w:rsidRPr="0053565F">
              <w:t>32 383,04</w:t>
            </w:r>
          </w:p>
        </w:tc>
        <w:tc>
          <w:tcPr>
            <w:tcW w:w="1276" w:type="dxa"/>
            <w:vAlign w:val="center"/>
          </w:tcPr>
          <w:p w:rsidR="006922C9" w:rsidRPr="0053565F" w:rsidRDefault="006922C9" w:rsidP="006922C9">
            <w:pPr>
              <w:jc w:val="center"/>
            </w:pPr>
            <w:r w:rsidRPr="0053565F">
              <w:t>33 659,43</w:t>
            </w:r>
          </w:p>
        </w:tc>
        <w:tc>
          <w:tcPr>
            <w:tcW w:w="1417" w:type="dxa"/>
            <w:vAlign w:val="center"/>
          </w:tcPr>
          <w:p w:rsidR="006922C9" w:rsidRPr="0053565F" w:rsidRDefault="006922C9" w:rsidP="006922C9">
            <w:pPr>
              <w:jc w:val="center"/>
            </w:pPr>
            <w:r w:rsidRPr="0053565F">
              <w:t>35 012,85</w:t>
            </w:r>
          </w:p>
        </w:tc>
        <w:tc>
          <w:tcPr>
            <w:tcW w:w="1276" w:type="dxa"/>
            <w:vAlign w:val="center"/>
          </w:tcPr>
          <w:p w:rsidR="006922C9" w:rsidRPr="0053565F" w:rsidRDefault="006922C9" w:rsidP="006922C9">
            <w:pPr>
              <w:jc w:val="center"/>
            </w:pPr>
            <w:r w:rsidRPr="0053565F">
              <w:t>36 421,31</w:t>
            </w:r>
          </w:p>
        </w:tc>
        <w:tc>
          <w:tcPr>
            <w:tcW w:w="1276" w:type="dxa"/>
            <w:vAlign w:val="center"/>
          </w:tcPr>
          <w:p w:rsidR="006922C9" w:rsidRPr="0053565F" w:rsidRDefault="006922C9" w:rsidP="006922C9">
            <w:pPr>
              <w:jc w:val="center"/>
            </w:pPr>
            <w:r w:rsidRPr="0053565F">
              <w:t>37 887,56</w:t>
            </w:r>
          </w:p>
        </w:tc>
        <w:tc>
          <w:tcPr>
            <w:tcW w:w="1275" w:type="dxa"/>
            <w:vAlign w:val="center"/>
          </w:tcPr>
          <w:p w:rsidR="006922C9" w:rsidRPr="0053565F" w:rsidRDefault="006922C9" w:rsidP="006922C9">
            <w:pPr>
              <w:jc w:val="center"/>
            </w:pPr>
            <w:r w:rsidRPr="0053565F">
              <w:t>39 412,03</w:t>
            </w:r>
          </w:p>
        </w:tc>
        <w:tc>
          <w:tcPr>
            <w:tcW w:w="1418" w:type="dxa"/>
            <w:vAlign w:val="center"/>
          </w:tcPr>
          <w:p w:rsidR="006922C9" w:rsidRPr="0053565F" w:rsidRDefault="006922C9" w:rsidP="006922C9">
            <w:pPr>
              <w:jc w:val="center"/>
            </w:pPr>
            <w:r w:rsidRPr="0053565F">
              <w:t>40 998,91</w:t>
            </w:r>
          </w:p>
        </w:tc>
        <w:tc>
          <w:tcPr>
            <w:tcW w:w="1417" w:type="dxa"/>
            <w:vAlign w:val="center"/>
          </w:tcPr>
          <w:p w:rsidR="006922C9" w:rsidRPr="0053565F" w:rsidRDefault="006922C9" w:rsidP="006922C9">
            <w:pPr>
              <w:jc w:val="center"/>
            </w:pPr>
            <w:r w:rsidRPr="0053565F">
              <w:t>42 648,93</w:t>
            </w:r>
          </w:p>
        </w:tc>
      </w:tr>
      <w:tr w:rsidR="006922C9" w:rsidRPr="0053565F" w:rsidTr="006922C9">
        <w:trPr>
          <w:trHeight w:val="360"/>
        </w:trPr>
        <w:tc>
          <w:tcPr>
            <w:tcW w:w="567" w:type="dxa"/>
            <w:vAlign w:val="center"/>
          </w:tcPr>
          <w:p w:rsidR="006922C9" w:rsidRPr="0053565F" w:rsidRDefault="006922C9" w:rsidP="006922C9">
            <w:pPr>
              <w:jc w:val="center"/>
              <w:rPr>
                <w:color w:val="000000"/>
              </w:rPr>
            </w:pPr>
            <w:r w:rsidRPr="0053565F">
              <w:rPr>
                <w:color w:val="000000"/>
              </w:rPr>
              <w:t>4</w:t>
            </w:r>
          </w:p>
        </w:tc>
        <w:tc>
          <w:tcPr>
            <w:tcW w:w="2269" w:type="dxa"/>
            <w:vAlign w:val="center"/>
          </w:tcPr>
          <w:p w:rsidR="006922C9" w:rsidRPr="0053565F" w:rsidRDefault="006922C9" w:rsidP="006922C9">
            <w:pPr>
              <w:rPr>
                <w:color w:val="000000"/>
              </w:rPr>
            </w:pPr>
            <w:r w:rsidRPr="0053565F">
              <w:rPr>
                <w:color w:val="000000"/>
              </w:rPr>
              <w:t>Прибыль</w:t>
            </w:r>
          </w:p>
        </w:tc>
        <w:tc>
          <w:tcPr>
            <w:tcW w:w="1275" w:type="dxa"/>
            <w:vAlign w:val="center"/>
          </w:tcPr>
          <w:p w:rsidR="006922C9" w:rsidRPr="0053565F" w:rsidRDefault="006922C9" w:rsidP="006922C9">
            <w:pPr>
              <w:jc w:val="center"/>
            </w:pPr>
            <w:r w:rsidRPr="0053565F">
              <w:t>3 710,77</w:t>
            </w:r>
          </w:p>
        </w:tc>
        <w:tc>
          <w:tcPr>
            <w:tcW w:w="1276" w:type="dxa"/>
            <w:vAlign w:val="center"/>
          </w:tcPr>
          <w:p w:rsidR="006922C9" w:rsidRPr="0053565F" w:rsidRDefault="006922C9" w:rsidP="006922C9">
            <w:pPr>
              <w:jc w:val="center"/>
            </w:pPr>
            <w:r w:rsidRPr="0053565F">
              <w:t>3 642,91</w:t>
            </w:r>
          </w:p>
        </w:tc>
        <w:tc>
          <w:tcPr>
            <w:tcW w:w="1276" w:type="dxa"/>
            <w:vAlign w:val="center"/>
          </w:tcPr>
          <w:p w:rsidR="006922C9" w:rsidRPr="0053565F" w:rsidRDefault="006922C9" w:rsidP="006922C9">
            <w:pPr>
              <w:jc w:val="center"/>
            </w:pPr>
            <w:r w:rsidRPr="0053565F">
              <w:t>3 670,68</w:t>
            </w:r>
          </w:p>
        </w:tc>
        <w:tc>
          <w:tcPr>
            <w:tcW w:w="1276" w:type="dxa"/>
            <w:vAlign w:val="center"/>
          </w:tcPr>
          <w:p w:rsidR="006922C9" w:rsidRPr="0053565F" w:rsidRDefault="006922C9" w:rsidP="006922C9">
            <w:pPr>
              <w:jc w:val="center"/>
            </w:pPr>
            <w:r w:rsidRPr="0053565F">
              <w:t>4 595,07</w:t>
            </w:r>
          </w:p>
        </w:tc>
        <w:tc>
          <w:tcPr>
            <w:tcW w:w="1417" w:type="dxa"/>
            <w:vAlign w:val="center"/>
          </w:tcPr>
          <w:p w:rsidR="006922C9" w:rsidRPr="0053565F" w:rsidRDefault="006922C9" w:rsidP="006922C9">
            <w:pPr>
              <w:jc w:val="center"/>
            </w:pPr>
            <w:r w:rsidRPr="0053565F">
              <w:t>3 916,18</w:t>
            </w:r>
          </w:p>
        </w:tc>
        <w:tc>
          <w:tcPr>
            <w:tcW w:w="1276" w:type="dxa"/>
            <w:vAlign w:val="center"/>
          </w:tcPr>
          <w:p w:rsidR="006922C9" w:rsidRPr="0053565F" w:rsidRDefault="006922C9" w:rsidP="006922C9">
            <w:pPr>
              <w:jc w:val="center"/>
            </w:pPr>
            <w:r w:rsidRPr="0053565F">
              <w:t>4 211,31</w:t>
            </w:r>
          </w:p>
        </w:tc>
        <w:tc>
          <w:tcPr>
            <w:tcW w:w="1276" w:type="dxa"/>
            <w:vAlign w:val="center"/>
          </w:tcPr>
          <w:p w:rsidR="006922C9" w:rsidRPr="0053565F" w:rsidRDefault="006922C9" w:rsidP="006922C9">
            <w:pPr>
              <w:jc w:val="center"/>
            </w:pPr>
            <w:r w:rsidRPr="0053565F">
              <w:t>4 181,34</w:t>
            </w:r>
          </w:p>
        </w:tc>
        <w:tc>
          <w:tcPr>
            <w:tcW w:w="1275" w:type="dxa"/>
            <w:vAlign w:val="center"/>
          </w:tcPr>
          <w:p w:rsidR="006922C9" w:rsidRPr="0053565F" w:rsidRDefault="006922C9" w:rsidP="006922C9">
            <w:pPr>
              <w:jc w:val="center"/>
            </w:pPr>
            <w:r w:rsidRPr="0053565F">
              <w:t>5 024,59</w:t>
            </w:r>
          </w:p>
        </w:tc>
        <w:tc>
          <w:tcPr>
            <w:tcW w:w="1418" w:type="dxa"/>
            <w:vAlign w:val="center"/>
          </w:tcPr>
          <w:p w:rsidR="006922C9" w:rsidRPr="0053565F" w:rsidRDefault="006922C9" w:rsidP="006922C9">
            <w:pPr>
              <w:jc w:val="center"/>
            </w:pPr>
            <w:r w:rsidRPr="0053565F">
              <w:t>6 860,34</w:t>
            </w:r>
          </w:p>
        </w:tc>
        <w:tc>
          <w:tcPr>
            <w:tcW w:w="1417" w:type="dxa"/>
            <w:vAlign w:val="center"/>
          </w:tcPr>
          <w:p w:rsidR="006922C9" w:rsidRPr="0053565F" w:rsidRDefault="006922C9" w:rsidP="006922C9">
            <w:pPr>
              <w:jc w:val="center"/>
            </w:pPr>
            <w:r w:rsidRPr="0053565F">
              <w:t>4 666,91</w:t>
            </w:r>
          </w:p>
        </w:tc>
      </w:tr>
      <w:tr w:rsidR="006922C9" w:rsidRPr="0053565F" w:rsidTr="006922C9">
        <w:trPr>
          <w:trHeight w:val="70"/>
        </w:trPr>
        <w:tc>
          <w:tcPr>
            <w:tcW w:w="567" w:type="dxa"/>
            <w:vAlign w:val="center"/>
          </w:tcPr>
          <w:p w:rsidR="006922C9" w:rsidRPr="0053565F" w:rsidRDefault="006922C9" w:rsidP="006922C9">
            <w:pPr>
              <w:jc w:val="center"/>
              <w:rPr>
                <w:color w:val="000000"/>
              </w:rPr>
            </w:pPr>
            <w:r w:rsidRPr="0053565F">
              <w:rPr>
                <w:color w:val="000000"/>
              </w:rPr>
              <w:t>5</w:t>
            </w:r>
          </w:p>
        </w:tc>
        <w:tc>
          <w:tcPr>
            <w:tcW w:w="2269" w:type="dxa"/>
            <w:vAlign w:val="center"/>
          </w:tcPr>
          <w:p w:rsidR="006922C9" w:rsidRPr="0053565F" w:rsidRDefault="006922C9" w:rsidP="006922C9">
            <w:pPr>
              <w:rPr>
                <w:color w:val="000000"/>
              </w:rPr>
            </w:pPr>
            <w:r w:rsidRPr="0053565F">
              <w:rPr>
                <w:color w:val="000000"/>
              </w:rPr>
              <w:t>ИТОГО необходимая валовая выручка</w:t>
            </w:r>
          </w:p>
        </w:tc>
        <w:tc>
          <w:tcPr>
            <w:tcW w:w="1275" w:type="dxa"/>
            <w:vAlign w:val="center"/>
          </w:tcPr>
          <w:p w:rsidR="006922C9" w:rsidRPr="0053565F" w:rsidRDefault="006922C9" w:rsidP="006922C9">
            <w:pPr>
              <w:jc w:val="center"/>
            </w:pPr>
            <w:r w:rsidRPr="0053565F">
              <w:t>89 565,99</w:t>
            </w:r>
          </w:p>
        </w:tc>
        <w:tc>
          <w:tcPr>
            <w:tcW w:w="1276" w:type="dxa"/>
            <w:vAlign w:val="center"/>
          </w:tcPr>
          <w:p w:rsidR="006922C9" w:rsidRPr="0053565F" w:rsidRDefault="006922C9" w:rsidP="006922C9">
            <w:pPr>
              <w:jc w:val="center"/>
            </w:pPr>
            <w:r w:rsidRPr="0053565F">
              <w:t>92 111,54</w:t>
            </w:r>
          </w:p>
        </w:tc>
        <w:tc>
          <w:tcPr>
            <w:tcW w:w="1276" w:type="dxa"/>
            <w:vAlign w:val="center"/>
          </w:tcPr>
          <w:p w:rsidR="006922C9" w:rsidRPr="0053565F" w:rsidRDefault="006922C9" w:rsidP="006922C9">
            <w:pPr>
              <w:jc w:val="center"/>
            </w:pPr>
            <w:r w:rsidRPr="0053565F">
              <w:t>94 700,84</w:t>
            </w:r>
          </w:p>
        </w:tc>
        <w:tc>
          <w:tcPr>
            <w:tcW w:w="1276" w:type="dxa"/>
            <w:vAlign w:val="center"/>
          </w:tcPr>
          <w:p w:rsidR="006922C9" w:rsidRPr="0053565F" w:rsidRDefault="006922C9" w:rsidP="006922C9">
            <w:pPr>
              <w:jc w:val="center"/>
            </w:pPr>
            <w:r w:rsidRPr="0053565F">
              <w:t>98 966,02</w:t>
            </w:r>
          </w:p>
        </w:tc>
        <w:tc>
          <w:tcPr>
            <w:tcW w:w="1417" w:type="dxa"/>
            <w:vAlign w:val="center"/>
          </w:tcPr>
          <w:p w:rsidR="006922C9" w:rsidRPr="0053565F" w:rsidRDefault="006922C9" w:rsidP="006922C9">
            <w:pPr>
              <w:jc w:val="center"/>
            </w:pPr>
            <w:r w:rsidRPr="0053565F">
              <w:t>101 282,80</w:t>
            </w:r>
          </w:p>
        </w:tc>
        <w:tc>
          <w:tcPr>
            <w:tcW w:w="1276" w:type="dxa"/>
            <w:vAlign w:val="center"/>
          </w:tcPr>
          <w:p w:rsidR="006922C9" w:rsidRPr="0053565F" w:rsidRDefault="006922C9" w:rsidP="006922C9">
            <w:pPr>
              <w:jc w:val="center"/>
            </w:pPr>
            <w:r w:rsidRPr="0053565F">
              <w:t>105 006,52</w:t>
            </w:r>
          </w:p>
        </w:tc>
        <w:tc>
          <w:tcPr>
            <w:tcW w:w="1276" w:type="dxa"/>
            <w:vAlign w:val="center"/>
          </w:tcPr>
          <w:p w:rsidR="006922C9" w:rsidRPr="0053565F" w:rsidRDefault="006922C9" w:rsidP="006922C9">
            <w:pPr>
              <w:jc w:val="center"/>
            </w:pPr>
            <w:r w:rsidRPr="0053565F">
              <w:t>108 450,46</w:t>
            </w:r>
          </w:p>
        </w:tc>
        <w:tc>
          <w:tcPr>
            <w:tcW w:w="1275" w:type="dxa"/>
            <w:vAlign w:val="center"/>
          </w:tcPr>
          <w:p w:rsidR="006922C9" w:rsidRPr="0053565F" w:rsidRDefault="006922C9" w:rsidP="006922C9">
            <w:pPr>
              <w:jc w:val="center"/>
            </w:pPr>
            <w:r w:rsidRPr="0053565F">
              <w:t>113 339,50</w:t>
            </w:r>
          </w:p>
        </w:tc>
        <w:tc>
          <w:tcPr>
            <w:tcW w:w="1418" w:type="dxa"/>
            <w:vAlign w:val="center"/>
          </w:tcPr>
          <w:p w:rsidR="006922C9" w:rsidRPr="0053565F" w:rsidRDefault="006922C9" w:rsidP="006922C9">
            <w:pPr>
              <w:jc w:val="center"/>
            </w:pPr>
            <w:r w:rsidRPr="0053565F">
              <w:t>119 714,35</w:t>
            </w:r>
          </w:p>
        </w:tc>
        <w:tc>
          <w:tcPr>
            <w:tcW w:w="1417" w:type="dxa"/>
            <w:vAlign w:val="center"/>
          </w:tcPr>
          <w:p w:rsidR="006922C9" w:rsidRPr="0053565F" w:rsidRDefault="006922C9" w:rsidP="006922C9">
            <w:pPr>
              <w:jc w:val="center"/>
            </w:pPr>
            <w:r w:rsidRPr="0053565F">
              <w:t>121 302,46</w:t>
            </w:r>
          </w:p>
        </w:tc>
      </w:tr>
      <w:tr w:rsidR="006922C9" w:rsidRPr="0053565F" w:rsidTr="006922C9">
        <w:trPr>
          <w:trHeight w:val="70"/>
        </w:trPr>
        <w:tc>
          <w:tcPr>
            <w:tcW w:w="567" w:type="dxa"/>
            <w:vAlign w:val="center"/>
          </w:tcPr>
          <w:p w:rsidR="006922C9" w:rsidRPr="0053565F" w:rsidRDefault="006922C9" w:rsidP="006922C9">
            <w:pPr>
              <w:jc w:val="center"/>
              <w:rPr>
                <w:color w:val="000000"/>
              </w:rPr>
            </w:pPr>
            <w:r w:rsidRPr="0053565F">
              <w:rPr>
                <w:color w:val="000000"/>
              </w:rPr>
              <w:t>6</w:t>
            </w:r>
          </w:p>
        </w:tc>
        <w:tc>
          <w:tcPr>
            <w:tcW w:w="2269" w:type="dxa"/>
            <w:vAlign w:val="center"/>
          </w:tcPr>
          <w:p w:rsidR="006922C9" w:rsidRPr="0053565F" w:rsidRDefault="006922C9" w:rsidP="006922C9">
            <w:pPr>
              <w:rPr>
                <w:color w:val="000000"/>
              </w:rPr>
            </w:pPr>
            <w:r w:rsidRPr="0053565F">
              <w:rPr>
                <w:color w:val="000000"/>
              </w:rPr>
              <w:t>ИТОГО необходимая валовая выручка на потребительском рынке</w:t>
            </w:r>
          </w:p>
        </w:tc>
        <w:tc>
          <w:tcPr>
            <w:tcW w:w="1275" w:type="dxa"/>
            <w:vAlign w:val="center"/>
          </w:tcPr>
          <w:p w:rsidR="006922C9" w:rsidRPr="0053565F" w:rsidRDefault="006922C9" w:rsidP="006922C9">
            <w:pPr>
              <w:jc w:val="center"/>
            </w:pPr>
            <w:r w:rsidRPr="0053565F">
              <w:t>89 060,90</w:t>
            </w:r>
          </w:p>
        </w:tc>
        <w:tc>
          <w:tcPr>
            <w:tcW w:w="1276" w:type="dxa"/>
            <w:vAlign w:val="center"/>
          </w:tcPr>
          <w:p w:rsidR="006922C9" w:rsidRPr="0053565F" w:rsidRDefault="006922C9" w:rsidP="006922C9">
            <w:pPr>
              <w:jc w:val="center"/>
            </w:pPr>
            <w:r w:rsidRPr="0053565F">
              <w:t>91 592,10</w:t>
            </w:r>
          </w:p>
        </w:tc>
        <w:tc>
          <w:tcPr>
            <w:tcW w:w="1276" w:type="dxa"/>
            <w:vAlign w:val="center"/>
          </w:tcPr>
          <w:p w:rsidR="006922C9" w:rsidRPr="0053565F" w:rsidRDefault="006922C9" w:rsidP="006922C9">
            <w:pPr>
              <w:jc w:val="center"/>
            </w:pPr>
            <w:r w:rsidRPr="0053565F">
              <w:t>94 166,79</w:t>
            </w:r>
          </w:p>
        </w:tc>
        <w:tc>
          <w:tcPr>
            <w:tcW w:w="1276" w:type="dxa"/>
            <w:vAlign w:val="center"/>
          </w:tcPr>
          <w:p w:rsidR="006922C9" w:rsidRPr="0053565F" w:rsidRDefault="006922C9" w:rsidP="006922C9">
            <w:pPr>
              <w:jc w:val="center"/>
            </w:pPr>
            <w:r w:rsidRPr="0053565F">
              <w:t>98 407,93</w:t>
            </w:r>
          </w:p>
        </w:tc>
        <w:tc>
          <w:tcPr>
            <w:tcW w:w="1417" w:type="dxa"/>
            <w:vAlign w:val="center"/>
          </w:tcPr>
          <w:p w:rsidR="006922C9" w:rsidRPr="0053565F" w:rsidRDefault="006922C9" w:rsidP="006922C9">
            <w:pPr>
              <w:jc w:val="center"/>
            </w:pPr>
            <w:r w:rsidRPr="0053565F">
              <w:t>100 711,64</w:t>
            </w:r>
          </w:p>
        </w:tc>
        <w:tc>
          <w:tcPr>
            <w:tcW w:w="1276" w:type="dxa"/>
            <w:vAlign w:val="center"/>
          </w:tcPr>
          <w:p w:rsidR="006922C9" w:rsidRPr="0053565F" w:rsidRDefault="006922C9" w:rsidP="006922C9">
            <w:pPr>
              <w:jc w:val="center"/>
            </w:pPr>
            <w:r w:rsidRPr="0053565F">
              <w:t>104 414,36</w:t>
            </w:r>
          </w:p>
        </w:tc>
        <w:tc>
          <w:tcPr>
            <w:tcW w:w="1276" w:type="dxa"/>
            <w:vAlign w:val="center"/>
          </w:tcPr>
          <w:p w:rsidR="006922C9" w:rsidRPr="0053565F" w:rsidRDefault="006922C9" w:rsidP="006922C9">
            <w:pPr>
              <w:jc w:val="center"/>
            </w:pPr>
            <w:r w:rsidRPr="0053565F">
              <w:t>107 838,88</w:t>
            </w:r>
          </w:p>
        </w:tc>
        <w:tc>
          <w:tcPr>
            <w:tcW w:w="1275" w:type="dxa"/>
            <w:vAlign w:val="center"/>
          </w:tcPr>
          <w:p w:rsidR="006922C9" w:rsidRPr="0053565F" w:rsidRDefault="006922C9" w:rsidP="006922C9">
            <w:pPr>
              <w:jc w:val="center"/>
            </w:pPr>
            <w:r w:rsidRPr="0053565F">
              <w:t>112 700,35</w:t>
            </w:r>
          </w:p>
        </w:tc>
        <w:tc>
          <w:tcPr>
            <w:tcW w:w="1418" w:type="dxa"/>
            <w:vAlign w:val="center"/>
          </w:tcPr>
          <w:p w:rsidR="006922C9" w:rsidRPr="0053565F" w:rsidRDefault="006922C9" w:rsidP="006922C9">
            <w:pPr>
              <w:jc w:val="center"/>
            </w:pPr>
            <w:r w:rsidRPr="0053565F">
              <w:t>119 039,25</w:t>
            </w:r>
          </w:p>
        </w:tc>
        <w:tc>
          <w:tcPr>
            <w:tcW w:w="1417" w:type="dxa"/>
            <w:vAlign w:val="center"/>
          </w:tcPr>
          <w:p w:rsidR="006922C9" w:rsidRPr="00A21C69" w:rsidRDefault="006922C9" w:rsidP="0060516C">
            <w:pPr>
              <w:pStyle w:val="af3"/>
              <w:numPr>
                <w:ilvl w:val="0"/>
                <w:numId w:val="15"/>
              </w:numPr>
              <w:spacing w:after="160" w:line="259" w:lineRule="auto"/>
              <w:jc w:val="center"/>
            </w:pPr>
            <w:r w:rsidRPr="00A21C69">
              <w:t>8,40</w:t>
            </w:r>
          </w:p>
        </w:tc>
      </w:tr>
    </w:tbl>
    <w:p w:rsidR="006922C9" w:rsidRDefault="006922C9" w:rsidP="006922C9">
      <w:pPr>
        <w:rPr>
          <w:bCs/>
          <w:sz w:val="28"/>
          <w:szCs w:val="28"/>
        </w:rPr>
        <w:sectPr w:rsidR="006922C9" w:rsidSect="006922C9">
          <w:pgSz w:w="16838" w:h="11906" w:orient="landscape"/>
          <w:pgMar w:top="1135" w:right="1134" w:bottom="850" w:left="1134" w:header="708" w:footer="708" w:gutter="0"/>
          <w:cols w:space="708"/>
          <w:docGrid w:linePitch="360"/>
        </w:sectPr>
      </w:pPr>
    </w:p>
    <w:p w:rsidR="006922C9" w:rsidRPr="00A21C69" w:rsidRDefault="006922C9" w:rsidP="0060516C">
      <w:pPr>
        <w:pStyle w:val="af3"/>
        <w:numPr>
          <w:ilvl w:val="0"/>
          <w:numId w:val="14"/>
        </w:numPr>
        <w:spacing w:after="160" w:line="276" w:lineRule="auto"/>
        <w:ind w:left="284"/>
        <w:jc w:val="center"/>
        <w:rPr>
          <w:sz w:val="28"/>
          <w:szCs w:val="28"/>
        </w:rPr>
      </w:pPr>
      <w:r w:rsidRPr="006E78D6">
        <w:rPr>
          <w:sz w:val="28"/>
          <w:szCs w:val="28"/>
        </w:rPr>
        <w:lastRenderedPageBreak/>
        <w:t xml:space="preserve">Расчет тарифов на тепловую энергию </w:t>
      </w:r>
      <w:r>
        <w:rPr>
          <w:sz w:val="28"/>
          <w:szCs w:val="28"/>
        </w:rPr>
        <w:br/>
        <w:t>ООО</w:t>
      </w:r>
      <w:r w:rsidRPr="00A21C69">
        <w:rPr>
          <w:sz w:val="28"/>
          <w:szCs w:val="28"/>
        </w:rPr>
        <w:t xml:space="preserve"> </w:t>
      </w:r>
      <w:proofErr w:type="spellStart"/>
      <w:r>
        <w:rPr>
          <w:sz w:val="28"/>
          <w:szCs w:val="28"/>
        </w:rPr>
        <w:t>Ижморская</w:t>
      </w:r>
      <w:proofErr w:type="spellEnd"/>
      <w:r>
        <w:rPr>
          <w:sz w:val="28"/>
          <w:szCs w:val="28"/>
        </w:rPr>
        <w:t xml:space="preserve"> тепло-сетевая компания» </w:t>
      </w:r>
      <w:r w:rsidRPr="00A21C69">
        <w:rPr>
          <w:sz w:val="28"/>
          <w:szCs w:val="28"/>
        </w:rPr>
        <w:t>(</w:t>
      </w:r>
      <w:proofErr w:type="spellStart"/>
      <w:r w:rsidRPr="00A21C69">
        <w:rPr>
          <w:sz w:val="28"/>
          <w:szCs w:val="28"/>
        </w:rPr>
        <w:t>Ижморский</w:t>
      </w:r>
      <w:proofErr w:type="spellEnd"/>
      <w:r w:rsidRPr="00A21C69">
        <w:rPr>
          <w:sz w:val="28"/>
          <w:szCs w:val="28"/>
        </w:rPr>
        <w:t xml:space="preserve"> муниципальный район)</w:t>
      </w:r>
    </w:p>
    <w:tbl>
      <w:tblPr>
        <w:tblStyle w:val="a5"/>
        <w:tblW w:w="9328" w:type="dxa"/>
        <w:jc w:val="center"/>
        <w:tblLook w:val="04A0" w:firstRow="1" w:lastRow="0" w:firstColumn="1" w:lastColumn="0" w:noHBand="0" w:noVBand="1"/>
      </w:tblPr>
      <w:tblGrid>
        <w:gridCol w:w="1983"/>
        <w:gridCol w:w="2407"/>
        <w:gridCol w:w="3037"/>
        <w:gridCol w:w="1901"/>
      </w:tblGrid>
      <w:tr w:rsidR="006922C9" w:rsidRPr="00DD33CA" w:rsidTr="006922C9">
        <w:trPr>
          <w:trHeight w:val="1144"/>
          <w:jc w:val="center"/>
        </w:trPr>
        <w:tc>
          <w:tcPr>
            <w:tcW w:w="1983" w:type="dxa"/>
            <w:tcBorders>
              <w:bottom w:val="single" w:sz="4" w:space="0" w:color="auto"/>
            </w:tcBorders>
            <w:vAlign w:val="center"/>
          </w:tcPr>
          <w:p w:rsidR="006922C9" w:rsidRPr="00DD33CA" w:rsidRDefault="006922C9" w:rsidP="006922C9">
            <w:pPr>
              <w:jc w:val="center"/>
              <w:rPr>
                <w:sz w:val="20"/>
                <w:szCs w:val="20"/>
              </w:rPr>
            </w:pPr>
            <w:r w:rsidRPr="00DD33CA">
              <w:rPr>
                <w:sz w:val="20"/>
                <w:szCs w:val="20"/>
              </w:rPr>
              <w:t>Год долгосрочного периода</w:t>
            </w:r>
          </w:p>
        </w:tc>
        <w:tc>
          <w:tcPr>
            <w:tcW w:w="2407" w:type="dxa"/>
            <w:vAlign w:val="center"/>
          </w:tcPr>
          <w:p w:rsidR="006922C9" w:rsidRPr="00DD33CA" w:rsidRDefault="006922C9" w:rsidP="006922C9">
            <w:pPr>
              <w:jc w:val="center"/>
              <w:rPr>
                <w:sz w:val="20"/>
                <w:szCs w:val="20"/>
              </w:rPr>
            </w:pPr>
            <w:r w:rsidRPr="00DD33CA">
              <w:rPr>
                <w:sz w:val="20"/>
                <w:szCs w:val="20"/>
              </w:rPr>
              <w:t>Календарная разбивка</w:t>
            </w:r>
          </w:p>
        </w:tc>
        <w:tc>
          <w:tcPr>
            <w:tcW w:w="3037" w:type="dxa"/>
            <w:vAlign w:val="center"/>
          </w:tcPr>
          <w:p w:rsidR="006922C9" w:rsidRPr="00DD33CA" w:rsidRDefault="006922C9" w:rsidP="006922C9">
            <w:pPr>
              <w:jc w:val="center"/>
              <w:rPr>
                <w:sz w:val="20"/>
                <w:szCs w:val="20"/>
              </w:rPr>
            </w:pPr>
            <w:r w:rsidRPr="00DD33CA">
              <w:rPr>
                <w:sz w:val="20"/>
                <w:szCs w:val="20"/>
              </w:rPr>
              <w:t>Тарифы по предложению экспертной группы,</w:t>
            </w:r>
          </w:p>
          <w:p w:rsidR="006922C9" w:rsidRPr="00DD33CA" w:rsidRDefault="006922C9" w:rsidP="006922C9">
            <w:pPr>
              <w:jc w:val="center"/>
              <w:rPr>
                <w:sz w:val="20"/>
                <w:szCs w:val="20"/>
              </w:rPr>
            </w:pPr>
            <w:r w:rsidRPr="00DD33CA">
              <w:rPr>
                <w:sz w:val="20"/>
                <w:szCs w:val="20"/>
              </w:rPr>
              <w:t>руб./Гкал (руб./</w:t>
            </w:r>
            <w:proofErr w:type="spellStart"/>
            <w:proofErr w:type="gramStart"/>
            <w:r w:rsidRPr="00DD33CA">
              <w:rPr>
                <w:sz w:val="20"/>
                <w:szCs w:val="20"/>
              </w:rPr>
              <w:t>куб.м</w:t>
            </w:r>
            <w:proofErr w:type="spellEnd"/>
            <w:proofErr w:type="gramEnd"/>
            <w:r w:rsidRPr="00DD33CA">
              <w:rPr>
                <w:sz w:val="20"/>
                <w:szCs w:val="20"/>
              </w:rPr>
              <w:t>)</w:t>
            </w:r>
          </w:p>
        </w:tc>
        <w:tc>
          <w:tcPr>
            <w:tcW w:w="1901" w:type="dxa"/>
            <w:vAlign w:val="center"/>
          </w:tcPr>
          <w:p w:rsidR="006922C9" w:rsidRPr="00DD33CA" w:rsidRDefault="006922C9" w:rsidP="006922C9">
            <w:pPr>
              <w:jc w:val="center"/>
              <w:rPr>
                <w:sz w:val="20"/>
                <w:szCs w:val="20"/>
              </w:rPr>
            </w:pPr>
            <w:r w:rsidRPr="00DD33CA">
              <w:rPr>
                <w:sz w:val="20"/>
                <w:szCs w:val="20"/>
              </w:rPr>
              <w:t>Темп роста к предыдущему периоду, %</w:t>
            </w:r>
          </w:p>
        </w:tc>
      </w:tr>
      <w:tr w:rsidR="006922C9" w:rsidRPr="00DD33CA" w:rsidTr="006922C9">
        <w:trPr>
          <w:trHeight w:val="393"/>
          <w:jc w:val="center"/>
        </w:trPr>
        <w:tc>
          <w:tcPr>
            <w:tcW w:w="1983" w:type="dxa"/>
            <w:tcBorders>
              <w:bottom w:val="single" w:sz="4" w:space="0" w:color="auto"/>
            </w:tcBorders>
            <w:vAlign w:val="center"/>
          </w:tcPr>
          <w:p w:rsidR="006922C9" w:rsidRPr="00DD33CA" w:rsidRDefault="006922C9" w:rsidP="006922C9">
            <w:pPr>
              <w:jc w:val="center"/>
              <w:rPr>
                <w:sz w:val="20"/>
                <w:szCs w:val="20"/>
              </w:rPr>
            </w:pPr>
            <w:r w:rsidRPr="00DD33CA">
              <w:rPr>
                <w:sz w:val="20"/>
                <w:szCs w:val="20"/>
              </w:rPr>
              <w:t>2018 г.</w:t>
            </w:r>
          </w:p>
        </w:tc>
        <w:tc>
          <w:tcPr>
            <w:tcW w:w="2407" w:type="dxa"/>
          </w:tcPr>
          <w:p w:rsidR="006922C9" w:rsidRPr="00DD33CA" w:rsidRDefault="006922C9" w:rsidP="006922C9">
            <w:pPr>
              <w:jc w:val="center"/>
              <w:rPr>
                <w:sz w:val="20"/>
                <w:szCs w:val="20"/>
              </w:rPr>
            </w:pPr>
            <w:r w:rsidRPr="00DD33CA">
              <w:rPr>
                <w:sz w:val="20"/>
                <w:szCs w:val="20"/>
              </w:rPr>
              <w:t>с 01.12. по 31.12.</w:t>
            </w:r>
          </w:p>
        </w:tc>
        <w:tc>
          <w:tcPr>
            <w:tcW w:w="3037" w:type="dxa"/>
          </w:tcPr>
          <w:p w:rsidR="006922C9" w:rsidRPr="00DD33CA" w:rsidRDefault="006922C9" w:rsidP="006922C9">
            <w:pPr>
              <w:jc w:val="center"/>
              <w:rPr>
                <w:sz w:val="20"/>
                <w:szCs w:val="20"/>
              </w:rPr>
            </w:pPr>
            <w:r w:rsidRPr="00DD33CA">
              <w:rPr>
                <w:sz w:val="20"/>
                <w:szCs w:val="20"/>
              </w:rPr>
              <w:t>3 419,70</w:t>
            </w:r>
          </w:p>
        </w:tc>
        <w:tc>
          <w:tcPr>
            <w:tcW w:w="1901" w:type="dxa"/>
            <w:vAlign w:val="center"/>
          </w:tcPr>
          <w:p w:rsidR="006922C9" w:rsidRPr="00DD33CA" w:rsidRDefault="006922C9" w:rsidP="006922C9">
            <w:pPr>
              <w:jc w:val="center"/>
              <w:rPr>
                <w:sz w:val="20"/>
                <w:szCs w:val="20"/>
              </w:rPr>
            </w:pPr>
            <w:r w:rsidRPr="00DD33CA">
              <w:rPr>
                <w:sz w:val="20"/>
                <w:szCs w:val="20"/>
              </w:rPr>
              <w:t>0,00</w:t>
            </w:r>
          </w:p>
        </w:tc>
      </w:tr>
      <w:tr w:rsidR="006922C9" w:rsidRPr="00DD33CA" w:rsidTr="006922C9">
        <w:trPr>
          <w:trHeight w:val="393"/>
          <w:jc w:val="center"/>
        </w:trPr>
        <w:tc>
          <w:tcPr>
            <w:tcW w:w="1983" w:type="dxa"/>
            <w:vMerge w:val="restart"/>
            <w:vAlign w:val="center"/>
          </w:tcPr>
          <w:p w:rsidR="006922C9" w:rsidRPr="00DD33CA" w:rsidRDefault="006922C9" w:rsidP="006922C9">
            <w:pPr>
              <w:jc w:val="center"/>
              <w:rPr>
                <w:sz w:val="20"/>
                <w:szCs w:val="20"/>
              </w:rPr>
            </w:pPr>
            <w:r w:rsidRPr="00DD33CA">
              <w:rPr>
                <w:sz w:val="20"/>
                <w:szCs w:val="20"/>
              </w:rPr>
              <w:t>2019 г.</w:t>
            </w:r>
          </w:p>
        </w:tc>
        <w:tc>
          <w:tcPr>
            <w:tcW w:w="2407" w:type="dxa"/>
          </w:tcPr>
          <w:p w:rsidR="006922C9" w:rsidRPr="00DD33CA" w:rsidRDefault="006922C9" w:rsidP="006922C9">
            <w:pPr>
              <w:jc w:val="center"/>
              <w:rPr>
                <w:sz w:val="20"/>
                <w:szCs w:val="20"/>
              </w:rPr>
            </w:pPr>
            <w:r w:rsidRPr="00DD33CA">
              <w:rPr>
                <w:sz w:val="20"/>
                <w:szCs w:val="20"/>
              </w:rPr>
              <w:t>с 01.07. по 31.12.</w:t>
            </w:r>
          </w:p>
        </w:tc>
        <w:tc>
          <w:tcPr>
            <w:tcW w:w="3037" w:type="dxa"/>
          </w:tcPr>
          <w:p w:rsidR="006922C9" w:rsidRPr="00DD33CA" w:rsidRDefault="006922C9" w:rsidP="006922C9">
            <w:pPr>
              <w:jc w:val="center"/>
              <w:rPr>
                <w:sz w:val="20"/>
                <w:szCs w:val="20"/>
              </w:rPr>
            </w:pPr>
            <w:r w:rsidRPr="00DD33CA">
              <w:rPr>
                <w:sz w:val="20"/>
                <w:szCs w:val="20"/>
              </w:rPr>
              <w:t>3 419,70</w:t>
            </w:r>
          </w:p>
        </w:tc>
        <w:tc>
          <w:tcPr>
            <w:tcW w:w="1901" w:type="dxa"/>
            <w:vAlign w:val="center"/>
          </w:tcPr>
          <w:p w:rsidR="006922C9" w:rsidRPr="00DD33CA" w:rsidRDefault="006922C9" w:rsidP="006922C9">
            <w:pPr>
              <w:jc w:val="center"/>
              <w:rPr>
                <w:sz w:val="20"/>
                <w:szCs w:val="20"/>
              </w:rPr>
            </w:pPr>
            <w:r w:rsidRPr="00DD33CA">
              <w:rPr>
                <w:sz w:val="20"/>
                <w:szCs w:val="20"/>
              </w:rPr>
              <w:t>0,00</w:t>
            </w:r>
          </w:p>
        </w:tc>
      </w:tr>
      <w:tr w:rsidR="006922C9" w:rsidRPr="00DD33CA" w:rsidTr="006922C9">
        <w:trPr>
          <w:trHeight w:val="393"/>
          <w:jc w:val="center"/>
        </w:trPr>
        <w:tc>
          <w:tcPr>
            <w:tcW w:w="1983" w:type="dxa"/>
            <w:vMerge/>
            <w:tcBorders>
              <w:bottom w:val="single" w:sz="4" w:space="0" w:color="auto"/>
            </w:tcBorders>
            <w:vAlign w:val="center"/>
          </w:tcPr>
          <w:p w:rsidR="006922C9" w:rsidRPr="00DD33CA" w:rsidRDefault="006922C9" w:rsidP="006922C9">
            <w:pPr>
              <w:jc w:val="center"/>
              <w:rPr>
                <w:sz w:val="20"/>
                <w:szCs w:val="20"/>
              </w:rPr>
            </w:pPr>
          </w:p>
        </w:tc>
        <w:tc>
          <w:tcPr>
            <w:tcW w:w="2407" w:type="dxa"/>
          </w:tcPr>
          <w:p w:rsidR="006922C9" w:rsidRPr="00DD33CA" w:rsidRDefault="006922C9" w:rsidP="006922C9">
            <w:pPr>
              <w:jc w:val="center"/>
              <w:rPr>
                <w:sz w:val="20"/>
                <w:szCs w:val="20"/>
              </w:rPr>
            </w:pPr>
            <w:r w:rsidRPr="00DD33CA">
              <w:rPr>
                <w:sz w:val="20"/>
                <w:szCs w:val="20"/>
              </w:rPr>
              <w:t>с 01.07. по 31.12.</w:t>
            </w:r>
          </w:p>
        </w:tc>
        <w:tc>
          <w:tcPr>
            <w:tcW w:w="3037" w:type="dxa"/>
          </w:tcPr>
          <w:p w:rsidR="006922C9" w:rsidRPr="00DD33CA" w:rsidRDefault="006922C9" w:rsidP="006922C9">
            <w:pPr>
              <w:jc w:val="center"/>
              <w:rPr>
                <w:sz w:val="20"/>
                <w:szCs w:val="20"/>
              </w:rPr>
            </w:pPr>
            <w:r w:rsidRPr="00DD33CA">
              <w:rPr>
                <w:sz w:val="20"/>
                <w:szCs w:val="20"/>
              </w:rPr>
              <w:t>3 646,25</w:t>
            </w:r>
          </w:p>
        </w:tc>
        <w:tc>
          <w:tcPr>
            <w:tcW w:w="1901" w:type="dxa"/>
            <w:vAlign w:val="center"/>
          </w:tcPr>
          <w:p w:rsidR="006922C9" w:rsidRPr="00DD33CA" w:rsidRDefault="006922C9" w:rsidP="006922C9">
            <w:pPr>
              <w:jc w:val="center"/>
              <w:rPr>
                <w:sz w:val="20"/>
                <w:szCs w:val="20"/>
              </w:rPr>
            </w:pPr>
            <w:r w:rsidRPr="00DD33CA">
              <w:rPr>
                <w:sz w:val="20"/>
                <w:szCs w:val="20"/>
              </w:rPr>
              <w:t>6,62</w:t>
            </w:r>
          </w:p>
        </w:tc>
      </w:tr>
      <w:tr w:rsidR="006922C9" w:rsidRPr="00DD33CA" w:rsidTr="006922C9">
        <w:trPr>
          <w:trHeight w:val="362"/>
          <w:jc w:val="center"/>
        </w:trPr>
        <w:tc>
          <w:tcPr>
            <w:tcW w:w="1983" w:type="dxa"/>
            <w:vMerge w:val="restart"/>
            <w:tcBorders>
              <w:bottom w:val="single" w:sz="4" w:space="0" w:color="auto"/>
            </w:tcBorders>
          </w:tcPr>
          <w:p w:rsidR="006922C9" w:rsidRPr="00DD33CA" w:rsidRDefault="006922C9" w:rsidP="006922C9">
            <w:pPr>
              <w:rPr>
                <w:sz w:val="20"/>
                <w:szCs w:val="20"/>
              </w:rPr>
            </w:pPr>
          </w:p>
          <w:p w:rsidR="006922C9" w:rsidRPr="00DD33CA" w:rsidRDefault="006922C9" w:rsidP="006922C9">
            <w:pPr>
              <w:jc w:val="center"/>
              <w:rPr>
                <w:sz w:val="20"/>
                <w:szCs w:val="20"/>
              </w:rPr>
            </w:pPr>
            <w:r w:rsidRPr="00DD33CA">
              <w:rPr>
                <w:sz w:val="20"/>
                <w:szCs w:val="20"/>
              </w:rPr>
              <w:t>2020 г.</w:t>
            </w:r>
          </w:p>
        </w:tc>
        <w:tc>
          <w:tcPr>
            <w:tcW w:w="2407" w:type="dxa"/>
          </w:tcPr>
          <w:p w:rsidR="006922C9" w:rsidRPr="00DD33CA" w:rsidRDefault="006922C9" w:rsidP="006922C9">
            <w:pPr>
              <w:jc w:val="center"/>
              <w:rPr>
                <w:sz w:val="20"/>
                <w:szCs w:val="20"/>
              </w:rPr>
            </w:pPr>
            <w:r w:rsidRPr="00DD33CA">
              <w:rPr>
                <w:sz w:val="20"/>
                <w:szCs w:val="20"/>
              </w:rPr>
              <w:t>с 01.01. по 30.06.</w:t>
            </w:r>
          </w:p>
        </w:tc>
        <w:tc>
          <w:tcPr>
            <w:tcW w:w="3037" w:type="dxa"/>
          </w:tcPr>
          <w:p w:rsidR="006922C9" w:rsidRPr="00DD33CA" w:rsidRDefault="006922C9" w:rsidP="006922C9">
            <w:pPr>
              <w:jc w:val="center"/>
              <w:rPr>
                <w:sz w:val="20"/>
                <w:szCs w:val="20"/>
              </w:rPr>
            </w:pPr>
            <w:r w:rsidRPr="00DD33CA">
              <w:rPr>
                <w:sz w:val="20"/>
                <w:szCs w:val="20"/>
              </w:rPr>
              <w:t>3 646,25</w:t>
            </w:r>
          </w:p>
        </w:tc>
        <w:tc>
          <w:tcPr>
            <w:tcW w:w="1901" w:type="dxa"/>
          </w:tcPr>
          <w:p w:rsidR="006922C9" w:rsidRPr="00DD33CA" w:rsidRDefault="006922C9" w:rsidP="006922C9">
            <w:pPr>
              <w:jc w:val="center"/>
              <w:rPr>
                <w:sz w:val="20"/>
                <w:szCs w:val="20"/>
              </w:rPr>
            </w:pPr>
            <w:r w:rsidRPr="00DD33CA">
              <w:rPr>
                <w:sz w:val="20"/>
                <w:szCs w:val="20"/>
              </w:rPr>
              <w:t>0,00</w:t>
            </w:r>
          </w:p>
        </w:tc>
      </w:tr>
      <w:tr w:rsidR="006922C9" w:rsidRPr="00DD33CA" w:rsidTr="006922C9">
        <w:trPr>
          <w:trHeight w:val="418"/>
          <w:jc w:val="center"/>
        </w:trPr>
        <w:tc>
          <w:tcPr>
            <w:tcW w:w="1983" w:type="dxa"/>
            <w:vMerge/>
          </w:tcPr>
          <w:p w:rsidR="006922C9" w:rsidRPr="00DD33CA" w:rsidRDefault="006922C9" w:rsidP="006922C9">
            <w:pPr>
              <w:rPr>
                <w:sz w:val="20"/>
                <w:szCs w:val="20"/>
              </w:rPr>
            </w:pPr>
          </w:p>
        </w:tc>
        <w:tc>
          <w:tcPr>
            <w:tcW w:w="2407" w:type="dxa"/>
          </w:tcPr>
          <w:p w:rsidR="006922C9" w:rsidRPr="00DD33CA" w:rsidRDefault="006922C9" w:rsidP="006922C9">
            <w:pPr>
              <w:jc w:val="center"/>
              <w:rPr>
                <w:sz w:val="20"/>
                <w:szCs w:val="20"/>
              </w:rPr>
            </w:pPr>
            <w:r w:rsidRPr="00DD33CA">
              <w:rPr>
                <w:sz w:val="20"/>
                <w:szCs w:val="20"/>
              </w:rPr>
              <w:t>с 01.07. по 31.12.</w:t>
            </w:r>
          </w:p>
        </w:tc>
        <w:tc>
          <w:tcPr>
            <w:tcW w:w="3037" w:type="dxa"/>
          </w:tcPr>
          <w:p w:rsidR="006922C9" w:rsidRPr="00DD33CA" w:rsidRDefault="006922C9" w:rsidP="006922C9">
            <w:pPr>
              <w:jc w:val="center"/>
              <w:rPr>
                <w:sz w:val="20"/>
                <w:szCs w:val="20"/>
              </w:rPr>
            </w:pPr>
            <w:r w:rsidRPr="00DD33CA">
              <w:rPr>
                <w:sz w:val="20"/>
                <w:szCs w:val="20"/>
              </w:rPr>
              <w:t>3 575,15</w:t>
            </w:r>
          </w:p>
        </w:tc>
        <w:tc>
          <w:tcPr>
            <w:tcW w:w="1901" w:type="dxa"/>
          </w:tcPr>
          <w:p w:rsidR="006922C9" w:rsidRPr="00DD33CA" w:rsidRDefault="006922C9" w:rsidP="006922C9">
            <w:pPr>
              <w:jc w:val="center"/>
              <w:rPr>
                <w:sz w:val="20"/>
                <w:szCs w:val="20"/>
              </w:rPr>
            </w:pPr>
            <w:r w:rsidRPr="00DD33CA">
              <w:rPr>
                <w:sz w:val="20"/>
                <w:szCs w:val="20"/>
              </w:rPr>
              <w:t>-0,02</w:t>
            </w:r>
          </w:p>
        </w:tc>
      </w:tr>
      <w:tr w:rsidR="006922C9" w:rsidRPr="00DD33CA" w:rsidTr="006922C9">
        <w:trPr>
          <w:trHeight w:val="418"/>
          <w:jc w:val="center"/>
        </w:trPr>
        <w:tc>
          <w:tcPr>
            <w:tcW w:w="1983" w:type="dxa"/>
            <w:vMerge w:val="restart"/>
          </w:tcPr>
          <w:p w:rsidR="006922C9" w:rsidRPr="00DD33CA" w:rsidRDefault="006922C9" w:rsidP="006922C9">
            <w:pPr>
              <w:rPr>
                <w:sz w:val="20"/>
                <w:szCs w:val="20"/>
              </w:rPr>
            </w:pPr>
          </w:p>
          <w:p w:rsidR="006922C9" w:rsidRPr="00DD33CA" w:rsidRDefault="006922C9" w:rsidP="006922C9">
            <w:pPr>
              <w:jc w:val="center"/>
              <w:rPr>
                <w:sz w:val="20"/>
                <w:szCs w:val="20"/>
              </w:rPr>
            </w:pPr>
            <w:r w:rsidRPr="00DD33CA">
              <w:rPr>
                <w:sz w:val="20"/>
                <w:szCs w:val="20"/>
              </w:rPr>
              <w:t>2021 г.</w:t>
            </w:r>
          </w:p>
        </w:tc>
        <w:tc>
          <w:tcPr>
            <w:tcW w:w="2407" w:type="dxa"/>
          </w:tcPr>
          <w:p w:rsidR="006922C9" w:rsidRPr="00DD33CA" w:rsidRDefault="006922C9" w:rsidP="006922C9">
            <w:pPr>
              <w:jc w:val="center"/>
              <w:rPr>
                <w:sz w:val="20"/>
                <w:szCs w:val="20"/>
              </w:rPr>
            </w:pPr>
            <w:r w:rsidRPr="00DD33CA">
              <w:rPr>
                <w:sz w:val="20"/>
                <w:szCs w:val="20"/>
              </w:rPr>
              <w:t>с 01.01. по 30.06.</w:t>
            </w:r>
          </w:p>
        </w:tc>
        <w:tc>
          <w:tcPr>
            <w:tcW w:w="3037" w:type="dxa"/>
          </w:tcPr>
          <w:p w:rsidR="006922C9" w:rsidRPr="00DD33CA" w:rsidRDefault="006922C9" w:rsidP="006922C9">
            <w:pPr>
              <w:jc w:val="center"/>
              <w:rPr>
                <w:sz w:val="20"/>
                <w:szCs w:val="20"/>
              </w:rPr>
            </w:pPr>
            <w:r w:rsidRPr="00DD33CA">
              <w:rPr>
                <w:sz w:val="20"/>
                <w:szCs w:val="20"/>
              </w:rPr>
              <w:t>3 575,15</w:t>
            </w:r>
          </w:p>
        </w:tc>
        <w:tc>
          <w:tcPr>
            <w:tcW w:w="1901" w:type="dxa"/>
          </w:tcPr>
          <w:p w:rsidR="006922C9" w:rsidRPr="00DD33CA" w:rsidRDefault="006922C9" w:rsidP="006922C9">
            <w:pPr>
              <w:jc w:val="center"/>
              <w:rPr>
                <w:sz w:val="20"/>
                <w:szCs w:val="20"/>
              </w:rPr>
            </w:pPr>
            <w:r w:rsidRPr="00DD33CA">
              <w:rPr>
                <w:sz w:val="20"/>
                <w:szCs w:val="20"/>
              </w:rPr>
              <w:t>0,00</w:t>
            </w:r>
          </w:p>
        </w:tc>
      </w:tr>
      <w:tr w:rsidR="006922C9" w:rsidRPr="00DD33CA" w:rsidTr="006922C9">
        <w:trPr>
          <w:trHeight w:val="418"/>
          <w:jc w:val="center"/>
        </w:trPr>
        <w:tc>
          <w:tcPr>
            <w:tcW w:w="1983" w:type="dxa"/>
            <w:vMerge/>
          </w:tcPr>
          <w:p w:rsidR="006922C9" w:rsidRPr="00DD33CA" w:rsidRDefault="006922C9" w:rsidP="006922C9">
            <w:pPr>
              <w:rPr>
                <w:sz w:val="20"/>
                <w:szCs w:val="20"/>
              </w:rPr>
            </w:pPr>
          </w:p>
        </w:tc>
        <w:tc>
          <w:tcPr>
            <w:tcW w:w="2407" w:type="dxa"/>
          </w:tcPr>
          <w:p w:rsidR="006922C9" w:rsidRPr="00DD33CA" w:rsidRDefault="006922C9" w:rsidP="006922C9">
            <w:pPr>
              <w:jc w:val="center"/>
              <w:rPr>
                <w:sz w:val="20"/>
                <w:szCs w:val="20"/>
              </w:rPr>
            </w:pPr>
            <w:r w:rsidRPr="00DD33CA">
              <w:rPr>
                <w:sz w:val="20"/>
                <w:szCs w:val="20"/>
              </w:rPr>
              <w:t>с 01.07. по 31.12.</w:t>
            </w:r>
          </w:p>
        </w:tc>
        <w:tc>
          <w:tcPr>
            <w:tcW w:w="3037" w:type="dxa"/>
          </w:tcPr>
          <w:p w:rsidR="006922C9" w:rsidRPr="00DD33CA" w:rsidRDefault="006922C9" w:rsidP="006922C9">
            <w:pPr>
              <w:jc w:val="center"/>
              <w:rPr>
                <w:sz w:val="20"/>
                <w:szCs w:val="20"/>
              </w:rPr>
            </w:pPr>
            <w:r w:rsidRPr="00DD33CA">
              <w:rPr>
                <w:sz w:val="20"/>
                <w:szCs w:val="20"/>
              </w:rPr>
              <w:t>4 049,38</w:t>
            </w:r>
          </w:p>
        </w:tc>
        <w:tc>
          <w:tcPr>
            <w:tcW w:w="1901" w:type="dxa"/>
          </w:tcPr>
          <w:p w:rsidR="006922C9" w:rsidRPr="00DD33CA" w:rsidRDefault="006922C9" w:rsidP="006922C9">
            <w:pPr>
              <w:jc w:val="center"/>
              <w:rPr>
                <w:sz w:val="20"/>
                <w:szCs w:val="20"/>
              </w:rPr>
            </w:pPr>
            <w:r w:rsidRPr="00DD33CA">
              <w:rPr>
                <w:sz w:val="20"/>
                <w:szCs w:val="20"/>
              </w:rPr>
              <w:t>13,26</w:t>
            </w:r>
          </w:p>
        </w:tc>
      </w:tr>
      <w:tr w:rsidR="006922C9" w:rsidRPr="00DD33CA" w:rsidTr="006922C9">
        <w:trPr>
          <w:trHeight w:val="418"/>
          <w:jc w:val="center"/>
        </w:trPr>
        <w:tc>
          <w:tcPr>
            <w:tcW w:w="1983" w:type="dxa"/>
            <w:vMerge w:val="restart"/>
          </w:tcPr>
          <w:p w:rsidR="006922C9" w:rsidRPr="00DD33CA" w:rsidRDefault="006922C9" w:rsidP="006922C9">
            <w:pPr>
              <w:rPr>
                <w:sz w:val="20"/>
                <w:szCs w:val="20"/>
              </w:rPr>
            </w:pPr>
          </w:p>
          <w:p w:rsidR="006922C9" w:rsidRPr="00DD33CA" w:rsidRDefault="006922C9" w:rsidP="006922C9">
            <w:pPr>
              <w:jc w:val="center"/>
              <w:rPr>
                <w:sz w:val="20"/>
                <w:szCs w:val="20"/>
              </w:rPr>
            </w:pPr>
            <w:r w:rsidRPr="00DD33CA">
              <w:rPr>
                <w:sz w:val="20"/>
                <w:szCs w:val="20"/>
              </w:rPr>
              <w:t>2022 г.</w:t>
            </w:r>
          </w:p>
        </w:tc>
        <w:tc>
          <w:tcPr>
            <w:tcW w:w="2407" w:type="dxa"/>
          </w:tcPr>
          <w:p w:rsidR="006922C9" w:rsidRPr="00DD33CA" w:rsidRDefault="006922C9" w:rsidP="006922C9">
            <w:pPr>
              <w:jc w:val="center"/>
              <w:rPr>
                <w:sz w:val="20"/>
                <w:szCs w:val="20"/>
              </w:rPr>
            </w:pPr>
            <w:r w:rsidRPr="00DD33CA">
              <w:rPr>
                <w:sz w:val="20"/>
                <w:szCs w:val="20"/>
              </w:rPr>
              <w:t>с 01.01. по 30.06.</w:t>
            </w:r>
          </w:p>
        </w:tc>
        <w:tc>
          <w:tcPr>
            <w:tcW w:w="3037" w:type="dxa"/>
          </w:tcPr>
          <w:p w:rsidR="006922C9" w:rsidRPr="00DD33CA" w:rsidRDefault="006922C9" w:rsidP="006922C9">
            <w:pPr>
              <w:jc w:val="center"/>
              <w:rPr>
                <w:sz w:val="20"/>
                <w:szCs w:val="20"/>
              </w:rPr>
            </w:pPr>
            <w:r w:rsidRPr="00DD33CA">
              <w:rPr>
                <w:sz w:val="20"/>
                <w:szCs w:val="20"/>
              </w:rPr>
              <w:t>4 049,38</w:t>
            </w:r>
          </w:p>
        </w:tc>
        <w:tc>
          <w:tcPr>
            <w:tcW w:w="1901" w:type="dxa"/>
          </w:tcPr>
          <w:p w:rsidR="006922C9" w:rsidRPr="00DD33CA" w:rsidRDefault="006922C9" w:rsidP="006922C9">
            <w:pPr>
              <w:jc w:val="center"/>
              <w:rPr>
                <w:sz w:val="20"/>
                <w:szCs w:val="20"/>
              </w:rPr>
            </w:pPr>
            <w:r w:rsidRPr="00DD33CA">
              <w:rPr>
                <w:sz w:val="20"/>
                <w:szCs w:val="20"/>
              </w:rPr>
              <w:t>0,00</w:t>
            </w:r>
          </w:p>
        </w:tc>
      </w:tr>
      <w:tr w:rsidR="006922C9" w:rsidRPr="00DD33CA" w:rsidTr="006922C9">
        <w:trPr>
          <w:trHeight w:val="418"/>
          <w:jc w:val="center"/>
        </w:trPr>
        <w:tc>
          <w:tcPr>
            <w:tcW w:w="1983" w:type="dxa"/>
            <w:vMerge/>
          </w:tcPr>
          <w:p w:rsidR="006922C9" w:rsidRPr="00DD33CA" w:rsidRDefault="006922C9" w:rsidP="006922C9">
            <w:pPr>
              <w:rPr>
                <w:sz w:val="20"/>
                <w:szCs w:val="20"/>
              </w:rPr>
            </w:pPr>
          </w:p>
        </w:tc>
        <w:tc>
          <w:tcPr>
            <w:tcW w:w="2407" w:type="dxa"/>
          </w:tcPr>
          <w:p w:rsidR="006922C9" w:rsidRPr="00DD33CA" w:rsidRDefault="006922C9" w:rsidP="006922C9">
            <w:pPr>
              <w:jc w:val="center"/>
              <w:rPr>
                <w:sz w:val="20"/>
                <w:szCs w:val="20"/>
              </w:rPr>
            </w:pPr>
            <w:r w:rsidRPr="00DD33CA">
              <w:rPr>
                <w:sz w:val="20"/>
                <w:szCs w:val="20"/>
              </w:rPr>
              <w:t>с 01.07. по 31.12.</w:t>
            </w:r>
          </w:p>
        </w:tc>
        <w:tc>
          <w:tcPr>
            <w:tcW w:w="3037" w:type="dxa"/>
          </w:tcPr>
          <w:p w:rsidR="006922C9" w:rsidRPr="00DD33CA" w:rsidRDefault="006922C9" w:rsidP="006922C9">
            <w:pPr>
              <w:jc w:val="center"/>
              <w:rPr>
                <w:sz w:val="20"/>
                <w:szCs w:val="20"/>
              </w:rPr>
            </w:pPr>
            <w:r w:rsidRPr="00DD33CA">
              <w:rPr>
                <w:sz w:val="20"/>
                <w:szCs w:val="20"/>
              </w:rPr>
              <w:t>3 624,37</w:t>
            </w:r>
          </w:p>
        </w:tc>
        <w:tc>
          <w:tcPr>
            <w:tcW w:w="1901" w:type="dxa"/>
          </w:tcPr>
          <w:p w:rsidR="006922C9" w:rsidRPr="00DD33CA" w:rsidRDefault="006922C9" w:rsidP="006922C9">
            <w:pPr>
              <w:jc w:val="center"/>
              <w:rPr>
                <w:sz w:val="20"/>
                <w:szCs w:val="20"/>
              </w:rPr>
            </w:pPr>
            <w:r w:rsidRPr="00DD33CA">
              <w:rPr>
                <w:sz w:val="20"/>
                <w:szCs w:val="20"/>
              </w:rPr>
              <w:t>-0,10</w:t>
            </w:r>
          </w:p>
        </w:tc>
      </w:tr>
      <w:tr w:rsidR="006922C9" w:rsidRPr="00DD33CA" w:rsidTr="006922C9">
        <w:trPr>
          <w:trHeight w:val="418"/>
          <w:jc w:val="center"/>
        </w:trPr>
        <w:tc>
          <w:tcPr>
            <w:tcW w:w="1983" w:type="dxa"/>
            <w:vMerge w:val="restart"/>
          </w:tcPr>
          <w:p w:rsidR="006922C9" w:rsidRPr="00DD33CA" w:rsidRDefault="006922C9" w:rsidP="006922C9">
            <w:pPr>
              <w:rPr>
                <w:sz w:val="20"/>
                <w:szCs w:val="20"/>
              </w:rPr>
            </w:pPr>
          </w:p>
          <w:p w:rsidR="006922C9" w:rsidRPr="00DD33CA" w:rsidRDefault="006922C9" w:rsidP="006922C9">
            <w:pPr>
              <w:jc w:val="center"/>
              <w:rPr>
                <w:sz w:val="20"/>
                <w:szCs w:val="20"/>
              </w:rPr>
            </w:pPr>
            <w:r w:rsidRPr="00DD33CA">
              <w:rPr>
                <w:sz w:val="20"/>
                <w:szCs w:val="20"/>
              </w:rPr>
              <w:t>2023 г.</w:t>
            </w:r>
          </w:p>
        </w:tc>
        <w:tc>
          <w:tcPr>
            <w:tcW w:w="2407" w:type="dxa"/>
          </w:tcPr>
          <w:p w:rsidR="006922C9" w:rsidRPr="00DD33CA" w:rsidRDefault="006922C9" w:rsidP="006922C9">
            <w:pPr>
              <w:jc w:val="center"/>
              <w:rPr>
                <w:sz w:val="20"/>
                <w:szCs w:val="20"/>
              </w:rPr>
            </w:pPr>
            <w:r w:rsidRPr="00DD33CA">
              <w:rPr>
                <w:sz w:val="20"/>
                <w:szCs w:val="20"/>
              </w:rPr>
              <w:t>с 01.01. по 30.06.</w:t>
            </w:r>
          </w:p>
        </w:tc>
        <w:tc>
          <w:tcPr>
            <w:tcW w:w="3037" w:type="dxa"/>
          </w:tcPr>
          <w:p w:rsidR="006922C9" w:rsidRPr="00DD33CA" w:rsidRDefault="006922C9" w:rsidP="006922C9">
            <w:pPr>
              <w:jc w:val="center"/>
              <w:rPr>
                <w:sz w:val="20"/>
                <w:szCs w:val="20"/>
              </w:rPr>
            </w:pPr>
            <w:r w:rsidRPr="00DD33CA">
              <w:rPr>
                <w:sz w:val="20"/>
                <w:szCs w:val="20"/>
              </w:rPr>
              <w:t>3 624,37</w:t>
            </w:r>
          </w:p>
        </w:tc>
        <w:tc>
          <w:tcPr>
            <w:tcW w:w="1901" w:type="dxa"/>
          </w:tcPr>
          <w:p w:rsidR="006922C9" w:rsidRPr="00DD33CA" w:rsidRDefault="006922C9" w:rsidP="006922C9">
            <w:pPr>
              <w:jc w:val="center"/>
              <w:rPr>
                <w:sz w:val="20"/>
                <w:szCs w:val="20"/>
              </w:rPr>
            </w:pPr>
            <w:r w:rsidRPr="00DD33CA">
              <w:rPr>
                <w:sz w:val="20"/>
                <w:szCs w:val="20"/>
              </w:rPr>
              <w:t>0,00</w:t>
            </w:r>
          </w:p>
        </w:tc>
      </w:tr>
      <w:tr w:rsidR="006922C9" w:rsidRPr="00DD33CA" w:rsidTr="006922C9">
        <w:trPr>
          <w:trHeight w:val="418"/>
          <w:jc w:val="center"/>
        </w:trPr>
        <w:tc>
          <w:tcPr>
            <w:tcW w:w="1983" w:type="dxa"/>
            <w:vMerge/>
          </w:tcPr>
          <w:p w:rsidR="006922C9" w:rsidRPr="00DD33CA" w:rsidRDefault="006922C9" w:rsidP="006922C9">
            <w:pPr>
              <w:rPr>
                <w:sz w:val="20"/>
                <w:szCs w:val="20"/>
              </w:rPr>
            </w:pPr>
          </w:p>
        </w:tc>
        <w:tc>
          <w:tcPr>
            <w:tcW w:w="2407" w:type="dxa"/>
          </w:tcPr>
          <w:p w:rsidR="006922C9" w:rsidRPr="00DD33CA" w:rsidRDefault="006922C9" w:rsidP="006922C9">
            <w:pPr>
              <w:jc w:val="center"/>
              <w:rPr>
                <w:sz w:val="20"/>
                <w:szCs w:val="20"/>
              </w:rPr>
            </w:pPr>
            <w:r w:rsidRPr="00DD33CA">
              <w:rPr>
                <w:sz w:val="20"/>
                <w:szCs w:val="20"/>
              </w:rPr>
              <w:t>с 01.07. по 31.12.</w:t>
            </w:r>
          </w:p>
        </w:tc>
        <w:tc>
          <w:tcPr>
            <w:tcW w:w="3037" w:type="dxa"/>
          </w:tcPr>
          <w:p w:rsidR="006922C9" w:rsidRPr="00DD33CA" w:rsidRDefault="006922C9" w:rsidP="006922C9">
            <w:pPr>
              <w:jc w:val="center"/>
              <w:rPr>
                <w:sz w:val="20"/>
                <w:szCs w:val="20"/>
              </w:rPr>
            </w:pPr>
            <w:r w:rsidRPr="00DD33CA">
              <w:rPr>
                <w:sz w:val="20"/>
                <w:szCs w:val="20"/>
              </w:rPr>
              <w:t>4 521,47</w:t>
            </w:r>
          </w:p>
        </w:tc>
        <w:tc>
          <w:tcPr>
            <w:tcW w:w="1901" w:type="dxa"/>
          </w:tcPr>
          <w:p w:rsidR="006922C9" w:rsidRPr="00DD33CA" w:rsidRDefault="006922C9" w:rsidP="006922C9">
            <w:pPr>
              <w:jc w:val="center"/>
              <w:rPr>
                <w:sz w:val="20"/>
                <w:szCs w:val="20"/>
              </w:rPr>
            </w:pPr>
            <w:r w:rsidRPr="00DD33CA">
              <w:rPr>
                <w:sz w:val="20"/>
                <w:szCs w:val="20"/>
              </w:rPr>
              <w:t>24,75</w:t>
            </w:r>
          </w:p>
        </w:tc>
      </w:tr>
      <w:tr w:rsidR="006922C9" w:rsidRPr="00DD33CA" w:rsidTr="006922C9">
        <w:trPr>
          <w:trHeight w:val="418"/>
          <w:jc w:val="center"/>
        </w:trPr>
        <w:tc>
          <w:tcPr>
            <w:tcW w:w="1983" w:type="dxa"/>
            <w:vMerge w:val="restart"/>
          </w:tcPr>
          <w:p w:rsidR="006922C9" w:rsidRPr="00DD33CA" w:rsidRDefault="006922C9" w:rsidP="006922C9">
            <w:pPr>
              <w:jc w:val="center"/>
              <w:rPr>
                <w:sz w:val="20"/>
                <w:szCs w:val="20"/>
              </w:rPr>
            </w:pPr>
          </w:p>
          <w:p w:rsidR="006922C9" w:rsidRPr="00DD33CA" w:rsidRDefault="006922C9" w:rsidP="006922C9">
            <w:pPr>
              <w:jc w:val="center"/>
              <w:rPr>
                <w:sz w:val="20"/>
                <w:szCs w:val="20"/>
              </w:rPr>
            </w:pPr>
            <w:r w:rsidRPr="00DD33CA">
              <w:rPr>
                <w:sz w:val="20"/>
                <w:szCs w:val="20"/>
              </w:rPr>
              <w:t>2024 г.</w:t>
            </w:r>
          </w:p>
        </w:tc>
        <w:tc>
          <w:tcPr>
            <w:tcW w:w="2407" w:type="dxa"/>
          </w:tcPr>
          <w:p w:rsidR="006922C9" w:rsidRPr="00DD33CA" w:rsidRDefault="006922C9" w:rsidP="006922C9">
            <w:pPr>
              <w:jc w:val="center"/>
              <w:rPr>
                <w:sz w:val="20"/>
                <w:szCs w:val="20"/>
              </w:rPr>
            </w:pPr>
            <w:r w:rsidRPr="00DD33CA">
              <w:rPr>
                <w:sz w:val="20"/>
                <w:szCs w:val="20"/>
              </w:rPr>
              <w:t>с 01.01. по 30.06.</w:t>
            </w:r>
          </w:p>
        </w:tc>
        <w:tc>
          <w:tcPr>
            <w:tcW w:w="3037" w:type="dxa"/>
          </w:tcPr>
          <w:p w:rsidR="006922C9" w:rsidRPr="00DD33CA" w:rsidRDefault="006922C9" w:rsidP="006922C9">
            <w:pPr>
              <w:jc w:val="center"/>
              <w:rPr>
                <w:sz w:val="20"/>
                <w:szCs w:val="20"/>
              </w:rPr>
            </w:pPr>
            <w:r w:rsidRPr="00DD33CA">
              <w:rPr>
                <w:sz w:val="20"/>
                <w:szCs w:val="20"/>
              </w:rPr>
              <w:t>4 521,47</w:t>
            </w:r>
          </w:p>
        </w:tc>
        <w:tc>
          <w:tcPr>
            <w:tcW w:w="1901" w:type="dxa"/>
          </w:tcPr>
          <w:p w:rsidR="006922C9" w:rsidRPr="00DD33CA" w:rsidRDefault="006922C9" w:rsidP="006922C9">
            <w:pPr>
              <w:jc w:val="center"/>
              <w:rPr>
                <w:sz w:val="20"/>
                <w:szCs w:val="20"/>
              </w:rPr>
            </w:pPr>
            <w:r w:rsidRPr="00DD33CA">
              <w:rPr>
                <w:sz w:val="20"/>
                <w:szCs w:val="20"/>
              </w:rPr>
              <w:t>0,00</w:t>
            </w:r>
          </w:p>
        </w:tc>
      </w:tr>
      <w:tr w:rsidR="006922C9" w:rsidRPr="00DD33CA" w:rsidTr="006922C9">
        <w:trPr>
          <w:trHeight w:val="418"/>
          <w:jc w:val="center"/>
        </w:trPr>
        <w:tc>
          <w:tcPr>
            <w:tcW w:w="1983" w:type="dxa"/>
            <w:vMerge/>
          </w:tcPr>
          <w:p w:rsidR="006922C9" w:rsidRPr="00DD33CA" w:rsidRDefault="006922C9" w:rsidP="006922C9">
            <w:pPr>
              <w:jc w:val="center"/>
              <w:rPr>
                <w:sz w:val="20"/>
                <w:szCs w:val="20"/>
              </w:rPr>
            </w:pPr>
          </w:p>
        </w:tc>
        <w:tc>
          <w:tcPr>
            <w:tcW w:w="2407" w:type="dxa"/>
          </w:tcPr>
          <w:p w:rsidR="006922C9" w:rsidRPr="00DD33CA" w:rsidRDefault="006922C9" w:rsidP="006922C9">
            <w:pPr>
              <w:jc w:val="center"/>
              <w:rPr>
                <w:sz w:val="20"/>
                <w:szCs w:val="20"/>
              </w:rPr>
            </w:pPr>
            <w:r w:rsidRPr="00DD33CA">
              <w:rPr>
                <w:sz w:val="20"/>
                <w:szCs w:val="20"/>
              </w:rPr>
              <w:t>с 01.07. по 31.12.</w:t>
            </w:r>
          </w:p>
        </w:tc>
        <w:tc>
          <w:tcPr>
            <w:tcW w:w="3037" w:type="dxa"/>
          </w:tcPr>
          <w:p w:rsidR="006922C9" w:rsidRPr="00DD33CA" w:rsidRDefault="006922C9" w:rsidP="006922C9">
            <w:pPr>
              <w:jc w:val="center"/>
              <w:rPr>
                <w:sz w:val="20"/>
                <w:szCs w:val="20"/>
              </w:rPr>
            </w:pPr>
            <w:r w:rsidRPr="00DD33CA">
              <w:rPr>
                <w:sz w:val="20"/>
                <w:szCs w:val="20"/>
              </w:rPr>
              <w:t>3 633,94</w:t>
            </w:r>
          </w:p>
        </w:tc>
        <w:tc>
          <w:tcPr>
            <w:tcW w:w="1901" w:type="dxa"/>
          </w:tcPr>
          <w:p w:rsidR="006922C9" w:rsidRPr="00DD33CA" w:rsidRDefault="006922C9" w:rsidP="006922C9">
            <w:pPr>
              <w:jc w:val="center"/>
              <w:rPr>
                <w:sz w:val="20"/>
                <w:szCs w:val="20"/>
              </w:rPr>
            </w:pPr>
            <w:r w:rsidRPr="00DD33CA">
              <w:rPr>
                <w:sz w:val="20"/>
                <w:szCs w:val="20"/>
              </w:rPr>
              <w:t>-0,20</w:t>
            </w:r>
          </w:p>
        </w:tc>
      </w:tr>
      <w:tr w:rsidR="006922C9" w:rsidRPr="00DD33CA" w:rsidTr="006922C9">
        <w:trPr>
          <w:trHeight w:val="418"/>
          <w:jc w:val="center"/>
        </w:trPr>
        <w:tc>
          <w:tcPr>
            <w:tcW w:w="1983" w:type="dxa"/>
            <w:vMerge w:val="restart"/>
          </w:tcPr>
          <w:p w:rsidR="006922C9" w:rsidRPr="00DD33CA" w:rsidRDefault="006922C9" w:rsidP="006922C9">
            <w:pPr>
              <w:jc w:val="center"/>
              <w:rPr>
                <w:sz w:val="20"/>
                <w:szCs w:val="20"/>
              </w:rPr>
            </w:pPr>
          </w:p>
          <w:p w:rsidR="006922C9" w:rsidRPr="00DD33CA" w:rsidRDefault="006922C9" w:rsidP="006922C9">
            <w:pPr>
              <w:jc w:val="center"/>
              <w:rPr>
                <w:sz w:val="20"/>
                <w:szCs w:val="20"/>
              </w:rPr>
            </w:pPr>
            <w:r w:rsidRPr="00DD33CA">
              <w:rPr>
                <w:sz w:val="20"/>
                <w:szCs w:val="20"/>
              </w:rPr>
              <w:t>2025 г.</w:t>
            </w:r>
          </w:p>
        </w:tc>
        <w:tc>
          <w:tcPr>
            <w:tcW w:w="2407" w:type="dxa"/>
          </w:tcPr>
          <w:p w:rsidR="006922C9" w:rsidRPr="00DD33CA" w:rsidRDefault="006922C9" w:rsidP="006922C9">
            <w:pPr>
              <w:jc w:val="center"/>
              <w:rPr>
                <w:sz w:val="20"/>
                <w:szCs w:val="20"/>
              </w:rPr>
            </w:pPr>
            <w:r w:rsidRPr="00DD33CA">
              <w:rPr>
                <w:sz w:val="20"/>
                <w:szCs w:val="20"/>
              </w:rPr>
              <w:t>с 01.01. по 30.06.</w:t>
            </w:r>
          </w:p>
        </w:tc>
        <w:tc>
          <w:tcPr>
            <w:tcW w:w="3037" w:type="dxa"/>
          </w:tcPr>
          <w:p w:rsidR="006922C9" w:rsidRPr="00DD33CA" w:rsidRDefault="006922C9" w:rsidP="006922C9">
            <w:pPr>
              <w:jc w:val="center"/>
              <w:rPr>
                <w:sz w:val="20"/>
                <w:szCs w:val="20"/>
              </w:rPr>
            </w:pPr>
            <w:r w:rsidRPr="00DD33CA">
              <w:rPr>
                <w:sz w:val="20"/>
                <w:szCs w:val="20"/>
              </w:rPr>
              <w:t>3 633,94</w:t>
            </w:r>
          </w:p>
        </w:tc>
        <w:tc>
          <w:tcPr>
            <w:tcW w:w="1901" w:type="dxa"/>
          </w:tcPr>
          <w:p w:rsidR="006922C9" w:rsidRPr="00DD33CA" w:rsidRDefault="006922C9" w:rsidP="006922C9">
            <w:pPr>
              <w:jc w:val="center"/>
              <w:rPr>
                <w:sz w:val="20"/>
                <w:szCs w:val="20"/>
              </w:rPr>
            </w:pPr>
            <w:r w:rsidRPr="00DD33CA">
              <w:rPr>
                <w:sz w:val="20"/>
                <w:szCs w:val="20"/>
              </w:rPr>
              <w:t>0,00</w:t>
            </w:r>
          </w:p>
        </w:tc>
      </w:tr>
      <w:tr w:rsidR="006922C9" w:rsidRPr="00DD33CA" w:rsidTr="006922C9">
        <w:trPr>
          <w:trHeight w:val="418"/>
          <w:jc w:val="center"/>
        </w:trPr>
        <w:tc>
          <w:tcPr>
            <w:tcW w:w="1983" w:type="dxa"/>
            <w:vMerge/>
          </w:tcPr>
          <w:p w:rsidR="006922C9" w:rsidRPr="00DD33CA" w:rsidRDefault="006922C9" w:rsidP="006922C9">
            <w:pPr>
              <w:jc w:val="center"/>
              <w:rPr>
                <w:sz w:val="20"/>
                <w:szCs w:val="20"/>
              </w:rPr>
            </w:pPr>
          </w:p>
        </w:tc>
        <w:tc>
          <w:tcPr>
            <w:tcW w:w="2407" w:type="dxa"/>
          </w:tcPr>
          <w:p w:rsidR="006922C9" w:rsidRPr="00DD33CA" w:rsidRDefault="006922C9" w:rsidP="006922C9">
            <w:pPr>
              <w:jc w:val="center"/>
              <w:rPr>
                <w:sz w:val="20"/>
                <w:szCs w:val="20"/>
              </w:rPr>
            </w:pPr>
            <w:r w:rsidRPr="00DD33CA">
              <w:rPr>
                <w:sz w:val="20"/>
                <w:szCs w:val="20"/>
              </w:rPr>
              <w:t>с 01.07. по 31.12.</w:t>
            </w:r>
          </w:p>
        </w:tc>
        <w:tc>
          <w:tcPr>
            <w:tcW w:w="3037" w:type="dxa"/>
          </w:tcPr>
          <w:p w:rsidR="006922C9" w:rsidRPr="00DD33CA" w:rsidRDefault="006922C9" w:rsidP="006922C9">
            <w:pPr>
              <w:jc w:val="center"/>
              <w:rPr>
                <w:sz w:val="20"/>
                <w:szCs w:val="20"/>
              </w:rPr>
            </w:pPr>
            <w:r w:rsidRPr="00DD33CA">
              <w:rPr>
                <w:sz w:val="20"/>
                <w:szCs w:val="20"/>
              </w:rPr>
              <w:t>5 250,36</w:t>
            </w:r>
          </w:p>
        </w:tc>
        <w:tc>
          <w:tcPr>
            <w:tcW w:w="1901" w:type="dxa"/>
          </w:tcPr>
          <w:p w:rsidR="006922C9" w:rsidRPr="00DD33CA" w:rsidRDefault="006922C9" w:rsidP="006922C9">
            <w:pPr>
              <w:jc w:val="center"/>
              <w:rPr>
                <w:sz w:val="20"/>
                <w:szCs w:val="20"/>
              </w:rPr>
            </w:pPr>
            <w:r w:rsidRPr="00DD33CA">
              <w:rPr>
                <w:sz w:val="20"/>
                <w:szCs w:val="20"/>
              </w:rPr>
              <w:t>44,48</w:t>
            </w:r>
          </w:p>
        </w:tc>
      </w:tr>
      <w:tr w:rsidR="006922C9" w:rsidRPr="00DD33CA" w:rsidTr="006922C9">
        <w:trPr>
          <w:trHeight w:val="418"/>
          <w:jc w:val="center"/>
        </w:trPr>
        <w:tc>
          <w:tcPr>
            <w:tcW w:w="1983" w:type="dxa"/>
            <w:vMerge w:val="restart"/>
          </w:tcPr>
          <w:p w:rsidR="006922C9" w:rsidRPr="00DD33CA" w:rsidRDefault="006922C9" w:rsidP="006922C9">
            <w:pPr>
              <w:jc w:val="center"/>
              <w:rPr>
                <w:sz w:val="20"/>
                <w:szCs w:val="20"/>
              </w:rPr>
            </w:pPr>
          </w:p>
          <w:p w:rsidR="006922C9" w:rsidRPr="00DD33CA" w:rsidRDefault="006922C9" w:rsidP="006922C9">
            <w:pPr>
              <w:jc w:val="center"/>
              <w:rPr>
                <w:sz w:val="20"/>
                <w:szCs w:val="20"/>
              </w:rPr>
            </w:pPr>
            <w:r w:rsidRPr="00DD33CA">
              <w:rPr>
                <w:sz w:val="20"/>
                <w:szCs w:val="20"/>
              </w:rPr>
              <w:t>2026 г.</w:t>
            </w:r>
          </w:p>
        </w:tc>
        <w:tc>
          <w:tcPr>
            <w:tcW w:w="2407" w:type="dxa"/>
          </w:tcPr>
          <w:p w:rsidR="006922C9" w:rsidRPr="00DD33CA" w:rsidRDefault="006922C9" w:rsidP="006922C9">
            <w:pPr>
              <w:jc w:val="center"/>
              <w:rPr>
                <w:sz w:val="20"/>
                <w:szCs w:val="20"/>
              </w:rPr>
            </w:pPr>
            <w:r w:rsidRPr="00DD33CA">
              <w:rPr>
                <w:sz w:val="20"/>
                <w:szCs w:val="20"/>
              </w:rPr>
              <w:t>с 01.01. по 30.06.</w:t>
            </w:r>
          </w:p>
        </w:tc>
        <w:tc>
          <w:tcPr>
            <w:tcW w:w="3037" w:type="dxa"/>
          </w:tcPr>
          <w:p w:rsidR="006922C9" w:rsidRPr="00DD33CA" w:rsidRDefault="006922C9" w:rsidP="006922C9">
            <w:pPr>
              <w:jc w:val="center"/>
              <w:rPr>
                <w:sz w:val="20"/>
                <w:szCs w:val="20"/>
              </w:rPr>
            </w:pPr>
            <w:r w:rsidRPr="00DD33CA">
              <w:rPr>
                <w:sz w:val="20"/>
                <w:szCs w:val="20"/>
              </w:rPr>
              <w:t>5 250,36</w:t>
            </w:r>
          </w:p>
        </w:tc>
        <w:tc>
          <w:tcPr>
            <w:tcW w:w="1901" w:type="dxa"/>
          </w:tcPr>
          <w:p w:rsidR="006922C9" w:rsidRPr="00DD33CA" w:rsidRDefault="006922C9" w:rsidP="006922C9">
            <w:pPr>
              <w:jc w:val="center"/>
              <w:rPr>
                <w:sz w:val="20"/>
                <w:szCs w:val="20"/>
              </w:rPr>
            </w:pPr>
            <w:r w:rsidRPr="00DD33CA">
              <w:rPr>
                <w:sz w:val="20"/>
                <w:szCs w:val="20"/>
              </w:rPr>
              <w:t>0,00</w:t>
            </w:r>
          </w:p>
        </w:tc>
      </w:tr>
      <w:tr w:rsidR="006922C9" w:rsidRPr="00DD33CA" w:rsidTr="006922C9">
        <w:trPr>
          <w:trHeight w:val="418"/>
          <w:jc w:val="center"/>
        </w:trPr>
        <w:tc>
          <w:tcPr>
            <w:tcW w:w="1983" w:type="dxa"/>
            <w:vMerge/>
          </w:tcPr>
          <w:p w:rsidR="006922C9" w:rsidRPr="00DD33CA" w:rsidRDefault="006922C9" w:rsidP="006922C9">
            <w:pPr>
              <w:jc w:val="center"/>
              <w:rPr>
                <w:sz w:val="20"/>
                <w:szCs w:val="20"/>
              </w:rPr>
            </w:pPr>
          </w:p>
        </w:tc>
        <w:tc>
          <w:tcPr>
            <w:tcW w:w="2407" w:type="dxa"/>
          </w:tcPr>
          <w:p w:rsidR="006922C9" w:rsidRPr="00DD33CA" w:rsidRDefault="006922C9" w:rsidP="006922C9">
            <w:pPr>
              <w:jc w:val="center"/>
              <w:rPr>
                <w:sz w:val="20"/>
                <w:szCs w:val="20"/>
              </w:rPr>
            </w:pPr>
            <w:r w:rsidRPr="00DD33CA">
              <w:rPr>
                <w:sz w:val="20"/>
                <w:szCs w:val="20"/>
              </w:rPr>
              <w:t>с 01.07. по 31.12.</w:t>
            </w:r>
          </w:p>
        </w:tc>
        <w:tc>
          <w:tcPr>
            <w:tcW w:w="3037" w:type="dxa"/>
          </w:tcPr>
          <w:p w:rsidR="006922C9" w:rsidRPr="00DD33CA" w:rsidRDefault="006922C9" w:rsidP="006922C9">
            <w:pPr>
              <w:jc w:val="center"/>
              <w:rPr>
                <w:sz w:val="20"/>
                <w:szCs w:val="20"/>
              </w:rPr>
            </w:pPr>
            <w:r w:rsidRPr="00DD33CA">
              <w:rPr>
                <w:sz w:val="20"/>
                <w:szCs w:val="20"/>
              </w:rPr>
              <w:t>3 666,26</w:t>
            </w:r>
          </w:p>
        </w:tc>
        <w:tc>
          <w:tcPr>
            <w:tcW w:w="1901" w:type="dxa"/>
          </w:tcPr>
          <w:p w:rsidR="006922C9" w:rsidRPr="00DD33CA" w:rsidRDefault="006922C9" w:rsidP="006922C9">
            <w:pPr>
              <w:jc w:val="center"/>
              <w:rPr>
                <w:sz w:val="20"/>
                <w:szCs w:val="20"/>
              </w:rPr>
            </w:pPr>
            <w:r w:rsidRPr="00DD33CA">
              <w:rPr>
                <w:sz w:val="20"/>
                <w:szCs w:val="20"/>
              </w:rPr>
              <w:t>-0,30</w:t>
            </w:r>
          </w:p>
        </w:tc>
      </w:tr>
      <w:tr w:rsidR="006922C9" w:rsidRPr="00DD33CA" w:rsidTr="006922C9">
        <w:trPr>
          <w:trHeight w:val="418"/>
          <w:jc w:val="center"/>
        </w:trPr>
        <w:tc>
          <w:tcPr>
            <w:tcW w:w="1983" w:type="dxa"/>
            <w:vMerge w:val="restart"/>
          </w:tcPr>
          <w:p w:rsidR="006922C9" w:rsidRPr="00DD33CA" w:rsidRDefault="006922C9" w:rsidP="006922C9">
            <w:pPr>
              <w:jc w:val="center"/>
              <w:rPr>
                <w:sz w:val="20"/>
                <w:szCs w:val="20"/>
              </w:rPr>
            </w:pPr>
          </w:p>
          <w:p w:rsidR="006922C9" w:rsidRPr="00DD33CA" w:rsidRDefault="006922C9" w:rsidP="006922C9">
            <w:pPr>
              <w:jc w:val="center"/>
              <w:rPr>
                <w:sz w:val="20"/>
                <w:szCs w:val="20"/>
              </w:rPr>
            </w:pPr>
            <w:r w:rsidRPr="00DD33CA">
              <w:rPr>
                <w:sz w:val="20"/>
                <w:szCs w:val="20"/>
              </w:rPr>
              <w:t>2027 г.</w:t>
            </w:r>
          </w:p>
        </w:tc>
        <w:tc>
          <w:tcPr>
            <w:tcW w:w="2407" w:type="dxa"/>
          </w:tcPr>
          <w:p w:rsidR="006922C9" w:rsidRPr="00DD33CA" w:rsidRDefault="006922C9" w:rsidP="006922C9">
            <w:pPr>
              <w:jc w:val="center"/>
              <w:rPr>
                <w:sz w:val="20"/>
                <w:szCs w:val="20"/>
              </w:rPr>
            </w:pPr>
            <w:r w:rsidRPr="00DD33CA">
              <w:rPr>
                <w:sz w:val="20"/>
                <w:szCs w:val="20"/>
              </w:rPr>
              <w:t>с 01.01. по 30.06.</w:t>
            </w:r>
          </w:p>
        </w:tc>
        <w:tc>
          <w:tcPr>
            <w:tcW w:w="3037" w:type="dxa"/>
          </w:tcPr>
          <w:p w:rsidR="006922C9" w:rsidRPr="00DD33CA" w:rsidRDefault="006922C9" w:rsidP="006922C9">
            <w:pPr>
              <w:jc w:val="center"/>
              <w:rPr>
                <w:sz w:val="20"/>
                <w:szCs w:val="20"/>
              </w:rPr>
            </w:pPr>
            <w:r w:rsidRPr="00DD33CA">
              <w:rPr>
                <w:sz w:val="20"/>
                <w:szCs w:val="20"/>
              </w:rPr>
              <w:t>3 666,26</w:t>
            </w:r>
          </w:p>
        </w:tc>
        <w:tc>
          <w:tcPr>
            <w:tcW w:w="1901" w:type="dxa"/>
          </w:tcPr>
          <w:p w:rsidR="006922C9" w:rsidRPr="00DD33CA" w:rsidRDefault="006922C9" w:rsidP="006922C9">
            <w:pPr>
              <w:jc w:val="center"/>
              <w:rPr>
                <w:sz w:val="20"/>
                <w:szCs w:val="20"/>
              </w:rPr>
            </w:pPr>
            <w:r w:rsidRPr="00DD33CA">
              <w:rPr>
                <w:sz w:val="20"/>
                <w:szCs w:val="20"/>
              </w:rPr>
              <w:t>0,00</w:t>
            </w:r>
          </w:p>
        </w:tc>
      </w:tr>
      <w:tr w:rsidR="006922C9" w:rsidRPr="00DD33CA" w:rsidTr="006922C9">
        <w:trPr>
          <w:trHeight w:val="418"/>
          <w:jc w:val="center"/>
        </w:trPr>
        <w:tc>
          <w:tcPr>
            <w:tcW w:w="1983" w:type="dxa"/>
            <w:vMerge/>
            <w:tcBorders>
              <w:bottom w:val="single" w:sz="4" w:space="0" w:color="auto"/>
            </w:tcBorders>
          </w:tcPr>
          <w:p w:rsidR="006922C9" w:rsidRPr="00DD33CA" w:rsidRDefault="006922C9" w:rsidP="006922C9">
            <w:pPr>
              <w:rPr>
                <w:sz w:val="20"/>
                <w:szCs w:val="20"/>
              </w:rPr>
            </w:pPr>
          </w:p>
        </w:tc>
        <w:tc>
          <w:tcPr>
            <w:tcW w:w="2407" w:type="dxa"/>
          </w:tcPr>
          <w:p w:rsidR="006922C9" w:rsidRPr="00DD33CA" w:rsidRDefault="006922C9" w:rsidP="006922C9">
            <w:pPr>
              <w:jc w:val="center"/>
              <w:rPr>
                <w:sz w:val="20"/>
                <w:szCs w:val="20"/>
              </w:rPr>
            </w:pPr>
            <w:r w:rsidRPr="00DD33CA">
              <w:rPr>
                <w:sz w:val="20"/>
                <w:szCs w:val="20"/>
              </w:rPr>
              <w:t>с 01.07. по 31.12.</w:t>
            </w:r>
          </w:p>
        </w:tc>
        <w:tc>
          <w:tcPr>
            <w:tcW w:w="3037" w:type="dxa"/>
          </w:tcPr>
          <w:p w:rsidR="006922C9" w:rsidRPr="00DD33CA" w:rsidRDefault="006922C9" w:rsidP="006922C9">
            <w:pPr>
              <w:jc w:val="center"/>
              <w:rPr>
                <w:sz w:val="20"/>
                <w:szCs w:val="20"/>
              </w:rPr>
            </w:pPr>
            <w:r w:rsidRPr="00DD33CA">
              <w:rPr>
                <w:sz w:val="20"/>
                <w:szCs w:val="20"/>
              </w:rPr>
              <w:t>5 916,04</w:t>
            </w:r>
          </w:p>
        </w:tc>
        <w:tc>
          <w:tcPr>
            <w:tcW w:w="1901" w:type="dxa"/>
          </w:tcPr>
          <w:p w:rsidR="006922C9" w:rsidRPr="00DD33CA" w:rsidRDefault="006922C9" w:rsidP="006922C9">
            <w:pPr>
              <w:jc w:val="center"/>
              <w:rPr>
                <w:sz w:val="20"/>
                <w:szCs w:val="20"/>
              </w:rPr>
            </w:pPr>
            <w:r w:rsidRPr="00DD33CA">
              <w:rPr>
                <w:sz w:val="20"/>
                <w:szCs w:val="20"/>
              </w:rPr>
              <w:t>61,36</w:t>
            </w:r>
          </w:p>
        </w:tc>
      </w:tr>
    </w:tbl>
    <w:p w:rsidR="006922C9" w:rsidRDefault="006922C9" w:rsidP="006922C9">
      <w:pPr>
        <w:spacing w:line="276" w:lineRule="auto"/>
        <w:jc w:val="both"/>
        <w:rPr>
          <w:sz w:val="28"/>
          <w:szCs w:val="28"/>
        </w:rPr>
      </w:pPr>
    </w:p>
    <w:p w:rsidR="006922C9" w:rsidRDefault="006922C9" w:rsidP="00562947">
      <w:pPr>
        <w:tabs>
          <w:tab w:val="left" w:pos="9923"/>
        </w:tabs>
        <w:ind w:right="849"/>
        <w:jc w:val="both"/>
        <w:sectPr w:rsidR="006922C9" w:rsidSect="006922C9">
          <w:pgSz w:w="11906" w:h="16838"/>
          <w:pgMar w:top="1418" w:right="707" w:bottom="1276" w:left="1134" w:header="709" w:footer="709" w:gutter="0"/>
          <w:cols w:space="708"/>
          <w:titlePg/>
          <w:docGrid w:linePitch="360"/>
        </w:sectPr>
      </w:pPr>
    </w:p>
    <w:p w:rsidR="006922C9" w:rsidRDefault="006922C9" w:rsidP="006922C9">
      <w:pPr>
        <w:ind w:firstLine="5245"/>
      </w:pPr>
      <w:r>
        <w:lastRenderedPageBreak/>
        <w:t xml:space="preserve">Приложение № 15 к протоколу № 72 </w:t>
      </w:r>
    </w:p>
    <w:p w:rsidR="006922C9" w:rsidRDefault="006922C9" w:rsidP="006922C9">
      <w:pPr>
        <w:ind w:firstLine="5245"/>
      </w:pPr>
      <w:r>
        <w:t>заседания Правления региональной</w:t>
      </w:r>
    </w:p>
    <w:p w:rsidR="006922C9" w:rsidRDefault="006922C9" w:rsidP="006922C9">
      <w:pPr>
        <w:ind w:firstLine="5245"/>
      </w:pPr>
      <w:r>
        <w:t>энергетической комиссии</w:t>
      </w:r>
    </w:p>
    <w:p w:rsidR="006922C9" w:rsidRDefault="006922C9" w:rsidP="006922C9">
      <w:pPr>
        <w:ind w:firstLine="5245"/>
      </w:pPr>
      <w:r>
        <w:t>Кемеровской области от 30.11.2018</w:t>
      </w:r>
    </w:p>
    <w:p w:rsidR="006922C9" w:rsidRDefault="006922C9" w:rsidP="006922C9">
      <w:pPr>
        <w:ind w:firstLine="5812"/>
      </w:pPr>
    </w:p>
    <w:p w:rsidR="00DD33CA" w:rsidRDefault="00DD33CA" w:rsidP="00DD33CA">
      <w:pPr>
        <w:ind w:right="-994"/>
        <w:jc w:val="center"/>
        <w:rPr>
          <w:b/>
          <w:bCs/>
          <w:color w:val="000000"/>
          <w:kern w:val="32"/>
          <w:sz w:val="28"/>
          <w:szCs w:val="28"/>
        </w:rPr>
      </w:pPr>
      <w:r w:rsidRPr="0042696F">
        <w:rPr>
          <w:b/>
          <w:bCs/>
          <w:color w:val="000000"/>
          <w:kern w:val="32"/>
          <w:sz w:val="28"/>
          <w:szCs w:val="28"/>
        </w:rPr>
        <w:t xml:space="preserve">Долгосрочные параметры регулирования </w:t>
      </w:r>
      <w:r>
        <w:rPr>
          <w:b/>
          <w:bCs/>
          <w:color w:val="000000"/>
          <w:kern w:val="32"/>
          <w:sz w:val="28"/>
          <w:szCs w:val="28"/>
        </w:rPr>
        <w:t>ООО «</w:t>
      </w:r>
      <w:proofErr w:type="spellStart"/>
      <w:r>
        <w:rPr>
          <w:b/>
          <w:bCs/>
          <w:color w:val="000000"/>
          <w:kern w:val="32"/>
          <w:sz w:val="28"/>
          <w:szCs w:val="28"/>
        </w:rPr>
        <w:t>Ижморская</w:t>
      </w:r>
      <w:proofErr w:type="spellEnd"/>
      <w:r>
        <w:rPr>
          <w:b/>
          <w:bCs/>
          <w:color w:val="000000"/>
          <w:kern w:val="32"/>
          <w:sz w:val="28"/>
          <w:szCs w:val="28"/>
        </w:rPr>
        <w:t xml:space="preserve"> тепло-сетевая компания» </w:t>
      </w:r>
      <w:r w:rsidRPr="0042696F">
        <w:rPr>
          <w:b/>
          <w:bCs/>
          <w:color w:val="000000"/>
          <w:kern w:val="32"/>
          <w:sz w:val="28"/>
          <w:szCs w:val="28"/>
        </w:rPr>
        <w:t>для формирования долгосрочных тарифов</w:t>
      </w:r>
    </w:p>
    <w:p w:rsidR="00DD33CA" w:rsidRDefault="00DD33CA" w:rsidP="00DD33CA">
      <w:pPr>
        <w:ind w:right="-994"/>
        <w:jc w:val="center"/>
        <w:rPr>
          <w:b/>
          <w:bCs/>
          <w:color w:val="000000"/>
          <w:kern w:val="32"/>
          <w:sz w:val="28"/>
          <w:szCs w:val="28"/>
        </w:rPr>
      </w:pPr>
      <w:r w:rsidRPr="000C6538">
        <w:rPr>
          <w:b/>
          <w:bCs/>
          <w:color w:val="000000"/>
          <w:kern w:val="32"/>
          <w:sz w:val="28"/>
          <w:szCs w:val="28"/>
        </w:rPr>
        <w:t>на тепловую энергию, реализуемую</w:t>
      </w:r>
      <w:r>
        <w:rPr>
          <w:b/>
          <w:bCs/>
          <w:color w:val="000000"/>
          <w:kern w:val="32"/>
          <w:sz w:val="28"/>
          <w:szCs w:val="28"/>
        </w:rPr>
        <w:t xml:space="preserve"> </w:t>
      </w:r>
      <w:r w:rsidRPr="000C6538">
        <w:rPr>
          <w:b/>
          <w:bCs/>
          <w:color w:val="000000"/>
          <w:kern w:val="32"/>
          <w:sz w:val="28"/>
          <w:szCs w:val="28"/>
        </w:rPr>
        <w:t>на потребительском</w:t>
      </w:r>
    </w:p>
    <w:p w:rsidR="00DD33CA" w:rsidRDefault="00DD33CA" w:rsidP="00DD33CA">
      <w:pPr>
        <w:ind w:right="-994"/>
        <w:jc w:val="center"/>
        <w:rPr>
          <w:b/>
          <w:bCs/>
          <w:color w:val="000000"/>
          <w:kern w:val="32"/>
          <w:sz w:val="28"/>
          <w:szCs w:val="28"/>
        </w:rPr>
      </w:pPr>
      <w:r>
        <w:rPr>
          <w:b/>
          <w:bCs/>
          <w:color w:val="000000"/>
          <w:kern w:val="32"/>
          <w:sz w:val="28"/>
          <w:szCs w:val="28"/>
        </w:rPr>
        <w:t>рынке</w:t>
      </w:r>
      <w:r w:rsidRPr="000E2449">
        <w:t xml:space="preserve"> </w:t>
      </w:r>
      <w:proofErr w:type="spellStart"/>
      <w:r>
        <w:rPr>
          <w:b/>
          <w:bCs/>
          <w:color w:val="000000"/>
          <w:kern w:val="32"/>
          <w:sz w:val="28"/>
          <w:szCs w:val="28"/>
        </w:rPr>
        <w:t>Ижморского</w:t>
      </w:r>
      <w:proofErr w:type="spellEnd"/>
      <w:r>
        <w:rPr>
          <w:b/>
          <w:bCs/>
          <w:color w:val="000000"/>
          <w:kern w:val="32"/>
          <w:sz w:val="28"/>
          <w:szCs w:val="28"/>
        </w:rPr>
        <w:t xml:space="preserve"> </w:t>
      </w:r>
      <w:r w:rsidRPr="000E2449">
        <w:rPr>
          <w:b/>
          <w:bCs/>
          <w:color w:val="000000"/>
          <w:kern w:val="32"/>
          <w:sz w:val="28"/>
          <w:szCs w:val="28"/>
        </w:rPr>
        <w:t>района</w:t>
      </w:r>
      <w:r>
        <w:rPr>
          <w:b/>
          <w:bCs/>
          <w:color w:val="000000"/>
          <w:kern w:val="32"/>
          <w:sz w:val="28"/>
          <w:szCs w:val="28"/>
        </w:rPr>
        <w:t>, на период с 01</w:t>
      </w:r>
      <w:r w:rsidRPr="0032329C">
        <w:rPr>
          <w:b/>
          <w:bCs/>
          <w:color w:val="000000"/>
          <w:kern w:val="32"/>
          <w:sz w:val="28"/>
          <w:szCs w:val="28"/>
        </w:rPr>
        <w:t>.</w:t>
      </w:r>
      <w:r>
        <w:rPr>
          <w:b/>
          <w:bCs/>
          <w:color w:val="000000"/>
          <w:kern w:val="32"/>
          <w:sz w:val="28"/>
          <w:szCs w:val="28"/>
        </w:rPr>
        <w:t>12</w:t>
      </w:r>
      <w:r w:rsidRPr="0032329C">
        <w:rPr>
          <w:b/>
          <w:bCs/>
          <w:color w:val="000000"/>
          <w:kern w:val="32"/>
          <w:sz w:val="28"/>
          <w:szCs w:val="28"/>
        </w:rPr>
        <w:t>.201</w:t>
      </w:r>
      <w:r>
        <w:rPr>
          <w:b/>
          <w:bCs/>
          <w:color w:val="000000"/>
          <w:kern w:val="32"/>
          <w:sz w:val="28"/>
          <w:szCs w:val="28"/>
        </w:rPr>
        <w:t>8</w:t>
      </w:r>
      <w:r>
        <w:rPr>
          <w:bCs/>
          <w:color w:val="000000"/>
          <w:kern w:val="32"/>
          <w:sz w:val="28"/>
          <w:szCs w:val="28"/>
        </w:rPr>
        <w:t xml:space="preserve"> </w:t>
      </w:r>
      <w:r>
        <w:rPr>
          <w:b/>
          <w:bCs/>
          <w:color w:val="000000"/>
          <w:kern w:val="32"/>
          <w:sz w:val="28"/>
          <w:szCs w:val="28"/>
        </w:rPr>
        <w:t>по 31.12.2027</w:t>
      </w:r>
    </w:p>
    <w:p w:rsidR="00DD33CA" w:rsidRPr="0042696F" w:rsidRDefault="00DD33CA" w:rsidP="00DD33CA">
      <w:pPr>
        <w:ind w:right="-994"/>
        <w:jc w:val="center"/>
        <w:rPr>
          <w:b/>
          <w:bCs/>
          <w:color w:val="000000"/>
          <w:kern w:val="32"/>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0"/>
        <w:gridCol w:w="1276"/>
        <w:gridCol w:w="992"/>
        <w:gridCol w:w="851"/>
        <w:gridCol w:w="992"/>
        <w:gridCol w:w="1418"/>
        <w:gridCol w:w="1417"/>
        <w:gridCol w:w="992"/>
      </w:tblGrid>
      <w:tr w:rsidR="00DD33CA" w:rsidRPr="002D61DB" w:rsidTr="00DD33CA">
        <w:trPr>
          <w:trHeight w:val="2694"/>
        </w:trPr>
        <w:tc>
          <w:tcPr>
            <w:tcW w:w="1702" w:type="dxa"/>
            <w:vMerge w:val="restart"/>
            <w:shd w:val="clear" w:color="auto" w:fill="auto"/>
            <w:vAlign w:val="center"/>
          </w:tcPr>
          <w:p w:rsidR="00DD33CA" w:rsidRPr="002D61DB" w:rsidRDefault="00DD33CA" w:rsidP="00DD33CA">
            <w:pPr>
              <w:ind w:right="-2"/>
              <w:jc w:val="center"/>
            </w:pPr>
            <w:proofErr w:type="spellStart"/>
            <w:proofErr w:type="gramStart"/>
            <w:r w:rsidRPr="002D61DB">
              <w:t>Наименова</w:t>
            </w:r>
            <w:r>
              <w:t>-</w:t>
            </w:r>
            <w:r w:rsidRPr="002D61DB">
              <w:t>ние</w:t>
            </w:r>
            <w:proofErr w:type="spellEnd"/>
            <w:proofErr w:type="gramEnd"/>
            <w:r w:rsidRPr="002D61DB">
              <w:t xml:space="preserve"> </w:t>
            </w:r>
            <w:proofErr w:type="spellStart"/>
            <w:r w:rsidRPr="002D61DB">
              <w:t>регулируе</w:t>
            </w:r>
            <w:proofErr w:type="spellEnd"/>
            <w:r>
              <w:t>-</w:t>
            </w:r>
            <w:r w:rsidRPr="002D61DB">
              <w:t>мой организации</w:t>
            </w:r>
          </w:p>
        </w:tc>
        <w:tc>
          <w:tcPr>
            <w:tcW w:w="850" w:type="dxa"/>
            <w:vMerge w:val="restart"/>
            <w:shd w:val="clear" w:color="auto" w:fill="auto"/>
            <w:vAlign w:val="center"/>
          </w:tcPr>
          <w:p w:rsidR="00DD33CA" w:rsidRPr="002D61DB" w:rsidRDefault="00DD33CA" w:rsidP="00DD33CA">
            <w:pPr>
              <w:ind w:left="-91" w:right="-2" w:hanging="91"/>
              <w:jc w:val="center"/>
            </w:pPr>
            <w:r>
              <w:t>Г</w:t>
            </w:r>
            <w:r w:rsidRPr="002D61DB">
              <w:t>од</w:t>
            </w:r>
          </w:p>
        </w:tc>
        <w:tc>
          <w:tcPr>
            <w:tcW w:w="1276" w:type="dxa"/>
            <w:shd w:val="clear" w:color="auto" w:fill="auto"/>
            <w:vAlign w:val="center"/>
          </w:tcPr>
          <w:p w:rsidR="00DD33CA" w:rsidRPr="002D61DB" w:rsidRDefault="00DD33CA" w:rsidP="00DD33CA">
            <w:pPr>
              <w:ind w:right="-2"/>
              <w:jc w:val="center"/>
            </w:pPr>
            <w:r w:rsidRPr="002D61DB">
              <w:t>Базовый</w:t>
            </w:r>
          </w:p>
          <w:p w:rsidR="00DD33CA" w:rsidRPr="002D61DB" w:rsidRDefault="00DD33CA" w:rsidP="00DD33CA">
            <w:pPr>
              <w:ind w:right="-2"/>
              <w:jc w:val="center"/>
            </w:pPr>
            <w:r w:rsidRPr="002D61DB">
              <w:t xml:space="preserve">уровень </w:t>
            </w:r>
            <w:proofErr w:type="gramStart"/>
            <w:r w:rsidRPr="002D61DB">
              <w:t>опера</w:t>
            </w:r>
            <w:r>
              <w:t>-</w:t>
            </w:r>
            <w:proofErr w:type="spellStart"/>
            <w:r w:rsidRPr="002D61DB">
              <w:t>ционных</w:t>
            </w:r>
            <w:proofErr w:type="spellEnd"/>
            <w:proofErr w:type="gramEnd"/>
            <w:r w:rsidRPr="002D61DB">
              <w:t xml:space="preserve"> расходов</w:t>
            </w:r>
          </w:p>
        </w:tc>
        <w:tc>
          <w:tcPr>
            <w:tcW w:w="992" w:type="dxa"/>
            <w:shd w:val="clear" w:color="auto" w:fill="auto"/>
            <w:vAlign w:val="center"/>
          </w:tcPr>
          <w:p w:rsidR="00DD33CA" w:rsidRPr="002D61DB" w:rsidRDefault="00DD33CA" w:rsidP="00DD33CA">
            <w:pPr>
              <w:ind w:right="-2"/>
              <w:jc w:val="center"/>
            </w:pPr>
            <w:r w:rsidRPr="002D61DB">
              <w:t xml:space="preserve">Индекс </w:t>
            </w:r>
            <w:proofErr w:type="spellStart"/>
            <w:r w:rsidRPr="002D61DB">
              <w:t>эффек</w:t>
            </w:r>
            <w:r>
              <w:t>-</w:t>
            </w:r>
            <w:r w:rsidRPr="002D61DB">
              <w:t>тив-ности</w:t>
            </w:r>
            <w:proofErr w:type="spellEnd"/>
            <w:r w:rsidRPr="002D61DB">
              <w:t xml:space="preserve"> опера</w:t>
            </w:r>
            <w:r>
              <w:t>-</w:t>
            </w:r>
            <w:proofErr w:type="spellStart"/>
            <w:r w:rsidRPr="002D61DB">
              <w:t>цион</w:t>
            </w:r>
            <w:proofErr w:type="spellEnd"/>
            <w:r w:rsidRPr="002D61DB">
              <w:t>-</w:t>
            </w:r>
            <w:proofErr w:type="spellStart"/>
            <w:r w:rsidRPr="002D61DB">
              <w:t>ных</w:t>
            </w:r>
            <w:proofErr w:type="spellEnd"/>
            <w:r w:rsidRPr="002D61DB">
              <w:t xml:space="preserve"> </w:t>
            </w:r>
            <w:proofErr w:type="spellStart"/>
            <w:proofErr w:type="gramStart"/>
            <w:r w:rsidRPr="002D61DB">
              <w:t>расхо</w:t>
            </w:r>
            <w:r>
              <w:t>-</w:t>
            </w:r>
            <w:r w:rsidRPr="002D61DB">
              <w:t>дов</w:t>
            </w:r>
            <w:proofErr w:type="spellEnd"/>
            <w:proofErr w:type="gramEnd"/>
          </w:p>
        </w:tc>
        <w:tc>
          <w:tcPr>
            <w:tcW w:w="851" w:type="dxa"/>
            <w:shd w:val="clear" w:color="auto" w:fill="auto"/>
            <w:vAlign w:val="center"/>
          </w:tcPr>
          <w:p w:rsidR="00DD33CA" w:rsidRPr="002D61DB" w:rsidRDefault="00DD33CA" w:rsidP="00DD33CA">
            <w:pPr>
              <w:ind w:right="-2"/>
              <w:jc w:val="center"/>
            </w:pPr>
            <w:proofErr w:type="gramStart"/>
            <w:r w:rsidRPr="002D61DB">
              <w:t>Нор</w:t>
            </w:r>
            <w:r>
              <w:t>-</w:t>
            </w:r>
            <w:proofErr w:type="spellStart"/>
            <w:r w:rsidRPr="002D61DB">
              <w:t>ма</w:t>
            </w:r>
            <w:proofErr w:type="spellEnd"/>
            <w:proofErr w:type="gramEnd"/>
            <w:r>
              <w:t>-</w:t>
            </w:r>
            <w:proofErr w:type="spellStart"/>
            <w:r w:rsidRPr="002D61DB">
              <w:t>ти</w:t>
            </w:r>
            <w:r>
              <w:t>в-</w:t>
            </w:r>
            <w:r w:rsidRPr="002D61DB">
              <w:t>ный</w:t>
            </w:r>
            <w:proofErr w:type="spellEnd"/>
            <w:r w:rsidRPr="002D61DB">
              <w:t xml:space="preserve"> уро</w:t>
            </w:r>
            <w:r>
              <w:t>-</w:t>
            </w:r>
            <w:proofErr w:type="spellStart"/>
            <w:r w:rsidRPr="002D61DB">
              <w:t>вень</w:t>
            </w:r>
            <w:proofErr w:type="spellEnd"/>
            <w:r w:rsidRPr="002D61DB">
              <w:t xml:space="preserve"> при</w:t>
            </w:r>
            <w:r>
              <w:t>-</w:t>
            </w:r>
            <w:r w:rsidRPr="002D61DB">
              <w:t>были</w:t>
            </w:r>
          </w:p>
        </w:tc>
        <w:tc>
          <w:tcPr>
            <w:tcW w:w="992" w:type="dxa"/>
            <w:vMerge w:val="restart"/>
            <w:shd w:val="clear" w:color="auto" w:fill="auto"/>
            <w:vAlign w:val="center"/>
          </w:tcPr>
          <w:p w:rsidR="00DD33CA" w:rsidRPr="002D61DB" w:rsidRDefault="00DD33CA" w:rsidP="00DD33CA">
            <w:pPr>
              <w:ind w:right="-2"/>
              <w:jc w:val="center"/>
            </w:pPr>
            <w:proofErr w:type="gramStart"/>
            <w:r w:rsidRPr="002D61DB">
              <w:t>Уро-</w:t>
            </w:r>
            <w:proofErr w:type="spellStart"/>
            <w:r w:rsidRPr="002D61DB">
              <w:t>вень</w:t>
            </w:r>
            <w:proofErr w:type="spellEnd"/>
            <w:proofErr w:type="gramEnd"/>
            <w:r w:rsidRPr="002D61DB">
              <w:t xml:space="preserve"> на</w:t>
            </w:r>
            <w:r>
              <w:t>-</w:t>
            </w:r>
            <w:proofErr w:type="spellStart"/>
            <w:r w:rsidRPr="002D61DB">
              <w:t>деж</w:t>
            </w:r>
            <w:proofErr w:type="spellEnd"/>
            <w:r w:rsidRPr="002D61DB">
              <w:t>-</w:t>
            </w:r>
            <w:proofErr w:type="spellStart"/>
            <w:r w:rsidRPr="002D61DB">
              <w:t>ности</w:t>
            </w:r>
            <w:proofErr w:type="spellEnd"/>
            <w:r w:rsidRPr="002D61DB">
              <w:t xml:space="preserve"> теп</w:t>
            </w:r>
            <w:r>
              <w:t>-</w:t>
            </w:r>
            <w:r w:rsidRPr="002D61DB">
              <w:t>лос-</w:t>
            </w:r>
            <w:proofErr w:type="spellStart"/>
            <w:r w:rsidRPr="002D61DB">
              <w:t>наб</w:t>
            </w:r>
            <w:proofErr w:type="spellEnd"/>
            <w:r w:rsidRPr="002D61DB">
              <w:t>-</w:t>
            </w:r>
            <w:proofErr w:type="spellStart"/>
            <w:r w:rsidRPr="002D61DB">
              <w:t>жения</w:t>
            </w:r>
            <w:proofErr w:type="spellEnd"/>
          </w:p>
        </w:tc>
        <w:tc>
          <w:tcPr>
            <w:tcW w:w="1418" w:type="dxa"/>
            <w:vMerge w:val="restart"/>
            <w:shd w:val="clear" w:color="auto" w:fill="auto"/>
            <w:vAlign w:val="center"/>
          </w:tcPr>
          <w:p w:rsidR="00DD33CA" w:rsidRPr="002D61DB" w:rsidRDefault="00DD33CA" w:rsidP="00DD33CA">
            <w:pPr>
              <w:ind w:right="-2"/>
              <w:jc w:val="center"/>
            </w:pPr>
            <w:r w:rsidRPr="002D61DB">
              <w:t xml:space="preserve">Показатели </w:t>
            </w:r>
            <w:proofErr w:type="spellStart"/>
            <w:proofErr w:type="gramStart"/>
            <w:r w:rsidRPr="002D61DB">
              <w:t>энергосбе-режения</w:t>
            </w:r>
            <w:proofErr w:type="spellEnd"/>
            <w:proofErr w:type="gramEnd"/>
          </w:p>
          <w:p w:rsidR="00DD33CA" w:rsidRPr="002D61DB" w:rsidRDefault="00DD33CA" w:rsidP="00DD33CA">
            <w:pPr>
              <w:ind w:right="-2"/>
              <w:jc w:val="center"/>
            </w:pPr>
            <w:r w:rsidRPr="002D61DB">
              <w:t xml:space="preserve">и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эффектив-ности</w:t>
            </w:r>
            <w:proofErr w:type="spellEnd"/>
          </w:p>
        </w:tc>
        <w:tc>
          <w:tcPr>
            <w:tcW w:w="1417" w:type="dxa"/>
            <w:vMerge w:val="restart"/>
            <w:shd w:val="clear" w:color="auto" w:fill="auto"/>
            <w:vAlign w:val="center"/>
          </w:tcPr>
          <w:p w:rsidR="00DD33CA" w:rsidRPr="002D61DB" w:rsidRDefault="00DD33CA" w:rsidP="00DD33CA">
            <w:pPr>
              <w:ind w:right="-2"/>
              <w:jc w:val="center"/>
            </w:pPr>
            <w:r w:rsidRPr="002D61DB">
              <w:t xml:space="preserve">Реализация программ в области </w:t>
            </w:r>
            <w:proofErr w:type="spellStart"/>
            <w:proofErr w:type="gramStart"/>
            <w:r w:rsidRPr="002D61DB">
              <w:t>энерго</w:t>
            </w:r>
            <w:proofErr w:type="spellEnd"/>
            <w:r>
              <w:t>-сбере</w:t>
            </w:r>
            <w:r w:rsidRPr="002D61DB">
              <w:t>жения</w:t>
            </w:r>
            <w:proofErr w:type="gramEnd"/>
          </w:p>
          <w:p w:rsidR="00DD33CA" w:rsidRPr="002D61DB" w:rsidRDefault="00DD33CA" w:rsidP="00DD33CA">
            <w:pPr>
              <w:ind w:right="-2"/>
              <w:jc w:val="center"/>
            </w:pPr>
            <w:r w:rsidRPr="002D61DB">
              <w:t xml:space="preserve">и повышения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w:t>
            </w:r>
            <w:r>
              <w:t>-</w:t>
            </w:r>
            <w:r w:rsidRPr="002D61DB">
              <w:t>ности</w:t>
            </w:r>
            <w:proofErr w:type="spellEnd"/>
          </w:p>
        </w:tc>
        <w:tc>
          <w:tcPr>
            <w:tcW w:w="992" w:type="dxa"/>
            <w:vMerge w:val="restart"/>
            <w:shd w:val="clear" w:color="auto" w:fill="auto"/>
            <w:vAlign w:val="center"/>
          </w:tcPr>
          <w:p w:rsidR="00DD33CA" w:rsidRPr="002D61DB" w:rsidRDefault="00DD33CA" w:rsidP="00DD33CA">
            <w:pPr>
              <w:jc w:val="center"/>
            </w:pPr>
            <w:r w:rsidRPr="002D61DB">
              <w:t>Дина</w:t>
            </w:r>
            <w:r>
              <w:t>-</w:t>
            </w:r>
            <w:proofErr w:type="spellStart"/>
            <w:r w:rsidRPr="002D61DB">
              <w:t>мика</w:t>
            </w:r>
            <w:proofErr w:type="spellEnd"/>
            <w:r w:rsidRPr="002D61DB">
              <w:t xml:space="preserve"> </w:t>
            </w:r>
            <w:proofErr w:type="spellStart"/>
            <w:proofErr w:type="gramStart"/>
            <w:r w:rsidRPr="002D61DB">
              <w:t>изме</w:t>
            </w:r>
            <w:proofErr w:type="spellEnd"/>
            <w:r>
              <w:t>-</w:t>
            </w:r>
            <w:r w:rsidRPr="002D61DB">
              <w:t>нения</w:t>
            </w:r>
            <w:proofErr w:type="gramEnd"/>
            <w:r w:rsidRPr="002D61DB">
              <w:t xml:space="preserve"> </w:t>
            </w:r>
            <w:proofErr w:type="spellStart"/>
            <w:r w:rsidRPr="002D61DB">
              <w:t>расхо</w:t>
            </w:r>
            <w:r>
              <w:t>-</w:t>
            </w:r>
            <w:r w:rsidRPr="002D61DB">
              <w:t>дов</w:t>
            </w:r>
            <w:proofErr w:type="spellEnd"/>
            <w:r w:rsidRPr="002D61DB">
              <w:t xml:space="preserve"> на </w:t>
            </w:r>
            <w:proofErr w:type="spellStart"/>
            <w:r w:rsidRPr="002D61DB">
              <w:t>топли</w:t>
            </w:r>
            <w:proofErr w:type="spellEnd"/>
            <w:r>
              <w:t>-</w:t>
            </w:r>
            <w:r w:rsidRPr="002D61DB">
              <w:t>во</w:t>
            </w:r>
          </w:p>
        </w:tc>
      </w:tr>
      <w:tr w:rsidR="00DD33CA" w:rsidRPr="002D61DB" w:rsidTr="00DD33CA">
        <w:trPr>
          <w:trHeight w:val="165"/>
        </w:trPr>
        <w:tc>
          <w:tcPr>
            <w:tcW w:w="1702" w:type="dxa"/>
            <w:vMerge/>
            <w:shd w:val="clear" w:color="auto" w:fill="auto"/>
          </w:tcPr>
          <w:p w:rsidR="00DD33CA" w:rsidRPr="002D61DB" w:rsidRDefault="00DD33CA" w:rsidP="00DD33CA">
            <w:pPr>
              <w:ind w:right="-2"/>
            </w:pPr>
          </w:p>
        </w:tc>
        <w:tc>
          <w:tcPr>
            <w:tcW w:w="850" w:type="dxa"/>
            <w:vMerge/>
            <w:shd w:val="clear" w:color="auto" w:fill="auto"/>
          </w:tcPr>
          <w:p w:rsidR="00DD33CA" w:rsidRPr="002D61DB" w:rsidRDefault="00DD33CA" w:rsidP="00DD33CA">
            <w:pPr>
              <w:ind w:right="-2"/>
            </w:pPr>
          </w:p>
        </w:tc>
        <w:tc>
          <w:tcPr>
            <w:tcW w:w="1276" w:type="dxa"/>
            <w:shd w:val="clear" w:color="auto" w:fill="auto"/>
            <w:vAlign w:val="center"/>
          </w:tcPr>
          <w:p w:rsidR="00DD33CA" w:rsidRPr="002D61DB" w:rsidRDefault="00DD33CA" w:rsidP="00DD33CA">
            <w:pPr>
              <w:ind w:right="-2"/>
              <w:jc w:val="center"/>
            </w:pPr>
            <w:r w:rsidRPr="002D61DB">
              <w:t>тыс. руб.</w:t>
            </w:r>
          </w:p>
        </w:tc>
        <w:tc>
          <w:tcPr>
            <w:tcW w:w="992" w:type="dxa"/>
            <w:shd w:val="clear" w:color="auto" w:fill="auto"/>
            <w:vAlign w:val="center"/>
          </w:tcPr>
          <w:p w:rsidR="00DD33CA" w:rsidRPr="002D61DB" w:rsidRDefault="00DD33CA" w:rsidP="00DD33CA">
            <w:pPr>
              <w:ind w:right="-2"/>
              <w:jc w:val="center"/>
            </w:pPr>
            <w:r w:rsidRPr="002D61DB">
              <w:t>%</w:t>
            </w:r>
          </w:p>
        </w:tc>
        <w:tc>
          <w:tcPr>
            <w:tcW w:w="851" w:type="dxa"/>
            <w:shd w:val="clear" w:color="auto" w:fill="auto"/>
            <w:vAlign w:val="center"/>
          </w:tcPr>
          <w:p w:rsidR="00DD33CA" w:rsidRPr="002D61DB" w:rsidRDefault="00DD33CA" w:rsidP="00DD33CA">
            <w:pPr>
              <w:ind w:right="-2"/>
              <w:jc w:val="center"/>
            </w:pPr>
            <w:r w:rsidRPr="002D61DB">
              <w:t>%</w:t>
            </w:r>
          </w:p>
        </w:tc>
        <w:tc>
          <w:tcPr>
            <w:tcW w:w="992" w:type="dxa"/>
            <w:vMerge/>
            <w:shd w:val="clear" w:color="auto" w:fill="auto"/>
          </w:tcPr>
          <w:p w:rsidR="00DD33CA" w:rsidRPr="00F237CE" w:rsidRDefault="00DD33CA" w:rsidP="00DD33CA">
            <w:pPr>
              <w:ind w:right="-2"/>
              <w:rPr>
                <w:sz w:val="28"/>
                <w:szCs w:val="28"/>
              </w:rPr>
            </w:pPr>
          </w:p>
        </w:tc>
        <w:tc>
          <w:tcPr>
            <w:tcW w:w="1418" w:type="dxa"/>
            <w:vMerge/>
            <w:shd w:val="clear" w:color="auto" w:fill="auto"/>
          </w:tcPr>
          <w:p w:rsidR="00DD33CA" w:rsidRPr="00F237CE" w:rsidRDefault="00DD33CA" w:rsidP="00DD33CA">
            <w:pPr>
              <w:ind w:right="-2"/>
              <w:rPr>
                <w:sz w:val="28"/>
                <w:szCs w:val="28"/>
              </w:rPr>
            </w:pPr>
          </w:p>
        </w:tc>
        <w:tc>
          <w:tcPr>
            <w:tcW w:w="1417" w:type="dxa"/>
            <w:vMerge/>
            <w:shd w:val="clear" w:color="auto" w:fill="auto"/>
          </w:tcPr>
          <w:p w:rsidR="00DD33CA" w:rsidRPr="00F237CE" w:rsidRDefault="00DD33CA" w:rsidP="00DD33CA">
            <w:pPr>
              <w:ind w:right="-2"/>
              <w:rPr>
                <w:sz w:val="28"/>
                <w:szCs w:val="28"/>
              </w:rPr>
            </w:pPr>
          </w:p>
        </w:tc>
        <w:tc>
          <w:tcPr>
            <w:tcW w:w="992" w:type="dxa"/>
            <w:vMerge/>
            <w:shd w:val="clear" w:color="auto" w:fill="auto"/>
          </w:tcPr>
          <w:p w:rsidR="00DD33CA" w:rsidRPr="00F237CE" w:rsidRDefault="00DD33CA" w:rsidP="00DD33CA">
            <w:pPr>
              <w:ind w:right="175"/>
              <w:rPr>
                <w:sz w:val="28"/>
                <w:szCs w:val="28"/>
              </w:rPr>
            </w:pPr>
          </w:p>
        </w:tc>
      </w:tr>
      <w:tr w:rsidR="00DD33CA" w:rsidRPr="002D61DB" w:rsidTr="00DD33CA">
        <w:trPr>
          <w:trHeight w:val="498"/>
        </w:trPr>
        <w:tc>
          <w:tcPr>
            <w:tcW w:w="1702" w:type="dxa"/>
            <w:vMerge w:val="restart"/>
            <w:shd w:val="clear" w:color="auto" w:fill="auto"/>
            <w:vAlign w:val="center"/>
          </w:tcPr>
          <w:p w:rsidR="00DD33CA" w:rsidRPr="00B0417A" w:rsidRDefault="00DD33CA" w:rsidP="00DD33CA">
            <w:pPr>
              <w:ind w:left="-220" w:right="-125"/>
              <w:jc w:val="center"/>
              <w:rPr>
                <w:bCs/>
                <w:color w:val="000000"/>
                <w:kern w:val="32"/>
              </w:rPr>
            </w:pPr>
            <w:r w:rsidRPr="00B0417A">
              <w:rPr>
                <w:bCs/>
                <w:color w:val="000000"/>
                <w:kern w:val="32"/>
              </w:rPr>
              <w:t>ООО «</w:t>
            </w:r>
            <w:proofErr w:type="spellStart"/>
            <w:r>
              <w:rPr>
                <w:bCs/>
                <w:color w:val="000000"/>
                <w:kern w:val="32"/>
              </w:rPr>
              <w:t>Ижморская</w:t>
            </w:r>
            <w:proofErr w:type="spellEnd"/>
            <w:r>
              <w:rPr>
                <w:bCs/>
                <w:color w:val="000000"/>
                <w:kern w:val="32"/>
              </w:rPr>
              <w:t xml:space="preserve"> тепло-сетевая компания</w:t>
            </w:r>
            <w:r w:rsidRPr="00B0417A">
              <w:rPr>
                <w:bCs/>
                <w:color w:val="000000"/>
                <w:kern w:val="32"/>
              </w:rPr>
              <w:t xml:space="preserve">» </w:t>
            </w:r>
          </w:p>
        </w:tc>
        <w:tc>
          <w:tcPr>
            <w:tcW w:w="850" w:type="dxa"/>
            <w:shd w:val="clear" w:color="auto" w:fill="auto"/>
            <w:vAlign w:val="center"/>
          </w:tcPr>
          <w:p w:rsidR="00DD33CA" w:rsidRPr="002D61DB" w:rsidRDefault="00DD33CA" w:rsidP="00DD33CA">
            <w:pPr>
              <w:ind w:right="-2"/>
              <w:jc w:val="center"/>
            </w:pPr>
            <w:r w:rsidRPr="002D61DB">
              <w:t>201</w:t>
            </w:r>
            <w:r>
              <w:t>8</w:t>
            </w:r>
          </w:p>
        </w:tc>
        <w:tc>
          <w:tcPr>
            <w:tcW w:w="1276" w:type="dxa"/>
            <w:shd w:val="clear" w:color="auto" w:fill="auto"/>
            <w:vAlign w:val="center"/>
          </w:tcPr>
          <w:p w:rsidR="00DD33CA" w:rsidRPr="003007AE" w:rsidRDefault="00DD33CA" w:rsidP="00DD33CA">
            <w:pPr>
              <w:ind w:right="-2"/>
              <w:jc w:val="center"/>
              <w:rPr>
                <w:sz w:val="22"/>
                <w:szCs w:val="22"/>
              </w:rPr>
            </w:pPr>
            <w:r w:rsidRPr="00F26A37">
              <w:t>43 989,00</w:t>
            </w:r>
          </w:p>
        </w:tc>
        <w:tc>
          <w:tcPr>
            <w:tcW w:w="992" w:type="dxa"/>
            <w:shd w:val="clear" w:color="auto" w:fill="auto"/>
            <w:vAlign w:val="center"/>
          </w:tcPr>
          <w:p w:rsidR="00DD33CA" w:rsidRPr="002D61DB" w:rsidRDefault="00DD33CA" w:rsidP="00DD33CA">
            <w:pPr>
              <w:ind w:right="-2"/>
              <w:jc w:val="center"/>
            </w:pPr>
            <w:r w:rsidRPr="0072689E">
              <w:t xml:space="preserve">x </w:t>
            </w:r>
          </w:p>
        </w:tc>
        <w:tc>
          <w:tcPr>
            <w:tcW w:w="851" w:type="dxa"/>
            <w:shd w:val="clear" w:color="auto" w:fill="auto"/>
            <w:vAlign w:val="center"/>
          </w:tcPr>
          <w:p w:rsidR="00DD33CA" w:rsidRPr="002D61DB" w:rsidRDefault="00DD33CA" w:rsidP="00DD33CA">
            <w:pPr>
              <w:ind w:right="-2"/>
              <w:jc w:val="center"/>
            </w:pPr>
            <w:r>
              <w:t>0,46</w:t>
            </w:r>
          </w:p>
        </w:tc>
        <w:tc>
          <w:tcPr>
            <w:tcW w:w="992" w:type="dxa"/>
            <w:shd w:val="clear" w:color="auto" w:fill="auto"/>
            <w:vAlign w:val="center"/>
          </w:tcPr>
          <w:p w:rsidR="00DD33CA" w:rsidRDefault="00DD33CA" w:rsidP="00DD33CA">
            <w:pPr>
              <w:jc w:val="center"/>
            </w:pPr>
            <w:r w:rsidRPr="00033D4E">
              <w:t>x</w:t>
            </w:r>
          </w:p>
        </w:tc>
        <w:tc>
          <w:tcPr>
            <w:tcW w:w="1418" w:type="dxa"/>
            <w:shd w:val="clear" w:color="auto" w:fill="auto"/>
            <w:vAlign w:val="center"/>
          </w:tcPr>
          <w:p w:rsidR="00DD33CA" w:rsidRPr="002D61DB" w:rsidRDefault="00DD33CA" w:rsidP="00DD33CA">
            <w:pPr>
              <w:ind w:left="-108" w:right="-108"/>
              <w:jc w:val="center"/>
            </w:pPr>
            <w:r w:rsidRPr="00F26A37">
              <w:t xml:space="preserve">219,03 </w:t>
            </w:r>
            <w:proofErr w:type="spellStart"/>
            <w:r w:rsidRPr="00F26A37">
              <w:t>кгут</w:t>
            </w:r>
            <w:proofErr w:type="spellEnd"/>
            <w:r w:rsidRPr="00F26A37">
              <w:t>/Гкал</w:t>
            </w:r>
          </w:p>
        </w:tc>
        <w:tc>
          <w:tcPr>
            <w:tcW w:w="1417" w:type="dxa"/>
            <w:shd w:val="clear" w:color="auto" w:fill="auto"/>
            <w:vAlign w:val="center"/>
          </w:tcPr>
          <w:p w:rsidR="00DD33CA" w:rsidRDefault="00DD33CA" w:rsidP="00DD33CA">
            <w:pPr>
              <w:jc w:val="center"/>
            </w:pPr>
            <w:r w:rsidRPr="00033D4E">
              <w:t>x</w:t>
            </w:r>
          </w:p>
        </w:tc>
        <w:tc>
          <w:tcPr>
            <w:tcW w:w="992" w:type="dxa"/>
            <w:shd w:val="clear" w:color="auto" w:fill="auto"/>
            <w:vAlign w:val="center"/>
          </w:tcPr>
          <w:p w:rsidR="00DD33CA" w:rsidRDefault="00DD33CA" w:rsidP="00DD33CA">
            <w:pPr>
              <w:ind w:right="175"/>
              <w:jc w:val="center"/>
            </w:pPr>
            <w:r w:rsidRPr="00033D4E">
              <w:t>x</w:t>
            </w:r>
          </w:p>
        </w:tc>
      </w:tr>
      <w:tr w:rsidR="00DD33CA" w:rsidRPr="002D61DB" w:rsidTr="00DD33CA">
        <w:trPr>
          <w:trHeight w:val="222"/>
        </w:trPr>
        <w:tc>
          <w:tcPr>
            <w:tcW w:w="1702" w:type="dxa"/>
            <w:vMerge/>
            <w:shd w:val="clear" w:color="auto" w:fill="auto"/>
          </w:tcPr>
          <w:p w:rsidR="00DD33CA" w:rsidRPr="00F237CE" w:rsidRDefault="00DD33CA" w:rsidP="00DD33CA">
            <w:pPr>
              <w:ind w:right="-2"/>
              <w:rPr>
                <w:sz w:val="28"/>
                <w:szCs w:val="28"/>
              </w:rPr>
            </w:pPr>
          </w:p>
        </w:tc>
        <w:tc>
          <w:tcPr>
            <w:tcW w:w="850" w:type="dxa"/>
            <w:shd w:val="clear" w:color="auto" w:fill="auto"/>
            <w:vAlign w:val="center"/>
          </w:tcPr>
          <w:p w:rsidR="00DD33CA" w:rsidRPr="002D61DB" w:rsidRDefault="00DD33CA" w:rsidP="00DD33CA">
            <w:pPr>
              <w:ind w:right="-2"/>
              <w:jc w:val="center"/>
            </w:pPr>
            <w:r w:rsidRPr="002D61DB">
              <w:t>201</w:t>
            </w:r>
            <w:r>
              <w:t>9</w:t>
            </w:r>
          </w:p>
        </w:tc>
        <w:tc>
          <w:tcPr>
            <w:tcW w:w="1276" w:type="dxa"/>
            <w:shd w:val="clear" w:color="auto" w:fill="auto"/>
            <w:vAlign w:val="center"/>
          </w:tcPr>
          <w:p w:rsidR="00DD33CA" w:rsidRDefault="00DD33CA" w:rsidP="00DD33CA">
            <w:pPr>
              <w:jc w:val="center"/>
            </w:pPr>
            <w:r w:rsidRPr="00033D4E">
              <w:t>x</w:t>
            </w:r>
          </w:p>
        </w:tc>
        <w:tc>
          <w:tcPr>
            <w:tcW w:w="992" w:type="dxa"/>
            <w:shd w:val="clear" w:color="auto" w:fill="auto"/>
            <w:vAlign w:val="center"/>
          </w:tcPr>
          <w:p w:rsidR="00DD33CA" w:rsidRPr="00EC18BB" w:rsidRDefault="00DD33CA" w:rsidP="00DD33CA">
            <w:pPr>
              <w:ind w:right="-2"/>
              <w:jc w:val="center"/>
            </w:pPr>
            <w:r w:rsidRPr="00EC18BB">
              <w:t>1</w:t>
            </w:r>
            <w:r>
              <w:t>,00</w:t>
            </w:r>
          </w:p>
        </w:tc>
        <w:tc>
          <w:tcPr>
            <w:tcW w:w="851" w:type="dxa"/>
            <w:shd w:val="clear" w:color="auto" w:fill="auto"/>
            <w:vAlign w:val="center"/>
          </w:tcPr>
          <w:p w:rsidR="00DD33CA" w:rsidRPr="0072689E" w:rsidRDefault="00DD33CA" w:rsidP="00DD33CA">
            <w:pPr>
              <w:ind w:right="-2"/>
              <w:jc w:val="center"/>
            </w:pPr>
            <w:r>
              <w:t>0,37</w:t>
            </w:r>
          </w:p>
        </w:tc>
        <w:tc>
          <w:tcPr>
            <w:tcW w:w="992" w:type="dxa"/>
            <w:shd w:val="clear" w:color="auto" w:fill="auto"/>
            <w:vAlign w:val="center"/>
          </w:tcPr>
          <w:p w:rsidR="00DD33CA" w:rsidRDefault="00DD33CA" w:rsidP="00DD33CA">
            <w:pPr>
              <w:jc w:val="center"/>
            </w:pPr>
            <w:r w:rsidRPr="00033D4E">
              <w:t>x</w:t>
            </w:r>
          </w:p>
        </w:tc>
        <w:tc>
          <w:tcPr>
            <w:tcW w:w="1418" w:type="dxa"/>
            <w:shd w:val="clear" w:color="auto" w:fill="auto"/>
            <w:vAlign w:val="center"/>
          </w:tcPr>
          <w:p w:rsidR="00DD33CA" w:rsidRDefault="00DD33CA" w:rsidP="00DD33CA">
            <w:pPr>
              <w:jc w:val="center"/>
            </w:pPr>
            <w:r w:rsidRPr="00033D4E">
              <w:t>x</w:t>
            </w:r>
          </w:p>
        </w:tc>
        <w:tc>
          <w:tcPr>
            <w:tcW w:w="1417" w:type="dxa"/>
            <w:shd w:val="clear" w:color="auto" w:fill="auto"/>
            <w:vAlign w:val="center"/>
          </w:tcPr>
          <w:p w:rsidR="00DD33CA" w:rsidRDefault="00DD33CA" w:rsidP="00DD33CA">
            <w:pPr>
              <w:jc w:val="center"/>
            </w:pPr>
            <w:r w:rsidRPr="00033D4E">
              <w:t>x</w:t>
            </w:r>
          </w:p>
        </w:tc>
        <w:tc>
          <w:tcPr>
            <w:tcW w:w="992" w:type="dxa"/>
            <w:shd w:val="clear" w:color="auto" w:fill="auto"/>
            <w:vAlign w:val="center"/>
          </w:tcPr>
          <w:p w:rsidR="00DD33CA" w:rsidRDefault="00DD33CA" w:rsidP="00DD33CA">
            <w:pPr>
              <w:ind w:right="175"/>
              <w:jc w:val="center"/>
            </w:pPr>
            <w:r w:rsidRPr="00033D4E">
              <w:t>x</w:t>
            </w:r>
          </w:p>
        </w:tc>
      </w:tr>
      <w:tr w:rsidR="00DD33CA" w:rsidRPr="002D61DB" w:rsidTr="00DD33CA">
        <w:trPr>
          <w:trHeight w:val="284"/>
        </w:trPr>
        <w:tc>
          <w:tcPr>
            <w:tcW w:w="1702" w:type="dxa"/>
            <w:vMerge/>
            <w:shd w:val="clear" w:color="auto" w:fill="auto"/>
          </w:tcPr>
          <w:p w:rsidR="00DD33CA" w:rsidRPr="00F237CE" w:rsidRDefault="00DD33CA" w:rsidP="00DD33CA">
            <w:pPr>
              <w:ind w:right="-2"/>
              <w:rPr>
                <w:sz w:val="28"/>
                <w:szCs w:val="28"/>
              </w:rPr>
            </w:pPr>
          </w:p>
        </w:tc>
        <w:tc>
          <w:tcPr>
            <w:tcW w:w="850" w:type="dxa"/>
            <w:shd w:val="clear" w:color="auto" w:fill="auto"/>
            <w:vAlign w:val="center"/>
          </w:tcPr>
          <w:p w:rsidR="00DD33CA" w:rsidRPr="00C8758D" w:rsidRDefault="00DD33CA" w:rsidP="00DD33CA">
            <w:pPr>
              <w:ind w:right="-2"/>
              <w:jc w:val="center"/>
            </w:pPr>
            <w:r>
              <w:rPr>
                <w:lang w:val="en-US"/>
              </w:rPr>
              <w:t>20</w:t>
            </w:r>
            <w:r>
              <w:t>20</w:t>
            </w:r>
          </w:p>
        </w:tc>
        <w:tc>
          <w:tcPr>
            <w:tcW w:w="1276" w:type="dxa"/>
            <w:shd w:val="clear" w:color="auto" w:fill="auto"/>
            <w:vAlign w:val="center"/>
          </w:tcPr>
          <w:p w:rsidR="00DD33CA" w:rsidRDefault="00DD33CA" w:rsidP="00DD33CA">
            <w:pPr>
              <w:jc w:val="center"/>
            </w:pPr>
            <w:r w:rsidRPr="002D68E2">
              <w:rPr>
                <w:lang w:val="en-US"/>
              </w:rPr>
              <w:t>x</w:t>
            </w:r>
          </w:p>
        </w:tc>
        <w:tc>
          <w:tcPr>
            <w:tcW w:w="992" w:type="dxa"/>
            <w:shd w:val="clear" w:color="auto" w:fill="auto"/>
            <w:vAlign w:val="center"/>
          </w:tcPr>
          <w:p w:rsidR="00DD33CA" w:rsidRPr="00EC18BB" w:rsidRDefault="00DD33CA" w:rsidP="00DD33CA">
            <w:pPr>
              <w:ind w:right="-2"/>
              <w:jc w:val="center"/>
            </w:pPr>
            <w:r>
              <w:t>1,00</w:t>
            </w:r>
          </w:p>
        </w:tc>
        <w:tc>
          <w:tcPr>
            <w:tcW w:w="851" w:type="dxa"/>
            <w:shd w:val="clear" w:color="auto" w:fill="auto"/>
            <w:vAlign w:val="center"/>
          </w:tcPr>
          <w:p w:rsidR="00DD33CA" w:rsidRPr="0072689E" w:rsidRDefault="00DD33CA" w:rsidP="00DD33CA">
            <w:pPr>
              <w:ind w:right="-2"/>
              <w:jc w:val="center"/>
            </w:pPr>
            <w:r>
              <w:t>0,15</w:t>
            </w:r>
          </w:p>
        </w:tc>
        <w:tc>
          <w:tcPr>
            <w:tcW w:w="992" w:type="dxa"/>
            <w:shd w:val="clear" w:color="auto" w:fill="auto"/>
            <w:vAlign w:val="center"/>
          </w:tcPr>
          <w:p w:rsidR="00DD33CA" w:rsidRDefault="00DD33CA" w:rsidP="00DD33CA">
            <w:pPr>
              <w:jc w:val="center"/>
            </w:pPr>
            <w:r w:rsidRPr="00033D4E">
              <w:t>x</w:t>
            </w:r>
          </w:p>
        </w:tc>
        <w:tc>
          <w:tcPr>
            <w:tcW w:w="1418" w:type="dxa"/>
            <w:shd w:val="clear" w:color="auto" w:fill="auto"/>
            <w:vAlign w:val="center"/>
          </w:tcPr>
          <w:p w:rsidR="00DD33CA" w:rsidRDefault="00DD33CA" w:rsidP="00DD33CA">
            <w:pPr>
              <w:jc w:val="center"/>
            </w:pPr>
            <w:r w:rsidRPr="00033D4E">
              <w:t>x</w:t>
            </w:r>
          </w:p>
        </w:tc>
        <w:tc>
          <w:tcPr>
            <w:tcW w:w="1417" w:type="dxa"/>
            <w:shd w:val="clear" w:color="auto" w:fill="auto"/>
            <w:vAlign w:val="center"/>
          </w:tcPr>
          <w:p w:rsidR="00DD33CA" w:rsidRDefault="00DD33CA" w:rsidP="00DD33CA">
            <w:pPr>
              <w:jc w:val="center"/>
            </w:pPr>
            <w:r w:rsidRPr="002D68E2">
              <w:t>x</w:t>
            </w:r>
          </w:p>
        </w:tc>
        <w:tc>
          <w:tcPr>
            <w:tcW w:w="992" w:type="dxa"/>
            <w:shd w:val="clear" w:color="auto" w:fill="auto"/>
            <w:vAlign w:val="center"/>
          </w:tcPr>
          <w:p w:rsidR="00DD33CA" w:rsidRDefault="00DD33CA" w:rsidP="00DD33CA">
            <w:pPr>
              <w:ind w:right="175"/>
              <w:jc w:val="center"/>
            </w:pPr>
            <w:r w:rsidRPr="002D68E2">
              <w:t>x</w:t>
            </w:r>
          </w:p>
        </w:tc>
      </w:tr>
      <w:tr w:rsidR="00DD33CA" w:rsidRPr="002D61DB" w:rsidTr="00DD33CA">
        <w:trPr>
          <w:trHeight w:val="216"/>
        </w:trPr>
        <w:tc>
          <w:tcPr>
            <w:tcW w:w="1702" w:type="dxa"/>
            <w:vMerge/>
            <w:shd w:val="clear" w:color="auto" w:fill="auto"/>
          </w:tcPr>
          <w:p w:rsidR="00DD33CA" w:rsidRPr="00F237CE" w:rsidRDefault="00DD33CA" w:rsidP="00DD33CA">
            <w:pPr>
              <w:ind w:right="-2"/>
              <w:rPr>
                <w:sz w:val="28"/>
                <w:szCs w:val="28"/>
              </w:rPr>
            </w:pPr>
          </w:p>
        </w:tc>
        <w:tc>
          <w:tcPr>
            <w:tcW w:w="850" w:type="dxa"/>
            <w:shd w:val="clear" w:color="auto" w:fill="auto"/>
            <w:vAlign w:val="center"/>
          </w:tcPr>
          <w:p w:rsidR="00DD33CA" w:rsidRPr="002D68E2" w:rsidRDefault="00DD33CA" w:rsidP="00DD33CA">
            <w:pPr>
              <w:ind w:right="-2"/>
              <w:jc w:val="center"/>
              <w:rPr>
                <w:lang w:val="en-US"/>
              </w:rPr>
            </w:pPr>
            <w:r>
              <w:t>2021</w:t>
            </w:r>
          </w:p>
        </w:tc>
        <w:tc>
          <w:tcPr>
            <w:tcW w:w="1276" w:type="dxa"/>
            <w:shd w:val="clear" w:color="auto" w:fill="auto"/>
            <w:vAlign w:val="center"/>
          </w:tcPr>
          <w:p w:rsidR="00DD33CA" w:rsidRPr="002D68E2" w:rsidRDefault="00DD33CA" w:rsidP="00DD33CA">
            <w:pPr>
              <w:jc w:val="center"/>
              <w:rPr>
                <w:lang w:val="en-US"/>
              </w:rPr>
            </w:pPr>
            <w:r w:rsidRPr="00033D4E">
              <w:t>x</w:t>
            </w:r>
          </w:p>
        </w:tc>
        <w:tc>
          <w:tcPr>
            <w:tcW w:w="992" w:type="dxa"/>
            <w:shd w:val="clear" w:color="auto" w:fill="auto"/>
            <w:vAlign w:val="center"/>
          </w:tcPr>
          <w:p w:rsidR="00DD33CA" w:rsidRPr="00EC18BB" w:rsidRDefault="00DD33CA" w:rsidP="00DD33CA">
            <w:pPr>
              <w:ind w:right="-2"/>
              <w:jc w:val="center"/>
            </w:pPr>
            <w:r w:rsidRPr="00EC18BB">
              <w:t>1</w:t>
            </w:r>
            <w:r>
              <w:t>,00</w:t>
            </w:r>
          </w:p>
        </w:tc>
        <w:tc>
          <w:tcPr>
            <w:tcW w:w="851" w:type="dxa"/>
            <w:shd w:val="clear" w:color="auto" w:fill="auto"/>
            <w:vAlign w:val="center"/>
          </w:tcPr>
          <w:p w:rsidR="00DD33CA" w:rsidRPr="00F26A37" w:rsidRDefault="00DD33CA" w:rsidP="00DD33CA">
            <w:pPr>
              <w:ind w:right="-2"/>
              <w:jc w:val="center"/>
            </w:pPr>
            <w:r>
              <w:t>1,16</w:t>
            </w:r>
          </w:p>
        </w:tc>
        <w:tc>
          <w:tcPr>
            <w:tcW w:w="992" w:type="dxa"/>
            <w:shd w:val="clear" w:color="auto" w:fill="auto"/>
            <w:vAlign w:val="center"/>
          </w:tcPr>
          <w:p w:rsidR="00DD33CA" w:rsidRDefault="00DD33CA" w:rsidP="00DD33CA">
            <w:pPr>
              <w:jc w:val="center"/>
            </w:pPr>
            <w:r w:rsidRPr="00033D4E">
              <w:t>x</w:t>
            </w:r>
          </w:p>
        </w:tc>
        <w:tc>
          <w:tcPr>
            <w:tcW w:w="1418" w:type="dxa"/>
            <w:shd w:val="clear" w:color="auto" w:fill="auto"/>
            <w:vAlign w:val="center"/>
          </w:tcPr>
          <w:p w:rsidR="00DD33CA" w:rsidRDefault="00DD33CA" w:rsidP="00DD33CA">
            <w:pPr>
              <w:jc w:val="center"/>
            </w:pPr>
            <w:r w:rsidRPr="00033D4E">
              <w:t>x</w:t>
            </w:r>
          </w:p>
        </w:tc>
        <w:tc>
          <w:tcPr>
            <w:tcW w:w="1417" w:type="dxa"/>
            <w:shd w:val="clear" w:color="auto" w:fill="auto"/>
            <w:vAlign w:val="center"/>
          </w:tcPr>
          <w:p w:rsidR="00DD33CA" w:rsidRPr="00033D4E" w:rsidRDefault="00DD33CA" w:rsidP="00DD33CA">
            <w:pPr>
              <w:jc w:val="center"/>
            </w:pPr>
            <w:r w:rsidRPr="00033D4E">
              <w:t>x</w:t>
            </w:r>
          </w:p>
        </w:tc>
        <w:tc>
          <w:tcPr>
            <w:tcW w:w="992" w:type="dxa"/>
            <w:shd w:val="clear" w:color="auto" w:fill="auto"/>
            <w:vAlign w:val="center"/>
          </w:tcPr>
          <w:p w:rsidR="00DD33CA" w:rsidRPr="00033D4E" w:rsidRDefault="00DD33CA" w:rsidP="00DD33CA">
            <w:pPr>
              <w:ind w:right="175"/>
              <w:jc w:val="center"/>
            </w:pPr>
            <w:r w:rsidRPr="00033D4E">
              <w:t>x</w:t>
            </w:r>
          </w:p>
        </w:tc>
      </w:tr>
      <w:tr w:rsidR="00DD33CA" w:rsidRPr="002D61DB" w:rsidTr="00DD33CA">
        <w:trPr>
          <w:trHeight w:val="207"/>
        </w:trPr>
        <w:tc>
          <w:tcPr>
            <w:tcW w:w="1702" w:type="dxa"/>
            <w:vMerge/>
            <w:shd w:val="clear" w:color="auto" w:fill="auto"/>
          </w:tcPr>
          <w:p w:rsidR="00DD33CA" w:rsidRPr="00F237CE" w:rsidRDefault="00DD33CA" w:rsidP="00DD33CA">
            <w:pPr>
              <w:ind w:right="-2"/>
              <w:rPr>
                <w:sz w:val="28"/>
                <w:szCs w:val="28"/>
              </w:rPr>
            </w:pPr>
          </w:p>
        </w:tc>
        <w:tc>
          <w:tcPr>
            <w:tcW w:w="850" w:type="dxa"/>
            <w:shd w:val="clear" w:color="auto" w:fill="auto"/>
            <w:vAlign w:val="center"/>
          </w:tcPr>
          <w:p w:rsidR="00DD33CA" w:rsidRPr="002D61DB" w:rsidRDefault="00DD33CA" w:rsidP="00DD33CA">
            <w:pPr>
              <w:ind w:right="-2"/>
              <w:jc w:val="center"/>
            </w:pPr>
            <w:r>
              <w:t>2022</w:t>
            </w:r>
          </w:p>
        </w:tc>
        <w:tc>
          <w:tcPr>
            <w:tcW w:w="1276" w:type="dxa"/>
            <w:shd w:val="clear" w:color="auto" w:fill="auto"/>
            <w:vAlign w:val="center"/>
          </w:tcPr>
          <w:p w:rsidR="00DD33CA" w:rsidRDefault="00DD33CA" w:rsidP="00DD33CA">
            <w:pPr>
              <w:jc w:val="center"/>
            </w:pPr>
            <w:r w:rsidRPr="002D68E2">
              <w:rPr>
                <w:lang w:val="en-US"/>
              </w:rPr>
              <w:t>x</w:t>
            </w:r>
          </w:p>
        </w:tc>
        <w:tc>
          <w:tcPr>
            <w:tcW w:w="992" w:type="dxa"/>
            <w:shd w:val="clear" w:color="auto" w:fill="auto"/>
            <w:vAlign w:val="center"/>
          </w:tcPr>
          <w:p w:rsidR="00DD33CA" w:rsidRPr="00EC18BB" w:rsidRDefault="00DD33CA" w:rsidP="00DD33CA">
            <w:pPr>
              <w:ind w:right="-2"/>
              <w:jc w:val="center"/>
            </w:pPr>
            <w:r>
              <w:t>1,00</w:t>
            </w:r>
          </w:p>
        </w:tc>
        <w:tc>
          <w:tcPr>
            <w:tcW w:w="851" w:type="dxa"/>
            <w:shd w:val="clear" w:color="auto" w:fill="auto"/>
            <w:vAlign w:val="center"/>
          </w:tcPr>
          <w:p w:rsidR="00DD33CA" w:rsidRDefault="00DD33CA" w:rsidP="00DD33CA">
            <w:pPr>
              <w:ind w:right="-2"/>
              <w:jc w:val="center"/>
            </w:pPr>
            <w:r>
              <w:t>0,19</w:t>
            </w:r>
          </w:p>
        </w:tc>
        <w:tc>
          <w:tcPr>
            <w:tcW w:w="992" w:type="dxa"/>
            <w:shd w:val="clear" w:color="auto" w:fill="auto"/>
            <w:vAlign w:val="center"/>
          </w:tcPr>
          <w:p w:rsidR="00DD33CA" w:rsidRDefault="00DD33CA" w:rsidP="00DD33CA">
            <w:pPr>
              <w:jc w:val="center"/>
            </w:pPr>
            <w:r w:rsidRPr="00033D4E">
              <w:t>x</w:t>
            </w:r>
          </w:p>
        </w:tc>
        <w:tc>
          <w:tcPr>
            <w:tcW w:w="1418" w:type="dxa"/>
            <w:shd w:val="clear" w:color="auto" w:fill="auto"/>
            <w:vAlign w:val="center"/>
          </w:tcPr>
          <w:p w:rsidR="00DD33CA" w:rsidRDefault="00DD33CA" w:rsidP="00DD33CA">
            <w:pPr>
              <w:jc w:val="center"/>
            </w:pPr>
            <w:r w:rsidRPr="00033D4E">
              <w:t>x</w:t>
            </w:r>
          </w:p>
        </w:tc>
        <w:tc>
          <w:tcPr>
            <w:tcW w:w="1417" w:type="dxa"/>
            <w:shd w:val="clear" w:color="auto" w:fill="auto"/>
            <w:vAlign w:val="center"/>
          </w:tcPr>
          <w:p w:rsidR="00DD33CA" w:rsidRDefault="00DD33CA" w:rsidP="00DD33CA">
            <w:pPr>
              <w:jc w:val="center"/>
            </w:pPr>
            <w:r w:rsidRPr="002D68E2">
              <w:t>x</w:t>
            </w:r>
          </w:p>
        </w:tc>
        <w:tc>
          <w:tcPr>
            <w:tcW w:w="992" w:type="dxa"/>
            <w:shd w:val="clear" w:color="auto" w:fill="auto"/>
            <w:vAlign w:val="center"/>
          </w:tcPr>
          <w:p w:rsidR="00DD33CA" w:rsidRDefault="00DD33CA" w:rsidP="00DD33CA">
            <w:pPr>
              <w:ind w:right="175"/>
              <w:jc w:val="center"/>
            </w:pPr>
            <w:r w:rsidRPr="002D68E2">
              <w:t>x</w:t>
            </w:r>
          </w:p>
        </w:tc>
      </w:tr>
      <w:tr w:rsidR="00DD33CA" w:rsidRPr="002D61DB" w:rsidTr="00DD33CA">
        <w:trPr>
          <w:trHeight w:val="352"/>
        </w:trPr>
        <w:tc>
          <w:tcPr>
            <w:tcW w:w="1702" w:type="dxa"/>
            <w:vMerge/>
            <w:shd w:val="clear" w:color="auto" w:fill="auto"/>
          </w:tcPr>
          <w:p w:rsidR="00DD33CA" w:rsidRPr="00F237CE" w:rsidRDefault="00DD33CA" w:rsidP="00DD33CA">
            <w:pPr>
              <w:ind w:right="-2"/>
              <w:rPr>
                <w:sz w:val="28"/>
                <w:szCs w:val="28"/>
              </w:rPr>
            </w:pPr>
          </w:p>
        </w:tc>
        <w:tc>
          <w:tcPr>
            <w:tcW w:w="850" w:type="dxa"/>
            <w:shd w:val="clear" w:color="auto" w:fill="auto"/>
            <w:vAlign w:val="center"/>
          </w:tcPr>
          <w:p w:rsidR="00DD33CA" w:rsidRDefault="00DD33CA" w:rsidP="00DD33CA">
            <w:pPr>
              <w:ind w:right="-2"/>
              <w:jc w:val="center"/>
            </w:pPr>
            <w:r>
              <w:t>2023</w:t>
            </w:r>
          </w:p>
        </w:tc>
        <w:tc>
          <w:tcPr>
            <w:tcW w:w="1276" w:type="dxa"/>
            <w:shd w:val="clear" w:color="auto" w:fill="auto"/>
            <w:vAlign w:val="center"/>
          </w:tcPr>
          <w:p w:rsidR="00DD33CA" w:rsidRDefault="00DD33CA" w:rsidP="00DD33CA">
            <w:pPr>
              <w:jc w:val="center"/>
            </w:pPr>
            <w:r w:rsidRPr="00033D4E">
              <w:t>x</w:t>
            </w:r>
          </w:p>
        </w:tc>
        <w:tc>
          <w:tcPr>
            <w:tcW w:w="992" w:type="dxa"/>
            <w:shd w:val="clear" w:color="auto" w:fill="auto"/>
            <w:vAlign w:val="center"/>
          </w:tcPr>
          <w:p w:rsidR="00DD33CA" w:rsidRPr="00EC18BB" w:rsidRDefault="00DD33CA" w:rsidP="00DD33CA">
            <w:pPr>
              <w:ind w:right="-2"/>
              <w:jc w:val="center"/>
            </w:pPr>
            <w:r w:rsidRPr="00EC18BB">
              <w:t>1</w:t>
            </w:r>
            <w:r>
              <w:t>,00</w:t>
            </w:r>
          </w:p>
        </w:tc>
        <w:tc>
          <w:tcPr>
            <w:tcW w:w="851" w:type="dxa"/>
            <w:shd w:val="clear" w:color="auto" w:fill="auto"/>
            <w:vAlign w:val="center"/>
          </w:tcPr>
          <w:p w:rsidR="00DD33CA" w:rsidRDefault="00DD33CA" w:rsidP="00DD33CA">
            <w:pPr>
              <w:ind w:right="-2"/>
              <w:jc w:val="center"/>
            </w:pPr>
            <w:r>
              <w:t>0,58</w:t>
            </w:r>
          </w:p>
        </w:tc>
        <w:tc>
          <w:tcPr>
            <w:tcW w:w="992" w:type="dxa"/>
            <w:shd w:val="clear" w:color="auto" w:fill="auto"/>
            <w:vAlign w:val="center"/>
          </w:tcPr>
          <w:p w:rsidR="00DD33CA" w:rsidRDefault="00DD33CA" w:rsidP="00DD33CA">
            <w:pPr>
              <w:jc w:val="center"/>
            </w:pPr>
            <w:r w:rsidRPr="00033D4E">
              <w:t>x</w:t>
            </w:r>
          </w:p>
        </w:tc>
        <w:tc>
          <w:tcPr>
            <w:tcW w:w="1418" w:type="dxa"/>
            <w:shd w:val="clear" w:color="auto" w:fill="auto"/>
            <w:vAlign w:val="center"/>
          </w:tcPr>
          <w:p w:rsidR="00DD33CA" w:rsidRDefault="00DD33CA" w:rsidP="00DD33CA">
            <w:pPr>
              <w:jc w:val="center"/>
            </w:pPr>
            <w:r w:rsidRPr="00033D4E">
              <w:t>x</w:t>
            </w:r>
          </w:p>
        </w:tc>
        <w:tc>
          <w:tcPr>
            <w:tcW w:w="1417" w:type="dxa"/>
            <w:shd w:val="clear" w:color="auto" w:fill="auto"/>
            <w:vAlign w:val="center"/>
          </w:tcPr>
          <w:p w:rsidR="00DD33CA" w:rsidRDefault="00DD33CA" w:rsidP="00DD33CA">
            <w:pPr>
              <w:jc w:val="center"/>
            </w:pPr>
            <w:r w:rsidRPr="00033D4E">
              <w:t>x</w:t>
            </w:r>
          </w:p>
        </w:tc>
        <w:tc>
          <w:tcPr>
            <w:tcW w:w="992" w:type="dxa"/>
            <w:shd w:val="clear" w:color="auto" w:fill="auto"/>
            <w:vAlign w:val="center"/>
          </w:tcPr>
          <w:p w:rsidR="00DD33CA" w:rsidRDefault="00DD33CA" w:rsidP="00DD33CA">
            <w:pPr>
              <w:ind w:right="175"/>
              <w:jc w:val="center"/>
            </w:pPr>
            <w:r w:rsidRPr="00033D4E">
              <w:t>x</w:t>
            </w:r>
          </w:p>
        </w:tc>
      </w:tr>
      <w:tr w:rsidR="00DD33CA" w:rsidRPr="002D61DB" w:rsidTr="00DD33CA">
        <w:trPr>
          <w:trHeight w:val="131"/>
        </w:trPr>
        <w:tc>
          <w:tcPr>
            <w:tcW w:w="1702" w:type="dxa"/>
            <w:vMerge/>
            <w:shd w:val="clear" w:color="auto" w:fill="auto"/>
          </w:tcPr>
          <w:p w:rsidR="00DD33CA" w:rsidRPr="00F237CE" w:rsidRDefault="00DD33CA" w:rsidP="00DD33CA">
            <w:pPr>
              <w:ind w:right="-2"/>
              <w:rPr>
                <w:sz w:val="28"/>
                <w:szCs w:val="28"/>
              </w:rPr>
            </w:pPr>
          </w:p>
        </w:tc>
        <w:tc>
          <w:tcPr>
            <w:tcW w:w="850" w:type="dxa"/>
            <w:shd w:val="clear" w:color="auto" w:fill="auto"/>
            <w:vAlign w:val="center"/>
          </w:tcPr>
          <w:p w:rsidR="00DD33CA" w:rsidRDefault="00DD33CA" w:rsidP="00DD33CA">
            <w:pPr>
              <w:ind w:right="-2"/>
              <w:jc w:val="center"/>
            </w:pPr>
            <w:r>
              <w:t>2024</w:t>
            </w:r>
          </w:p>
        </w:tc>
        <w:tc>
          <w:tcPr>
            <w:tcW w:w="1276" w:type="dxa"/>
            <w:shd w:val="clear" w:color="auto" w:fill="auto"/>
            <w:vAlign w:val="center"/>
          </w:tcPr>
          <w:p w:rsidR="00DD33CA" w:rsidRDefault="00DD33CA" w:rsidP="00DD33CA">
            <w:pPr>
              <w:jc w:val="center"/>
            </w:pPr>
            <w:r w:rsidRPr="002D68E2">
              <w:rPr>
                <w:lang w:val="en-US"/>
              </w:rPr>
              <w:t>x</w:t>
            </w:r>
          </w:p>
        </w:tc>
        <w:tc>
          <w:tcPr>
            <w:tcW w:w="992" w:type="dxa"/>
            <w:shd w:val="clear" w:color="auto" w:fill="auto"/>
            <w:vAlign w:val="center"/>
          </w:tcPr>
          <w:p w:rsidR="00DD33CA" w:rsidRPr="00EC18BB" w:rsidRDefault="00DD33CA" w:rsidP="00DD33CA">
            <w:pPr>
              <w:ind w:right="-2"/>
              <w:jc w:val="center"/>
            </w:pPr>
            <w:r>
              <w:t>1,00</w:t>
            </w:r>
          </w:p>
        </w:tc>
        <w:tc>
          <w:tcPr>
            <w:tcW w:w="851" w:type="dxa"/>
            <w:shd w:val="clear" w:color="auto" w:fill="auto"/>
            <w:vAlign w:val="center"/>
          </w:tcPr>
          <w:p w:rsidR="00DD33CA" w:rsidRDefault="00DD33CA" w:rsidP="00DD33CA">
            <w:pPr>
              <w:ind w:right="-2"/>
              <w:jc w:val="center"/>
            </w:pPr>
            <w:r>
              <w:t>0,16</w:t>
            </w:r>
          </w:p>
        </w:tc>
        <w:tc>
          <w:tcPr>
            <w:tcW w:w="992" w:type="dxa"/>
            <w:shd w:val="clear" w:color="auto" w:fill="auto"/>
            <w:vAlign w:val="center"/>
          </w:tcPr>
          <w:p w:rsidR="00DD33CA" w:rsidRDefault="00DD33CA" w:rsidP="00DD33CA">
            <w:pPr>
              <w:jc w:val="center"/>
            </w:pPr>
            <w:r w:rsidRPr="00033D4E">
              <w:t>x</w:t>
            </w:r>
          </w:p>
        </w:tc>
        <w:tc>
          <w:tcPr>
            <w:tcW w:w="1418" w:type="dxa"/>
            <w:shd w:val="clear" w:color="auto" w:fill="auto"/>
            <w:vAlign w:val="center"/>
          </w:tcPr>
          <w:p w:rsidR="00DD33CA" w:rsidRDefault="00DD33CA" w:rsidP="00DD33CA">
            <w:pPr>
              <w:jc w:val="center"/>
            </w:pPr>
            <w:r w:rsidRPr="00033D4E">
              <w:t>x</w:t>
            </w:r>
          </w:p>
        </w:tc>
        <w:tc>
          <w:tcPr>
            <w:tcW w:w="1417" w:type="dxa"/>
            <w:shd w:val="clear" w:color="auto" w:fill="auto"/>
            <w:vAlign w:val="center"/>
          </w:tcPr>
          <w:p w:rsidR="00DD33CA" w:rsidRDefault="00DD33CA" w:rsidP="00DD33CA">
            <w:pPr>
              <w:jc w:val="center"/>
            </w:pPr>
            <w:r w:rsidRPr="002D68E2">
              <w:t>x</w:t>
            </w:r>
          </w:p>
        </w:tc>
        <w:tc>
          <w:tcPr>
            <w:tcW w:w="992" w:type="dxa"/>
            <w:shd w:val="clear" w:color="auto" w:fill="auto"/>
            <w:vAlign w:val="center"/>
          </w:tcPr>
          <w:p w:rsidR="00DD33CA" w:rsidRDefault="00DD33CA" w:rsidP="00DD33CA">
            <w:pPr>
              <w:ind w:right="175"/>
              <w:jc w:val="center"/>
            </w:pPr>
            <w:r w:rsidRPr="002D68E2">
              <w:t>x</w:t>
            </w:r>
          </w:p>
        </w:tc>
      </w:tr>
      <w:tr w:rsidR="00DD33CA" w:rsidRPr="002D61DB" w:rsidTr="00DD33CA">
        <w:trPr>
          <w:trHeight w:val="120"/>
        </w:trPr>
        <w:tc>
          <w:tcPr>
            <w:tcW w:w="1702" w:type="dxa"/>
            <w:vMerge/>
            <w:shd w:val="clear" w:color="auto" w:fill="auto"/>
          </w:tcPr>
          <w:p w:rsidR="00DD33CA" w:rsidRPr="00F237CE" w:rsidRDefault="00DD33CA" w:rsidP="00DD33CA">
            <w:pPr>
              <w:ind w:right="-2"/>
              <w:rPr>
                <w:sz w:val="28"/>
                <w:szCs w:val="28"/>
              </w:rPr>
            </w:pPr>
          </w:p>
        </w:tc>
        <w:tc>
          <w:tcPr>
            <w:tcW w:w="850" w:type="dxa"/>
            <w:shd w:val="clear" w:color="auto" w:fill="auto"/>
            <w:vAlign w:val="center"/>
          </w:tcPr>
          <w:p w:rsidR="00DD33CA" w:rsidRDefault="00DD33CA" w:rsidP="00DD33CA">
            <w:pPr>
              <w:ind w:right="-2"/>
              <w:jc w:val="center"/>
            </w:pPr>
            <w:r>
              <w:t>2025</w:t>
            </w:r>
          </w:p>
        </w:tc>
        <w:tc>
          <w:tcPr>
            <w:tcW w:w="1276" w:type="dxa"/>
            <w:shd w:val="clear" w:color="auto" w:fill="auto"/>
            <w:vAlign w:val="center"/>
          </w:tcPr>
          <w:p w:rsidR="00DD33CA" w:rsidRPr="002D68E2" w:rsidRDefault="00DD33CA" w:rsidP="00DD33CA">
            <w:pPr>
              <w:jc w:val="center"/>
              <w:rPr>
                <w:lang w:val="en-US"/>
              </w:rPr>
            </w:pPr>
            <w:r w:rsidRPr="00033D4E">
              <w:t>x</w:t>
            </w:r>
          </w:p>
        </w:tc>
        <w:tc>
          <w:tcPr>
            <w:tcW w:w="992" w:type="dxa"/>
            <w:shd w:val="clear" w:color="auto" w:fill="auto"/>
            <w:vAlign w:val="center"/>
          </w:tcPr>
          <w:p w:rsidR="00DD33CA" w:rsidRPr="00EC18BB" w:rsidRDefault="00DD33CA" w:rsidP="00DD33CA">
            <w:pPr>
              <w:ind w:right="-2"/>
              <w:jc w:val="center"/>
            </w:pPr>
            <w:r w:rsidRPr="00EC18BB">
              <w:t>1</w:t>
            </w:r>
            <w:r>
              <w:t>,00</w:t>
            </w:r>
          </w:p>
        </w:tc>
        <w:tc>
          <w:tcPr>
            <w:tcW w:w="851" w:type="dxa"/>
            <w:shd w:val="clear" w:color="auto" w:fill="auto"/>
            <w:vAlign w:val="center"/>
          </w:tcPr>
          <w:p w:rsidR="00DD33CA" w:rsidRDefault="00DD33CA" w:rsidP="00DD33CA">
            <w:pPr>
              <w:ind w:right="-2"/>
              <w:jc w:val="center"/>
            </w:pPr>
            <w:r>
              <w:t>0,83</w:t>
            </w:r>
          </w:p>
        </w:tc>
        <w:tc>
          <w:tcPr>
            <w:tcW w:w="992" w:type="dxa"/>
            <w:shd w:val="clear" w:color="auto" w:fill="auto"/>
            <w:vAlign w:val="center"/>
          </w:tcPr>
          <w:p w:rsidR="00DD33CA" w:rsidRDefault="00DD33CA" w:rsidP="00DD33CA">
            <w:pPr>
              <w:jc w:val="center"/>
            </w:pPr>
            <w:r w:rsidRPr="00033D4E">
              <w:t>x</w:t>
            </w:r>
          </w:p>
        </w:tc>
        <w:tc>
          <w:tcPr>
            <w:tcW w:w="1418" w:type="dxa"/>
            <w:shd w:val="clear" w:color="auto" w:fill="auto"/>
            <w:vAlign w:val="center"/>
          </w:tcPr>
          <w:p w:rsidR="00DD33CA" w:rsidRDefault="00DD33CA" w:rsidP="00DD33CA">
            <w:pPr>
              <w:jc w:val="center"/>
            </w:pPr>
            <w:r w:rsidRPr="00033D4E">
              <w:t>x</w:t>
            </w:r>
          </w:p>
        </w:tc>
        <w:tc>
          <w:tcPr>
            <w:tcW w:w="1417" w:type="dxa"/>
            <w:shd w:val="clear" w:color="auto" w:fill="auto"/>
            <w:vAlign w:val="center"/>
          </w:tcPr>
          <w:p w:rsidR="00DD33CA" w:rsidRPr="00033D4E" w:rsidRDefault="00DD33CA" w:rsidP="00DD33CA">
            <w:pPr>
              <w:jc w:val="center"/>
            </w:pPr>
            <w:r w:rsidRPr="00033D4E">
              <w:t>x</w:t>
            </w:r>
          </w:p>
        </w:tc>
        <w:tc>
          <w:tcPr>
            <w:tcW w:w="992" w:type="dxa"/>
            <w:shd w:val="clear" w:color="auto" w:fill="auto"/>
            <w:vAlign w:val="center"/>
          </w:tcPr>
          <w:p w:rsidR="00DD33CA" w:rsidRPr="00033D4E" w:rsidRDefault="00DD33CA" w:rsidP="00DD33CA">
            <w:pPr>
              <w:ind w:right="175"/>
              <w:jc w:val="center"/>
            </w:pPr>
            <w:r w:rsidRPr="00033D4E">
              <w:t>x</w:t>
            </w:r>
          </w:p>
        </w:tc>
      </w:tr>
      <w:tr w:rsidR="00DD33CA" w:rsidRPr="002D61DB" w:rsidTr="00DD33CA">
        <w:trPr>
          <w:trHeight w:val="125"/>
        </w:trPr>
        <w:tc>
          <w:tcPr>
            <w:tcW w:w="1702" w:type="dxa"/>
            <w:vMerge/>
            <w:shd w:val="clear" w:color="auto" w:fill="auto"/>
          </w:tcPr>
          <w:p w:rsidR="00DD33CA" w:rsidRPr="00F237CE" w:rsidRDefault="00DD33CA" w:rsidP="00DD33CA">
            <w:pPr>
              <w:ind w:right="-2"/>
              <w:rPr>
                <w:sz w:val="28"/>
                <w:szCs w:val="28"/>
              </w:rPr>
            </w:pPr>
          </w:p>
        </w:tc>
        <w:tc>
          <w:tcPr>
            <w:tcW w:w="850" w:type="dxa"/>
            <w:shd w:val="clear" w:color="auto" w:fill="auto"/>
            <w:vAlign w:val="center"/>
          </w:tcPr>
          <w:p w:rsidR="00DD33CA" w:rsidRDefault="00DD33CA" w:rsidP="00DD33CA">
            <w:pPr>
              <w:ind w:right="-2"/>
              <w:jc w:val="center"/>
            </w:pPr>
            <w:r>
              <w:t>2026</w:t>
            </w:r>
          </w:p>
        </w:tc>
        <w:tc>
          <w:tcPr>
            <w:tcW w:w="1276" w:type="dxa"/>
            <w:shd w:val="clear" w:color="auto" w:fill="auto"/>
            <w:vAlign w:val="center"/>
          </w:tcPr>
          <w:p w:rsidR="00DD33CA" w:rsidRDefault="00DD33CA" w:rsidP="00DD33CA">
            <w:pPr>
              <w:jc w:val="center"/>
            </w:pPr>
            <w:r w:rsidRPr="002D68E2">
              <w:rPr>
                <w:lang w:val="en-US"/>
              </w:rPr>
              <w:t>x</w:t>
            </w:r>
          </w:p>
        </w:tc>
        <w:tc>
          <w:tcPr>
            <w:tcW w:w="992" w:type="dxa"/>
            <w:shd w:val="clear" w:color="auto" w:fill="auto"/>
            <w:vAlign w:val="center"/>
          </w:tcPr>
          <w:p w:rsidR="00DD33CA" w:rsidRPr="00EC18BB" w:rsidRDefault="00DD33CA" w:rsidP="00DD33CA">
            <w:pPr>
              <w:ind w:right="-2"/>
              <w:jc w:val="center"/>
            </w:pPr>
            <w:r>
              <w:t>1,00</w:t>
            </w:r>
          </w:p>
        </w:tc>
        <w:tc>
          <w:tcPr>
            <w:tcW w:w="851" w:type="dxa"/>
            <w:shd w:val="clear" w:color="auto" w:fill="auto"/>
            <w:vAlign w:val="center"/>
          </w:tcPr>
          <w:p w:rsidR="00DD33CA" w:rsidRDefault="00DD33CA" w:rsidP="00DD33CA">
            <w:pPr>
              <w:ind w:right="-2"/>
              <w:jc w:val="center"/>
            </w:pPr>
            <w:r>
              <w:t>2,19</w:t>
            </w:r>
          </w:p>
        </w:tc>
        <w:tc>
          <w:tcPr>
            <w:tcW w:w="992" w:type="dxa"/>
            <w:shd w:val="clear" w:color="auto" w:fill="auto"/>
            <w:vAlign w:val="center"/>
          </w:tcPr>
          <w:p w:rsidR="00DD33CA" w:rsidRDefault="00DD33CA" w:rsidP="00DD33CA">
            <w:pPr>
              <w:jc w:val="center"/>
            </w:pPr>
            <w:r w:rsidRPr="00033D4E">
              <w:t>x</w:t>
            </w:r>
          </w:p>
        </w:tc>
        <w:tc>
          <w:tcPr>
            <w:tcW w:w="1418" w:type="dxa"/>
            <w:shd w:val="clear" w:color="auto" w:fill="auto"/>
            <w:vAlign w:val="center"/>
          </w:tcPr>
          <w:p w:rsidR="00DD33CA" w:rsidRDefault="00DD33CA" w:rsidP="00DD33CA">
            <w:pPr>
              <w:jc w:val="center"/>
            </w:pPr>
            <w:r w:rsidRPr="00033D4E">
              <w:t>x</w:t>
            </w:r>
          </w:p>
        </w:tc>
        <w:tc>
          <w:tcPr>
            <w:tcW w:w="1417" w:type="dxa"/>
            <w:shd w:val="clear" w:color="auto" w:fill="auto"/>
            <w:vAlign w:val="center"/>
          </w:tcPr>
          <w:p w:rsidR="00DD33CA" w:rsidRDefault="00DD33CA" w:rsidP="00DD33CA">
            <w:pPr>
              <w:jc w:val="center"/>
            </w:pPr>
            <w:r w:rsidRPr="002D68E2">
              <w:t>x</w:t>
            </w:r>
          </w:p>
        </w:tc>
        <w:tc>
          <w:tcPr>
            <w:tcW w:w="992" w:type="dxa"/>
            <w:shd w:val="clear" w:color="auto" w:fill="auto"/>
            <w:vAlign w:val="center"/>
          </w:tcPr>
          <w:p w:rsidR="00DD33CA" w:rsidRDefault="00DD33CA" w:rsidP="00DD33CA">
            <w:pPr>
              <w:ind w:right="175"/>
              <w:jc w:val="center"/>
            </w:pPr>
            <w:r w:rsidRPr="002D68E2">
              <w:t>x</w:t>
            </w:r>
          </w:p>
        </w:tc>
      </w:tr>
      <w:tr w:rsidR="00DD33CA" w:rsidRPr="002D61DB" w:rsidTr="00DD33CA">
        <w:trPr>
          <w:trHeight w:val="128"/>
        </w:trPr>
        <w:tc>
          <w:tcPr>
            <w:tcW w:w="1702" w:type="dxa"/>
            <w:vMerge/>
            <w:shd w:val="clear" w:color="auto" w:fill="auto"/>
          </w:tcPr>
          <w:p w:rsidR="00DD33CA" w:rsidRPr="00F237CE" w:rsidRDefault="00DD33CA" w:rsidP="00DD33CA">
            <w:pPr>
              <w:ind w:right="-2"/>
              <w:rPr>
                <w:sz w:val="28"/>
                <w:szCs w:val="28"/>
              </w:rPr>
            </w:pPr>
          </w:p>
        </w:tc>
        <w:tc>
          <w:tcPr>
            <w:tcW w:w="850" w:type="dxa"/>
            <w:shd w:val="clear" w:color="auto" w:fill="auto"/>
            <w:vAlign w:val="center"/>
          </w:tcPr>
          <w:p w:rsidR="00DD33CA" w:rsidRDefault="00DD33CA" w:rsidP="00DD33CA">
            <w:pPr>
              <w:ind w:right="-2"/>
              <w:jc w:val="center"/>
            </w:pPr>
            <w:r>
              <w:t>2027</w:t>
            </w:r>
          </w:p>
        </w:tc>
        <w:tc>
          <w:tcPr>
            <w:tcW w:w="1276" w:type="dxa"/>
            <w:shd w:val="clear" w:color="auto" w:fill="auto"/>
            <w:vAlign w:val="center"/>
          </w:tcPr>
          <w:p w:rsidR="00DD33CA" w:rsidRDefault="00DD33CA" w:rsidP="00DD33CA">
            <w:pPr>
              <w:jc w:val="center"/>
            </w:pPr>
            <w:r w:rsidRPr="00033D4E">
              <w:t>x</w:t>
            </w:r>
          </w:p>
        </w:tc>
        <w:tc>
          <w:tcPr>
            <w:tcW w:w="992" w:type="dxa"/>
            <w:shd w:val="clear" w:color="auto" w:fill="auto"/>
            <w:vAlign w:val="center"/>
          </w:tcPr>
          <w:p w:rsidR="00DD33CA" w:rsidRPr="00EC18BB" w:rsidRDefault="00DD33CA" w:rsidP="00DD33CA">
            <w:pPr>
              <w:ind w:right="-2"/>
              <w:jc w:val="center"/>
            </w:pPr>
            <w:r w:rsidRPr="00EC18BB">
              <w:t>1</w:t>
            </w:r>
            <w:r>
              <w:t>,00</w:t>
            </w:r>
          </w:p>
        </w:tc>
        <w:tc>
          <w:tcPr>
            <w:tcW w:w="851" w:type="dxa"/>
            <w:shd w:val="clear" w:color="auto" w:fill="auto"/>
            <w:vAlign w:val="center"/>
          </w:tcPr>
          <w:p w:rsidR="00DD33CA" w:rsidRDefault="00DD33CA" w:rsidP="00DD33CA">
            <w:pPr>
              <w:ind w:right="-2"/>
              <w:jc w:val="center"/>
            </w:pPr>
            <w:r>
              <w:t>0,16</w:t>
            </w:r>
          </w:p>
        </w:tc>
        <w:tc>
          <w:tcPr>
            <w:tcW w:w="992" w:type="dxa"/>
            <w:shd w:val="clear" w:color="auto" w:fill="auto"/>
            <w:vAlign w:val="center"/>
          </w:tcPr>
          <w:p w:rsidR="00DD33CA" w:rsidRDefault="00DD33CA" w:rsidP="00DD33CA">
            <w:pPr>
              <w:jc w:val="center"/>
            </w:pPr>
            <w:r w:rsidRPr="00033D4E">
              <w:t>x</w:t>
            </w:r>
          </w:p>
        </w:tc>
        <w:tc>
          <w:tcPr>
            <w:tcW w:w="1418" w:type="dxa"/>
            <w:shd w:val="clear" w:color="auto" w:fill="auto"/>
            <w:vAlign w:val="center"/>
          </w:tcPr>
          <w:p w:rsidR="00DD33CA" w:rsidRDefault="00DD33CA" w:rsidP="00DD33CA">
            <w:pPr>
              <w:jc w:val="center"/>
            </w:pPr>
            <w:r w:rsidRPr="00033D4E">
              <w:t>x</w:t>
            </w:r>
          </w:p>
        </w:tc>
        <w:tc>
          <w:tcPr>
            <w:tcW w:w="1417" w:type="dxa"/>
            <w:shd w:val="clear" w:color="auto" w:fill="auto"/>
            <w:vAlign w:val="center"/>
          </w:tcPr>
          <w:p w:rsidR="00DD33CA" w:rsidRDefault="00DD33CA" w:rsidP="00DD33CA">
            <w:pPr>
              <w:jc w:val="center"/>
            </w:pPr>
            <w:r w:rsidRPr="00033D4E">
              <w:t>x</w:t>
            </w:r>
          </w:p>
        </w:tc>
        <w:tc>
          <w:tcPr>
            <w:tcW w:w="992" w:type="dxa"/>
            <w:shd w:val="clear" w:color="auto" w:fill="auto"/>
            <w:vAlign w:val="center"/>
          </w:tcPr>
          <w:p w:rsidR="00DD33CA" w:rsidRDefault="00DD33CA" w:rsidP="00DD33CA">
            <w:pPr>
              <w:ind w:right="175"/>
              <w:jc w:val="center"/>
            </w:pPr>
            <w:r w:rsidRPr="00033D4E">
              <w:t>x</w:t>
            </w:r>
          </w:p>
        </w:tc>
      </w:tr>
    </w:tbl>
    <w:p w:rsidR="00DD33CA" w:rsidRDefault="00DD33CA" w:rsidP="00DD33CA">
      <w:pPr>
        <w:ind w:left="5670" w:right="-1278"/>
        <w:jc w:val="center"/>
        <w:rPr>
          <w:sz w:val="28"/>
          <w:szCs w:val="28"/>
        </w:rPr>
      </w:pPr>
    </w:p>
    <w:p w:rsidR="00DD33CA" w:rsidRDefault="00DD33CA" w:rsidP="00DD33CA">
      <w:pPr>
        <w:ind w:left="5670" w:right="-1278"/>
        <w:jc w:val="center"/>
        <w:rPr>
          <w:sz w:val="28"/>
          <w:szCs w:val="28"/>
        </w:rPr>
      </w:pPr>
    </w:p>
    <w:p w:rsidR="00DD33CA" w:rsidRDefault="00DD33CA" w:rsidP="00DD33CA">
      <w:pPr>
        <w:ind w:left="5670" w:right="-1278"/>
        <w:jc w:val="center"/>
        <w:rPr>
          <w:sz w:val="28"/>
          <w:szCs w:val="28"/>
        </w:rPr>
      </w:pPr>
    </w:p>
    <w:p w:rsidR="00DD33CA" w:rsidRDefault="00DD33CA" w:rsidP="00DD33CA">
      <w:pPr>
        <w:ind w:left="5670" w:right="-1278"/>
        <w:jc w:val="center"/>
        <w:rPr>
          <w:sz w:val="28"/>
          <w:szCs w:val="28"/>
        </w:rPr>
      </w:pPr>
    </w:p>
    <w:p w:rsidR="00DD33CA" w:rsidRDefault="00DD33CA" w:rsidP="00DD33CA">
      <w:pPr>
        <w:ind w:left="5670" w:right="-1278"/>
        <w:jc w:val="center"/>
        <w:rPr>
          <w:sz w:val="28"/>
          <w:szCs w:val="28"/>
        </w:rPr>
      </w:pPr>
    </w:p>
    <w:p w:rsidR="00DD33CA" w:rsidRDefault="00DD33CA" w:rsidP="00DD33CA">
      <w:pPr>
        <w:ind w:left="5670" w:right="-1278"/>
        <w:jc w:val="center"/>
        <w:rPr>
          <w:sz w:val="28"/>
          <w:szCs w:val="28"/>
        </w:rPr>
      </w:pPr>
    </w:p>
    <w:p w:rsidR="00DD33CA" w:rsidRDefault="00DD33CA" w:rsidP="00DD33CA">
      <w:pPr>
        <w:ind w:left="5670" w:right="-1278"/>
        <w:jc w:val="center"/>
        <w:rPr>
          <w:sz w:val="28"/>
          <w:szCs w:val="28"/>
        </w:rPr>
      </w:pPr>
    </w:p>
    <w:p w:rsidR="00DD33CA" w:rsidRDefault="00DD33CA" w:rsidP="00DD33CA">
      <w:pPr>
        <w:ind w:left="5670" w:right="-1278"/>
        <w:jc w:val="center"/>
        <w:rPr>
          <w:sz w:val="28"/>
          <w:szCs w:val="28"/>
        </w:rPr>
      </w:pPr>
    </w:p>
    <w:p w:rsidR="00DD33CA" w:rsidRDefault="00DD33CA" w:rsidP="00DD33CA">
      <w:pPr>
        <w:ind w:left="5670" w:right="-1278"/>
        <w:jc w:val="center"/>
        <w:rPr>
          <w:sz w:val="28"/>
          <w:szCs w:val="28"/>
        </w:rPr>
      </w:pPr>
    </w:p>
    <w:p w:rsidR="00DD33CA" w:rsidRDefault="00DD33CA" w:rsidP="00DD33CA">
      <w:pPr>
        <w:ind w:left="5670" w:right="-1278"/>
        <w:jc w:val="center"/>
        <w:rPr>
          <w:sz w:val="28"/>
          <w:szCs w:val="28"/>
        </w:rPr>
      </w:pPr>
    </w:p>
    <w:p w:rsidR="00DD33CA" w:rsidRDefault="00DD33CA" w:rsidP="00DD33CA">
      <w:pPr>
        <w:ind w:left="5670" w:right="-1278"/>
        <w:jc w:val="center"/>
        <w:rPr>
          <w:sz w:val="28"/>
          <w:szCs w:val="28"/>
        </w:rPr>
      </w:pPr>
    </w:p>
    <w:p w:rsidR="00DD33CA" w:rsidRDefault="00DD33CA" w:rsidP="00DD33CA">
      <w:pPr>
        <w:ind w:left="5670" w:right="-1278"/>
        <w:jc w:val="center"/>
        <w:rPr>
          <w:sz w:val="28"/>
          <w:szCs w:val="28"/>
        </w:rPr>
      </w:pPr>
    </w:p>
    <w:p w:rsidR="00DD33CA" w:rsidRDefault="00DD33CA" w:rsidP="00DD33CA">
      <w:pPr>
        <w:ind w:left="5670" w:right="-1278"/>
        <w:jc w:val="center"/>
        <w:rPr>
          <w:sz w:val="28"/>
          <w:szCs w:val="28"/>
        </w:rPr>
      </w:pPr>
    </w:p>
    <w:p w:rsidR="00DD33CA" w:rsidRDefault="00DD33CA" w:rsidP="00DD33CA">
      <w:pPr>
        <w:ind w:left="5670" w:right="-1278"/>
        <w:jc w:val="center"/>
        <w:rPr>
          <w:sz w:val="28"/>
          <w:szCs w:val="28"/>
        </w:rPr>
        <w:sectPr w:rsidR="00DD33CA" w:rsidSect="006922C9">
          <w:pgSz w:w="11906" w:h="16838"/>
          <w:pgMar w:top="1418" w:right="707" w:bottom="1276" w:left="1134" w:header="709" w:footer="709" w:gutter="0"/>
          <w:cols w:space="708"/>
          <w:titlePg/>
          <w:docGrid w:linePitch="360"/>
        </w:sectPr>
      </w:pPr>
    </w:p>
    <w:p w:rsidR="00DD33CA" w:rsidRDefault="00DD33CA" w:rsidP="00DD33CA">
      <w:pPr>
        <w:ind w:left="5670" w:right="-1278"/>
        <w:jc w:val="center"/>
        <w:rPr>
          <w:sz w:val="28"/>
          <w:szCs w:val="28"/>
        </w:rPr>
      </w:pPr>
    </w:p>
    <w:p w:rsidR="00DD33CA" w:rsidRDefault="00DD33CA" w:rsidP="00DD33CA">
      <w:pPr>
        <w:ind w:firstLine="5245"/>
      </w:pPr>
      <w:bookmarkStart w:id="118" w:name="_Hlk531162166"/>
      <w:r>
        <w:t xml:space="preserve">Приложение № 16 к протоколу № 72 </w:t>
      </w:r>
    </w:p>
    <w:p w:rsidR="00DD33CA" w:rsidRDefault="00DD33CA" w:rsidP="00DD33CA">
      <w:pPr>
        <w:ind w:firstLine="5245"/>
      </w:pPr>
      <w:r>
        <w:t>заседания Правления региональной</w:t>
      </w:r>
    </w:p>
    <w:p w:rsidR="00DD33CA" w:rsidRDefault="00DD33CA" w:rsidP="00DD33CA">
      <w:pPr>
        <w:ind w:firstLine="5245"/>
      </w:pPr>
      <w:r>
        <w:t>энергетической комиссии</w:t>
      </w:r>
    </w:p>
    <w:p w:rsidR="00DD33CA" w:rsidRDefault="00DD33CA" w:rsidP="00DD33CA">
      <w:pPr>
        <w:ind w:firstLine="5245"/>
      </w:pPr>
      <w:r>
        <w:t>Кемеровской области от 30.11.2018</w:t>
      </w:r>
    </w:p>
    <w:p w:rsidR="00DD33CA" w:rsidRDefault="00DD33CA" w:rsidP="00DD33CA">
      <w:pPr>
        <w:tabs>
          <w:tab w:val="left" w:pos="0"/>
        </w:tabs>
        <w:ind w:left="5529" w:right="-852"/>
        <w:jc w:val="center"/>
        <w:rPr>
          <w:color w:val="000000"/>
          <w:sz w:val="12"/>
          <w:szCs w:val="12"/>
        </w:rPr>
      </w:pPr>
    </w:p>
    <w:p w:rsidR="00DD33CA" w:rsidRDefault="00DD33CA" w:rsidP="00DD33CA">
      <w:pPr>
        <w:tabs>
          <w:tab w:val="left" w:pos="0"/>
        </w:tabs>
        <w:ind w:left="5529" w:right="-852"/>
        <w:jc w:val="center"/>
        <w:rPr>
          <w:color w:val="000000"/>
          <w:sz w:val="12"/>
          <w:szCs w:val="12"/>
        </w:rPr>
      </w:pPr>
    </w:p>
    <w:p w:rsidR="00DD33CA" w:rsidRPr="00B0417A" w:rsidRDefault="00DD33CA" w:rsidP="00DD33CA">
      <w:pPr>
        <w:tabs>
          <w:tab w:val="left" w:pos="0"/>
        </w:tabs>
        <w:ind w:left="5529" w:right="-852"/>
        <w:jc w:val="center"/>
        <w:rPr>
          <w:color w:val="000000"/>
          <w:sz w:val="12"/>
          <w:szCs w:val="12"/>
        </w:rPr>
      </w:pPr>
    </w:p>
    <w:p w:rsidR="00DD33CA" w:rsidRDefault="00DD33CA" w:rsidP="00DD33CA">
      <w:pPr>
        <w:ind w:right="-2"/>
        <w:jc w:val="center"/>
        <w:rPr>
          <w:bCs/>
          <w:sz w:val="4"/>
          <w:szCs w:val="4"/>
        </w:rPr>
      </w:pPr>
    </w:p>
    <w:p w:rsidR="00DD33CA" w:rsidRDefault="00DD33CA" w:rsidP="00DD33CA">
      <w:pPr>
        <w:ind w:right="-2"/>
        <w:jc w:val="center"/>
        <w:rPr>
          <w:bCs/>
          <w:sz w:val="4"/>
          <w:szCs w:val="4"/>
        </w:rPr>
      </w:pPr>
    </w:p>
    <w:p w:rsidR="00DD33CA" w:rsidRPr="00590BC9" w:rsidRDefault="00DD33CA" w:rsidP="00DD33CA">
      <w:pPr>
        <w:ind w:right="-2"/>
        <w:jc w:val="center"/>
        <w:rPr>
          <w:bCs/>
          <w:sz w:val="4"/>
          <w:szCs w:val="4"/>
        </w:rPr>
      </w:pPr>
    </w:p>
    <w:p w:rsidR="00DD33CA" w:rsidRDefault="00DD33CA" w:rsidP="00DD33CA">
      <w:pPr>
        <w:ind w:right="-994"/>
        <w:jc w:val="center"/>
        <w:rPr>
          <w:b/>
          <w:bCs/>
          <w:color w:val="000000"/>
          <w:kern w:val="32"/>
          <w:sz w:val="28"/>
          <w:szCs w:val="28"/>
        </w:rPr>
      </w:pPr>
      <w:r w:rsidRPr="0042696F">
        <w:rPr>
          <w:b/>
          <w:bCs/>
          <w:sz w:val="28"/>
          <w:szCs w:val="28"/>
        </w:rPr>
        <w:t xml:space="preserve">Долгосрочные </w:t>
      </w:r>
      <w:r w:rsidRPr="0042696F">
        <w:rPr>
          <w:b/>
          <w:bCs/>
          <w:sz w:val="28"/>
          <w:szCs w:val="28"/>
          <w:lang w:val="x-none"/>
        </w:rPr>
        <w:t xml:space="preserve">тарифы </w:t>
      </w:r>
      <w:r w:rsidRPr="000E2449">
        <w:rPr>
          <w:b/>
          <w:bCs/>
          <w:color w:val="000000"/>
          <w:kern w:val="32"/>
          <w:sz w:val="28"/>
          <w:szCs w:val="28"/>
        </w:rPr>
        <w:t>ООО «</w:t>
      </w:r>
      <w:proofErr w:type="spellStart"/>
      <w:r>
        <w:rPr>
          <w:b/>
          <w:bCs/>
          <w:color w:val="000000"/>
          <w:kern w:val="32"/>
          <w:sz w:val="28"/>
          <w:szCs w:val="28"/>
        </w:rPr>
        <w:t>Ижморская</w:t>
      </w:r>
      <w:proofErr w:type="spellEnd"/>
      <w:r>
        <w:rPr>
          <w:b/>
          <w:bCs/>
          <w:color w:val="000000"/>
          <w:kern w:val="32"/>
          <w:sz w:val="28"/>
          <w:szCs w:val="28"/>
        </w:rPr>
        <w:t xml:space="preserve"> тепло-сетевая компания</w:t>
      </w:r>
      <w:r w:rsidRPr="000E2449">
        <w:rPr>
          <w:b/>
          <w:bCs/>
          <w:color w:val="000000"/>
          <w:kern w:val="32"/>
          <w:sz w:val="28"/>
          <w:szCs w:val="28"/>
        </w:rPr>
        <w:t xml:space="preserve">» </w:t>
      </w:r>
    </w:p>
    <w:p w:rsidR="00DD33CA" w:rsidRDefault="00DD33CA" w:rsidP="00DD33CA">
      <w:pPr>
        <w:ind w:right="-994"/>
        <w:jc w:val="center"/>
        <w:rPr>
          <w:b/>
          <w:bCs/>
          <w:color w:val="000000"/>
          <w:kern w:val="32"/>
          <w:sz w:val="28"/>
          <w:szCs w:val="28"/>
        </w:rPr>
      </w:pPr>
      <w:r w:rsidRPr="0042696F">
        <w:rPr>
          <w:b/>
          <w:bCs/>
          <w:sz w:val="28"/>
          <w:szCs w:val="28"/>
          <w:lang w:val="x-none"/>
        </w:rPr>
        <w:t xml:space="preserve">на тепловую энергию, </w:t>
      </w:r>
      <w:r w:rsidRPr="000C6538">
        <w:rPr>
          <w:b/>
          <w:bCs/>
          <w:color w:val="000000"/>
          <w:kern w:val="32"/>
          <w:sz w:val="28"/>
          <w:szCs w:val="28"/>
        </w:rPr>
        <w:t>реализуемую на потребительском</w:t>
      </w:r>
    </w:p>
    <w:p w:rsidR="00DD33CA" w:rsidRDefault="00DD33CA" w:rsidP="00DD33CA">
      <w:pPr>
        <w:ind w:right="-994"/>
        <w:jc w:val="center"/>
        <w:rPr>
          <w:b/>
          <w:bCs/>
          <w:color w:val="000000"/>
          <w:kern w:val="32"/>
          <w:sz w:val="28"/>
          <w:szCs w:val="28"/>
        </w:rPr>
      </w:pPr>
      <w:r w:rsidRPr="000C6538">
        <w:rPr>
          <w:b/>
          <w:bCs/>
          <w:color w:val="000000"/>
          <w:kern w:val="32"/>
          <w:sz w:val="28"/>
          <w:szCs w:val="28"/>
        </w:rPr>
        <w:t xml:space="preserve"> рынке</w:t>
      </w:r>
      <w:r w:rsidRPr="000E2449">
        <w:t xml:space="preserve"> </w:t>
      </w:r>
      <w:proofErr w:type="spellStart"/>
      <w:r>
        <w:rPr>
          <w:b/>
          <w:bCs/>
          <w:color w:val="000000"/>
          <w:kern w:val="32"/>
          <w:sz w:val="28"/>
          <w:szCs w:val="28"/>
        </w:rPr>
        <w:t>Ижморского</w:t>
      </w:r>
      <w:proofErr w:type="spellEnd"/>
      <w:r>
        <w:rPr>
          <w:b/>
          <w:bCs/>
          <w:color w:val="000000"/>
          <w:kern w:val="32"/>
          <w:sz w:val="28"/>
          <w:szCs w:val="28"/>
        </w:rPr>
        <w:t xml:space="preserve"> </w:t>
      </w:r>
      <w:r w:rsidRPr="000E2449">
        <w:rPr>
          <w:b/>
          <w:bCs/>
          <w:color w:val="000000"/>
          <w:kern w:val="32"/>
          <w:sz w:val="28"/>
          <w:szCs w:val="28"/>
        </w:rPr>
        <w:t>района</w:t>
      </w:r>
      <w:r>
        <w:rPr>
          <w:b/>
          <w:bCs/>
          <w:color w:val="000000"/>
          <w:kern w:val="32"/>
          <w:sz w:val="28"/>
          <w:szCs w:val="28"/>
        </w:rPr>
        <w:t xml:space="preserve">, </w:t>
      </w:r>
      <w:r>
        <w:rPr>
          <w:b/>
          <w:bCs/>
          <w:sz w:val="28"/>
          <w:szCs w:val="28"/>
        </w:rPr>
        <w:t xml:space="preserve">на период с </w:t>
      </w:r>
      <w:r>
        <w:rPr>
          <w:b/>
          <w:bCs/>
          <w:color w:val="000000"/>
          <w:kern w:val="32"/>
          <w:sz w:val="28"/>
          <w:szCs w:val="28"/>
        </w:rPr>
        <w:t>01</w:t>
      </w:r>
      <w:r w:rsidRPr="0032329C">
        <w:rPr>
          <w:b/>
          <w:bCs/>
          <w:color w:val="000000"/>
          <w:kern w:val="32"/>
          <w:sz w:val="28"/>
          <w:szCs w:val="28"/>
        </w:rPr>
        <w:t>.</w:t>
      </w:r>
      <w:r>
        <w:rPr>
          <w:b/>
          <w:bCs/>
          <w:color w:val="000000"/>
          <w:kern w:val="32"/>
          <w:sz w:val="28"/>
          <w:szCs w:val="28"/>
        </w:rPr>
        <w:t>12</w:t>
      </w:r>
      <w:r w:rsidRPr="0032329C">
        <w:rPr>
          <w:b/>
          <w:bCs/>
          <w:color w:val="000000"/>
          <w:kern w:val="32"/>
          <w:sz w:val="28"/>
          <w:szCs w:val="28"/>
        </w:rPr>
        <w:t>.201</w:t>
      </w:r>
      <w:r>
        <w:rPr>
          <w:b/>
          <w:bCs/>
          <w:color w:val="000000"/>
          <w:kern w:val="32"/>
          <w:sz w:val="28"/>
          <w:szCs w:val="28"/>
        </w:rPr>
        <w:t>8</w:t>
      </w:r>
      <w:r>
        <w:rPr>
          <w:bCs/>
          <w:color w:val="000000"/>
          <w:kern w:val="32"/>
          <w:sz w:val="28"/>
          <w:szCs w:val="28"/>
        </w:rPr>
        <w:t xml:space="preserve"> </w:t>
      </w:r>
      <w:r>
        <w:rPr>
          <w:b/>
          <w:bCs/>
          <w:sz w:val="28"/>
          <w:szCs w:val="28"/>
        </w:rPr>
        <w:t>по 31.12.2027</w:t>
      </w:r>
    </w:p>
    <w:p w:rsidR="00DD33CA" w:rsidRDefault="00DD33CA" w:rsidP="00DD33CA">
      <w:pPr>
        <w:tabs>
          <w:tab w:val="left" w:pos="6225"/>
        </w:tabs>
        <w:rPr>
          <w:sz w:val="28"/>
          <w:szCs w:val="28"/>
        </w:rPr>
      </w:pPr>
      <w:r>
        <w:rPr>
          <w:sz w:val="28"/>
          <w:szCs w:val="28"/>
        </w:rPr>
        <w:tab/>
      </w:r>
    </w:p>
    <w:p w:rsidR="00DD33CA" w:rsidRPr="00B0417A" w:rsidRDefault="00DD33CA" w:rsidP="00DD33CA">
      <w:pPr>
        <w:tabs>
          <w:tab w:val="left" w:pos="6225"/>
        </w:tabs>
        <w:ind w:right="-283"/>
        <w:jc w:val="right"/>
      </w:pPr>
      <w:r w:rsidRPr="00B0417A">
        <w:t>(без НДС)</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019"/>
        <w:gridCol w:w="1418"/>
        <w:gridCol w:w="992"/>
        <w:gridCol w:w="992"/>
        <w:gridCol w:w="992"/>
        <w:gridCol w:w="993"/>
        <w:gridCol w:w="958"/>
        <w:gridCol w:w="1310"/>
      </w:tblGrid>
      <w:tr w:rsidR="00DD33CA" w:rsidRPr="00211C13" w:rsidTr="00DD33CA">
        <w:trPr>
          <w:jc w:val="center"/>
        </w:trPr>
        <w:tc>
          <w:tcPr>
            <w:tcW w:w="1242" w:type="dxa"/>
            <w:vMerge w:val="restart"/>
            <w:shd w:val="clear" w:color="auto" w:fill="auto"/>
            <w:vAlign w:val="center"/>
          </w:tcPr>
          <w:p w:rsidR="00DD33CA" w:rsidRPr="00211C13" w:rsidRDefault="00DD33CA" w:rsidP="00DD33CA">
            <w:pPr>
              <w:ind w:right="-2"/>
              <w:jc w:val="center"/>
              <w:rPr>
                <w:sz w:val="22"/>
                <w:szCs w:val="22"/>
              </w:rPr>
            </w:pPr>
            <w:proofErr w:type="gramStart"/>
            <w:r>
              <w:rPr>
                <w:sz w:val="22"/>
                <w:szCs w:val="22"/>
              </w:rPr>
              <w:t>Наиме-</w:t>
            </w:r>
            <w:proofErr w:type="spellStart"/>
            <w:r>
              <w:rPr>
                <w:sz w:val="22"/>
                <w:szCs w:val="22"/>
              </w:rPr>
              <w:t>но</w:t>
            </w:r>
            <w:r w:rsidRPr="00211C13">
              <w:rPr>
                <w:sz w:val="22"/>
                <w:szCs w:val="22"/>
              </w:rPr>
              <w:t>вание</w:t>
            </w:r>
            <w:proofErr w:type="spellEnd"/>
            <w:proofErr w:type="gramEnd"/>
            <w:r w:rsidRPr="00211C13">
              <w:rPr>
                <w:sz w:val="22"/>
                <w:szCs w:val="22"/>
              </w:rPr>
              <w:t xml:space="preserve"> </w:t>
            </w:r>
            <w:proofErr w:type="spellStart"/>
            <w:r w:rsidRPr="00211C13">
              <w:rPr>
                <w:sz w:val="22"/>
                <w:szCs w:val="22"/>
              </w:rPr>
              <w:t>регули-руемой</w:t>
            </w:r>
            <w:proofErr w:type="spellEnd"/>
            <w:r w:rsidRPr="00211C13">
              <w:rPr>
                <w:sz w:val="22"/>
                <w:szCs w:val="22"/>
              </w:rPr>
              <w:t xml:space="preserve"> </w:t>
            </w:r>
            <w:proofErr w:type="spellStart"/>
            <w:r w:rsidRPr="00211C13">
              <w:rPr>
                <w:sz w:val="22"/>
                <w:szCs w:val="22"/>
              </w:rPr>
              <w:t>органи-зации</w:t>
            </w:r>
            <w:proofErr w:type="spellEnd"/>
          </w:p>
        </w:tc>
        <w:tc>
          <w:tcPr>
            <w:tcW w:w="2019" w:type="dxa"/>
            <w:vMerge w:val="restart"/>
            <w:shd w:val="clear" w:color="auto" w:fill="auto"/>
            <w:vAlign w:val="center"/>
          </w:tcPr>
          <w:p w:rsidR="00DD33CA" w:rsidRPr="00211C13" w:rsidRDefault="00DD33CA" w:rsidP="00DD33CA">
            <w:pPr>
              <w:ind w:right="-2"/>
              <w:jc w:val="center"/>
              <w:rPr>
                <w:sz w:val="22"/>
                <w:szCs w:val="22"/>
              </w:rPr>
            </w:pPr>
            <w:r w:rsidRPr="00211C13">
              <w:rPr>
                <w:sz w:val="22"/>
                <w:szCs w:val="22"/>
              </w:rPr>
              <w:t>Вид тарифа</w:t>
            </w:r>
          </w:p>
        </w:tc>
        <w:tc>
          <w:tcPr>
            <w:tcW w:w="1418" w:type="dxa"/>
            <w:vMerge w:val="restart"/>
            <w:shd w:val="clear" w:color="auto" w:fill="auto"/>
            <w:vAlign w:val="center"/>
          </w:tcPr>
          <w:p w:rsidR="00DD33CA" w:rsidRPr="00211C13" w:rsidRDefault="00DD33CA" w:rsidP="00DD33CA">
            <w:pPr>
              <w:ind w:right="-2"/>
              <w:jc w:val="center"/>
              <w:rPr>
                <w:sz w:val="22"/>
                <w:szCs w:val="22"/>
              </w:rPr>
            </w:pPr>
            <w:r w:rsidRPr="00211C13">
              <w:rPr>
                <w:sz w:val="22"/>
                <w:szCs w:val="22"/>
              </w:rPr>
              <w:t>Период</w:t>
            </w:r>
          </w:p>
        </w:tc>
        <w:tc>
          <w:tcPr>
            <w:tcW w:w="992" w:type="dxa"/>
            <w:vMerge w:val="restart"/>
            <w:shd w:val="clear" w:color="auto" w:fill="auto"/>
            <w:vAlign w:val="center"/>
          </w:tcPr>
          <w:p w:rsidR="00DD33CA" w:rsidRPr="00211C13" w:rsidRDefault="00DD33CA" w:rsidP="00DD33CA">
            <w:pPr>
              <w:ind w:right="-2"/>
              <w:jc w:val="center"/>
              <w:rPr>
                <w:sz w:val="22"/>
                <w:szCs w:val="22"/>
              </w:rPr>
            </w:pPr>
            <w:r w:rsidRPr="00211C13">
              <w:rPr>
                <w:sz w:val="22"/>
                <w:szCs w:val="22"/>
              </w:rPr>
              <w:t>Вода</w:t>
            </w:r>
          </w:p>
        </w:tc>
        <w:tc>
          <w:tcPr>
            <w:tcW w:w="3935" w:type="dxa"/>
            <w:gridSpan w:val="4"/>
            <w:shd w:val="clear" w:color="auto" w:fill="auto"/>
            <w:vAlign w:val="center"/>
          </w:tcPr>
          <w:p w:rsidR="00DD33CA" w:rsidRPr="00211C13" w:rsidRDefault="00DD33CA" w:rsidP="00DD33CA">
            <w:pPr>
              <w:ind w:right="-2"/>
              <w:jc w:val="center"/>
              <w:rPr>
                <w:sz w:val="22"/>
                <w:szCs w:val="22"/>
              </w:rPr>
            </w:pPr>
            <w:r w:rsidRPr="00211C13">
              <w:rPr>
                <w:sz w:val="22"/>
                <w:szCs w:val="22"/>
              </w:rPr>
              <w:t>Отборный пар давлением</w:t>
            </w:r>
          </w:p>
        </w:tc>
        <w:tc>
          <w:tcPr>
            <w:tcW w:w="1310" w:type="dxa"/>
            <w:vMerge w:val="restart"/>
            <w:shd w:val="clear" w:color="auto" w:fill="auto"/>
            <w:vAlign w:val="center"/>
          </w:tcPr>
          <w:p w:rsidR="00DD33CA" w:rsidRPr="00211C13" w:rsidRDefault="00DD33CA" w:rsidP="00DD33CA">
            <w:pPr>
              <w:ind w:left="-108" w:right="-2" w:hanging="108"/>
              <w:jc w:val="center"/>
              <w:rPr>
                <w:sz w:val="22"/>
                <w:szCs w:val="22"/>
              </w:rPr>
            </w:pPr>
            <w:r>
              <w:rPr>
                <w:sz w:val="22"/>
                <w:szCs w:val="22"/>
              </w:rPr>
              <w:t xml:space="preserve">Острый и </w:t>
            </w:r>
            <w:proofErr w:type="spellStart"/>
            <w:proofErr w:type="gramStart"/>
            <w:r>
              <w:rPr>
                <w:sz w:val="22"/>
                <w:szCs w:val="22"/>
              </w:rPr>
              <w:t>реду</w:t>
            </w:r>
            <w:r w:rsidRPr="00211C13">
              <w:rPr>
                <w:sz w:val="22"/>
                <w:szCs w:val="22"/>
              </w:rPr>
              <w:t>ци-рованный</w:t>
            </w:r>
            <w:proofErr w:type="spellEnd"/>
            <w:proofErr w:type="gramEnd"/>
            <w:r w:rsidRPr="00211C13">
              <w:rPr>
                <w:sz w:val="22"/>
                <w:szCs w:val="22"/>
              </w:rPr>
              <w:t xml:space="preserve"> пар</w:t>
            </w:r>
          </w:p>
        </w:tc>
      </w:tr>
      <w:tr w:rsidR="00DD33CA" w:rsidRPr="00211C13" w:rsidTr="00DD33CA">
        <w:trPr>
          <w:jc w:val="center"/>
        </w:trPr>
        <w:tc>
          <w:tcPr>
            <w:tcW w:w="1242" w:type="dxa"/>
            <w:vMerge/>
            <w:shd w:val="clear" w:color="auto" w:fill="auto"/>
          </w:tcPr>
          <w:p w:rsidR="00DD33CA" w:rsidRPr="00211C13" w:rsidRDefault="00DD33CA" w:rsidP="00DD33CA">
            <w:pPr>
              <w:ind w:right="-2"/>
              <w:jc w:val="center"/>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vMerge/>
            <w:shd w:val="clear" w:color="auto" w:fill="auto"/>
          </w:tcPr>
          <w:p w:rsidR="00DD33CA" w:rsidRPr="00211C13" w:rsidRDefault="00DD33CA" w:rsidP="00DD33CA">
            <w:pPr>
              <w:ind w:left="-108" w:right="-2"/>
              <w:jc w:val="center"/>
              <w:rPr>
                <w:sz w:val="22"/>
                <w:szCs w:val="22"/>
              </w:rPr>
            </w:pPr>
          </w:p>
        </w:tc>
        <w:tc>
          <w:tcPr>
            <w:tcW w:w="992" w:type="dxa"/>
            <w:vMerge/>
            <w:shd w:val="clear" w:color="auto" w:fill="auto"/>
          </w:tcPr>
          <w:p w:rsidR="00DD33CA" w:rsidRPr="00211C13" w:rsidRDefault="00DD33CA" w:rsidP="00DD33CA">
            <w:pPr>
              <w:ind w:left="-174" w:right="-2"/>
              <w:jc w:val="center"/>
              <w:rPr>
                <w:sz w:val="22"/>
                <w:szCs w:val="22"/>
              </w:rPr>
            </w:pPr>
          </w:p>
        </w:tc>
        <w:tc>
          <w:tcPr>
            <w:tcW w:w="992" w:type="dxa"/>
            <w:shd w:val="clear" w:color="auto" w:fill="auto"/>
            <w:vAlign w:val="center"/>
          </w:tcPr>
          <w:p w:rsidR="00DD33CA" w:rsidRPr="00211C13" w:rsidRDefault="00DD33CA" w:rsidP="00DD33CA">
            <w:pPr>
              <w:ind w:right="-2"/>
              <w:jc w:val="center"/>
              <w:rPr>
                <w:sz w:val="22"/>
                <w:szCs w:val="22"/>
                <w:vertAlign w:val="superscript"/>
              </w:rPr>
            </w:pPr>
            <w:r w:rsidRPr="00211C13">
              <w:rPr>
                <w:sz w:val="22"/>
                <w:szCs w:val="22"/>
              </w:rPr>
              <w:t>от 1,2 до 2,5 кг/см</w:t>
            </w:r>
            <w:r w:rsidRPr="00211C13">
              <w:rPr>
                <w:sz w:val="22"/>
                <w:szCs w:val="22"/>
                <w:vertAlign w:val="superscript"/>
              </w:rPr>
              <w:t>2</w:t>
            </w:r>
          </w:p>
        </w:tc>
        <w:tc>
          <w:tcPr>
            <w:tcW w:w="992" w:type="dxa"/>
            <w:shd w:val="clear" w:color="auto" w:fill="auto"/>
            <w:vAlign w:val="center"/>
          </w:tcPr>
          <w:p w:rsidR="00DD33CA" w:rsidRPr="00211C13" w:rsidRDefault="00DD33CA" w:rsidP="00DD33CA">
            <w:pPr>
              <w:ind w:right="-2"/>
              <w:jc w:val="center"/>
              <w:rPr>
                <w:sz w:val="22"/>
                <w:szCs w:val="22"/>
              </w:rPr>
            </w:pPr>
            <w:r w:rsidRPr="00211C13">
              <w:rPr>
                <w:sz w:val="22"/>
                <w:szCs w:val="22"/>
              </w:rPr>
              <w:t>от 2,5 до 7,0 кг/см</w:t>
            </w:r>
            <w:r w:rsidRPr="00211C13">
              <w:rPr>
                <w:sz w:val="22"/>
                <w:szCs w:val="22"/>
                <w:vertAlign w:val="superscript"/>
              </w:rPr>
              <w:t>2</w:t>
            </w:r>
          </w:p>
        </w:tc>
        <w:tc>
          <w:tcPr>
            <w:tcW w:w="993" w:type="dxa"/>
            <w:shd w:val="clear" w:color="auto" w:fill="auto"/>
            <w:vAlign w:val="center"/>
          </w:tcPr>
          <w:p w:rsidR="00DD33CA" w:rsidRPr="00211C13" w:rsidRDefault="00DD33CA" w:rsidP="00DD33CA">
            <w:pPr>
              <w:ind w:right="-2"/>
              <w:jc w:val="center"/>
              <w:rPr>
                <w:sz w:val="22"/>
                <w:szCs w:val="22"/>
              </w:rPr>
            </w:pPr>
            <w:r w:rsidRPr="00211C13">
              <w:rPr>
                <w:sz w:val="22"/>
                <w:szCs w:val="22"/>
              </w:rPr>
              <w:t>от 7,0 до 13,0 кг/см</w:t>
            </w:r>
            <w:r w:rsidRPr="00211C13">
              <w:rPr>
                <w:sz w:val="22"/>
                <w:szCs w:val="22"/>
                <w:vertAlign w:val="superscript"/>
              </w:rPr>
              <w:t>2</w:t>
            </w:r>
          </w:p>
        </w:tc>
        <w:tc>
          <w:tcPr>
            <w:tcW w:w="958" w:type="dxa"/>
            <w:shd w:val="clear" w:color="auto" w:fill="auto"/>
            <w:vAlign w:val="center"/>
          </w:tcPr>
          <w:p w:rsidR="00DD33CA" w:rsidRPr="00211C13" w:rsidRDefault="00DD33CA" w:rsidP="00DD33CA">
            <w:pPr>
              <w:ind w:right="-2" w:hanging="108"/>
              <w:jc w:val="center"/>
              <w:rPr>
                <w:sz w:val="22"/>
                <w:szCs w:val="22"/>
              </w:rPr>
            </w:pPr>
            <w:r w:rsidRPr="00211C13">
              <w:rPr>
                <w:sz w:val="22"/>
                <w:szCs w:val="22"/>
              </w:rPr>
              <w:t>свыше 13,0 кг/см</w:t>
            </w:r>
            <w:r w:rsidRPr="00211C13">
              <w:rPr>
                <w:sz w:val="22"/>
                <w:szCs w:val="22"/>
                <w:vertAlign w:val="superscript"/>
              </w:rPr>
              <w:t>2</w:t>
            </w:r>
          </w:p>
        </w:tc>
        <w:tc>
          <w:tcPr>
            <w:tcW w:w="1310" w:type="dxa"/>
            <w:vMerge/>
            <w:shd w:val="clear" w:color="auto" w:fill="auto"/>
          </w:tcPr>
          <w:p w:rsidR="00DD33CA" w:rsidRPr="00211C13" w:rsidRDefault="00DD33CA" w:rsidP="00DD33CA">
            <w:pPr>
              <w:ind w:right="-2"/>
              <w:jc w:val="center"/>
              <w:rPr>
                <w:sz w:val="22"/>
                <w:szCs w:val="22"/>
              </w:rPr>
            </w:pPr>
          </w:p>
        </w:tc>
      </w:tr>
      <w:tr w:rsidR="00DD33CA" w:rsidRPr="00211C13" w:rsidTr="00DD33CA">
        <w:trPr>
          <w:jc w:val="center"/>
        </w:trPr>
        <w:tc>
          <w:tcPr>
            <w:tcW w:w="1242" w:type="dxa"/>
            <w:shd w:val="clear" w:color="auto" w:fill="auto"/>
          </w:tcPr>
          <w:p w:rsidR="00DD33CA" w:rsidRPr="00211C13" w:rsidRDefault="00DD33CA" w:rsidP="00DD33CA">
            <w:pPr>
              <w:ind w:right="-2"/>
              <w:jc w:val="center"/>
              <w:rPr>
                <w:sz w:val="22"/>
                <w:szCs w:val="22"/>
              </w:rPr>
            </w:pPr>
            <w:r>
              <w:rPr>
                <w:sz w:val="22"/>
                <w:szCs w:val="22"/>
              </w:rPr>
              <w:t>1</w:t>
            </w:r>
          </w:p>
        </w:tc>
        <w:tc>
          <w:tcPr>
            <w:tcW w:w="2019" w:type="dxa"/>
            <w:shd w:val="clear" w:color="auto" w:fill="auto"/>
          </w:tcPr>
          <w:p w:rsidR="00DD33CA" w:rsidRPr="00211C13" w:rsidRDefault="00DD33CA" w:rsidP="00DD33CA">
            <w:pPr>
              <w:ind w:right="-2"/>
              <w:jc w:val="center"/>
              <w:rPr>
                <w:sz w:val="22"/>
                <w:szCs w:val="22"/>
              </w:rPr>
            </w:pPr>
            <w:r>
              <w:rPr>
                <w:sz w:val="22"/>
                <w:szCs w:val="22"/>
              </w:rPr>
              <w:t>2</w:t>
            </w:r>
          </w:p>
        </w:tc>
        <w:tc>
          <w:tcPr>
            <w:tcW w:w="1418" w:type="dxa"/>
            <w:shd w:val="clear" w:color="auto" w:fill="auto"/>
          </w:tcPr>
          <w:p w:rsidR="00DD33CA" w:rsidRPr="00211C13" w:rsidRDefault="00DD33CA" w:rsidP="00DD33CA">
            <w:pPr>
              <w:ind w:left="-108" w:right="-2"/>
              <w:jc w:val="center"/>
              <w:rPr>
                <w:sz w:val="22"/>
                <w:szCs w:val="22"/>
              </w:rPr>
            </w:pPr>
            <w:r>
              <w:rPr>
                <w:sz w:val="22"/>
                <w:szCs w:val="22"/>
              </w:rPr>
              <w:t>3</w:t>
            </w:r>
          </w:p>
        </w:tc>
        <w:tc>
          <w:tcPr>
            <w:tcW w:w="992" w:type="dxa"/>
            <w:shd w:val="clear" w:color="auto" w:fill="auto"/>
          </w:tcPr>
          <w:p w:rsidR="00DD33CA" w:rsidRPr="00211C13" w:rsidRDefault="00DD33CA" w:rsidP="00DD33CA">
            <w:pPr>
              <w:ind w:left="-174" w:right="-2"/>
              <w:jc w:val="center"/>
              <w:rPr>
                <w:sz w:val="22"/>
                <w:szCs w:val="22"/>
              </w:rPr>
            </w:pPr>
            <w:r>
              <w:rPr>
                <w:sz w:val="22"/>
                <w:szCs w:val="22"/>
              </w:rPr>
              <w:t>4</w:t>
            </w:r>
          </w:p>
        </w:tc>
        <w:tc>
          <w:tcPr>
            <w:tcW w:w="992" w:type="dxa"/>
            <w:shd w:val="clear" w:color="auto" w:fill="auto"/>
          </w:tcPr>
          <w:p w:rsidR="00DD33CA" w:rsidRPr="00211C13" w:rsidRDefault="00DD33CA" w:rsidP="00DD33CA">
            <w:pPr>
              <w:ind w:right="-2"/>
              <w:jc w:val="center"/>
              <w:rPr>
                <w:sz w:val="22"/>
                <w:szCs w:val="22"/>
              </w:rPr>
            </w:pPr>
            <w:r>
              <w:rPr>
                <w:sz w:val="22"/>
                <w:szCs w:val="22"/>
              </w:rPr>
              <w:t>5</w:t>
            </w:r>
          </w:p>
        </w:tc>
        <w:tc>
          <w:tcPr>
            <w:tcW w:w="992" w:type="dxa"/>
            <w:shd w:val="clear" w:color="auto" w:fill="auto"/>
          </w:tcPr>
          <w:p w:rsidR="00DD33CA" w:rsidRPr="00211C13" w:rsidRDefault="00DD33CA" w:rsidP="00DD33CA">
            <w:pPr>
              <w:ind w:right="-2"/>
              <w:jc w:val="center"/>
              <w:rPr>
                <w:sz w:val="22"/>
                <w:szCs w:val="22"/>
              </w:rPr>
            </w:pPr>
            <w:r>
              <w:rPr>
                <w:sz w:val="22"/>
                <w:szCs w:val="22"/>
              </w:rPr>
              <w:t>6</w:t>
            </w:r>
          </w:p>
        </w:tc>
        <w:tc>
          <w:tcPr>
            <w:tcW w:w="993" w:type="dxa"/>
            <w:shd w:val="clear" w:color="auto" w:fill="auto"/>
          </w:tcPr>
          <w:p w:rsidR="00DD33CA" w:rsidRPr="00211C13" w:rsidRDefault="00DD33CA" w:rsidP="00DD33CA">
            <w:pPr>
              <w:ind w:right="-2"/>
              <w:jc w:val="center"/>
              <w:rPr>
                <w:sz w:val="22"/>
                <w:szCs w:val="22"/>
              </w:rPr>
            </w:pPr>
            <w:r>
              <w:rPr>
                <w:sz w:val="22"/>
                <w:szCs w:val="22"/>
              </w:rPr>
              <w:t>7</w:t>
            </w:r>
          </w:p>
        </w:tc>
        <w:tc>
          <w:tcPr>
            <w:tcW w:w="958" w:type="dxa"/>
            <w:shd w:val="clear" w:color="auto" w:fill="auto"/>
          </w:tcPr>
          <w:p w:rsidR="00DD33CA" w:rsidRPr="00211C13" w:rsidRDefault="00DD33CA" w:rsidP="00DD33CA">
            <w:pPr>
              <w:ind w:right="-2" w:hanging="108"/>
              <w:jc w:val="center"/>
              <w:rPr>
                <w:sz w:val="22"/>
                <w:szCs w:val="22"/>
              </w:rPr>
            </w:pPr>
            <w:r>
              <w:rPr>
                <w:sz w:val="22"/>
                <w:szCs w:val="22"/>
              </w:rPr>
              <w:t>8</w:t>
            </w:r>
          </w:p>
        </w:tc>
        <w:tc>
          <w:tcPr>
            <w:tcW w:w="1310" w:type="dxa"/>
            <w:shd w:val="clear" w:color="auto" w:fill="auto"/>
          </w:tcPr>
          <w:p w:rsidR="00DD33CA" w:rsidRPr="00211C13" w:rsidRDefault="00DD33CA" w:rsidP="00DD33CA">
            <w:pPr>
              <w:ind w:right="-2"/>
              <w:jc w:val="center"/>
              <w:rPr>
                <w:sz w:val="22"/>
                <w:szCs w:val="22"/>
              </w:rPr>
            </w:pPr>
            <w:r>
              <w:rPr>
                <w:sz w:val="22"/>
                <w:szCs w:val="22"/>
              </w:rPr>
              <w:t>9</w:t>
            </w:r>
          </w:p>
        </w:tc>
      </w:tr>
      <w:tr w:rsidR="00DD33CA" w:rsidRPr="00211C13" w:rsidTr="00DD33CA">
        <w:trPr>
          <w:trHeight w:val="299"/>
          <w:jc w:val="center"/>
        </w:trPr>
        <w:tc>
          <w:tcPr>
            <w:tcW w:w="1242" w:type="dxa"/>
            <w:vMerge w:val="restart"/>
            <w:shd w:val="clear" w:color="auto" w:fill="auto"/>
            <w:vAlign w:val="center"/>
          </w:tcPr>
          <w:p w:rsidR="00DD33CA" w:rsidRPr="00211C13" w:rsidRDefault="00DD33CA" w:rsidP="00DD33CA">
            <w:pPr>
              <w:ind w:left="-142" w:right="-73"/>
              <w:jc w:val="center"/>
              <w:rPr>
                <w:sz w:val="22"/>
                <w:szCs w:val="22"/>
              </w:rPr>
            </w:pPr>
            <w:r w:rsidRPr="000E2449">
              <w:rPr>
                <w:bCs/>
                <w:color w:val="000000"/>
                <w:kern w:val="32"/>
                <w:sz w:val="22"/>
                <w:szCs w:val="22"/>
              </w:rPr>
              <w:t>ООО «</w:t>
            </w:r>
            <w:proofErr w:type="spellStart"/>
            <w:r>
              <w:rPr>
                <w:bCs/>
                <w:color w:val="000000"/>
                <w:kern w:val="32"/>
                <w:sz w:val="22"/>
                <w:szCs w:val="22"/>
              </w:rPr>
              <w:t>Ижморская</w:t>
            </w:r>
            <w:proofErr w:type="spellEnd"/>
            <w:r>
              <w:rPr>
                <w:bCs/>
                <w:color w:val="000000"/>
                <w:kern w:val="32"/>
                <w:sz w:val="22"/>
                <w:szCs w:val="22"/>
              </w:rPr>
              <w:t xml:space="preserve"> тепло-сетевая компания»</w:t>
            </w:r>
          </w:p>
        </w:tc>
        <w:tc>
          <w:tcPr>
            <w:tcW w:w="9674" w:type="dxa"/>
            <w:gridSpan w:val="8"/>
            <w:shd w:val="clear" w:color="auto" w:fill="auto"/>
          </w:tcPr>
          <w:p w:rsidR="00DD33CA" w:rsidRPr="00211C13" w:rsidRDefault="00DD33CA" w:rsidP="00DD33CA">
            <w:pPr>
              <w:ind w:right="-2"/>
              <w:jc w:val="center"/>
              <w:rPr>
                <w:sz w:val="22"/>
                <w:szCs w:val="22"/>
              </w:rPr>
            </w:pPr>
            <w:r>
              <w:rPr>
                <w:sz w:val="22"/>
                <w:szCs w:val="22"/>
              </w:rPr>
              <w:t>Для потребителей</w:t>
            </w:r>
            <w:r w:rsidRPr="00211C13">
              <w:rPr>
                <w:sz w:val="22"/>
                <w:szCs w:val="22"/>
              </w:rPr>
              <w:t xml:space="preserve"> в случае отсутствия дифференциаци</w:t>
            </w:r>
            <w:r>
              <w:rPr>
                <w:sz w:val="22"/>
                <w:szCs w:val="22"/>
              </w:rPr>
              <w:t>и</w:t>
            </w:r>
            <w:r w:rsidRPr="00211C13">
              <w:rPr>
                <w:sz w:val="22"/>
                <w:szCs w:val="22"/>
              </w:rPr>
              <w:t xml:space="preserve"> тарифов по схеме подключения</w:t>
            </w:r>
          </w:p>
        </w:tc>
      </w:tr>
      <w:tr w:rsidR="00DD33CA" w:rsidRPr="00211C13" w:rsidTr="00DD33CA">
        <w:trPr>
          <w:jc w:val="center"/>
        </w:trPr>
        <w:tc>
          <w:tcPr>
            <w:tcW w:w="1242" w:type="dxa"/>
            <w:vMerge/>
            <w:shd w:val="clear" w:color="auto" w:fill="auto"/>
            <w:vAlign w:val="center"/>
          </w:tcPr>
          <w:p w:rsidR="00DD33CA" w:rsidRPr="00211C13" w:rsidRDefault="00DD33CA" w:rsidP="00DD33CA">
            <w:pPr>
              <w:ind w:right="-2"/>
              <w:jc w:val="center"/>
              <w:rPr>
                <w:sz w:val="22"/>
                <w:szCs w:val="22"/>
              </w:rPr>
            </w:pPr>
          </w:p>
        </w:tc>
        <w:tc>
          <w:tcPr>
            <w:tcW w:w="2019" w:type="dxa"/>
            <w:vMerge w:val="restart"/>
            <w:shd w:val="clear" w:color="auto" w:fill="auto"/>
            <w:vAlign w:val="center"/>
          </w:tcPr>
          <w:p w:rsidR="00DD33CA" w:rsidRPr="00211C13" w:rsidRDefault="00DD33CA" w:rsidP="00DD33CA">
            <w:pPr>
              <w:ind w:right="-2"/>
              <w:jc w:val="center"/>
              <w:rPr>
                <w:sz w:val="22"/>
                <w:szCs w:val="22"/>
              </w:rPr>
            </w:pPr>
            <w:proofErr w:type="spellStart"/>
            <w:r w:rsidRPr="00211C13">
              <w:rPr>
                <w:sz w:val="22"/>
                <w:szCs w:val="22"/>
              </w:rPr>
              <w:t>Одноставочный</w:t>
            </w:r>
            <w:proofErr w:type="spellEnd"/>
          </w:p>
          <w:p w:rsidR="00DD33CA" w:rsidRPr="00211C13" w:rsidRDefault="00DD33CA" w:rsidP="00DD33CA">
            <w:pPr>
              <w:ind w:right="-2"/>
              <w:jc w:val="center"/>
              <w:rPr>
                <w:sz w:val="22"/>
                <w:szCs w:val="22"/>
              </w:rPr>
            </w:pPr>
            <w:r w:rsidRPr="00211C13">
              <w:rPr>
                <w:sz w:val="22"/>
                <w:szCs w:val="22"/>
              </w:rPr>
              <w:t>руб./Гкал</w:t>
            </w:r>
          </w:p>
        </w:tc>
        <w:tc>
          <w:tcPr>
            <w:tcW w:w="1418" w:type="dxa"/>
            <w:shd w:val="clear" w:color="auto" w:fill="auto"/>
            <w:vAlign w:val="center"/>
          </w:tcPr>
          <w:p w:rsidR="00DD33CA" w:rsidRPr="00211C13" w:rsidRDefault="00DD33CA" w:rsidP="00DD33CA">
            <w:pPr>
              <w:jc w:val="center"/>
              <w:rPr>
                <w:sz w:val="22"/>
                <w:szCs w:val="22"/>
              </w:rPr>
            </w:pPr>
            <w:r>
              <w:rPr>
                <w:sz w:val="22"/>
                <w:szCs w:val="22"/>
              </w:rPr>
              <w:t>с 01.12.2018</w:t>
            </w:r>
          </w:p>
        </w:tc>
        <w:tc>
          <w:tcPr>
            <w:tcW w:w="992" w:type="dxa"/>
            <w:shd w:val="clear" w:color="auto" w:fill="auto"/>
          </w:tcPr>
          <w:p w:rsidR="00DD33CA" w:rsidRPr="00D31853" w:rsidRDefault="00DD33CA" w:rsidP="00DD33CA">
            <w:pPr>
              <w:rPr>
                <w:sz w:val="22"/>
                <w:szCs w:val="22"/>
              </w:rPr>
            </w:pPr>
            <w:r w:rsidRPr="00D31853">
              <w:rPr>
                <w:sz w:val="22"/>
                <w:szCs w:val="22"/>
              </w:rPr>
              <w:t>3 419,70</w:t>
            </w:r>
          </w:p>
        </w:tc>
        <w:tc>
          <w:tcPr>
            <w:tcW w:w="992"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992"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993"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958"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1310"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01.01.2019</w:t>
            </w:r>
          </w:p>
        </w:tc>
        <w:tc>
          <w:tcPr>
            <w:tcW w:w="992" w:type="dxa"/>
            <w:shd w:val="clear" w:color="auto" w:fill="auto"/>
          </w:tcPr>
          <w:p w:rsidR="00DD33CA" w:rsidRPr="00D31853" w:rsidRDefault="00DD33CA" w:rsidP="00DD33CA">
            <w:pPr>
              <w:rPr>
                <w:sz w:val="22"/>
                <w:szCs w:val="22"/>
              </w:rPr>
            </w:pPr>
            <w:r w:rsidRPr="00D31853">
              <w:rPr>
                <w:sz w:val="22"/>
                <w:szCs w:val="22"/>
              </w:rPr>
              <w:t>3 419,70</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993"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958"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1310"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01.07.2019</w:t>
            </w:r>
          </w:p>
        </w:tc>
        <w:tc>
          <w:tcPr>
            <w:tcW w:w="992" w:type="dxa"/>
            <w:shd w:val="clear" w:color="auto" w:fill="auto"/>
          </w:tcPr>
          <w:p w:rsidR="00DD33CA" w:rsidRPr="00D31853" w:rsidRDefault="00DD33CA" w:rsidP="00DD33CA">
            <w:pPr>
              <w:rPr>
                <w:sz w:val="22"/>
                <w:szCs w:val="22"/>
              </w:rPr>
            </w:pPr>
            <w:r w:rsidRPr="00D31853">
              <w:rPr>
                <w:sz w:val="22"/>
                <w:szCs w:val="22"/>
              </w:rPr>
              <w:t>3 646,25</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993"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958"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1310"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01.01.2020</w:t>
            </w:r>
          </w:p>
        </w:tc>
        <w:tc>
          <w:tcPr>
            <w:tcW w:w="992" w:type="dxa"/>
            <w:shd w:val="clear" w:color="auto" w:fill="auto"/>
          </w:tcPr>
          <w:p w:rsidR="00DD33CA" w:rsidRPr="00D31853" w:rsidRDefault="00DD33CA" w:rsidP="00DD33CA">
            <w:pPr>
              <w:rPr>
                <w:sz w:val="22"/>
                <w:szCs w:val="22"/>
              </w:rPr>
            </w:pPr>
            <w:r w:rsidRPr="00D31853">
              <w:rPr>
                <w:sz w:val="22"/>
                <w:szCs w:val="22"/>
              </w:rPr>
              <w:t>3 646,25</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993"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958"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1310"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01.07.2020</w:t>
            </w:r>
          </w:p>
        </w:tc>
        <w:tc>
          <w:tcPr>
            <w:tcW w:w="992" w:type="dxa"/>
            <w:shd w:val="clear" w:color="auto" w:fill="auto"/>
          </w:tcPr>
          <w:p w:rsidR="00DD33CA" w:rsidRPr="00D31853" w:rsidRDefault="00DD33CA" w:rsidP="00DD33CA">
            <w:pPr>
              <w:rPr>
                <w:sz w:val="22"/>
                <w:szCs w:val="22"/>
              </w:rPr>
            </w:pPr>
            <w:r w:rsidRPr="00D31853">
              <w:rPr>
                <w:sz w:val="22"/>
                <w:szCs w:val="22"/>
              </w:rPr>
              <w:t>3 575,15</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01.01.2021</w:t>
            </w:r>
          </w:p>
        </w:tc>
        <w:tc>
          <w:tcPr>
            <w:tcW w:w="992" w:type="dxa"/>
            <w:shd w:val="clear" w:color="auto" w:fill="auto"/>
          </w:tcPr>
          <w:p w:rsidR="00DD33CA" w:rsidRPr="00D31853" w:rsidRDefault="00DD33CA" w:rsidP="00DD33CA">
            <w:pPr>
              <w:rPr>
                <w:sz w:val="22"/>
                <w:szCs w:val="22"/>
              </w:rPr>
            </w:pPr>
            <w:r w:rsidRPr="00D31853">
              <w:rPr>
                <w:sz w:val="22"/>
                <w:szCs w:val="22"/>
              </w:rPr>
              <w:t>3 575,15</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01.07.2021</w:t>
            </w:r>
          </w:p>
        </w:tc>
        <w:tc>
          <w:tcPr>
            <w:tcW w:w="992" w:type="dxa"/>
            <w:shd w:val="clear" w:color="auto" w:fill="auto"/>
          </w:tcPr>
          <w:p w:rsidR="00DD33CA" w:rsidRPr="00D31853" w:rsidRDefault="00DD33CA" w:rsidP="00DD33CA">
            <w:pPr>
              <w:rPr>
                <w:sz w:val="22"/>
                <w:szCs w:val="22"/>
              </w:rPr>
            </w:pPr>
            <w:r w:rsidRPr="00D31853">
              <w:rPr>
                <w:sz w:val="22"/>
                <w:szCs w:val="22"/>
              </w:rPr>
              <w:t>4 049,38</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01.01.2022</w:t>
            </w:r>
          </w:p>
        </w:tc>
        <w:tc>
          <w:tcPr>
            <w:tcW w:w="992" w:type="dxa"/>
            <w:shd w:val="clear" w:color="auto" w:fill="auto"/>
          </w:tcPr>
          <w:p w:rsidR="00DD33CA" w:rsidRPr="00D31853" w:rsidRDefault="00DD33CA" w:rsidP="00DD33CA">
            <w:pPr>
              <w:rPr>
                <w:sz w:val="22"/>
                <w:szCs w:val="22"/>
              </w:rPr>
            </w:pPr>
            <w:r w:rsidRPr="00D31853">
              <w:rPr>
                <w:sz w:val="22"/>
                <w:szCs w:val="22"/>
              </w:rPr>
              <w:t>4 049,38</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01.07.2022</w:t>
            </w:r>
          </w:p>
        </w:tc>
        <w:tc>
          <w:tcPr>
            <w:tcW w:w="992" w:type="dxa"/>
            <w:shd w:val="clear" w:color="auto" w:fill="auto"/>
          </w:tcPr>
          <w:p w:rsidR="00DD33CA" w:rsidRPr="00D31853" w:rsidRDefault="00DD33CA" w:rsidP="00DD33CA">
            <w:pPr>
              <w:rPr>
                <w:sz w:val="22"/>
                <w:szCs w:val="22"/>
              </w:rPr>
            </w:pPr>
            <w:r w:rsidRPr="00D31853">
              <w:rPr>
                <w:sz w:val="22"/>
                <w:szCs w:val="22"/>
              </w:rPr>
              <w:t>3 624,37</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01.01.2023</w:t>
            </w:r>
          </w:p>
        </w:tc>
        <w:tc>
          <w:tcPr>
            <w:tcW w:w="992" w:type="dxa"/>
            <w:shd w:val="clear" w:color="auto" w:fill="auto"/>
          </w:tcPr>
          <w:p w:rsidR="00DD33CA" w:rsidRPr="00D31853" w:rsidRDefault="00DD33CA" w:rsidP="00DD33CA">
            <w:pPr>
              <w:rPr>
                <w:sz w:val="22"/>
                <w:szCs w:val="22"/>
              </w:rPr>
            </w:pPr>
            <w:r w:rsidRPr="00D31853">
              <w:rPr>
                <w:sz w:val="22"/>
                <w:szCs w:val="22"/>
              </w:rPr>
              <w:t>3 624,37</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993"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958"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1310"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01.07.2023</w:t>
            </w:r>
          </w:p>
        </w:tc>
        <w:tc>
          <w:tcPr>
            <w:tcW w:w="992" w:type="dxa"/>
            <w:shd w:val="clear" w:color="auto" w:fill="auto"/>
          </w:tcPr>
          <w:p w:rsidR="00DD33CA" w:rsidRPr="00D31853" w:rsidRDefault="00DD33CA" w:rsidP="00DD33CA">
            <w:pPr>
              <w:rPr>
                <w:sz w:val="22"/>
                <w:szCs w:val="22"/>
              </w:rPr>
            </w:pPr>
            <w:r w:rsidRPr="00D31853">
              <w:rPr>
                <w:sz w:val="22"/>
                <w:szCs w:val="22"/>
              </w:rPr>
              <w:t>4 521,47</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993"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958"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1310"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01.01.2024</w:t>
            </w:r>
          </w:p>
        </w:tc>
        <w:tc>
          <w:tcPr>
            <w:tcW w:w="992" w:type="dxa"/>
            <w:shd w:val="clear" w:color="auto" w:fill="auto"/>
          </w:tcPr>
          <w:p w:rsidR="00DD33CA" w:rsidRPr="00D31853" w:rsidRDefault="00DD33CA" w:rsidP="00DD33CA">
            <w:pPr>
              <w:rPr>
                <w:sz w:val="22"/>
                <w:szCs w:val="22"/>
              </w:rPr>
            </w:pPr>
            <w:r w:rsidRPr="00D31853">
              <w:rPr>
                <w:sz w:val="22"/>
                <w:szCs w:val="22"/>
              </w:rPr>
              <w:t>4 521,47</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993"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958"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c>
          <w:tcPr>
            <w:tcW w:w="1310" w:type="dxa"/>
            <w:shd w:val="clear" w:color="auto" w:fill="auto"/>
            <w:vAlign w:val="center"/>
          </w:tcPr>
          <w:p w:rsidR="00DD33CA" w:rsidRPr="0072689E" w:rsidRDefault="00DD33CA" w:rsidP="00DD33CA">
            <w:pPr>
              <w:ind w:right="-2"/>
              <w:jc w:val="center"/>
              <w:rPr>
                <w:sz w:val="22"/>
                <w:szCs w:val="22"/>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01.07.2024</w:t>
            </w:r>
          </w:p>
        </w:tc>
        <w:tc>
          <w:tcPr>
            <w:tcW w:w="992" w:type="dxa"/>
            <w:shd w:val="clear" w:color="auto" w:fill="auto"/>
          </w:tcPr>
          <w:p w:rsidR="00DD33CA" w:rsidRPr="00D31853" w:rsidRDefault="00DD33CA" w:rsidP="00DD33CA">
            <w:pPr>
              <w:rPr>
                <w:sz w:val="22"/>
                <w:szCs w:val="22"/>
              </w:rPr>
            </w:pPr>
            <w:r w:rsidRPr="00D31853">
              <w:rPr>
                <w:sz w:val="22"/>
                <w:szCs w:val="22"/>
              </w:rPr>
              <w:t>3 633,94</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01.01.2025</w:t>
            </w:r>
          </w:p>
        </w:tc>
        <w:tc>
          <w:tcPr>
            <w:tcW w:w="992" w:type="dxa"/>
            <w:shd w:val="clear" w:color="auto" w:fill="auto"/>
          </w:tcPr>
          <w:p w:rsidR="00DD33CA" w:rsidRPr="00D31853" w:rsidRDefault="00DD33CA" w:rsidP="00DD33CA">
            <w:pPr>
              <w:rPr>
                <w:sz w:val="22"/>
                <w:szCs w:val="22"/>
              </w:rPr>
            </w:pPr>
            <w:r w:rsidRPr="00D31853">
              <w:rPr>
                <w:sz w:val="22"/>
                <w:szCs w:val="22"/>
              </w:rPr>
              <w:t>3 633,94</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01.07.2025</w:t>
            </w:r>
          </w:p>
        </w:tc>
        <w:tc>
          <w:tcPr>
            <w:tcW w:w="992" w:type="dxa"/>
            <w:shd w:val="clear" w:color="auto" w:fill="auto"/>
          </w:tcPr>
          <w:p w:rsidR="00DD33CA" w:rsidRPr="00D31853" w:rsidRDefault="00DD33CA" w:rsidP="00DD33CA">
            <w:pPr>
              <w:rPr>
                <w:sz w:val="22"/>
                <w:szCs w:val="22"/>
              </w:rPr>
            </w:pPr>
            <w:r w:rsidRPr="00D31853">
              <w:rPr>
                <w:sz w:val="22"/>
                <w:szCs w:val="22"/>
              </w:rPr>
              <w:t>5 250,36</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01.01.2026</w:t>
            </w:r>
          </w:p>
        </w:tc>
        <w:tc>
          <w:tcPr>
            <w:tcW w:w="992" w:type="dxa"/>
            <w:shd w:val="clear" w:color="auto" w:fill="auto"/>
          </w:tcPr>
          <w:p w:rsidR="00DD33CA" w:rsidRPr="00D31853" w:rsidRDefault="00DD33CA" w:rsidP="00DD33CA">
            <w:pPr>
              <w:rPr>
                <w:sz w:val="22"/>
                <w:szCs w:val="22"/>
              </w:rPr>
            </w:pPr>
            <w:r w:rsidRPr="00D31853">
              <w:rPr>
                <w:sz w:val="22"/>
                <w:szCs w:val="22"/>
              </w:rPr>
              <w:t>5 250,36</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01.07.2026</w:t>
            </w:r>
          </w:p>
        </w:tc>
        <w:tc>
          <w:tcPr>
            <w:tcW w:w="992" w:type="dxa"/>
            <w:shd w:val="clear" w:color="auto" w:fill="auto"/>
          </w:tcPr>
          <w:p w:rsidR="00DD33CA" w:rsidRPr="00D31853" w:rsidRDefault="00DD33CA" w:rsidP="00DD33CA">
            <w:pPr>
              <w:rPr>
                <w:sz w:val="22"/>
                <w:szCs w:val="22"/>
              </w:rPr>
            </w:pPr>
            <w:r w:rsidRPr="00D31853">
              <w:rPr>
                <w:sz w:val="22"/>
                <w:szCs w:val="22"/>
              </w:rPr>
              <w:t>3 666,26</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01.01.2027</w:t>
            </w:r>
          </w:p>
        </w:tc>
        <w:tc>
          <w:tcPr>
            <w:tcW w:w="992" w:type="dxa"/>
            <w:shd w:val="clear" w:color="auto" w:fill="auto"/>
          </w:tcPr>
          <w:p w:rsidR="00DD33CA" w:rsidRPr="00D31853" w:rsidRDefault="00DD33CA" w:rsidP="00DD33CA">
            <w:pPr>
              <w:rPr>
                <w:sz w:val="22"/>
                <w:szCs w:val="22"/>
              </w:rPr>
            </w:pPr>
            <w:r w:rsidRPr="00D31853">
              <w:rPr>
                <w:sz w:val="22"/>
                <w:szCs w:val="22"/>
              </w:rPr>
              <w:t>3 666,26</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89"/>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vAlign w:val="center"/>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01.07.2027</w:t>
            </w:r>
          </w:p>
        </w:tc>
        <w:tc>
          <w:tcPr>
            <w:tcW w:w="992" w:type="dxa"/>
            <w:shd w:val="clear" w:color="auto" w:fill="auto"/>
          </w:tcPr>
          <w:p w:rsidR="00DD33CA" w:rsidRPr="00D31853" w:rsidRDefault="00DD33CA" w:rsidP="00DD33CA">
            <w:pPr>
              <w:rPr>
                <w:sz w:val="22"/>
                <w:szCs w:val="22"/>
              </w:rPr>
            </w:pPr>
            <w:r w:rsidRPr="00D31853">
              <w:rPr>
                <w:sz w:val="22"/>
                <w:szCs w:val="22"/>
              </w:rPr>
              <w:t>5 916,04</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334"/>
          <w:jc w:val="center"/>
        </w:trPr>
        <w:tc>
          <w:tcPr>
            <w:tcW w:w="1242" w:type="dxa"/>
            <w:vMerge/>
            <w:shd w:val="clear" w:color="auto" w:fill="auto"/>
          </w:tcPr>
          <w:p w:rsidR="00DD33CA" w:rsidRPr="00211C13" w:rsidRDefault="00DD33CA" w:rsidP="00DD33CA">
            <w:pPr>
              <w:ind w:right="-2"/>
              <w:rPr>
                <w:sz w:val="22"/>
                <w:szCs w:val="22"/>
              </w:rPr>
            </w:pPr>
          </w:p>
        </w:tc>
        <w:tc>
          <w:tcPr>
            <w:tcW w:w="2019" w:type="dxa"/>
            <w:shd w:val="clear" w:color="auto" w:fill="auto"/>
          </w:tcPr>
          <w:p w:rsidR="00DD33CA" w:rsidRPr="00211C13" w:rsidRDefault="00DD33CA" w:rsidP="00DD33CA">
            <w:pPr>
              <w:ind w:right="-2"/>
              <w:jc w:val="center"/>
              <w:rPr>
                <w:sz w:val="22"/>
                <w:szCs w:val="22"/>
              </w:rPr>
            </w:pPr>
            <w:proofErr w:type="spellStart"/>
            <w:r w:rsidRPr="00211C13">
              <w:rPr>
                <w:sz w:val="22"/>
                <w:szCs w:val="22"/>
              </w:rPr>
              <w:t>Двухставочный</w:t>
            </w:r>
            <w:proofErr w:type="spellEnd"/>
          </w:p>
        </w:tc>
        <w:tc>
          <w:tcPr>
            <w:tcW w:w="1418"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jc w:val="center"/>
        </w:trPr>
        <w:tc>
          <w:tcPr>
            <w:tcW w:w="1242" w:type="dxa"/>
            <w:vMerge/>
            <w:shd w:val="clear" w:color="auto" w:fill="auto"/>
          </w:tcPr>
          <w:p w:rsidR="00DD33CA" w:rsidRPr="00211C13" w:rsidRDefault="00DD33CA" w:rsidP="00DD33CA">
            <w:pPr>
              <w:ind w:right="-2"/>
              <w:rPr>
                <w:sz w:val="22"/>
                <w:szCs w:val="22"/>
              </w:rPr>
            </w:pPr>
          </w:p>
        </w:tc>
        <w:tc>
          <w:tcPr>
            <w:tcW w:w="2019" w:type="dxa"/>
            <w:shd w:val="clear" w:color="auto" w:fill="auto"/>
          </w:tcPr>
          <w:p w:rsidR="00DD33CA" w:rsidRPr="00211C13" w:rsidRDefault="00DD33CA" w:rsidP="00DD33CA">
            <w:pPr>
              <w:ind w:right="-2"/>
              <w:jc w:val="center"/>
              <w:rPr>
                <w:sz w:val="22"/>
                <w:szCs w:val="22"/>
              </w:rPr>
            </w:pPr>
            <w:r w:rsidRPr="00211C13">
              <w:rPr>
                <w:sz w:val="22"/>
                <w:szCs w:val="22"/>
              </w:rPr>
              <w:t>Ставка за тепловую энергию, руб./Гкал</w:t>
            </w:r>
          </w:p>
        </w:tc>
        <w:tc>
          <w:tcPr>
            <w:tcW w:w="1418"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414"/>
          <w:jc w:val="center"/>
        </w:trPr>
        <w:tc>
          <w:tcPr>
            <w:tcW w:w="1242" w:type="dxa"/>
            <w:vMerge/>
            <w:shd w:val="clear" w:color="auto" w:fill="auto"/>
          </w:tcPr>
          <w:p w:rsidR="00DD33CA" w:rsidRPr="00211C13" w:rsidRDefault="00DD33CA" w:rsidP="00DD33CA">
            <w:pPr>
              <w:ind w:right="-2"/>
              <w:rPr>
                <w:sz w:val="22"/>
                <w:szCs w:val="22"/>
              </w:rPr>
            </w:pPr>
          </w:p>
        </w:tc>
        <w:tc>
          <w:tcPr>
            <w:tcW w:w="2019" w:type="dxa"/>
            <w:shd w:val="clear" w:color="auto" w:fill="auto"/>
          </w:tcPr>
          <w:p w:rsidR="00DD33CA" w:rsidRDefault="00DD33CA" w:rsidP="00DD33CA">
            <w:pPr>
              <w:ind w:right="-2"/>
              <w:jc w:val="center"/>
              <w:rPr>
                <w:sz w:val="22"/>
                <w:szCs w:val="22"/>
              </w:rPr>
            </w:pPr>
            <w:r w:rsidRPr="00211C13">
              <w:rPr>
                <w:sz w:val="22"/>
                <w:szCs w:val="22"/>
              </w:rPr>
              <w:t xml:space="preserve">Ставка за содержание тепловой мощности, </w:t>
            </w:r>
          </w:p>
          <w:p w:rsidR="00DD33CA" w:rsidRDefault="00DD33CA" w:rsidP="00DD33CA">
            <w:pPr>
              <w:ind w:right="-2"/>
              <w:jc w:val="center"/>
              <w:rPr>
                <w:sz w:val="22"/>
                <w:szCs w:val="22"/>
              </w:rPr>
            </w:pPr>
            <w:r w:rsidRPr="00211C13">
              <w:rPr>
                <w:sz w:val="22"/>
                <w:szCs w:val="22"/>
              </w:rPr>
              <w:t>тыс. руб./Гкал/ч</w:t>
            </w:r>
          </w:p>
          <w:p w:rsidR="00DD33CA" w:rsidRPr="00211C13" w:rsidRDefault="00DD33CA" w:rsidP="00DD33CA">
            <w:pPr>
              <w:ind w:right="-2"/>
              <w:jc w:val="center"/>
              <w:rPr>
                <w:sz w:val="22"/>
                <w:szCs w:val="22"/>
              </w:rPr>
            </w:pPr>
            <w:r w:rsidRPr="00211C13">
              <w:rPr>
                <w:sz w:val="22"/>
                <w:szCs w:val="22"/>
              </w:rPr>
              <w:t xml:space="preserve"> в мес.</w:t>
            </w:r>
          </w:p>
        </w:tc>
        <w:tc>
          <w:tcPr>
            <w:tcW w:w="1418"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1"/>
          <w:jc w:val="center"/>
        </w:trPr>
        <w:tc>
          <w:tcPr>
            <w:tcW w:w="1242" w:type="dxa"/>
            <w:shd w:val="clear" w:color="auto" w:fill="auto"/>
          </w:tcPr>
          <w:p w:rsidR="00DD33CA" w:rsidRPr="00211C13" w:rsidRDefault="00DD33CA" w:rsidP="00DD33CA">
            <w:pPr>
              <w:ind w:right="-2"/>
              <w:jc w:val="center"/>
              <w:rPr>
                <w:sz w:val="22"/>
                <w:szCs w:val="22"/>
              </w:rPr>
            </w:pPr>
            <w:r>
              <w:rPr>
                <w:sz w:val="22"/>
                <w:szCs w:val="22"/>
              </w:rPr>
              <w:t>1</w:t>
            </w:r>
          </w:p>
        </w:tc>
        <w:tc>
          <w:tcPr>
            <w:tcW w:w="2019" w:type="dxa"/>
            <w:shd w:val="clear" w:color="auto" w:fill="auto"/>
          </w:tcPr>
          <w:p w:rsidR="00DD33CA" w:rsidRPr="00211C13" w:rsidRDefault="00DD33CA" w:rsidP="00DD33CA">
            <w:pPr>
              <w:ind w:right="-2"/>
              <w:jc w:val="center"/>
              <w:rPr>
                <w:sz w:val="22"/>
                <w:szCs w:val="22"/>
              </w:rPr>
            </w:pPr>
            <w:r>
              <w:rPr>
                <w:sz w:val="22"/>
                <w:szCs w:val="22"/>
              </w:rPr>
              <w:t>2</w:t>
            </w:r>
          </w:p>
        </w:tc>
        <w:tc>
          <w:tcPr>
            <w:tcW w:w="1418" w:type="dxa"/>
            <w:shd w:val="clear" w:color="auto" w:fill="auto"/>
          </w:tcPr>
          <w:p w:rsidR="00DD33CA" w:rsidRPr="00211C13" w:rsidRDefault="00DD33CA" w:rsidP="00DD33CA">
            <w:pPr>
              <w:ind w:left="-108" w:right="-2"/>
              <w:jc w:val="center"/>
              <w:rPr>
                <w:sz w:val="22"/>
                <w:szCs w:val="22"/>
              </w:rPr>
            </w:pPr>
            <w:r>
              <w:rPr>
                <w:sz w:val="22"/>
                <w:szCs w:val="22"/>
              </w:rPr>
              <w:t>3</w:t>
            </w:r>
          </w:p>
        </w:tc>
        <w:tc>
          <w:tcPr>
            <w:tcW w:w="992" w:type="dxa"/>
            <w:shd w:val="clear" w:color="auto" w:fill="auto"/>
          </w:tcPr>
          <w:p w:rsidR="00DD33CA" w:rsidRPr="00211C13" w:rsidRDefault="00DD33CA" w:rsidP="00DD33CA">
            <w:pPr>
              <w:ind w:left="-174" w:right="-2"/>
              <w:jc w:val="center"/>
              <w:rPr>
                <w:sz w:val="22"/>
                <w:szCs w:val="22"/>
              </w:rPr>
            </w:pPr>
            <w:r>
              <w:rPr>
                <w:sz w:val="22"/>
                <w:szCs w:val="22"/>
              </w:rPr>
              <w:t>4</w:t>
            </w:r>
          </w:p>
        </w:tc>
        <w:tc>
          <w:tcPr>
            <w:tcW w:w="992" w:type="dxa"/>
            <w:shd w:val="clear" w:color="auto" w:fill="auto"/>
          </w:tcPr>
          <w:p w:rsidR="00DD33CA" w:rsidRPr="00211C13" w:rsidRDefault="00DD33CA" w:rsidP="00DD33CA">
            <w:pPr>
              <w:ind w:right="-2"/>
              <w:jc w:val="center"/>
              <w:rPr>
                <w:sz w:val="22"/>
                <w:szCs w:val="22"/>
              </w:rPr>
            </w:pPr>
            <w:r>
              <w:rPr>
                <w:sz w:val="22"/>
                <w:szCs w:val="22"/>
              </w:rPr>
              <w:t>5</w:t>
            </w:r>
          </w:p>
        </w:tc>
        <w:tc>
          <w:tcPr>
            <w:tcW w:w="992" w:type="dxa"/>
            <w:shd w:val="clear" w:color="auto" w:fill="auto"/>
          </w:tcPr>
          <w:p w:rsidR="00DD33CA" w:rsidRPr="00211C13" w:rsidRDefault="00DD33CA" w:rsidP="00DD33CA">
            <w:pPr>
              <w:ind w:right="-2"/>
              <w:jc w:val="center"/>
              <w:rPr>
                <w:sz w:val="22"/>
                <w:szCs w:val="22"/>
              </w:rPr>
            </w:pPr>
            <w:r>
              <w:rPr>
                <w:sz w:val="22"/>
                <w:szCs w:val="22"/>
              </w:rPr>
              <w:t>6</w:t>
            </w:r>
          </w:p>
        </w:tc>
        <w:tc>
          <w:tcPr>
            <w:tcW w:w="993" w:type="dxa"/>
            <w:shd w:val="clear" w:color="auto" w:fill="auto"/>
          </w:tcPr>
          <w:p w:rsidR="00DD33CA" w:rsidRPr="00211C13" w:rsidRDefault="00DD33CA" w:rsidP="00DD33CA">
            <w:pPr>
              <w:ind w:right="-2"/>
              <w:jc w:val="center"/>
              <w:rPr>
                <w:sz w:val="22"/>
                <w:szCs w:val="22"/>
              </w:rPr>
            </w:pPr>
            <w:r>
              <w:rPr>
                <w:sz w:val="22"/>
                <w:szCs w:val="22"/>
              </w:rPr>
              <w:t>7</w:t>
            </w:r>
          </w:p>
        </w:tc>
        <w:tc>
          <w:tcPr>
            <w:tcW w:w="958" w:type="dxa"/>
            <w:shd w:val="clear" w:color="auto" w:fill="auto"/>
          </w:tcPr>
          <w:p w:rsidR="00DD33CA" w:rsidRPr="00211C13" w:rsidRDefault="00DD33CA" w:rsidP="00DD33CA">
            <w:pPr>
              <w:ind w:right="-2" w:hanging="108"/>
              <w:jc w:val="center"/>
              <w:rPr>
                <w:sz w:val="22"/>
                <w:szCs w:val="22"/>
              </w:rPr>
            </w:pPr>
            <w:r>
              <w:rPr>
                <w:sz w:val="22"/>
                <w:szCs w:val="22"/>
              </w:rPr>
              <w:t>8</w:t>
            </w:r>
          </w:p>
        </w:tc>
        <w:tc>
          <w:tcPr>
            <w:tcW w:w="1310" w:type="dxa"/>
            <w:shd w:val="clear" w:color="auto" w:fill="auto"/>
          </w:tcPr>
          <w:p w:rsidR="00DD33CA" w:rsidRPr="00211C13" w:rsidRDefault="00DD33CA" w:rsidP="00DD33CA">
            <w:pPr>
              <w:ind w:right="-2"/>
              <w:jc w:val="center"/>
              <w:rPr>
                <w:sz w:val="22"/>
                <w:szCs w:val="22"/>
              </w:rPr>
            </w:pPr>
            <w:r>
              <w:rPr>
                <w:sz w:val="22"/>
                <w:szCs w:val="22"/>
              </w:rPr>
              <w:t>9</w:t>
            </w:r>
          </w:p>
        </w:tc>
      </w:tr>
      <w:tr w:rsidR="00DD33CA" w:rsidRPr="00211C13" w:rsidTr="00DD33CA">
        <w:trPr>
          <w:trHeight w:val="221"/>
          <w:jc w:val="center"/>
        </w:trPr>
        <w:tc>
          <w:tcPr>
            <w:tcW w:w="1242" w:type="dxa"/>
            <w:vMerge w:val="restart"/>
            <w:shd w:val="clear" w:color="auto" w:fill="auto"/>
          </w:tcPr>
          <w:p w:rsidR="00DD33CA" w:rsidRPr="00211C13" w:rsidRDefault="00DD33CA" w:rsidP="00DD33CA">
            <w:pPr>
              <w:ind w:right="-2"/>
              <w:rPr>
                <w:sz w:val="22"/>
                <w:szCs w:val="22"/>
              </w:rPr>
            </w:pPr>
          </w:p>
        </w:tc>
        <w:tc>
          <w:tcPr>
            <w:tcW w:w="9674" w:type="dxa"/>
            <w:gridSpan w:val="8"/>
            <w:shd w:val="clear" w:color="auto" w:fill="auto"/>
          </w:tcPr>
          <w:p w:rsidR="00DD33CA" w:rsidRPr="00FE0DE1" w:rsidRDefault="00DD33CA" w:rsidP="00DD33CA">
            <w:pPr>
              <w:ind w:right="-2"/>
              <w:jc w:val="center"/>
              <w:rPr>
                <w:sz w:val="22"/>
                <w:szCs w:val="22"/>
              </w:rPr>
            </w:pPr>
            <w:r w:rsidRPr="00211C13">
              <w:rPr>
                <w:sz w:val="22"/>
                <w:szCs w:val="22"/>
              </w:rPr>
              <w:t>Население (тарифы указываются с учетом НДС) *</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val="restart"/>
            <w:shd w:val="clear" w:color="auto" w:fill="auto"/>
            <w:vAlign w:val="center"/>
          </w:tcPr>
          <w:p w:rsidR="00DD33CA" w:rsidRPr="000C44FC" w:rsidRDefault="00DD33CA" w:rsidP="00DD33CA">
            <w:pPr>
              <w:ind w:right="-2"/>
              <w:jc w:val="center"/>
              <w:rPr>
                <w:sz w:val="22"/>
                <w:szCs w:val="22"/>
              </w:rPr>
            </w:pPr>
            <w:proofErr w:type="spellStart"/>
            <w:r w:rsidRPr="000C44FC">
              <w:rPr>
                <w:sz w:val="22"/>
                <w:szCs w:val="22"/>
              </w:rPr>
              <w:t>Одноставочный</w:t>
            </w:r>
            <w:proofErr w:type="spellEnd"/>
          </w:p>
          <w:p w:rsidR="00DD33CA" w:rsidRPr="00211C13" w:rsidRDefault="00DD33CA" w:rsidP="00DD33CA">
            <w:pPr>
              <w:ind w:right="-2"/>
              <w:jc w:val="center"/>
              <w:rPr>
                <w:sz w:val="22"/>
                <w:szCs w:val="22"/>
              </w:rPr>
            </w:pPr>
            <w:r w:rsidRPr="000C44FC">
              <w:rPr>
                <w:sz w:val="22"/>
                <w:szCs w:val="22"/>
              </w:rPr>
              <w:lastRenderedPageBreak/>
              <w:t>руб./Гкал</w:t>
            </w:r>
          </w:p>
        </w:tc>
        <w:tc>
          <w:tcPr>
            <w:tcW w:w="1418" w:type="dxa"/>
            <w:shd w:val="clear" w:color="auto" w:fill="auto"/>
            <w:vAlign w:val="center"/>
          </w:tcPr>
          <w:p w:rsidR="00DD33CA" w:rsidRPr="00211C13" w:rsidRDefault="00DD33CA" w:rsidP="00DD33CA">
            <w:pPr>
              <w:jc w:val="center"/>
              <w:rPr>
                <w:sz w:val="22"/>
                <w:szCs w:val="22"/>
              </w:rPr>
            </w:pPr>
            <w:r>
              <w:rPr>
                <w:sz w:val="22"/>
                <w:szCs w:val="22"/>
              </w:rPr>
              <w:lastRenderedPageBreak/>
              <w:t>с 01.12.2018</w:t>
            </w:r>
          </w:p>
        </w:tc>
        <w:tc>
          <w:tcPr>
            <w:tcW w:w="992" w:type="dxa"/>
            <w:shd w:val="clear" w:color="auto" w:fill="auto"/>
          </w:tcPr>
          <w:p w:rsidR="00DD33CA" w:rsidRPr="00D31853" w:rsidRDefault="00DD33CA" w:rsidP="00DD33CA">
            <w:pPr>
              <w:jc w:val="center"/>
              <w:rPr>
                <w:sz w:val="22"/>
                <w:szCs w:val="22"/>
              </w:rPr>
            </w:pPr>
            <w:r w:rsidRPr="00D31853">
              <w:rPr>
                <w:sz w:val="22"/>
                <w:szCs w:val="22"/>
              </w:rPr>
              <w:t>4 035,24</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01.01.2019</w:t>
            </w:r>
          </w:p>
        </w:tc>
        <w:tc>
          <w:tcPr>
            <w:tcW w:w="992" w:type="dxa"/>
            <w:shd w:val="clear" w:color="auto" w:fill="auto"/>
          </w:tcPr>
          <w:p w:rsidR="00DD33CA" w:rsidRPr="00D31853" w:rsidRDefault="00DD33CA" w:rsidP="00DD33CA">
            <w:pPr>
              <w:jc w:val="center"/>
              <w:rPr>
                <w:sz w:val="22"/>
                <w:szCs w:val="22"/>
              </w:rPr>
            </w:pPr>
            <w:r w:rsidRPr="00D31853">
              <w:rPr>
                <w:sz w:val="22"/>
                <w:szCs w:val="22"/>
              </w:rPr>
              <w:t>4 103,63</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01.07.2019</w:t>
            </w:r>
          </w:p>
        </w:tc>
        <w:tc>
          <w:tcPr>
            <w:tcW w:w="992" w:type="dxa"/>
            <w:shd w:val="clear" w:color="auto" w:fill="auto"/>
          </w:tcPr>
          <w:p w:rsidR="00DD33CA" w:rsidRPr="00D31853" w:rsidRDefault="00DD33CA" w:rsidP="00DD33CA">
            <w:pPr>
              <w:jc w:val="center"/>
              <w:rPr>
                <w:sz w:val="22"/>
                <w:szCs w:val="22"/>
              </w:rPr>
            </w:pPr>
            <w:r w:rsidRPr="00D31853">
              <w:rPr>
                <w:sz w:val="22"/>
                <w:szCs w:val="22"/>
              </w:rPr>
              <w:t>4 375,50</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01.01.2020</w:t>
            </w:r>
          </w:p>
        </w:tc>
        <w:tc>
          <w:tcPr>
            <w:tcW w:w="992" w:type="dxa"/>
            <w:shd w:val="clear" w:color="auto" w:fill="auto"/>
          </w:tcPr>
          <w:p w:rsidR="00DD33CA" w:rsidRPr="00D31853" w:rsidRDefault="00DD33CA" w:rsidP="00DD33CA">
            <w:pPr>
              <w:jc w:val="center"/>
              <w:rPr>
                <w:sz w:val="22"/>
                <w:szCs w:val="22"/>
              </w:rPr>
            </w:pPr>
            <w:r w:rsidRPr="00D31853">
              <w:rPr>
                <w:sz w:val="22"/>
                <w:szCs w:val="22"/>
              </w:rPr>
              <w:t>4 375,50</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01.07.2020</w:t>
            </w:r>
          </w:p>
        </w:tc>
        <w:tc>
          <w:tcPr>
            <w:tcW w:w="992" w:type="dxa"/>
            <w:shd w:val="clear" w:color="auto" w:fill="auto"/>
          </w:tcPr>
          <w:p w:rsidR="00DD33CA" w:rsidRPr="00D31853" w:rsidRDefault="00DD33CA" w:rsidP="00DD33CA">
            <w:pPr>
              <w:jc w:val="center"/>
              <w:rPr>
                <w:sz w:val="22"/>
                <w:szCs w:val="22"/>
              </w:rPr>
            </w:pPr>
            <w:r w:rsidRPr="00D31853">
              <w:rPr>
                <w:sz w:val="22"/>
                <w:szCs w:val="22"/>
              </w:rPr>
              <w:t>4 290,18</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01.01.2021</w:t>
            </w:r>
          </w:p>
        </w:tc>
        <w:tc>
          <w:tcPr>
            <w:tcW w:w="992" w:type="dxa"/>
            <w:shd w:val="clear" w:color="auto" w:fill="auto"/>
          </w:tcPr>
          <w:p w:rsidR="00DD33CA" w:rsidRPr="00D31853" w:rsidRDefault="00DD33CA" w:rsidP="00DD33CA">
            <w:pPr>
              <w:jc w:val="center"/>
              <w:rPr>
                <w:sz w:val="22"/>
                <w:szCs w:val="22"/>
              </w:rPr>
            </w:pPr>
            <w:r w:rsidRPr="00D31853">
              <w:rPr>
                <w:sz w:val="22"/>
                <w:szCs w:val="22"/>
              </w:rPr>
              <w:t>4 290,18</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01.07.2021</w:t>
            </w:r>
          </w:p>
        </w:tc>
        <w:tc>
          <w:tcPr>
            <w:tcW w:w="992" w:type="dxa"/>
            <w:shd w:val="clear" w:color="auto" w:fill="auto"/>
          </w:tcPr>
          <w:p w:rsidR="00DD33CA" w:rsidRPr="00D31853" w:rsidRDefault="00DD33CA" w:rsidP="00DD33CA">
            <w:pPr>
              <w:jc w:val="center"/>
              <w:rPr>
                <w:sz w:val="22"/>
                <w:szCs w:val="22"/>
              </w:rPr>
            </w:pPr>
            <w:r w:rsidRPr="00D31853">
              <w:rPr>
                <w:sz w:val="22"/>
                <w:szCs w:val="22"/>
              </w:rPr>
              <w:t>4 859,26</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01.01.2022</w:t>
            </w:r>
          </w:p>
        </w:tc>
        <w:tc>
          <w:tcPr>
            <w:tcW w:w="992" w:type="dxa"/>
            <w:shd w:val="clear" w:color="auto" w:fill="auto"/>
          </w:tcPr>
          <w:p w:rsidR="00DD33CA" w:rsidRPr="00D31853" w:rsidRDefault="00DD33CA" w:rsidP="00DD33CA">
            <w:pPr>
              <w:jc w:val="center"/>
              <w:rPr>
                <w:sz w:val="22"/>
                <w:szCs w:val="22"/>
              </w:rPr>
            </w:pPr>
            <w:r w:rsidRPr="00D31853">
              <w:rPr>
                <w:sz w:val="22"/>
                <w:szCs w:val="22"/>
              </w:rPr>
              <w:t>4 859,26</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01.07.2022</w:t>
            </w:r>
          </w:p>
        </w:tc>
        <w:tc>
          <w:tcPr>
            <w:tcW w:w="992" w:type="dxa"/>
            <w:shd w:val="clear" w:color="auto" w:fill="auto"/>
          </w:tcPr>
          <w:p w:rsidR="00DD33CA" w:rsidRPr="00D31853" w:rsidRDefault="00DD33CA" w:rsidP="00DD33CA">
            <w:pPr>
              <w:jc w:val="center"/>
              <w:rPr>
                <w:sz w:val="22"/>
                <w:szCs w:val="22"/>
              </w:rPr>
            </w:pPr>
            <w:r w:rsidRPr="00D31853">
              <w:rPr>
                <w:sz w:val="22"/>
                <w:szCs w:val="22"/>
              </w:rPr>
              <w:t>4 349,25</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01.01.2023</w:t>
            </w:r>
          </w:p>
        </w:tc>
        <w:tc>
          <w:tcPr>
            <w:tcW w:w="992" w:type="dxa"/>
            <w:shd w:val="clear" w:color="auto" w:fill="auto"/>
          </w:tcPr>
          <w:p w:rsidR="00DD33CA" w:rsidRPr="00D31853" w:rsidRDefault="00DD33CA" w:rsidP="00DD33CA">
            <w:pPr>
              <w:jc w:val="center"/>
              <w:rPr>
                <w:sz w:val="22"/>
                <w:szCs w:val="22"/>
              </w:rPr>
            </w:pPr>
            <w:r w:rsidRPr="00D31853">
              <w:rPr>
                <w:sz w:val="22"/>
                <w:szCs w:val="22"/>
              </w:rPr>
              <w:t>4 349,25</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01.07.2023</w:t>
            </w:r>
          </w:p>
        </w:tc>
        <w:tc>
          <w:tcPr>
            <w:tcW w:w="992" w:type="dxa"/>
            <w:shd w:val="clear" w:color="auto" w:fill="auto"/>
          </w:tcPr>
          <w:p w:rsidR="00DD33CA" w:rsidRPr="00D31853" w:rsidRDefault="00DD33CA" w:rsidP="00DD33CA">
            <w:pPr>
              <w:jc w:val="center"/>
              <w:rPr>
                <w:sz w:val="22"/>
                <w:szCs w:val="22"/>
              </w:rPr>
            </w:pPr>
            <w:r w:rsidRPr="00D31853">
              <w:rPr>
                <w:sz w:val="22"/>
                <w:szCs w:val="22"/>
              </w:rPr>
              <w:t>5 425,76</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01.01.2024</w:t>
            </w:r>
          </w:p>
        </w:tc>
        <w:tc>
          <w:tcPr>
            <w:tcW w:w="992" w:type="dxa"/>
            <w:shd w:val="clear" w:color="auto" w:fill="auto"/>
          </w:tcPr>
          <w:p w:rsidR="00DD33CA" w:rsidRPr="00D31853" w:rsidRDefault="00DD33CA" w:rsidP="00DD33CA">
            <w:pPr>
              <w:jc w:val="center"/>
              <w:rPr>
                <w:sz w:val="22"/>
                <w:szCs w:val="22"/>
              </w:rPr>
            </w:pPr>
            <w:r w:rsidRPr="00D31853">
              <w:rPr>
                <w:sz w:val="22"/>
                <w:szCs w:val="22"/>
              </w:rPr>
              <w:t>5 425,76</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01.07.2024</w:t>
            </w:r>
          </w:p>
        </w:tc>
        <w:tc>
          <w:tcPr>
            <w:tcW w:w="992" w:type="dxa"/>
            <w:shd w:val="clear" w:color="auto" w:fill="auto"/>
          </w:tcPr>
          <w:p w:rsidR="00DD33CA" w:rsidRPr="00D31853" w:rsidRDefault="00DD33CA" w:rsidP="00DD33CA">
            <w:pPr>
              <w:jc w:val="center"/>
              <w:rPr>
                <w:sz w:val="22"/>
                <w:szCs w:val="22"/>
              </w:rPr>
            </w:pPr>
            <w:r w:rsidRPr="00D31853">
              <w:rPr>
                <w:sz w:val="22"/>
                <w:szCs w:val="22"/>
              </w:rPr>
              <w:t>4 360,73</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01.01.2025</w:t>
            </w:r>
          </w:p>
        </w:tc>
        <w:tc>
          <w:tcPr>
            <w:tcW w:w="992" w:type="dxa"/>
            <w:shd w:val="clear" w:color="auto" w:fill="auto"/>
          </w:tcPr>
          <w:p w:rsidR="00DD33CA" w:rsidRPr="00D31853" w:rsidRDefault="00DD33CA" w:rsidP="00DD33CA">
            <w:pPr>
              <w:jc w:val="center"/>
              <w:rPr>
                <w:sz w:val="22"/>
                <w:szCs w:val="22"/>
              </w:rPr>
            </w:pPr>
            <w:r w:rsidRPr="00D31853">
              <w:rPr>
                <w:sz w:val="22"/>
                <w:szCs w:val="22"/>
              </w:rPr>
              <w:t>4 360,73</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01.07.2025</w:t>
            </w:r>
          </w:p>
        </w:tc>
        <w:tc>
          <w:tcPr>
            <w:tcW w:w="992" w:type="dxa"/>
            <w:shd w:val="clear" w:color="auto" w:fill="auto"/>
          </w:tcPr>
          <w:p w:rsidR="00DD33CA" w:rsidRPr="00D31853" w:rsidRDefault="00DD33CA" w:rsidP="00DD33CA">
            <w:pPr>
              <w:jc w:val="center"/>
              <w:rPr>
                <w:sz w:val="22"/>
                <w:szCs w:val="22"/>
              </w:rPr>
            </w:pPr>
            <w:r w:rsidRPr="00D31853">
              <w:rPr>
                <w:sz w:val="22"/>
                <w:szCs w:val="22"/>
              </w:rPr>
              <w:t>6 300,43</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01.01.2026</w:t>
            </w:r>
          </w:p>
        </w:tc>
        <w:tc>
          <w:tcPr>
            <w:tcW w:w="992" w:type="dxa"/>
            <w:shd w:val="clear" w:color="auto" w:fill="auto"/>
          </w:tcPr>
          <w:p w:rsidR="00DD33CA" w:rsidRPr="00D31853" w:rsidRDefault="00DD33CA" w:rsidP="00DD33CA">
            <w:pPr>
              <w:jc w:val="center"/>
              <w:rPr>
                <w:sz w:val="22"/>
                <w:szCs w:val="22"/>
              </w:rPr>
            </w:pPr>
            <w:r w:rsidRPr="00D31853">
              <w:rPr>
                <w:sz w:val="22"/>
                <w:szCs w:val="22"/>
              </w:rPr>
              <w:t>6 300,43</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01.07.2026</w:t>
            </w:r>
          </w:p>
        </w:tc>
        <w:tc>
          <w:tcPr>
            <w:tcW w:w="992" w:type="dxa"/>
            <w:shd w:val="clear" w:color="auto" w:fill="auto"/>
          </w:tcPr>
          <w:p w:rsidR="00DD33CA" w:rsidRPr="00D31853" w:rsidRDefault="00DD33CA" w:rsidP="00DD33CA">
            <w:pPr>
              <w:jc w:val="center"/>
              <w:rPr>
                <w:sz w:val="22"/>
                <w:szCs w:val="22"/>
              </w:rPr>
            </w:pPr>
            <w:r w:rsidRPr="00D31853">
              <w:rPr>
                <w:sz w:val="22"/>
                <w:szCs w:val="22"/>
              </w:rPr>
              <w:t>4 399,51</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01.01.2027</w:t>
            </w:r>
          </w:p>
        </w:tc>
        <w:tc>
          <w:tcPr>
            <w:tcW w:w="992" w:type="dxa"/>
            <w:shd w:val="clear" w:color="auto" w:fill="auto"/>
          </w:tcPr>
          <w:p w:rsidR="00DD33CA" w:rsidRPr="00D31853" w:rsidRDefault="00DD33CA" w:rsidP="00DD33CA">
            <w:pPr>
              <w:jc w:val="center"/>
              <w:rPr>
                <w:sz w:val="22"/>
                <w:szCs w:val="22"/>
              </w:rPr>
            </w:pPr>
            <w:r w:rsidRPr="00D31853">
              <w:rPr>
                <w:sz w:val="22"/>
                <w:szCs w:val="22"/>
              </w:rPr>
              <w:t>4 399,51</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trHeight w:val="135"/>
          <w:jc w:val="center"/>
        </w:trPr>
        <w:tc>
          <w:tcPr>
            <w:tcW w:w="1242" w:type="dxa"/>
            <w:vMerge/>
            <w:shd w:val="clear" w:color="auto" w:fill="auto"/>
          </w:tcPr>
          <w:p w:rsidR="00DD33CA" w:rsidRPr="00211C13" w:rsidRDefault="00DD33CA" w:rsidP="00DD33CA">
            <w:pPr>
              <w:ind w:right="-2"/>
              <w:rPr>
                <w:sz w:val="22"/>
                <w:szCs w:val="22"/>
              </w:rPr>
            </w:pPr>
          </w:p>
        </w:tc>
        <w:tc>
          <w:tcPr>
            <w:tcW w:w="2019" w:type="dxa"/>
            <w:vMerge/>
            <w:shd w:val="clear" w:color="auto" w:fill="auto"/>
          </w:tcPr>
          <w:p w:rsidR="00DD33CA" w:rsidRPr="00211C13" w:rsidRDefault="00DD33CA" w:rsidP="00DD33CA">
            <w:pPr>
              <w:ind w:right="-2"/>
              <w:jc w:val="center"/>
              <w:rPr>
                <w:sz w:val="22"/>
                <w:szCs w:val="22"/>
              </w:rPr>
            </w:pPr>
          </w:p>
        </w:tc>
        <w:tc>
          <w:tcPr>
            <w:tcW w:w="1418" w:type="dxa"/>
            <w:shd w:val="clear" w:color="auto" w:fill="auto"/>
            <w:vAlign w:val="center"/>
          </w:tcPr>
          <w:p w:rsidR="00DD33CA" w:rsidRPr="00211C13" w:rsidRDefault="00DD33CA" w:rsidP="00DD33CA">
            <w:pPr>
              <w:jc w:val="center"/>
              <w:rPr>
                <w:sz w:val="22"/>
                <w:szCs w:val="22"/>
              </w:rPr>
            </w:pPr>
            <w:r>
              <w:rPr>
                <w:sz w:val="22"/>
                <w:szCs w:val="22"/>
              </w:rPr>
              <w:t>с 01.07.2027</w:t>
            </w:r>
          </w:p>
        </w:tc>
        <w:tc>
          <w:tcPr>
            <w:tcW w:w="992" w:type="dxa"/>
            <w:shd w:val="clear" w:color="auto" w:fill="auto"/>
          </w:tcPr>
          <w:p w:rsidR="00DD33CA" w:rsidRPr="00D31853" w:rsidRDefault="00DD33CA" w:rsidP="00DD33CA">
            <w:pPr>
              <w:jc w:val="center"/>
              <w:rPr>
                <w:sz w:val="22"/>
                <w:szCs w:val="22"/>
              </w:rPr>
            </w:pPr>
            <w:r w:rsidRPr="00D31853">
              <w:rPr>
                <w:sz w:val="22"/>
                <w:szCs w:val="22"/>
              </w:rPr>
              <w:t>7 099,25</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jc w:val="center"/>
        </w:trPr>
        <w:tc>
          <w:tcPr>
            <w:tcW w:w="1242" w:type="dxa"/>
            <w:vMerge/>
            <w:shd w:val="clear" w:color="auto" w:fill="auto"/>
          </w:tcPr>
          <w:p w:rsidR="00DD33CA" w:rsidRPr="00211C13" w:rsidRDefault="00DD33CA" w:rsidP="00DD33CA">
            <w:pPr>
              <w:ind w:right="-2"/>
              <w:rPr>
                <w:sz w:val="22"/>
                <w:szCs w:val="22"/>
              </w:rPr>
            </w:pPr>
          </w:p>
        </w:tc>
        <w:tc>
          <w:tcPr>
            <w:tcW w:w="2019" w:type="dxa"/>
            <w:shd w:val="clear" w:color="auto" w:fill="auto"/>
          </w:tcPr>
          <w:p w:rsidR="00DD33CA" w:rsidRPr="00211C13" w:rsidRDefault="00DD33CA" w:rsidP="00DD33CA">
            <w:pPr>
              <w:ind w:right="-2"/>
              <w:jc w:val="center"/>
              <w:rPr>
                <w:sz w:val="22"/>
                <w:szCs w:val="22"/>
              </w:rPr>
            </w:pPr>
            <w:proofErr w:type="spellStart"/>
            <w:r w:rsidRPr="00211C13">
              <w:rPr>
                <w:sz w:val="22"/>
                <w:szCs w:val="22"/>
              </w:rPr>
              <w:t>Двухставочный</w:t>
            </w:r>
            <w:proofErr w:type="spellEnd"/>
          </w:p>
        </w:tc>
        <w:tc>
          <w:tcPr>
            <w:tcW w:w="1418"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93"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958"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c>
          <w:tcPr>
            <w:tcW w:w="1310" w:type="dxa"/>
            <w:shd w:val="clear" w:color="auto" w:fill="auto"/>
            <w:vAlign w:val="center"/>
          </w:tcPr>
          <w:p w:rsidR="00DD33CA" w:rsidRPr="00211C13" w:rsidRDefault="00DD33CA" w:rsidP="00DD33CA">
            <w:pPr>
              <w:ind w:right="-2"/>
              <w:jc w:val="center"/>
              <w:rPr>
                <w:sz w:val="22"/>
                <w:szCs w:val="22"/>
                <w:lang w:val="en-US"/>
              </w:rPr>
            </w:pPr>
            <w:r w:rsidRPr="00211C13">
              <w:rPr>
                <w:sz w:val="22"/>
                <w:szCs w:val="22"/>
                <w:lang w:val="en-US"/>
              </w:rPr>
              <w:t>x</w:t>
            </w:r>
          </w:p>
        </w:tc>
      </w:tr>
      <w:tr w:rsidR="00DD33CA" w:rsidRPr="00211C13" w:rsidTr="00DD33CA">
        <w:trPr>
          <w:jc w:val="center"/>
        </w:trPr>
        <w:tc>
          <w:tcPr>
            <w:tcW w:w="1242" w:type="dxa"/>
            <w:vMerge/>
            <w:shd w:val="clear" w:color="auto" w:fill="auto"/>
            <w:vAlign w:val="center"/>
          </w:tcPr>
          <w:p w:rsidR="00DD33CA" w:rsidRPr="00211C13" w:rsidRDefault="00DD33CA" w:rsidP="00DD33CA">
            <w:pPr>
              <w:ind w:right="-2"/>
              <w:jc w:val="center"/>
              <w:rPr>
                <w:sz w:val="22"/>
                <w:szCs w:val="22"/>
              </w:rPr>
            </w:pPr>
          </w:p>
        </w:tc>
        <w:tc>
          <w:tcPr>
            <w:tcW w:w="2019" w:type="dxa"/>
            <w:shd w:val="clear" w:color="auto" w:fill="auto"/>
          </w:tcPr>
          <w:p w:rsidR="00DD33CA" w:rsidRPr="00211C13" w:rsidRDefault="00DD33CA" w:rsidP="00DD33CA">
            <w:pPr>
              <w:ind w:right="-2"/>
              <w:jc w:val="center"/>
              <w:rPr>
                <w:sz w:val="22"/>
                <w:szCs w:val="22"/>
              </w:rPr>
            </w:pPr>
            <w:r>
              <w:rPr>
                <w:sz w:val="22"/>
                <w:szCs w:val="22"/>
              </w:rPr>
              <w:t>Ставка за тепловую энерг</w:t>
            </w:r>
            <w:r w:rsidRPr="00211C13">
              <w:rPr>
                <w:sz w:val="22"/>
                <w:szCs w:val="22"/>
              </w:rPr>
              <w:t>ию, руб./Гкал</w:t>
            </w:r>
          </w:p>
        </w:tc>
        <w:tc>
          <w:tcPr>
            <w:tcW w:w="1418"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B0417A" w:rsidRDefault="00DD33CA" w:rsidP="00DD33CA">
            <w:pPr>
              <w:ind w:right="-2"/>
              <w:jc w:val="center"/>
              <w:rPr>
                <w:sz w:val="22"/>
                <w:szCs w:val="22"/>
              </w:rPr>
            </w:pPr>
            <w:r w:rsidRPr="00211C13">
              <w:rPr>
                <w:sz w:val="22"/>
                <w:szCs w:val="22"/>
                <w:lang w:val="en-US"/>
              </w:rPr>
              <w:t>x</w:t>
            </w:r>
          </w:p>
        </w:tc>
        <w:tc>
          <w:tcPr>
            <w:tcW w:w="993" w:type="dxa"/>
            <w:shd w:val="clear" w:color="auto" w:fill="auto"/>
            <w:vAlign w:val="center"/>
          </w:tcPr>
          <w:p w:rsidR="00DD33CA" w:rsidRPr="00B0417A" w:rsidRDefault="00DD33CA" w:rsidP="00DD33CA">
            <w:pPr>
              <w:ind w:right="-2"/>
              <w:jc w:val="center"/>
              <w:rPr>
                <w:sz w:val="22"/>
                <w:szCs w:val="22"/>
              </w:rPr>
            </w:pPr>
            <w:r w:rsidRPr="00211C13">
              <w:rPr>
                <w:sz w:val="22"/>
                <w:szCs w:val="22"/>
                <w:lang w:val="en-US"/>
              </w:rPr>
              <w:t>x</w:t>
            </w:r>
          </w:p>
        </w:tc>
        <w:tc>
          <w:tcPr>
            <w:tcW w:w="958" w:type="dxa"/>
            <w:shd w:val="clear" w:color="auto" w:fill="auto"/>
            <w:vAlign w:val="center"/>
          </w:tcPr>
          <w:p w:rsidR="00DD33CA" w:rsidRPr="00B0417A" w:rsidRDefault="00DD33CA" w:rsidP="00DD33CA">
            <w:pPr>
              <w:ind w:right="-2"/>
              <w:jc w:val="center"/>
              <w:rPr>
                <w:sz w:val="22"/>
                <w:szCs w:val="22"/>
              </w:rPr>
            </w:pPr>
            <w:r w:rsidRPr="00211C13">
              <w:rPr>
                <w:sz w:val="22"/>
                <w:szCs w:val="22"/>
                <w:lang w:val="en-US"/>
              </w:rPr>
              <w:t>x</w:t>
            </w:r>
          </w:p>
        </w:tc>
        <w:tc>
          <w:tcPr>
            <w:tcW w:w="1310" w:type="dxa"/>
            <w:shd w:val="clear" w:color="auto" w:fill="auto"/>
            <w:vAlign w:val="center"/>
          </w:tcPr>
          <w:p w:rsidR="00DD33CA" w:rsidRPr="00B0417A" w:rsidRDefault="00DD33CA" w:rsidP="00DD33CA">
            <w:pPr>
              <w:ind w:right="-2"/>
              <w:jc w:val="center"/>
              <w:rPr>
                <w:sz w:val="22"/>
                <w:szCs w:val="22"/>
              </w:rPr>
            </w:pPr>
            <w:r w:rsidRPr="00211C13">
              <w:rPr>
                <w:sz w:val="22"/>
                <w:szCs w:val="22"/>
                <w:lang w:val="en-US"/>
              </w:rPr>
              <w:t>x</w:t>
            </w:r>
          </w:p>
        </w:tc>
      </w:tr>
      <w:tr w:rsidR="00DD33CA" w:rsidRPr="00211C13" w:rsidTr="00DD33CA">
        <w:trPr>
          <w:jc w:val="center"/>
        </w:trPr>
        <w:tc>
          <w:tcPr>
            <w:tcW w:w="1242" w:type="dxa"/>
            <w:vMerge/>
            <w:shd w:val="clear" w:color="auto" w:fill="auto"/>
          </w:tcPr>
          <w:p w:rsidR="00DD33CA" w:rsidRPr="00211C13" w:rsidRDefault="00DD33CA" w:rsidP="00DD33CA">
            <w:pPr>
              <w:ind w:right="-2"/>
              <w:rPr>
                <w:sz w:val="22"/>
                <w:szCs w:val="22"/>
              </w:rPr>
            </w:pPr>
          </w:p>
        </w:tc>
        <w:tc>
          <w:tcPr>
            <w:tcW w:w="2019" w:type="dxa"/>
            <w:shd w:val="clear" w:color="auto" w:fill="auto"/>
          </w:tcPr>
          <w:p w:rsidR="00DD33CA" w:rsidRDefault="00DD33CA" w:rsidP="00DD33CA">
            <w:pPr>
              <w:ind w:right="-2"/>
              <w:jc w:val="center"/>
              <w:rPr>
                <w:sz w:val="22"/>
                <w:szCs w:val="22"/>
              </w:rPr>
            </w:pPr>
            <w:r w:rsidRPr="00211C13">
              <w:rPr>
                <w:sz w:val="22"/>
                <w:szCs w:val="22"/>
              </w:rPr>
              <w:t>Ставка за содержание тепловой мощности,</w:t>
            </w:r>
          </w:p>
          <w:p w:rsidR="00DD33CA" w:rsidRDefault="00DD33CA" w:rsidP="00DD33CA">
            <w:pPr>
              <w:ind w:right="-2"/>
              <w:jc w:val="center"/>
              <w:rPr>
                <w:sz w:val="22"/>
                <w:szCs w:val="22"/>
              </w:rPr>
            </w:pPr>
            <w:r w:rsidRPr="00211C13">
              <w:rPr>
                <w:sz w:val="22"/>
                <w:szCs w:val="22"/>
              </w:rPr>
              <w:t>тыс. руб./Гкал/ч</w:t>
            </w:r>
          </w:p>
          <w:p w:rsidR="00DD33CA" w:rsidRPr="00211C13" w:rsidRDefault="00DD33CA" w:rsidP="00DD33CA">
            <w:pPr>
              <w:ind w:right="-2"/>
              <w:jc w:val="center"/>
              <w:rPr>
                <w:sz w:val="22"/>
                <w:szCs w:val="22"/>
              </w:rPr>
            </w:pPr>
            <w:r w:rsidRPr="00211C13">
              <w:rPr>
                <w:sz w:val="22"/>
                <w:szCs w:val="22"/>
              </w:rPr>
              <w:t>в мес.</w:t>
            </w:r>
          </w:p>
        </w:tc>
        <w:tc>
          <w:tcPr>
            <w:tcW w:w="1418"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211C13" w:rsidRDefault="00DD33CA" w:rsidP="00DD33CA">
            <w:pPr>
              <w:jc w:val="center"/>
              <w:rPr>
                <w:sz w:val="22"/>
                <w:szCs w:val="22"/>
              </w:rPr>
            </w:pPr>
            <w:r w:rsidRPr="00211C13">
              <w:rPr>
                <w:sz w:val="22"/>
                <w:szCs w:val="22"/>
              </w:rPr>
              <w:t>x</w:t>
            </w:r>
          </w:p>
        </w:tc>
        <w:tc>
          <w:tcPr>
            <w:tcW w:w="992" w:type="dxa"/>
            <w:shd w:val="clear" w:color="auto" w:fill="auto"/>
            <w:vAlign w:val="center"/>
          </w:tcPr>
          <w:p w:rsidR="00DD33CA" w:rsidRPr="00B0417A" w:rsidRDefault="00DD33CA" w:rsidP="00DD33CA">
            <w:pPr>
              <w:ind w:right="-2"/>
              <w:jc w:val="center"/>
              <w:rPr>
                <w:sz w:val="22"/>
                <w:szCs w:val="22"/>
              </w:rPr>
            </w:pPr>
            <w:r w:rsidRPr="00211C13">
              <w:rPr>
                <w:sz w:val="22"/>
                <w:szCs w:val="22"/>
                <w:lang w:val="en-US"/>
              </w:rPr>
              <w:t>x</w:t>
            </w:r>
          </w:p>
        </w:tc>
        <w:tc>
          <w:tcPr>
            <w:tcW w:w="993" w:type="dxa"/>
            <w:shd w:val="clear" w:color="auto" w:fill="auto"/>
            <w:vAlign w:val="center"/>
          </w:tcPr>
          <w:p w:rsidR="00DD33CA" w:rsidRPr="00B0417A" w:rsidRDefault="00DD33CA" w:rsidP="00DD33CA">
            <w:pPr>
              <w:ind w:right="-2"/>
              <w:jc w:val="center"/>
              <w:rPr>
                <w:sz w:val="22"/>
                <w:szCs w:val="22"/>
              </w:rPr>
            </w:pPr>
            <w:r w:rsidRPr="00211C13">
              <w:rPr>
                <w:sz w:val="22"/>
                <w:szCs w:val="22"/>
                <w:lang w:val="en-US"/>
              </w:rPr>
              <w:t>x</w:t>
            </w:r>
          </w:p>
        </w:tc>
        <w:tc>
          <w:tcPr>
            <w:tcW w:w="958" w:type="dxa"/>
            <w:shd w:val="clear" w:color="auto" w:fill="auto"/>
            <w:vAlign w:val="center"/>
          </w:tcPr>
          <w:p w:rsidR="00DD33CA" w:rsidRPr="00B0417A" w:rsidRDefault="00DD33CA" w:rsidP="00DD33CA">
            <w:pPr>
              <w:ind w:right="-2"/>
              <w:jc w:val="center"/>
              <w:rPr>
                <w:sz w:val="22"/>
                <w:szCs w:val="22"/>
              </w:rPr>
            </w:pPr>
            <w:r w:rsidRPr="00211C13">
              <w:rPr>
                <w:sz w:val="22"/>
                <w:szCs w:val="22"/>
                <w:lang w:val="en-US"/>
              </w:rPr>
              <w:t>x</w:t>
            </w:r>
          </w:p>
        </w:tc>
        <w:tc>
          <w:tcPr>
            <w:tcW w:w="1310" w:type="dxa"/>
            <w:shd w:val="clear" w:color="auto" w:fill="auto"/>
            <w:vAlign w:val="center"/>
          </w:tcPr>
          <w:p w:rsidR="00DD33CA" w:rsidRPr="00B0417A" w:rsidRDefault="00DD33CA" w:rsidP="00DD33CA">
            <w:pPr>
              <w:ind w:right="-2"/>
              <w:jc w:val="center"/>
              <w:rPr>
                <w:sz w:val="22"/>
                <w:szCs w:val="22"/>
              </w:rPr>
            </w:pPr>
            <w:r w:rsidRPr="00211C13">
              <w:rPr>
                <w:sz w:val="22"/>
                <w:szCs w:val="22"/>
                <w:lang w:val="en-US"/>
              </w:rPr>
              <w:t>x</w:t>
            </w:r>
          </w:p>
        </w:tc>
      </w:tr>
    </w:tbl>
    <w:p w:rsidR="00DD33CA" w:rsidRDefault="00DD33CA" w:rsidP="00DD33CA">
      <w:pPr>
        <w:ind w:left="-1134" w:right="-1135" w:firstLine="425"/>
        <w:jc w:val="both"/>
        <w:rPr>
          <w:sz w:val="28"/>
          <w:szCs w:val="28"/>
        </w:rPr>
      </w:pPr>
    </w:p>
    <w:p w:rsidR="00DD33CA" w:rsidRPr="00B0417A" w:rsidRDefault="00DD33CA" w:rsidP="00DD33CA">
      <w:pPr>
        <w:ind w:left="-567" w:right="-283" w:hanging="142"/>
        <w:jc w:val="both"/>
        <w:rPr>
          <w:color w:val="000000"/>
          <w:sz w:val="28"/>
          <w:szCs w:val="28"/>
        </w:rPr>
      </w:pPr>
      <w:r w:rsidRPr="00B0417A">
        <w:rPr>
          <w:sz w:val="28"/>
          <w:szCs w:val="28"/>
        </w:rPr>
        <w:t>* Выделяется в целях реализации пункта 6 статьи 168 Налогового кодекса Российской Федерации (часть вторая).</w:t>
      </w:r>
      <w:bookmarkEnd w:id="118"/>
    </w:p>
    <w:p w:rsidR="00DD33CA" w:rsidRDefault="00DD33CA" w:rsidP="00562947">
      <w:pPr>
        <w:tabs>
          <w:tab w:val="left" w:pos="9923"/>
        </w:tabs>
        <w:ind w:right="849"/>
        <w:jc w:val="both"/>
        <w:sectPr w:rsidR="00DD33CA" w:rsidSect="006922C9">
          <w:pgSz w:w="11906" w:h="16838"/>
          <w:pgMar w:top="1418" w:right="707" w:bottom="1276" w:left="1134" w:header="709" w:footer="709" w:gutter="0"/>
          <w:cols w:space="708"/>
          <w:titlePg/>
          <w:docGrid w:linePitch="360"/>
        </w:sectPr>
      </w:pPr>
    </w:p>
    <w:p w:rsidR="00DD33CA" w:rsidRDefault="00DD33CA" w:rsidP="00DD33CA">
      <w:pPr>
        <w:ind w:firstLine="5245"/>
      </w:pPr>
      <w:r>
        <w:lastRenderedPageBreak/>
        <w:t xml:space="preserve">Приложение № 17 к протоколу № 72 </w:t>
      </w:r>
    </w:p>
    <w:p w:rsidR="00DD33CA" w:rsidRDefault="00DD33CA" w:rsidP="00DD33CA">
      <w:pPr>
        <w:ind w:firstLine="5245"/>
      </w:pPr>
      <w:r>
        <w:t>заседания Правления региональной</w:t>
      </w:r>
    </w:p>
    <w:p w:rsidR="00DD33CA" w:rsidRDefault="00DD33CA" w:rsidP="00DD33CA">
      <w:pPr>
        <w:ind w:firstLine="5245"/>
      </w:pPr>
      <w:r>
        <w:t>энергетической комиссии</w:t>
      </w:r>
    </w:p>
    <w:p w:rsidR="00DD33CA" w:rsidRDefault="00DD33CA" w:rsidP="00DD33CA">
      <w:pPr>
        <w:ind w:firstLine="5245"/>
      </w:pPr>
      <w:r>
        <w:t>Кемеровской области от 30.11.2018</w:t>
      </w:r>
    </w:p>
    <w:p w:rsidR="00DD33CA" w:rsidRDefault="00DD33CA" w:rsidP="00DD33CA">
      <w:pPr>
        <w:ind w:firstLine="5245"/>
      </w:pPr>
    </w:p>
    <w:p w:rsidR="00DD33CA" w:rsidRPr="00F46D0D" w:rsidRDefault="00DD33CA" w:rsidP="00DD33CA">
      <w:pPr>
        <w:tabs>
          <w:tab w:val="left" w:pos="540"/>
        </w:tabs>
        <w:spacing w:line="276" w:lineRule="auto"/>
        <w:jc w:val="center"/>
        <w:rPr>
          <w:sz w:val="28"/>
          <w:szCs w:val="28"/>
        </w:rPr>
      </w:pPr>
      <w:r w:rsidRPr="00F46D0D">
        <w:rPr>
          <w:sz w:val="28"/>
          <w:szCs w:val="28"/>
        </w:rPr>
        <w:t>ЗАКЛЮЧЕНИЕ ЭКСПЕР</w:t>
      </w:r>
      <w:r>
        <w:rPr>
          <w:sz w:val="28"/>
          <w:szCs w:val="28"/>
        </w:rPr>
        <w:t>Т</w:t>
      </w:r>
      <w:r w:rsidRPr="00F46D0D">
        <w:rPr>
          <w:sz w:val="28"/>
          <w:szCs w:val="28"/>
        </w:rPr>
        <w:t>НОЙ ГРУППЫ</w:t>
      </w:r>
    </w:p>
    <w:p w:rsidR="00DD33CA" w:rsidRPr="00F46D0D" w:rsidRDefault="00DD33CA" w:rsidP="00DD33CA">
      <w:pPr>
        <w:tabs>
          <w:tab w:val="left" w:pos="540"/>
        </w:tabs>
        <w:spacing w:line="276" w:lineRule="auto"/>
        <w:jc w:val="center"/>
        <w:rPr>
          <w:sz w:val="28"/>
          <w:szCs w:val="28"/>
        </w:rPr>
      </w:pPr>
      <w:r w:rsidRPr="00F46D0D">
        <w:rPr>
          <w:sz w:val="28"/>
          <w:szCs w:val="28"/>
        </w:rPr>
        <w:t xml:space="preserve">РЕГИОНАЛЬНОЙ ЭНЕРГЕТИЧЕСКОЙ КОМИССИИ </w:t>
      </w:r>
    </w:p>
    <w:p w:rsidR="00DD33CA" w:rsidRPr="00F46D0D" w:rsidRDefault="00DD33CA" w:rsidP="00DD33CA">
      <w:pPr>
        <w:tabs>
          <w:tab w:val="left" w:pos="540"/>
        </w:tabs>
        <w:spacing w:line="276" w:lineRule="auto"/>
        <w:jc w:val="center"/>
        <w:rPr>
          <w:sz w:val="28"/>
          <w:szCs w:val="28"/>
        </w:rPr>
      </w:pPr>
      <w:r w:rsidRPr="00F46D0D">
        <w:rPr>
          <w:sz w:val="28"/>
          <w:szCs w:val="28"/>
        </w:rPr>
        <w:t>КЕМЕРОВСКОЙ ОБЛАСТИ</w:t>
      </w:r>
    </w:p>
    <w:p w:rsidR="00DD33CA" w:rsidRPr="00F46D0D" w:rsidRDefault="00DD33CA" w:rsidP="00DD33CA">
      <w:pPr>
        <w:spacing w:line="276" w:lineRule="auto"/>
        <w:jc w:val="both"/>
        <w:rPr>
          <w:sz w:val="23"/>
          <w:szCs w:val="23"/>
        </w:rPr>
      </w:pPr>
    </w:p>
    <w:p w:rsidR="00DD33CA" w:rsidRPr="00F46D0D" w:rsidRDefault="00DD33CA" w:rsidP="00DD33CA">
      <w:pPr>
        <w:spacing w:line="276" w:lineRule="auto"/>
        <w:ind w:left="-142" w:firstLine="502"/>
        <w:jc w:val="both"/>
        <w:rPr>
          <w:sz w:val="28"/>
          <w:szCs w:val="28"/>
        </w:rPr>
      </w:pPr>
      <w:r w:rsidRPr="00F46D0D">
        <w:rPr>
          <w:sz w:val="28"/>
          <w:szCs w:val="28"/>
        </w:rPr>
        <w:t xml:space="preserve">Экспертной группой рассмотрено предложение </w:t>
      </w:r>
      <w:r>
        <w:rPr>
          <w:sz w:val="28"/>
          <w:szCs w:val="28"/>
        </w:rPr>
        <w:t>ООО «</w:t>
      </w:r>
      <w:proofErr w:type="spellStart"/>
      <w:r>
        <w:rPr>
          <w:sz w:val="28"/>
          <w:szCs w:val="28"/>
        </w:rPr>
        <w:t>Ижморская</w:t>
      </w:r>
      <w:proofErr w:type="spellEnd"/>
      <w:r>
        <w:rPr>
          <w:sz w:val="28"/>
          <w:szCs w:val="28"/>
        </w:rPr>
        <w:t xml:space="preserve"> тепло-сетевая компания» (</w:t>
      </w:r>
      <w:proofErr w:type="spellStart"/>
      <w:r>
        <w:rPr>
          <w:sz w:val="28"/>
          <w:szCs w:val="28"/>
        </w:rPr>
        <w:t>Ижморский</w:t>
      </w:r>
      <w:proofErr w:type="spellEnd"/>
      <w:r>
        <w:rPr>
          <w:sz w:val="28"/>
          <w:szCs w:val="28"/>
        </w:rPr>
        <w:t xml:space="preserve"> муниципальный район) по установлению тарифов на теплоноситель и горячую воду в открытой системе теплоснабжения</w:t>
      </w:r>
      <w:r w:rsidRPr="00F46D0D">
        <w:rPr>
          <w:sz w:val="28"/>
          <w:szCs w:val="28"/>
        </w:rPr>
        <w:t xml:space="preserve">, экспертное заключение </w:t>
      </w:r>
      <w:r>
        <w:rPr>
          <w:sz w:val="28"/>
          <w:szCs w:val="28"/>
        </w:rPr>
        <w:t>ОАО «Агентство энергетических экспертиз»</w:t>
      </w:r>
      <w:r w:rsidRPr="00F46D0D">
        <w:rPr>
          <w:sz w:val="28"/>
          <w:szCs w:val="28"/>
        </w:rPr>
        <w:t xml:space="preserve"> в рамках государственного контракта №</w:t>
      </w:r>
      <w:r>
        <w:rPr>
          <w:sz w:val="28"/>
          <w:szCs w:val="28"/>
        </w:rPr>
        <w:t xml:space="preserve"> 4к</w:t>
      </w:r>
      <w:r w:rsidRPr="00F46D0D">
        <w:rPr>
          <w:sz w:val="28"/>
          <w:szCs w:val="28"/>
        </w:rPr>
        <w:t xml:space="preserve"> от </w:t>
      </w:r>
      <w:r>
        <w:rPr>
          <w:sz w:val="28"/>
          <w:szCs w:val="28"/>
        </w:rPr>
        <w:t>01.06.2018 г.</w:t>
      </w:r>
      <w:r w:rsidRPr="00F46D0D">
        <w:rPr>
          <w:sz w:val="28"/>
          <w:szCs w:val="28"/>
        </w:rPr>
        <w:t xml:space="preserve">, дана оценка по экономическому обоснованию затрат включенных в расчет тарифов, а также оценка по уровню предлагаемых к утверждению тарифов. </w:t>
      </w:r>
    </w:p>
    <w:p w:rsidR="00DD33CA" w:rsidRPr="00F46D0D" w:rsidRDefault="00DD33CA" w:rsidP="00DD33CA">
      <w:pPr>
        <w:spacing w:line="276" w:lineRule="auto"/>
        <w:ind w:left="-142" w:firstLine="502"/>
        <w:jc w:val="both"/>
        <w:rPr>
          <w:sz w:val="28"/>
          <w:szCs w:val="28"/>
        </w:rPr>
      </w:pPr>
      <w:r w:rsidRPr="00F46D0D">
        <w:rPr>
          <w:sz w:val="28"/>
          <w:szCs w:val="28"/>
        </w:rPr>
        <w:t>Принято решение вынести решение экспертной группы на заседание Правления региональной энергетической комиссии Кемеровской области по рассмотрению дел об установлении тарифов с учетом следующих показателей учтенных при расчете тарифов:</w:t>
      </w:r>
    </w:p>
    <w:p w:rsidR="00DD33CA" w:rsidRPr="00F46D0D" w:rsidRDefault="00DD33CA" w:rsidP="00DD33CA">
      <w:pPr>
        <w:spacing w:line="276" w:lineRule="auto"/>
        <w:ind w:left="-142" w:firstLine="502"/>
        <w:jc w:val="both"/>
        <w:rPr>
          <w:sz w:val="28"/>
          <w:szCs w:val="28"/>
        </w:rPr>
      </w:pPr>
    </w:p>
    <w:p w:rsidR="00DD33CA" w:rsidRDefault="00DD33CA" w:rsidP="00DD33CA">
      <w:pPr>
        <w:spacing w:line="276" w:lineRule="auto"/>
        <w:jc w:val="center"/>
        <w:rPr>
          <w:sz w:val="28"/>
          <w:szCs w:val="28"/>
        </w:rPr>
      </w:pPr>
      <w:r w:rsidRPr="00F46D0D">
        <w:rPr>
          <w:sz w:val="28"/>
          <w:szCs w:val="28"/>
        </w:rPr>
        <w:t>Информация о технико-экономических показателях, учтенных при установле</w:t>
      </w:r>
      <w:r>
        <w:rPr>
          <w:sz w:val="28"/>
          <w:szCs w:val="28"/>
        </w:rPr>
        <w:t>нии тарифов на теплоноситель и горячую воду в открытой системе теплоснабжения ООО «</w:t>
      </w:r>
      <w:proofErr w:type="spellStart"/>
      <w:r>
        <w:rPr>
          <w:sz w:val="28"/>
          <w:szCs w:val="28"/>
        </w:rPr>
        <w:t>Ижморская</w:t>
      </w:r>
      <w:proofErr w:type="spellEnd"/>
      <w:r>
        <w:rPr>
          <w:sz w:val="28"/>
          <w:szCs w:val="28"/>
        </w:rPr>
        <w:t xml:space="preserve"> тепло-сетевая компания»</w:t>
      </w:r>
      <w:r>
        <w:rPr>
          <w:sz w:val="28"/>
          <w:szCs w:val="28"/>
        </w:rPr>
        <w:br/>
        <w:t>(</w:t>
      </w:r>
      <w:proofErr w:type="spellStart"/>
      <w:r>
        <w:rPr>
          <w:sz w:val="28"/>
          <w:szCs w:val="28"/>
        </w:rPr>
        <w:t>Ижморский</w:t>
      </w:r>
      <w:proofErr w:type="spellEnd"/>
      <w:r>
        <w:rPr>
          <w:sz w:val="28"/>
          <w:szCs w:val="28"/>
        </w:rPr>
        <w:t xml:space="preserve"> муниципальный район)</w:t>
      </w:r>
    </w:p>
    <w:p w:rsidR="00DD33CA" w:rsidRPr="00F46D0D" w:rsidRDefault="00DD33CA" w:rsidP="00DD33CA">
      <w:pPr>
        <w:spacing w:line="276" w:lineRule="auto"/>
        <w:ind w:firstLine="360"/>
        <w:jc w:val="center"/>
        <w:rPr>
          <w:sz w:val="28"/>
          <w:szCs w:val="28"/>
        </w:rPr>
      </w:pPr>
    </w:p>
    <w:p w:rsidR="00DD33CA" w:rsidRPr="00F46D0D" w:rsidRDefault="00DD33CA" w:rsidP="00DD33CA">
      <w:pPr>
        <w:spacing w:line="276" w:lineRule="auto"/>
        <w:ind w:firstLine="360"/>
        <w:jc w:val="both"/>
        <w:rPr>
          <w:sz w:val="28"/>
          <w:szCs w:val="28"/>
        </w:rPr>
      </w:pPr>
      <w:r w:rsidRPr="00F46D0D">
        <w:rPr>
          <w:sz w:val="28"/>
          <w:szCs w:val="28"/>
        </w:rPr>
        <w:t xml:space="preserve">Вид деятельности: </w:t>
      </w:r>
      <w:r>
        <w:rPr>
          <w:sz w:val="28"/>
          <w:szCs w:val="28"/>
        </w:rPr>
        <w:t>т</w:t>
      </w:r>
      <w:r w:rsidRPr="00F46D0D">
        <w:rPr>
          <w:sz w:val="28"/>
          <w:szCs w:val="28"/>
        </w:rPr>
        <w:t xml:space="preserve">еплоснабжение </w:t>
      </w:r>
    </w:p>
    <w:p w:rsidR="00DD33CA" w:rsidRPr="00F46D0D" w:rsidRDefault="00DD33CA" w:rsidP="00DD33CA">
      <w:pPr>
        <w:spacing w:line="276" w:lineRule="auto"/>
        <w:ind w:left="360"/>
        <w:jc w:val="both"/>
        <w:rPr>
          <w:sz w:val="28"/>
          <w:szCs w:val="28"/>
        </w:rPr>
      </w:pPr>
      <w:r>
        <w:rPr>
          <w:sz w:val="28"/>
          <w:szCs w:val="28"/>
        </w:rPr>
        <w:t>Вид тарифа: теплоноситель и ГВС</w:t>
      </w:r>
    </w:p>
    <w:p w:rsidR="00DD33CA" w:rsidRPr="00F46D0D" w:rsidRDefault="00DD33CA" w:rsidP="00DD33CA">
      <w:pPr>
        <w:spacing w:line="276" w:lineRule="auto"/>
        <w:ind w:left="360"/>
        <w:jc w:val="both"/>
        <w:rPr>
          <w:sz w:val="28"/>
          <w:szCs w:val="28"/>
        </w:rPr>
      </w:pPr>
      <w:r w:rsidRPr="00F46D0D">
        <w:rPr>
          <w:sz w:val="28"/>
          <w:szCs w:val="28"/>
        </w:rPr>
        <w:t>Для потребителей</w:t>
      </w:r>
      <w:r>
        <w:rPr>
          <w:sz w:val="28"/>
          <w:szCs w:val="28"/>
        </w:rPr>
        <w:t>:</w:t>
      </w:r>
      <w:r w:rsidRPr="00F46D0D">
        <w:rPr>
          <w:sz w:val="28"/>
          <w:szCs w:val="28"/>
        </w:rPr>
        <w:t xml:space="preserve"> </w:t>
      </w:r>
      <w:proofErr w:type="spellStart"/>
      <w:r>
        <w:rPr>
          <w:sz w:val="28"/>
          <w:szCs w:val="28"/>
        </w:rPr>
        <w:t>Ижморский</w:t>
      </w:r>
      <w:proofErr w:type="spellEnd"/>
      <w:r>
        <w:rPr>
          <w:sz w:val="28"/>
          <w:szCs w:val="28"/>
        </w:rPr>
        <w:t xml:space="preserve"> муниципальный район</w:t>
      </w:r>
    </w:p>
    <w:p w:rsidR="00DD33CA" w:rsidRDefault="00DD33CA" w:rsidP="00DD33CA">
      <w:pPr>
        <w:ind w:left="360"/>
        <w:jc w:val="center"/>
        <w:rPr>
          <w:sz w:val="23"/>
          <w:szCs w:val="23"/>
        </w:rPr>
        <w:sectPr w:rsidR="00DD33CA">
          <w:headerReference w:type="even" r:id="rId77"/>
          <w:headerReference w:type="default" r:id="rId78"/>
          <w:footerReference w:type="even" r:id="rId79"/>
          <w:footerReference w:type="default" r:id="rId80"/>
          <w:headerReference w:type="first" r:id="rId81"/>
          <w:footerReference w:type="first" r:id="rId82"/>
          <w:pgSz w:w="11906" w:h="16838"/>
          <w:pgMar w:top="1134" w:right="850" w:bottom="1134" w:left="1701" w:header="708" w:footer="708" w:gutter="0"/>
          <w:cols w:space="708"/>
          <w:docGrid w:linePitch="360"/>
        </w:sectPr>
      </w:pPr>
    </w:p>
    <w:p w:rsidR="00DD33CA" w:rsidRPr="006E78D6" w:rsidRDefault="00DD33CA" w:rsidP="00DD33CA">
      <w:pPr>
        <w:spacing w:line="276" w:lineRule="auto"/>
        <w:jc w:val="center"/>
        <w:rPr>
          <w:sz w:val="28"/>
          <w:szCs w:val="28"/>
        </w:rPr>
      </w:pPr>
      <w:r w:rsidRPr="006E78D6">
        <w:rPr>
          <w:sz w:val="28"/>
          <w:szCs w:val="28"/>
        </w:rPr>
        <w:lastRenderedPageBreak/>
        <w:t>Основные показатели, используемые при расчете тарифов:</w:t>
      </w:r>
    </w:p>
    <w:p w:rsidR="00DD33CA" w:rsidRDefault="00DD33CA" w:rsidP="0060516C">
      <w:pPr>
        <w:numPr>
          <w:ilvl w:val="0"/>
          <w:numId w:val="14"/>
        </w:numPr>
        <w:spacing w:line="276" w:lineRule="auto"/>
        <w:ind w:left="284"/>
        <w:jc w:val="center"/>
        <w:rPr>
          <w:sz w:val="28"/>
          <w:szCs w:val="28"/>
        </w:rPr>
      </w:pPr>
      <w:r w:rsidRPr="006E78D6">
        <w:rPr>
          <w:sz w:val="28"/>
          <w:szCs w:val="28"/>
        </w:rPr>
        <w:t>Физические показатели:</w:t>
      </w:r>
    </w:p>
    <w:p w:rsidR="00DD33CA" w:rsidRDefault="00DD33CA" w:rsidP="00DD33CA">
      <w:pPr>
        <w:spacing w:line="276" w:lineRule="auto"/>
        <w:ind w:left="284"/>
        <w:rPr>
          <w:sz w:val="28"/>
          <w:szCs w:val="28"/>
        </w:rPr>
      </w:pPr>
    </w:p>
    <w:tbl>
      <w:tblPr>
        <w:tblW w:w="9243" w:type="dxa"/>
        <w:tblInd w:w="108" w:type="dxa"/>
        <w:tblLayout w:type="fixed"/>
        <w:tblLook w:val="04A0" w:firstRow="1" w:lastRow="0" w:firstColumn="1" w:lastColumn="0" w:noHBand="0" w:noVBand="1"/>
      </w:tblPr>
      <w:tblGrid>
        <w:gridCol w:w="3856"/>
        <w:gridCol w:w="1418"/>
        <w:gridCol w:w="1984"/>
        <w:gridCol w:w="1985"/>
      </w:tblGrid>
      <w:tr w:rsidR="00DD33CA" w:rsidRPr="00F46D0D" w:rsidTr="00DD33CA">
        <w:trPr>
          <w:trHeight w:val="353"/>
        </w:trPr>
        <w:tc>
          <w:tcPr>
            <w:tcW w:w="3856" w:type="dxa"/>
            <w:tcBorders>
              <w:top w:val="single" w:sz="4" w:space="0" w:color="auto"/>
              <w:left w:val="single" w:sz="4" w:space="0" w:color="auto"/>
              <w:bottom w:val="single" w:sz="4" w:space="0" w:color="auto"/>
              <w:right w:val="single" w:sz="4" w:space="0" w:color="auto"/>
            </w:tcBorders>
            <w:noWrap/>
            <w:vAlign w:val="center"/>
            <w:hideMark/>
          </w:tcPr>
          <w:p w:rsidR="00DD33CA" w:rsidRPr="00F46D0D" w:rsidRDefault="00DD33CA" w:rsidP="00DD33CA">
            <w:pPr>
              <w:jc w:val="center"/>
              <w:rPr>
                <w:bCs/>
                <w:sz w:val="20"/>
                <w:szCs w:val="20"/>
              </w:rPr>
            </w:pPr>
            <w:r w:rsidRPr="00F46D0D">
              <w:rPr>
                <w:bCs/>
                <w:sz w:val="20"/>
                <w:szCs w:val="20"/>
              </w:rPr>
              <w:t>Показатели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D33CA" w:rsidRPr="00F46D0D" w:rsidRDefault="00DD33CA" w:rsidP="00DD33CA">
            <w:pPr>
              <w:jc w:val="center"/>
              <w:rPr>
                <w:bCs/>
                <w:sz w:val="20"/>
                <w:szCs w:val="20"/>
              </w:rPr>
            </w:pPr>
            <w:r w:rsidRPr="00F46D0D">
              <w:rPr>
                <w:bCs/>
                <w:sz w:val="20"/>
                <w:szCs w:val="20"/>
              </w:rPr>
              <w:t>Ед. изм.</w:t>
            </w:r>
          </w:p>
        </w:tc>
        <w:tc>
          <w:tcPr>
            <w:tcW w:w="1984" w:type="dxa"/>
            <w:tcBorders>
              <w:top w:val="single" w:sz="4" w:space="0" w:color="auto"/>
              <w:left w:val="single" w:sz="4" w:space="0" w:color="auto"/>
              <w:bottom w:val="single" w:sz="4" w:space="0" w:color="auto"/>
              <w:right w:val="nil"/>
            </w:tcBorders>
            <w:shd w:val="clear" w:color="auto" w:fill="FFFFFF"/>
            <w:vAlign w:val="center"/>
            <w:hideMark/>
          </w:tcPr>
          <w:p w:rsidR="00DD33CA" w:rsidRPr="00F46D0D" w:rsidRDefault="00DD33CA" w:rsidP="00DD33CA">
            <w:pPr>
              <w:jc w:val="center"/>
              <w:rPr>
                <w:bCs/>
                <w:sz w:val="20"/>
                <w:szCs w:val="20"/>
              </w:rPr>
            </w:pPr>
            <w:r w:rsidRPr="00F46D0D">
              <w:rPr>
                <w:bCs/>
                <w:sz w:val="20"/>
                <w:szCs w:val="20"/>
              </w:rPr>
              <w:t xml:space="preserve">Предложения предприятия на </w:t>
            </w:r>
            <w:r>
              <w:rPr>
                <w:bCs/>
                <w:sz w:val="20"/>
                <w:szCs w:val="20"/>
              </w:rPr>
              <w:t>2019</w:t>
            </w:r>
            <w:r w:rsidRPr="00F46D0D">
              <w:rPr>
                <w:bCs/>
                <w:sz w:val="20"/>
                <w:szCs w:val="20"/>
              </w:rPr>
              <w:t xml:space="preserve"> год</w:t>
            </w:r>
          </w:p>
        </w:tc>
        <w:tc>
          <w:tcPr>
            <w:tcW w:w="1985" w:type="dxa"/>
            <w:tcBorders>
              <w:top w:val="single" w:sz="4" w:space="0" w:color="auto"/>
              <w:left w:val="single" w:sz="4" w:space="0" w:color="auto"/>
              <w:bottom w:val="nil"/>
              <w:right w:val="single" w:sz="4" w:space="0" w:color="auto"/>
            </w:tcBorders>
            <w:vAlign w:val="center"/>
          </w:tcPr>
          <w:p w:rsidR="00DD33CA" w:rsidRPr="00F46D0D" w:rsidRDefault="00DD33CA" w:rsidP="00DD33CA">
            <w:pPr>
              <w:jc w:val="center"/>
              <w:rPr>
                <w:bCs/>
                <w:sz w:val="20"/>
                <w:szCs w:val="20"/>
              </w:rPr>
            </w:pPr>
            <w:r w:rsidRPr="00F46D0D">
              <w:rPr>
                <w:bCs/>
                <w:sz w:val="20"/>
                <w:szCs w:val="20"/>
              </w:rPr>
              <w:t>Предложение экспертов на</w:t>
            </w:r>
            <w:r>
              <w:rPr>
                <w:bCs/>
                <w:sz w:val="20"/>
                <w:szCs w:val="20"/>
              </w:rPr>
              <w:t xml:space="preserve"> 2019 </w:t>
            </w:r>
            <w:r w:rsidRPr="00F46D0D">
              <w:rPr>
                <w:bCs/>
                <w:sz w:val="20"/>
                <w:szCs w:val="20"/>
              </w:rPr>
              <w:t>год</w:t>
            </w:r>
          </w:p>
        </w:tc>
      </w:tr>
      <w:tr w:rsidR="00DD33CA" w:rsidRPr="00F46D0D" w:rsidTr="00DD33CA">
        <w:trPr>
          <w:trHeight w:val="255"/>
        </w:trPr>
        <w:tc>
          <w:tcPr>
            <w:tcW w:w="3856" w:type="dxa"/>
            <w:tcBorders>
              <w:top w:val="single" w:sz="4" w:space="0" w:color="auto"/>
              <w:left w:val="single" w:sz="4" w:space="0" w:color="auto"/>
              <w:bottom w:val="single" w:sz="4" w:space="0" w:color="auto"/>
              <w:right w:val="single" w:sz="4" w:space="0" w:color="auto"/>
            </w:tcBorders>
            <w:hideMark/>
          </w:tcPr>
          <w:p w:rsidR="00DD33CA" w:rsidRPr="00F46D0D" w:rsidRDefault="00DD33CA" w:rsidP="00DD33CA">
            <w:pPr>
              <w:rPr>
                <w:sz w:val="20"/>
                <w:szCs w:val="20"/>
              </w:rPr>
            </w:pPr>
            <w:r>
              <w:rPr>
                <w:sz w:val="20"/>
                <w:szCs w:val="20"/>
              </w:rPr>
              <w:t>Теплоноситель (производство), всего</w:t>
            </w:r>
          </w:p>
        </w:tc>
        <w:tc>
          <w:tcPr>
            <w:tcW w:w="1418" w:type="dxa"/>
            <w:tcBorders>
              <w:top w:val="single" w:sz="4" w:space="0" w:color="auto"/>
              <w:left w:val="nil"/>
              <w:bottom w:val="single" w:sz="4" w:space="0" w:color="auto"/>
              <w:right w:val="single" w:sz="4" w:space="0" w:color="auto"/>
            </w:tcBorders>
            <w:hideMark/>
          </w:tcPr>
          <w:p w:rsidR="00DD33CA" w:rsidRPr="00F46D0D" w:rsidRDefault="00DD33CA" w:rsidP="00DD33CA">
            <w:pPr>
              <w:jc w:val="center"/>
              <w:rPr>
                <w:sz w:val="20"/>
                <w:szCs w:val="20"/>
              </w:rPr>
            </w:pPr>
            <w:r w:rsidRPr="00F46D0D">
              <w:rPr>
                <w:sz w:val="20"/>
                <w:szCs w:val="20"/>
              </w:rPr>
              <w:t>тыс. м3</w:t>
            </w:r>
          </w:p>
        </w:tc>
        <w:tc>
          <w:tcPr>
            <w:tcW w:w="1984" w:type="dxa"/>
            <w:tcBorders>
              <w:top w:val="single" w:sz="4" w:space="0" w:color="auto"/>
              <w:left w:val="nil"/>
              <w:bottom w:val="single" w:sz="4" w:space="0" w:color="auto"/>
              <w:right w:val="single" w:sz="4" w:space="0" w:color="auto"/>
            </w:tcBorders>
            <w:shd w:val="clear" w:color="auto" w:fill="FFFFFF"/>
            <w:noWrap/>
            <w:vAlign w:val="center"/>
          </w:tcPr>
          <w:p w:rsidR="00DD33CA" w:rsidRPr="00F46D0D" w:rsidRDefault="00DD33CA" w:rsidP="00DD33CA">
            <w:pPr>
              <w:jc w:val="right"/>
              <w:rPr>
                <w:sz w:val="20"/>
                <w:szCs w:val="20"/>
              </w:rPr>
            </w:pPr>
          </w:p>
        </w:tc>
        <w:tc>
          <w:tcPr>
            <w:tcW w:w="1985" w:type="dxa"/>
            <w:tcBorders>
              <w:top w:val="single" w:sz="4" w:space="0" w:color="auto"/>
              <w:left w:val="nil"/>
              <w:bottom w:val="single" w:sz="4" w:space="0" w:color="auto"/>
              <w:right w:val="single" w:sz="4" w:space="0" w:color="auto"/>
            </w:tcBorders>
            <w:shd w:val="clear" w:color="auto" w:fill="FFFFFF"/>
          </w:tcPr>
          <w:p w:rsidR="00DD33CA" w:rsidRPr="00F46D0D" w:rsidRDefault="00DD33CA" w:rsidP="00DD33CA">
            <w:pPr>
              <w:jc w:val="right"/>
              <w:rPr>
                <w:sz w:val="20"/>
                <w:szCs w:val="20"/>
              </w:rPr>
            </w:pPr>
            <w:r>
              <w:rPr>
                <w:sz w:val="20"/>
                <w:szCs w:val="20"/>
              </w:rPr>
              <w:t>19813,00</w:t>
            </w:r>
          </w:p>
        </w:tc>
      </w:tr>
      <w:tr w:rsidR="00DD33CA" w:rsidRPr="00F46D0D" w:rsidTr="00DD33CA">
        <w:trPr>
          <w:trHeight w:val="415"/>
        </w:trPr>
        <w:tc>
          <w:tcPr>
            <w:tcW w:w="3856" w:type="dxa"/>
            <w:tcBorders>
              <w:top w:val="nil"/>
              <w:left w:val="single" w:sz="8" w:space="0" w:color="auto"/>
              <w:bottom w:val="single" w:sz="8" w:space="0" w:color="auto"/>
              <w:right w:val="single" w:sz="4" w:space="0" w:color="auto"/>
            </w:tcBorders>
            <w:vAlign w:val="bottom"/>
          </w:tcPr>
          <w:p w:rsidR="00DD33CA" w:rsidRPr="00F46D0D" w:rsidRDefault="00DD33CA" w:rsidP="00DD33CA">
            <w:pPr>
              <w:rPr>
                <w:sz w:val="20"/>
                <w:szCs w:val="20"/>
              </w:rPr>
            </w:pPr>
            <w:r>
              <w:rPr>
                <w:sz w:val="20"/>
                <w:szCs w:val="20"/>
              </w:rPr>
              <w:t>Полезный отпуск теплоносителя потребителям</w:t>
            </w:r>
          </w:p>
        </w:tc>
        <w:tc>
          <w:tcPr>
            <w:tcW w:w="1418" w:type="dxa"/>
            <w:tcBorders>
              <w:top w:val="nil"/>
              <w:left w:val="nil"/>
              <w:bottom w:val="single" w:sz="8" w:space="0" w:color="auto"/>
              <w:right w:val="single" w:sz="4" w:space="0" w:color="auto"/>
            </w:tcBorders>
          </w:tcPr>
          <w:p w:rsidR="00DD33CA" w:rsidRDefault="00DD33CA" w:rsidP="00DD33CA">
            <w:pPr>
              <w:jc w:val="center"/>
              <w:rPr>
                <w:sz w:val="20"/>
                <w:szCs w:val="20"/>
              </w:rPr>
            </w:pPr>
            <w:r>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DD33CA" w:rsidRPr="00F46D0D" w:rsidRDefault="00DD33CA" w:rsidP="00DD33CA">
            <w:pPr>
              <w:jc w:val="right"/>
              <w:rPr>
                <w:sz w:val="20"/>
                <w:szCs w:val="20"/>
              </w:rPr>
            </w:pPr>
          </w:p>
        </w:tc>
        <w:tc>
          <w:tcPr>
            <w:tcW w:w="1985" w:type="dxa"/>
            <w:tcBorders>
              <w:top w:val="nil"/>
              <w:left w:val="nil"/>
              <w:bottom w:val="single" w:sz="8" w:space="0" w:color="auto"/>
              <w:right w:val="single" w:sz="8" w:space="0" w:color="auto"/>
            </w:tcBorders>
            <w:shd w:val="clear" w:color="auto" w:fill="FFFFFF"/>
          </w:tcPr>
          <w:p w:rsidR="00DD33CA" w:rsidRDefault="00DD33CA" w:rsidP="00DD33CA">
            <w:pPr>
              <w:jc w:val="right"/>
              <w:rPr>
                <w:sz w:val="20"/>
                <w:szCs w:val="20"/>
              </w:rPr>
            </w:pPr>
            <w:r>
              <w:rPr>
                <w:sz w:val="20"/>
                <w:szCs w:val="20"/>
              </w:rPr>
              <w:t>19813,00</w:t>
            </w:r>
          </w:p>
        </w:tc>
      </w:tr>
      <w:tr w:rsidR="00DD33CA" w:rsidRPr="00F46D0D" w:rsidTr="00DD33CA">
        <w:trPr>
          <w:trHeight w:val="415"/>
        </w:trPr>
        <w:tc>
          <w:tcPr>
            <w:tcW w:w="3856" w:type="dxa"/>
            <w:tcBorders>
              <w:top w:val="nil"/>
              <w:left w:val="single" w:sz="8" w:space="0" w:color="auto"/>
              <w:bottom w:val="single" w:sz="8" w:space="0" w:color="auto"/>
              <w:right w:val="single" w:sz="4" w:space="0" w:color="auto"/>
            </w:tcBorders>
            <w:vAlign w:val="bottom"/>
          </w:tcPr>
          <w:p w:rsidR="00DD33CA" w:rsidRDefault="00DD33CA" w:rsidP="00DD33CA">
            <w:pPr>
              <w:rPr>
                <w:sz w:val="20"/>
                <w:szCs w:val="20"/>
              </w:rPr>
            </w:pPr>
            <w:r>
              <w:rPr>
                <w:sz w:val="20"/>
                <w:szCs w:val="20"/>
              </w:rPr>
              <w:t xml:space="preserve">     -население</w:t>
            </w:r>
          </w:p>
        </w:tc>
        <w:tc>
          <w:tcPr>
            <w:tcW w:w="1418" w:type="dxa"/>
            <w:tcBorders>
              <w:top w:val="nil"/>
              <w:left w:val="nil"/>
              <w:bottom w:val="single" w:sz="8" w:space="0" w:color="auto"/>
              <w:right w:val="single" w:sz="4" w:space="0" w:color="auto"/>
            </w:tcBorders>
          </w:tcPr>
          <w:p w:rsidR="00DD33CA" w:rsidRDefault="00DD33CA" w:rsidP="00DD33CA">
            <w:pPr>
              <w:jc w:val="center"/>
              <w:rPr>
                <w:sz w:val="20"/>
                <w:szCs w:val="20"/>
              </w:rPr>
            </w:pPr>
            <w:r>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DD33CA" w:rsidRDefault="00DD33CA" w:rsidP="00DD33CA">
            <w:pPr>
              <w:jc w:val="right"/>
              <w:rPr>
                <w:sz w:val="20"/>
                <w:szCs w:val="20"/>
              </w:rPr>
            </w:pPr>
          </w:p>
        </w:tc>
        <w:tc>
          <w:tcPr>
            <w:tcW w:w="1985" w:type="dxa"/>
            <w:tcBorders>
              <w:top w:val="nil"/>
              <w:left w:val="nil"/>
              <w:bottom w:val="single" w:sz="8" w:space="0" w:color="auto"/>
              <w:right w:val="single" w:sz="8" w:space="0" w:color="auto"/>
            </w:tcBorders>
            <w:shd w:val="clear" w:color="auto" w:fill="FFFFFF"/>
          </w:tcPr>
          <w:p w:rsidR="00DD33CA" w:rsidRDefault="00DD33CA" w:rsidP="00DD33CA">
            <w:pPr>
              <w:jc w:val="right"/>
              <w:rPr>
                <w:sz w:val="20"/>
                <w:szCs w:val="20"/>
              </w:rPr>
            </w:pPr>
            <w:r>
              <w:rPr>
                <w:sz w:val="20"/>
                <w:szCs w:val="20"/>
              </w:rPr>
              <w:t>10476,00</w:t>
            </w:r>
          </w:p>
        </w:tc>
      </w:tr>
      <w:tr w:rsidR="00DD33CA" w:rsidRPr="00F46D0D" w:rsidTr="00DD33CA">
        <w:trPr>
          <w:trHeight w:val="415"/>
        </w:trPr>
        <w:tc>
          <w:tcPr>
            <w:tcW w:w="3856" w:type="dxa"/>
            <w:tcBorders>
              <w:top w:val="nil"/>
              <w:left w:val="single" w:sz="8" w:space="0" w:color="auto"/>
              <w:bottom w:val="single" w:sz="8" w:space="0" w:color="auto"/>
              <w:right w:val="single" w:sz="4" w:space="0" w:color="auto"/>
            </w:tcBorders>
            <w:vAlign w:val="bottom"/>
          </w:tcPr>
          <w:p w:rsidR="00DD33CA" w:rsidRDefault="00DD33CA" w:rsidP="00DD33CA">
            <w:pPr>
              <w:rPr>
                <w:sz w:val="20"/>
                <w:szCs w:val="20"/>
              </w:rPr>
            </w:pPr>
            <w:r>
              <w:rPr>
                <w:sz w:val="20"/>
                <w:szCs w:val="20"/>
              </w:rPr>
              <w:t xml:space="preserve">     -бюджет</w:t>
            </w:r>
          </w:p>
        </w:tc>
        <w:tc>
          <w:tcPr>
            <w:tcW w:w="1418" w:type="dxa"/>
            <w:tcBorders>
              <w:top w:val="nil"/>
              <w:left w:val="nil"/>
              <w:bottom w:val="single" w:sz="8" w:space="0" w:color="auto"/>
              <w:right w:val="single" w:sz="4" w:space="0" w:color="auto"/>
            </w:tcBorders>
          </w:tcPr>
          <w:p w:rsidR="00DD33CA" w:rsidRDefault="00DD33CA" w:rsidP="00DD33CA">
            <w:pPr>
              <w:jc w:val="center"/>
            </w:pPr>
            <w:r w:rsidRPr="00ED2D62">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DD33CA" w:rsidRDefault="00DD33CA" w:rsidP="00DD33CA">
            <w:pPr>
              <w:jc w:val="right"/>
              <w:rPr>
                <w:sz w:val="20"/>
                <w:szCs w:val="20"/>
              </w:rPr>
            </w:pPr>
          </w:p>
        </w:tc>
        <w:tc>
          <w:tcPr>
            <w:tcW w:w="1985" w:type="dxa"/>
            <w:tcBorders>
              <w:top w:val="nil"/>
              <w:left w:val="nil"/>
              <w:bottom w:val="single" w:sz="8" w:space="0" w:color="auto"/>
              <w:right w:val="single" w:sz="8" w:space="0" w:color="auto"/>
            </w:tcBorders>
            <w:shd w:val="clear" w:color="auto" w:fill="FFFFFF"/>
          </w:tcPr>
          <w:p w:rsidR="00DD33CA" w:rsidRDefault="00DD33CA" w:rsidP="00DD33CA">
            <w:pPr>
              <w:jc w:val="right"/>
              <w:rPr>
                <w:sz w:val="20"/>
                <w:szCs w:val="20"/>
              </w:rPr>
            </w:pPr>
            <w:r>
              <w:rPr>
                <w:sz w:val="20"/>
                <w:szCs w:val="20"/>
              </w:rPr>
              <w:t>9174,00</w:t>
            </w:r>
          </w:p>
        </w:tc>
      </w:tr>
      <w:tr w:rsidR="00DD33CA" w:rsidRPr="00F46D0D" w:rsidTr="00DD33CA">
        <w:trPr>
          <w:trHeight w:val="415"/>
        </w:trPr>
        <w:tc>
          <w:tcPr>
            <w:tcW w:w="3856" w:type="dxa"/>
            <w:tcBorders>
              <w:top w:val="nil"/>
              <w:left w:val="single" w:sz="8" w:space="0" w:color="auto"/>
              <w:bottom w:val="single" w:sz="8" w:space="0" w:color="auto"/>
              <w:right w:val="single" w:sz="4" w:space="0" w:color="auto"/>
            </w:tcBorders>
            <w:vAlign w:val="bottom"/>
          </w:tcPr>
          <w:p w:rsidR="00DD33CA" w:rsidRDefault="00DD33CA" w:rsidP="00DD33CA">
            <w:pPr>
              <w:rPr>
                <w:sz w:val="20"/>
                <w:szCs w:val="20"/>
              </w:rPr>
            </w:pPr>
            <w:r>
              <w:rPr>
                <w:sz w:val="20"/>
                <w:szCs w:val="20"/>
              </w:rPr>
              <w:t xml:space="preserve">     -иные</w:t>
            </w:r>
          </w:p>
        </w:tc>
        <w:tc>
          <w:tcPr>
            <w:tcW w:w="1418" w:type="dxa"/>
            <w:tcBorders>
              <w:top w:val="nil"/>
              <w:left w:val="nil"/>
              <w:bottom w:val="single" w:sz="8" w:space="0" w:color="auto"/>
              <w:right w:val="single" w:sz="4" w:space="0" w:color="auto"/>
            </w:tcBorders>
          </w:tcPr>
          <w:p w:rsidR="00DD33CA" w:rsidRDefault="00DD33CA" w:rsidP="00DD33CA">
            <w:pPr>
              <w:jc w:val="center"/>
            </w:pPr>
            <w:r w:rsidRPr="00ED2D62">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DD33CA" w:rsidRDefault="00DD33CA" w:rsidP="00DD33CA">
            <w:pPr>
              <w:jc w:val="right"/>
              <w:rPr>
                <w:sz w:val="20"/>
                <w:szCs w:val="20"/>
              </w:rPr>
            </w:pPr>
          </w:p>
        </w:tc>
        <w:tc>
          <w:tcPr>
            <w:tcW w:w="1985" w:type="dxa"/>
            <w:tcBorders>
              <w:top w:val="nil"/>
              <w:left w:val="nil"/>
              <w:bottom w:val="single" w:sz="8" w:space="0" w:color="auto"/>
              <w:right w:val="single" w:sz="8" w:space="0" w:color="auto"/>
            </w:tcBorders>
            <w:shd w:val="clear" w:color="auto" w:fill="FFFFFF"/>
          </w:tcPr>
          <w:p w:rsidR="00DD33CA" w:rsidRDefault="00DD33CA" w:rsidP="00DD33CA">
            <w:pPr>
              <w:jc w:val="right"/>
              <w:rPr>
                <w:sz w:val="20"/>
                <w:szCs w:val="20"/>
              </w:rPr>
            </w:pPr>
            <w:r>
              <w:rPr>
                <w:sz w:val="20"/>
                <w:szCs w:val="20"/>
              </w:rPr>
              <w:t>163,00</w:t>
            </w:r>
          </w:p>
        </w:tc>
      </w:tr>
      <w:tr w:rsidR="00DD33CA" w:rsidRPr="00F46D0D" w:rsidTr="00DD33CA">
        <w:trPr>
          <w:trHeight w:val="415"/>
        </w:trPr>
        <w:tc>
          <w:tcPr>
            <w:tcW w:w="3856" w:type="dxa"/>
            <w:tcBorders>
              <w:top w:val="nil"/>
              <w:left w:val="single" w:sz="8" w:space="0" w:color="auto"/>
              <w:bottom w:val="single" w:sz="8" w:space="0" w:color="auto"/>
              <w:right w:val="single" w:sz="4" w:space="0" w:color="auto"/>
            </w:tcBorders>
            <w:vAlign w:val="bottom"/>
          </w:tcPr>
          <w:p w:rsidR="00DD33CA" w:rsidRDefault="00DD33CA" w:rsidP="00DD33CA">
            <w:pPr>
              <w:rPr>
                <w:sz w:val="20"/>
                <w:szCs w:val="20"/>
              </w:rPr>
            </w:pPr>
            <w:r>
              <w:rPr>
                <w:sz w:val="20"/>
                <w:szCs w:val="20"/>
              </w:rPr>
              <w:t xml:space="preserve">     -производственные нужды предприятия</w:t>
            </w:r>
          </w:p>
        </w:tc>
        <w:tc>
          <w:tcPr>
            <w:tcW w:w="1418" w:type="dxa"/>
            <w:tcBorders>
              <w:top w:val="nil"/>
              <w:left w:val="nil"/>
              <w:bottom w:val="single" w:sz="8" w:space="0" w:color="auto"/>
              <w:right w:val="single" w:sz="4" w:space="0" w:color="auto"/>
            </w:tcBorders>
          </w:tcPr>
          <w:p w:rsidR="00DD33CA" w:rsidRDefault="00DD33CA" w:rsidP="00DD33CA">
            <w:pPr>
              <w:jc w:val="center"/>
            </w:pPr>
            <w:r w:rsidRPr="00ED2D62">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DD33CA" w:rsidRDefault="00DD33CA" w:rsidP="00DD33CA">
            <w:pPr>
              <w:jc w:val="right"/>
              <w:rPr>
                <w:sz w:val="20"/>
                <w:szCs w:val="20"/>
              </w:rPr>
            </w:pPr>
          </w:p>
        </w:tc>
        <w:tc>
          <w:tcPr>
            <w:tcW w:w="1985" w:type="dxa"/>
            <w:tcBorders>
              <w:top w:val="nil"/>
              <w:left w:val="nil"/>
              <w:bottom w:val="single" w:sz="8" w:space="0" w:color="auto"/>
              <w:right w:val="single" w:sz="8" w:space="0" w:color="auto"/>
            </w:tcBorders>
            <w:shd w:val="clear" w:color="auto" w:fill="FFFFFF"/>
          </w:tcPr>
          <w:p w:rsidR="00DD33CA" w:rsidRDefault="00DD33CA" w:rsidP="00DD33CA">
            <w:pPr>
              <w:jc w:val="right"/>
              <w:rPr>
                <w:sz w:val="20"/>
                <w:szCs w:val="20"/>
              </w:rPr>
            </w:pPr>
          </w:p>
        </w:tc>
      </w:tr>
      <w:tr w:rsidR="00DD33CA" w:rsidRPr="00F46D0D" w:rsidTr="00DD33CA">
        <w:trPr>
          <w:trHeight w:val="415"/>
        </w:trPr>
        <w:tc>
          <w:tcPr>
            <w:tcW w:w="3856" w:type="dxa"/>
            <w:tcBorders>
              <w:top w:val="nil"/>
              <w:left w:val="single" w:sz="8" w:space="0" w:color="auto"/>
              <w:bottom w:val="single" w:sz="8" w:space="0" w:color="auto"/>
              <w:right w:val="single" w:sz="4" w:space="0" w:color="auto"/>
            </w:tcBorders>
            <w:vAlign w:val="bottom"/>
          </w:tcPr>
          <w:p w:rsidR="00DD33CA" w:rsidRDefault="00DD33CA" w:rsidP="00DD33CA">
            <w:pPr>
              <w:rPr>
                <w:sz w:val="20"/>
                <w:szCs w:val="20"/>
              </w:rPr>
            </w:pPr>
            <w:r>
              <w:rPr>
                <w:sz w:val="20"/>
                <w:szCs w:val="20"/>
              </w:rPr>
              <w:t>Потери</w:t>
            </w:r>
          </w:p>
        </w:tc>
        <w:tc>
          <w:tcPr>
            <w:tcW w:w="1418" w:type="dxa"/>
            <w:tcBorders>
              <w:top w:val="nil"/>
              <w:left w:val="nil"/>
              <w:bottom w:val="single" w:sz="8" w:space="0" w:color="auto"/>
              <w:right w:val="single" w:sz="4" w:space="0" w:color="auto"/>
            </w:tcBorders>
          </w:tcPr>
          <w:p w:rsidR="00DD33CA" w:rsidRPr="00ED2D62" w:rsidRDefault="00DD33CA" w:rsidP="00DD33CA">
            <w:pPr>
              <w:jc w:val="center"/>
              <w:rPr>
                <w:sz w:val="20"/>
                <w:szCs w:val="20"/>
              </w:rPr>
            </w:pPr>
            <w:r w:rsidRPr="00ED2D62">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DD33CA" w:rsidRDefault="00DD33CA" w:rsidP="00DD33CA">
            <w:pPr>
              <w:jc w:val="right"/>
              <w:rPr>
                <w:sz w:val="20"/>
                <w:szCs w:val="20"/>
              </w:rPr>
            </w:pPr>
          </w:p>
        </w:tc>
        <w:tc>
          <w:tcPr>
            <w:tcW w:w="1985" w:type="dxa"/>
            <w:tcBorders>
              <w:top w:val="nil"/>
              <w:left w:val="nil"/>
              <w:bottom w:val="single" w:sz="8" w:space="0" w:color="auto"/>
              <w:right w:val="single" w:sz="8" w:space="0" w:color="auto"/>
            </w:tcBorders>
            <w:shd w:val="clear" w:color="auto" w:fill="FFFFFF"/>
          </w:tcPr>
          <w:p w:rsidR="00DD33CA" w:rsidRDefault="00DD33CA" w:rsidP="00DD33CA">
            <w:pPr>
              <w:jc w:val="right"/>
              <w:rPr>
                <w:sz w:val="20"/>
                <w:szCs w:val="20"/>
              </w:rPr>
            </w:pPr>
          </w:p>
        </w:tc>
      </w:tr>
      <w:tr w:rsidR="00DD33CA" w:rsidRPr="00163A33" w:rsidTr="00DD33CA">
        <w:trPr>
          <w:trHeight w:val="255"/>
        </w:trPr>
        <w:tc>
          <w:tcPr>
            <w:tcW w:w="3856" w:type="dxa"/>
            <w:tcBorders>
              <w:top w:val="single" w:sz="4" w:space="0" w:color="auto"/>
              <w:left w:val="single" w:sz="4" w:space="0" w:color="auto"/>
              <w:bottom w:val="single" w:sz="4" w:space="0" w:color="auto"/>
              <w:right w:val="single" w:sz="4" w:space="0" w:color="auto"/>
            </w:tcBorders>
            <w:hideMark/>
          </w:tcPr>
          <w:p w:rsidR="00DD33CA" w:rsidRPr="00F46D0D" w:rsidRDefault="00DD33CA" w:rsidP="00DD33CA">
            <w:pPr>
              <w:rPr>
                <w:sz w:val="20"/>
                <w:szCs w:val="20"/>
              </w:rPr>
            </w:pPr>
            <w:r>
              <w:rPr>
                <w:sz w:val="20"/>
                <w:szCs w:val="20"/>
              </w:rPr>
              <w:t>Общее количество воды, всего,</w:t>
            </w:r>
          </w:p>
        </w:tc>
        <w:tc>
          <w:tcPr>
            <w:tcW w:w="1418" w:type="dxa"/>
            <w:tcBorders>
              <w:top w:val="single" w:sz="4" w:space="0" w:color="auto"/>
              <w:left w:val="nil"/>
              <w:bottom w:val="single" w:sz="4" w:space="0" w:color="auto"/>
              <w:right w:val="single" w:sz="4" w:space="0" w:color="auto"/>
            </w:tcBorders>
            <w:hideMark/>
          </w:tcPr>
          <w:p w:rsidR="00DD33CA" w:rsidRPr="00F46D0D" w:rsidRDefault="00DD33CA" w:rsidP="00DD33CA">
            <w:pPr>
              <w:jc w:val="center"/>
              <w:rPr>
                <w:sz w:val="20"/>
                <w:szCs w:val="20"/>
              </w:rPr>
            </w:pPr>
            <w:r w:rsidRPr="00F46D0D">
              <w:rPr>
                <w:sz w:val="20"/>
                <w:szCs w:val="20"/>
              </w:rPr>
              <w:t>тыс. м3</w:t>
            </w:r>
          </w:p>
        </w:tc>
        <w:tc>
          <w:tcPr>
            <w:tcW w:w="1984" w:type="dxa"/>
            <w:tcBorders>
              <w:top w:val="single" w:sz="4" w:space="0" w:color="auto"/>
              <w:left w:val="nil"/>
              <w:bottom w:val="single" w:sz="4" w:space="0" w:color="auto"/>
              <w:right w:val="single" w:sz="4" w:space="0" w:color="auto"/>
            </w:tcBorders>
            <w:shd w:val="clear" w:color="auto" w:fill="FFFFFF"/>
            <w:noWrap/>
          </w:tcPr>
          <w:p w:rsidR="00DD33CA" w:rsidRDefault="00DD33CA" w:rsidP="00DD33CA">
            <w:pPr>
              <w:jc w:val="right"/>
            </w:pPr>
          </w:p>
        </w:tc>
        <w:tc>
          <w:tcPr>
            <w:tcW w:w="1985" w:type="dxa"/>
            <w:tcBorders>
              <w:top w:val="single" w:sz="4" w:space="0" w:color="auto"/>
              <w:left w:val="nil"/>
              <w:bottom w:val="single" w:sz="4" w:space="0" w:color="auto"/>
              <w:right w:val="single" w:sz="4" w:space="0" w:color="auto"/>
            </w:tcBorders>
            <w:shd w:val="clear" w:color="auto" w:fill="FFFFFF"/>
          </w:tcPr>
          <w:p w:rsidR="00DD33CA" w:rsidRPr="00163A33" w:rsidRDefault="00DD33CA" w:rsidP="00DD33CA">
            <w:pPr>
              <w:jc w:val="right"/>
              <w:rPr>
                <w:sz w:val="20"/>
                <w:szCs w:val="20"/>
              </w:rPr>
            </w:pPr>
            <w:r>
              <w:rPr>
                <w:sz w:val="20"/>
                <w:szCs w:val="20"/>
              </w:rPr>
              <w:t>19813</w:t>
            </w:r>
          </w:p>
        </w:tc>
      </w:tr>
      <w:tr w:rsidR="00DD33CA" w:rsidRPr="00F46D0D" w:rsidTr="00DD33CA">
        <w:trPr>
          <w:trHeight w:val="255"/>
        </w:trPr>
        <w:tc>
          <w:tcPr>
            <w:tcW w:w="3856" w:type="dxa"/>
            <w:tcBorders>
              <w:top w:val="nil"/>
              <w:left w:val="single" w:sz="8" w:space="0" w:color="auto"/>
              <w:bottom w:val="single" w:sz="4" w:space="0" w:color="auto"/>
              <w:right w:val="single" w:sz="4" w:space="0" w:color="auto"/>
            </w:tcBorders>
            <w:hideMark/>
          </w:tcPr>
          <w:p w:rsidR="00DD33CA" w:rsidRPr="00F46D0D" w:rsidRDefault="00DD33CA" w:rsidP="00DD33CA">
            <w:pPr>
              <w:rPr>
                <w:sz w:val="20"/>
                <w:szCs w:val="20"/>
              </w:rPr>
            </w:pPr>
            <w:r w:rsidRPr="00F46D0D">
              <w:rPr>
                <w:sz w:val="20"/>
                <w:szCs w:val="20"/>
              </w:rPr>
              <w:t>Тариф на воду</w:t>
            </w:r>
          </w:p>
        </w:tc>
        <w:tc>
          <w:tcPr>
            <w:tcW w:w="1418" w:type="dxa"/>
            <w:tcBorders>
              <w:top w:val="nil"/>
              <w:left w:val="nil"/>
              <w:bottom w:val="single" w:sz="4" w:space="0" w:color="auto"/>
              <w:right w:val="single" w:sz="4" w:space="0" w:color="auto"/>
            </w:tcBorders>
            <w:hideMark/>
          </w:tcPr>
          <w:p w:rsidR="00DD33CA" w:rsidRPr="00F46D0D" w:rsidRDefault="00DD33CA" w:rsidP="00DD33CA">
            <w:pPr>
              <w:jc w:val="center"/>
              <w:rPr>
                <w:sz w:val="20"/>
                <w:szCs w:val="20"/>
              </w:rPr>
            </w:pPr>
            <w:r w:rsidRPr="00F46D0D">
              <w:rPr>
                <w:sz w:val="20"/>
                <w:szCs w:val="20"/>
              </w:rPr>
              <w:t>руб./м3</w:t>
            </w:r>
          </w:p>
        </w:tc>
        <w:tc>
          <w:tcPr>
            <w:tcW w:w="1984" w:type="dxa"/>
            <w:tcBorders>
              <w:top w:val="nil"/>
              <w:left w:val="nil"/>
              <w:bottom w:val="single" w:sz="4" w:space="0" w:color="auto"/>
              <w:right w:val="single" w:sz="4" w:space="0" w:color="auto"/>
            </w:tcBorders>
            <w:shd w:val="clear" w:color="auto" w:fill="FFFFFF"/>
            <w:noWrap/>
            <w:vAlign w:val="center"/>
          </w:tcPr>
          <w:p w:rsidR="00DD33CA" w:rsidRPr="00F46D0D" w:rsidRDefault="00DD33CA" w:rsidP="00DD33CA">
            <w:pPr>
              <w:rPr>
                <w:sz w:val="20"/>
                <w:szCs w:val="20"/>
              </w:rPr>
            </w:pPr>
          </w:p>
        </w:tc>
        <w:tc>
          <w:tcPr>
            <w:tcW w:w="1985" w:type="dxa"/>
            <w:tcBorders>
              <w:top w:val="nil"/>
              <w:left w:val="nil"/>
              <w:bottom w:val="single" w:sz="4" w:space="0" w:color="auto"/>
              <w:right w:val="single" w:sz="4" w:space="0" w:color="auto"/>
            </w:tcBorders>
            <w:shd w:val="clear" w:color="auto" w:fill="FFFFFF"/>
          </w:tcPr>
          <w:p w:rsidR="00DD33CA" w:rsidRPr="00F46D0D" w:rsidRDefault="00DD33CA" w:rsidP="00DD33CA">
            <w:pPr>
              <w:jc w:val="right"/>
              <w:rPr>
                <w:sz w:val="20"/>
                <w:szCs w:val="20"/>
              </w:rPr>
            </w:pPr>
            <w:r>
              <w:rPr>
                <w:sz w:val="20"/>
                <w:szCs w:val="20"/>
              </w:rPr>
              <w:t>43,62</w:t>
            </w:r>
          </w:p>
        </w:tc>
      </w:tr>
      <w:tr w:rsidR="00DD33CA" w:rsidRPr="00F46D0D" w:rsidTr="00DD33CA">
        <w:trPr>
          <w:trHeight w:val="255"/>
        </w:trPr>
        <w:tc>
          <w:tcPr>
            <w:tcW w:w="3856" w:type="dxa"/>
            <w:tcBorders>
              <w:top w:val="nil"/>
              <w:left w:val="single" w:sz="8" w:space="0" w:color="auto"/>
              <w:bottom w:val="single" w:sz="4" w:space="0" w:color="auto"/>
              <w:right w:val="single" w:sz="4" w:space="0" w:color="auto"/>
            </w:tcBorders>
            <w:hideMark/>
          </w:tcPr>
          <w:p w:rsidR="00DD33CA" w:rsidRPr="00F46D0D" w:rsidRDefault="00DD33CA" w:rsidP="00DD33CA">
            <w:pPr>
              <w:rPr>
                <w:sz w:val="20"/>
                <w:szCs w:val="20"/>
              </w:rPr>
            </w:pPr>
            <w:r w:rsidRPr="00F46D0D">
              <w:rPr>
                <w:sz w:val="20"/>
                <w:szCs w:val="20"/>
              </w:rPr>
              <w:t xml:space="preserve">Стоимость воды </w:t>
            </w:r>
          </w:p>
        </w:tc>
        <w:tc>
          <w:tcPr>
            <w:tcW w:w="1418" w:type="dxa"/>
            <w:tcBorders>
              <w:top w:val="nil"/>
              <w:left w:val="nil"/>
              <w:bottom w:val="single" w:sz="4" w:space="0" w:color="auto"/>
              <w:right w:val="single" w:sz="4" w:space="0" w:color="auto"/>
            </w:tcBorders>
            <w:hideMark/>
          </w:tcPr>
          <w:p w:rsidR="00DD33CA" w:rsidRPr="00F46D0D" w:rsidRDefault="00DD33CA" w:rsidP="00DD33CA">
            <w:pPr>
              <w:jc w:val="center"/>
            </w:pPr>
            <w:r w:rsidRPr="00F46D0D">
              <w:rPr>
                <w:sz w:val="20"/>
                <w:szCs w:val="20"/>
              </w:rPr>
              <w:t>тыс. руб.</w:t>
            </w:r>
          </w:p>
        </w:tc>
        <w:tc>
          <w:tcPr>
            <w:tcW w:w="1984" w:type="dxa"/>
            <w:tcBorders>
              <w:top w:val="nil"/>
              <w:left w:val="nil"/>
              <w:bottom w:val="single" w:sz="4" w:space="0" w:color="auto"/>
              <w:right w:val="single" w:sz="4" w:space="0" w:color="auto"/>
            </w:tcBorders>
            <w:shd w:val="clear" w:color="auto" w:fill="FFFFFF"/>
            <w:noWrap/>
            <w:vAlign w:val="center"/>
          </w:tcPr>
          <w:p w:rsidR="00DD33CA" w:rsidRPr="00F46D0D" w:rsidRDefault="00DD33CA" w:rsidP="00DD33CA">
            <w:pPr>
              <w:rPr>
                <w:sz w:val="20"/>
                <w:szCs w:val="20"/>
              </w:rPr>
            </w:pPr>
          </w:p>
        </w:tc>
        <w:tc>
          <w:tcPr>
            <w:tcW w:w="1985" w:type="dxa"/>
            <w:tcBorders>
              <w:top w:val="nil"/>
              <w:left w:val="nil"/>
              <w:bottom w:val="single" w:sz="4" w:space="0" w:color="auto"/>
              <w:right w:val="single" w:sz="4" w:space="0" w:color="auto"/>
            </w:tcBorders>
            <w:shd w:val="clear" w:color="auto" w:fill="FFFFFF"/>
          </w:tcPr>
          <w:p w:rsidR="00DD33CA" w:rsidRPr="00F46D0D" w:rsidRDefault="00DD33CA" w:rsidP="00DD33CA">
            <w:pPr>
              <w:jc w:val="right"/>
              <w:rPr>
                <w:sz w:val="20"/>
                <w:szCs w:val="20"/>
              </w:rPr>
            </w:pPr>
            <w:r>
              <w:rPr>
                <w:sz w:val="20"/>
                <w:szCs w:val="20"/>
              </w:rPr>
              <w:t>864,24</w:t>
            </w:r>
          </w:p>
        </w:tc>
      </w:tr>
    </w:tbl>
    <w:p w:rsidR="00DD33CA" w:rsidRDefault="00DD33CA" w:rsidP="00DD33CA">
      <w:pPr>
        <w:pStyle w:val="af3"/>
        <w:spacing w:after="160" w:line="276" w:lineRule="auto"/>
        <w:ind w:left="284"/>
        <w:rPr>
          <w:sz w:val="28"/>
          <w:szCs w:val="28"/>
        </w:rPr>
      </w:pPr>
    </w:p>
    <w:p w:rsidR="00DD33CA" w:rsidRDefault="00DD33CA" w:rsidP="0060516C">
      <w:pPr>
        <w:pStyle w:val="af3"/>
        <w:numPr>
          <w:ilvl w:val="0"/>
          <w:numId w:val="14"/>
        </w:numPr>
        <w:spacing w:after="160" w:line="276" w:lineRule="auto"/>
        <w:ind w:left="284"/>
        <w:jc w:val="center"/>
        <w:rPr>
          <w:sz w:val="28"/>
          <w:szCs w:val="28"/>
        </w:rPr>
      </w:pPr>
      <w:r w:rsidRPr="006E78D6">
        <w:rPr>
          <w:sz w:val="28"/>
          <w:szCs w:val="28"/>
        </w:rPr>
        <w:t>Применяемые индексы.</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992"/>
        <w:gridCol w:w="1418"/>
        <w:gridCol w:w="1701"/>
        <w:gridCol w:w="1559"/>
      </w:tblGrid>
      <w:tr w:rsidR="00DD33CA" w:rsidRPr="00C97E50" w:rsidTr="00DD33CA">
        <w:trPr>
          <w:trHeight w:val="411"/>
        </w:trPr>
        <w:tc>
          <w:tcPr>
            <w:tcW w:w="3686" w:type="dxa"/>
            <w:tcBorders>
              <w:top w:val="single" w:sz="4" w:space="0" w:color="auto"/>
              <w:left w:val="single" w:sz="4" w:space="0" w:color="auto"/>
              <w:bottom w:val="single" w:sz="4" w:space="0" w:color="auto"/>
              <w:right w:val="single" w:sz="4" w:space="0" w:color="auto"/>
            </w:tcBorders>
            <w:hideMark/>
          </w:tcPr>
          <w:p w:rsidR="00DD33CA" w:rsidRPr="00C97E50" w:rsidRDefault="00DD33CA" w:rsidP="00DD33CA">
            <w:pPr>
              <w:jc w:val="center"/>
            </w:pPr>
            <w:r w:rsidRPr="00C97E50">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DD33CA" w:rsidRPr="00C97E50" w:rsidRDefault="00DD33CA" w:rsidP="00DD33CA">
            <w:pPr>
              <w:jc w:val="center"/>
            </w:pPr>
            <w:proofErr w:type="spellStart"/>
            <w:r w:rsidRPr="00C97E50">
              <w:t>Ед.изм</w:t>
            </w:r>
            <w:proofErr w:type="spellEnd"/>
            <w:r w:rsidRPr="00C97E50">
              <w:t>.</w:t>
            </w:r>
          </w:p>
        </w:tc>
        <w:tc>
          <w:tcPr>
            <w:tcW w:w="4678" w:type="dxa"/>
            <w:gridSpan w:val="3"/>
            <w:tcBorders>
              <w:top w:val="single" w:sz="4" w:space="0" w:color="auto"/>
              <w:left w:val="single" w:sz="4" w:space="0" w:color="auto"/>
              <w:bottom w:val="single" w:sz="4" w:space="0" w:color="auto"/>
              <w:right w:val="single" w:sz="4" w:space="0" w:color="auto"/>
            </w:tcBorders>
            <w:hideMark/>
          </w:tcPr>
          <w:p w:rsidR="00DD33CA" w:rsidRPr="00C97E50" w:rsidRDefault="00DD33CA" w:rsidP="00DD33CA">
            <w:pPr>
              <w:jc w:val="center"/>
            </w:pPr>
            <w:r w:rsidRPr="00C97E50">
              <w:t>Принято при расчете тарифа</w:t>
            </w:r>
          </w:p>
        </w:tc>
      </w:tr>
      <w:tr w:rsidR="00DD33CA" w:rsidRPr="00C97E50" w:rsidTr="00DD33CA">
        <w:trPr>
          <w:trHeight w:val="381"/>
        </w:trPr>
        <w:tc>
          <w:tcPr>
            <w:tcW w:w="3686"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992"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418" w:type="dxa"/>
            <w:tcBorders>
              <w:top w:val="single" w:sz="4" w:space="0" w:color="auto"/>
              <w:left w:val="single" w:sz="4" w:space="0" w:color="auto"/>
              <w:bottom w:val="single" w:sz="4" w:space="0" w:color="auto"/>
              <w:right w:val="single" w:sz="4" w:space="0" w:color="auto"/>
            </w:tcBorders>
            <w:hideMark/>
          </w:tcPr>
          <w:p w:rsidR="00DD33CA" w:rsidRPr="00C97E50" w:rsidRDefault="00DD33CA" w:rsidP="00DD33CA">
            <w:pPr>
              <w:jc w:val="center"/>
            </w:pPr>
            <w:r w:rsidRPr="00C97E50">
              <w:t xml:space="preserve">2018 год </w:t>
            </w:r>
          </w:p>
        </w:tc>
        <w:tc>
          <w:tcPr>
            <w:tcW w:w="1701" w:type="dxa"/>
            <w:tcBorders>
              <w:top w:val="single" w:sz="4" w:space="0" w:color="auto"/>
              <w:left w:val="single" w:sz="4" w:space="0" w:color="auto"/>
              <w:bottom w:val="single" w:sz="4" w:space="0" w:color="auto"/>
              <w:right w:val="single" w:sz="4" w:space="0" w:color="auto"/>
            </w:tcBorders>
            <w:hideMark/>
          </w:tcPr>
          <w:p w:rsidR="00DD33CA" w:rsidRPr="00C97E50" w:rsidRDefault="00DD33CA" w:rsidP="00DD33CA">
            <w:pPr>
              <w:jc w:val="center"/>
            </w:pPr>
            <w:r w:rsidRPr="00C97E50">
              <w:t xml:space="preserve">2019 год </w:t>
            </w:r>
          </w:p>
        </w:tc>
        <w:tc>
          <w:tcPr>
            <w:tcW w:w="1559"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r w:rsidRPr="00C97E50">
              <w:t>2020 год</w:t>
            </w:r>
          </w:p>
        </w:tc>
      </w:tr>
      <w:tr w:rsidR="00DD33CA" w:rsidRPr="00C97E50" w:rsidTr="00DD33CA">
        <w:tc>
          <w:tcPr>
            <w:tcW w:w="3686" w:type="dxa"/>
            <w:tcBorders>
              <w:top w:val="single" w:sz="4" w:space="0" w:color="auto"/>
              <w:left w:val="single" w:sz="4" w:space="0" w:color="auto"/>
              <w:bottom w:val="single" w:sz="4" w:space="0" w:color="auto"/>
              <w:right w:val="single" w:sz="4" w:space="0" w:color="auto"/>
            </w:tcBorders>
            <w:hideMark/>
          </w:tcPr>
          <w:p w:rsidR="00DD33CA" w:rsidRPr="00C97E50" w:rsidRDefault="00DD33CA" w:rsidP="00DD33CA">
            <w:pPr>
              <w:jc w:val="both"/>
            </w:pPr>
            <w:r w:rsidRPr="00C97E50">
              <w:t>Индекс потребительских цен</w:t>
            </w:r>
          </w:p>
        </w:tc>
        <w:tc>
          <w:tcPr>
            <w:tcW w:w="992" w:type="dxa"/>
            <w:tcBorders>
              <w:top w:val="single" w:sz="4" w:space="0" w:color="auto"/>
              <w:left w:val="single" w:sz="4" w:space="0" w:color="auto"/>
              <w:bottom w:val="single" w:sz="4" w:space="0" w:color="auto"/>
              <w:right w:val="single" w:sz="4" w:space="0" w:color="auto"/>
            </w:tcBorders>
            <w:hideMark/>
          </w:tcPr>
          <w:p w:rsidR="00DD33CA" w:rsidRPr="00C97E50" w:rsidRDefault="00DD33CA" w:rsidP="00DD33CA">
            <w:pPr>
              <w:jc w:val="center"/>
            </w:pPr>
            <w:r w:rsidRPr="00C97E50">
              <w:t>%</w:t>
            </w:r>
          </w:p>
        </w:tc>
        <w:tc>
          <w:tcPr>
            <w:tcW w:w="1418"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701"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r w:rsidRPr="00C97E50">
              <w:t>4,6</w:t>
            </w:r>
          </w:p>
        </w:tc>
        <w:tc>
          <w:tcPr>
            <w:tcW w:w="1559"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both"/>
            </w:pPr>
          </w:p>
        </w:tc>
      </w:tr>
      <w:tr w:rsidR="00DD33CA" w:rsidRPr="00C97E50" w:rsidTr="00DD33CA">
        <w:tc>
          <w:tcPr>
            <w:tcW w:w="3686" w:type="dxa"/>
            <w:tcBorders>
              <w:top w:val="single" w:sz="4" w:space="0" w:color="auto"/>
              <w:left w:val="single" w:sz="4" w:space="0" w:color="auto"/>
              <w:bottom w:val="single" w:sz="4" w:space="0" w:color="auto"/>
              <w:right w:val="single" w:sz="4" w:space="0" w:color="auto"/>
            </w:tcBorders>
            <w:hideMark/>
          </w:tcPr>
          <w:p w:rsidR="00DD33CA" w:rsidRPr="00C97E50" w:rsidRDefault="00DD33CA" w:rsidP="00DD33CA">
            <w:pPr>
              <w:jc w:val="both"/>
            </w:pPr>
            <w:r w:rsidRPr="00C97E50">
              <w:t xml:space="preserve">Индекс роста цен на производство химических веществ и химических продуктов.  </w:t>
            </w:r>
          </w:p>
        </w:tc>
        <w:tc>
          <w:tcPr>
            <w:tcW w:w="992" w:type="dxa"/>
            <w:tcBorders>
              <w:top w:val="single" w:sz="4" w:space="0" w:color="auto"/>
              <w:left w:val="single" w:sz="4" w:space="0" w:color="auto"/>
              <w:bottom w:val="single" w:sz="4" w:space="0" w:color="auto"/>
              <w:right w:val="single" w:sz="4" w:space="0" w:color="auto"/>
            </w:tcBorders>
            <w:hideMark/>
          </w:tcPr>
          <w:p w:rsidR="00DD33CA" w:rsidRPr="00C97E50" w:rsidRDefault="00DD33CA" w:rsidP="00DD33CA">
            <w:pPr>
              <w:jc w:val="center"/>
            </w:pPr>
            <w:r w:rsidRPr="00C97E50">
              <w:t>%</w:t>
            </w:r>
          </w:p>
        </w:tc>
        <w:tc>
          <w:tcPr>
            <w:tcW w:w="1418"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701"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559"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both"/>
            </w:pPr>
          </w:p>
        </w:tc>
      </w:tr>
      <w:tr w:rsidR="00DD33CA" w:rsidRPr="00C97E50" w:rsidTr="00DD33CA">
        <w:tc>
          <w:tcPr>
            <w:tcW w:w="3686" w:type="dxa"/>
            <w:tcBorders>
              <w:top w:val="single" w:sz="4" w:space="0" w:color="auto"/>
              <w:left w:val="single" w:sz="4" w:space="0" w:color="auto"/>
              <w:bottom w:val="single" w:sz="4" w:space="0" w:color="auto"/>
              <w:right w:val="single" w:sz="4" w:space="0" w:color="auto"/>
            </w:tcBorders>
            <w:hideMark/>
          </w:tcPr>
          <w:p w:rsidR="00DD33CA" w:rsidRPr="00C97E50" w:rsidRDefault="00DD33CA" w:rsidP="00DD33CA">
            <w:pPr>
              <w:jc w:val="both"/>
            </w:pPr>
            <w:r w:rsidRPr="00C97E50">
              <w:t xml:space="preserve">        - техническая соль</w:t>
            </w:r>
          </w:p>
        </w:tc>
        <w:tc>
          <w:tcPr>
            <w:tcW w:w="992"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418"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701"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r>
              <w:t>5,9</w:t>
            </w:r>
          </w:p>
        </w:tc>
        <w:tc>
          <w:tcPr>
            <w:tcW w:w="1559"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both"/>
            </w:pPr>
          </w:p>
        </w:tc>
      </w:tr>
      <w:tr w:rsidR="00DD33CA" w:rsidRPr="00C97E50" w:rsidTr="00DD33CA">
        <w:trPr>
          <w:trHeight w:val="425"/>
        </w:trPr>
        <w:tc>
          <w:tcPr>
            <w:tcW w:w="3686" w:type="dxa"/>
            <w:tcBorders>
              <w:top w:val="single" w:sz="4" w:space="0" w:color="auto"/>
              <w:left w:val="single" w:sz="4" w:space="0" w:color="auto"/>
              <w:bottom w:val="single" w:sz="4" w:space="0" w:color="auto"/>
              <w:right w:val="single" w:sz="4" w:space="0" w:color="auto"/>
            </w:tcBorders>
            <w:hideMark/>
          </w:tcPr>
          <w:p w:rsidR="00DD33CA" w:rsidRPr="00C97E50" w:rsidRDefault="00DD33CA" w:rsidP="00DD33CA">
            <w:pPr>
              <w:jc w:val="both"/>
            </w:pPr>
            <w:r w:rsidRPr="00C97E50">
              <w:t>Индекс роста цен на:</w:t>
            </w:r>
          </w:p>
        </w:tc>
        <w:tc>
          <w:tcPr>
            <w:tcW w:w="992" w:type="dxa"/>
            <w:tcBorders>
              <w:top w:val="single" w:sz="4" w:space="0" w:color="auto"/>
              <w:left w:val="single" w:sz="4" w:space="0" w:color="auto"/>
              <w:bottom w:val="single" w:sz="4" w:space="0" w:color="auto"/>
              <w:right w:val="single" w:sz="4" w:space="0" w:color="auto"/>
            </w:tcBorders>
            <w:hideMark/>
          </w:tcPr>
          <w:p w:rsidR="00DD33CA" w:rsidRPr="00C97E50" w:rsidRDefault="00DD33CA" w:rsidP="00DD33CA">
            <w:pPr>
              <w:jc w:val="center"/>
            </w:pPr>
            <w:r w:rsidRPr="00C97E50">
              <w:t>%</w:t>
            </w:r>
          </w:p>
        </w:tc>
        <w:tc>
          <w:tcPr>
            <w:tcW w:w="1418"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701"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559"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both"/>
            </w:pPr>
          </w:p>
        </w:tc>
      </w:tr>
      <w:tr w:rsidR="00DD33CA" w:rsidRPr="00C97E50" w:rsidTr="00DD33CA">
        <w:tc>
          <w:tcPr>
            <w:tcW w:w="3686" w:type="dxa"/>
            <w:tcBorders>
              <w:top w:val="single" w:sz="4" w:space="0" w:color="auto"/>
              <w:left w:val="single" w:sz="4" w:space="0" w:color="auto"/>
              <w:bottom w:val="single" w:sz="4" w:space="0" w:color="auto"/>
              <w:right w:val="single" w:sz="4" w:space="0" w:color="auto"/>
            </w:tcBorders>
            <w:hideMark/>
          </w:tcPr>
          <w:p w:rsidR="00DD33CA" w:rsidRPr="00C97E50" w:rsidRDefault="00DD33CA" w:rsidP="00DD33CA">
            <w:pPr>
              <w:jc w:val="both"/>
            </w:pPr>
            <w:r w:rsidRPr="00C97E50">
              <w:t xml:space="preserve">        - электроэнергию</w:t>
            </w:r>
          </w:p>
        </w:tc>
        <w:tc>
          <w:tcPr>
            <w:tcW w:w="992"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418"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701"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559"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both"/>
            </w:pPr>
          </w:p>
        </w:tc>
      </w:tr>
      <w:tr w:rsidR="00DD33CA" w:rsidRPr="00C97E50" w:rsidTr="00DD33CA">
        <w:tc>
          <w:tcPr>
            <w:tcW w:w="3686" w:type="dxa"/>
            <w:tcBorders>
              <w:top w:val="single" w:sz="4" w:space="0" w:color="auto"/>
              <w:left w:val="single" w:sz="4" w:space="0" w:color="auto"/>
              <w:bottom w:val="single" w:sz="4" w:space="0" w:color="auto"/>
              <w:right w:val="single" w:sz="4" w:space="0" w:color="auto"/>
            </w:tcBorders>
            <w:hideMark/>
          </w:tcPr>
          <w:p w:rsidR="00DD33CA" w:rsidRPr="00C97E50" w:rsidRDefault="00DD33CA" w:rsidP="00DD33CA">
            <w:pPr>
              <w:jc w:val="both"/>
            </w:pPr>
            <w:r w:rsidRPr="00C97E50">
              <w:t xml:space="preserve">        - холодную воду</w:t>
            </w:r>
          </w:p>
        </w:tc>
        <w:tc>
          <w:tcPr>
            <w:tcW w:w="992"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418"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701"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r>
              <w:t>4,5</w:t>
            </w:r>
          </w:p>
        </w:tc>
        <w:tc>
          <w:tcPr>
            <w:tcW w:w="1559"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both"/>
            </w:pPr>
          </w:p>
        </w:tc>
      </w:tr>
      <w:tr w:rsidR="00DD33CA" w:rsidRPr="00C97E50" w:rsidTr="00DD33CA">
        <w:tc>
          <w:tcPr>
            <w:tcW w:w="3686" w:type="dxa"/>
            <w:tcBorders>
              <w:top w:val="single" w:sz="4" w:space="0" w:color="auto"/>
              <w:left w:val="single" w:sz="4" w:space="0" w:color="auto"/>
              <w:bottom w:val="single" w:sz="4" w:space="0" w:color="auto"/>
              <w:right w:val="single" w:sz="4" w:space="0" w:color="auto"/>
            </w:tcBorders>
            <w:hideMark/>
          </w:tcPr>
          <w:p w:rsidR="00DD33CA" w:rsidRPr="00C97E50" w:rsidRDefault="00DD33CA" w:rsidP="00DD33CA">
            <w:pPr>
              <w:jc w:val="both"/>
            </w:pPr>
            <w:r w:rsidRPr="00C97E50">
              <w:t xml:space="preserve">        - водоотведение</w:t>
            </w:r>
          </w:p>
        </w:tc>
        <w:tc>
          <w:tcPr>
            <w:tcW w:w="992"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418"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701"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center"/>
            </w:pPr>
          </w:p>
        </w:tc>
        <w:tc>
          <w:tcPr>
            <w:tcW w:w="1559" w:type="dxa"/>
            <w:tcBorders>
              <w:top w:val="single" w:sz="4" w:space="0" w:color="auto"/>
              <w:left w:val="single" w:sz="4" w:space="0" w:color="auto"/>
              <w:bottom w:val="single" w:sz="4" w:space="0" w:color="auto"/>
              <w:right w:val="single" w:sz="4" w:space="0" w:color="auto"/>
            </w:tcBorders>
          </w:tcPr>
          <w:p w:rsidR="00DD33CA" w:rsidRPr="00C97E50" w:rsidRDefault="00DD33CA" w:rsidP="00DD33CA">
            <w:pPr>
              <w:jc w:val="both"/>
            </w:pPr>
          </w:p>
        </w:tc>
      </w:tr>
    </w:tbl>
    <w:p w:rsidR="00DD33CA" w:rsidRDefault="00DD33CA" w:rsidP="00DD33CA">
      <w:pPr>
        <w:pStyle w:val="ConsPlusNormal"/>
        <w:spacing w:line="276" w:lineRule="auto"/>
        <w:ind w:left="360"/>
        <w:jc w:val="both"/>
        <w:rPr>
          <w:rFonts w:ascii="Times New Roman" w:hAnsi="Times New Roman" w:cs="Times New Roman"/>
          <w:bCs/>
          <w:sz w:val="28"/>
          <w:szCs w:val="28"/>
        </w:rPr>
      </w:pPr>
    </w:p>
    <w:p w:rsidR="00DD33CA" w:rsidRDefault="00DD33CA" w:rsidP="0060516C">
      <w:pPr>
        <w:pStyle w:val="af3"/>
        <w:numPr>
          <w:ilvl w:val="0"/>
          <w:numId w:val="14"/>
        </w:numPr>
        <w:spacing w:after="160" w:line="276" w:lineRule="auto"/>
        <w:ind w:left="284"/>
        <w:jc w:val="center"/>
        <w:rPr>
          <w:bCs/>
          <w:sz w:val="28"/>
          <w:szCs w:val="28"/>
        </w:rPr>
      </w:pPr>
      <w:r>
        <w:rPr>
          <w:bCs/>
          <w:sz w:val="28"/>
          <w:szCs w:val="28"/>
        </w:rPr>
        <w:t>Определение операционных расходов на первый год долгосрочного периода регулирования</w:t>
      </w:r>
      <w:r w:rsidRPr="006E78D6">
        <w:rPr>
          <w:bCs/>
          <w:sz w:val="28"/>
          <w:szCs w:val="28"/>
        </w:rPr>
        <w:t>.</w:t>
      </w:r>
    </w:p>
    <w:p w:rsidR="00DD33CA" w:rsidRDefault="00DD33CA" w:rsidP="00DD33CA">
      <w:pPr>
        <w:pStyle w:val="ConsPlusNormal"/>
        <w:spacing w:line="276" w:lineRule="auto"/>
        <w:jc w:val="both"/>
        <w:rPr>
          <w:rFonts w:ascii="Times New Roman" w:hAnsi="Times New Roman" w:cs="Times New Roman"/>
          <w:bCs/>
          <w:sz w:val="28"/>
          <w:szCs w:val="28"/>
        </w:rPr>
      </w:pPr>
    </w:p>
    <w:tbl>
      <w:tblPr>
        <w:tblW w:w="9924" w:type="dxa"/>
        <w:tblInd w:w="-431" w:type="dxa"/>
        <w:tblLook w:val="04A0" w:firstRow="1" w:lastRow="0" w:firstColumn="1" w:lastColumn="0" w:noHBand="0" w:noVBand="1"/>
      </w:tblPr>
      <w:tblGrid>
        <w:gridCol w:w="4395"/>
        <w:gridCol w:w="1418"/>
        <w:gridCol w:w="1843"/>
        <w:gridCol w:w="2268"/>
      </w:tblGrid>
      <w:tr w:rsidR="00DD33CA" w:rsidRPr="00BE1F05" w:rsidTr="00DD33CA">
        <w:trPr>
          <w:trHeight w:val="450"/>
        </w:trPr>
        <w:tc>
          <w:tcPr>
            <w:tcW w:w="4395"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DD33CA" w:rsidRPr="00DE201A" w:rsidRDefault="00DD33CA" w:rsidP="00DD33CA">
            <w:pPr>
              <w:ind w:left="-111"/>
              <w:jc w:val="center"/>
            </w:pPr>
            <w:r w:rsidRPr="00DE201A">
              <w:t>Показатели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3CA" w:rsidRPr="00DE201A" w:rsidRDefault="00DD33CA" w:rsidP="00DD33CA">
            <w:pPr>
              <w:jc w:val="center"/>
            </w:pPr>
            <w:proofErr w:type="spellStart"/>
            <w:r w:rsidRPr="00DE201A">
              <w:t>Ед.изм</w:t>
            </w:r>
            <w:proofErr w:type="spellEnd"/>
            <w:r w:rsidRPr="00DE201A">
              <w:t>.</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33CA" w:rsidRPr="00DE201A" w:rsidRDefault="00DD33CA" w:rsidP="00DD33CA">
            <w:pPr>
              <w:jc w:val="center"/>
            </w:pPr>
            <w:r w:rsidRPr="00DE201A">
              <w:t xml:space="preserve">Предложение предприятия на 2019 год </w:t>
            </w:r>
          </w:p>
        </w:tc>
        <w:tc>
          <w:tcPr>
            <w:tcW w:w="2268" w:type="dxa"/>
            <w:vMerge w:val="restart"/>
            <w:tcBorders>
              <w:top w:val="single" w:sz="4" w:space="0" w:color="auto"/>
              <w:left w:val="nil"/>
              <w:bottom w:val="single" w:sz="4" w:space="0" w:color="auto"/>
              <w:right w:val="single" w:sz="4" w:space="0" w:color="auto"/>
            </w:tcBorders>
            <w:shd w:val="clear" w:color="auto" w:fill="auto"/>
            <w:vAlign w:val="center"/>
            <w:hideMark/>
          </w:tcPr>
          <w:p w:rsidR="00DD33CA" w:rsidRPr="00DE201A" w:rsidRDefault="00DD33CA" w:rsidP="00DD33CA">
            <w:pPr>
              <w:jc w:val="center"/>
            </w:pPr>
            <w:r w:rsidRPr="00DE201A">
              <w:t>Предложение экспертов на 2019 год</w:t>
            </w:r>
          </w:p>
        </w:tc>
      </w:tr>
      <w:tr w:rsidR="00DD33CA" w:rsidRPr="00BE1F05" w:rsidTr="00DD33CA">
        <w:trPr>
          <w:trHeight w:val="450"/>
        </w:trPr>
        <w:tc>
          <w:tcPr>
            <w:tcW w:w="4395" w:type="dxa"/>
            <w:vMerge/>
            <w:tcBorders>
              <w:top w:val="single" w:sz="4" w:space="0" w:color="auto"/>
              <w:left w:val="single" w:sz="4" w:space="0" w:color="auto"/>
              <w:bottom w:val="single" w:sz="4" w:space="0" w:color="auto"/>
              <w:right w:val="nil"/>
            </w:tcBorders>
            <w:vAlign w:val="center"/>
            <w:hideMark/>
          </w:tcPr>
          <w:p w:rsidR="00DD33CA" w:rsidRPr="00DE201A" w:rsidRDefault="00DD33CA" w:rsidP="00DD33CA"/>
        </w:tc>
        <w:tc>
          <w:tcPr>
            <w:tcW w:w="1418" w:type="dxa"/>
            <w:vMerge/>
            <w:tcBorders>
              <w:top w:val="single" w:sz="4" w:space="0" w:color="auto"/>
              <w:left w:val="single" w:sz="4" w:space="0" w:color="auto"/>
              <w:bottom w:val="single" w:sz="4" w:space="0" w:color="auto"/>
              <w:right w:val="single" w:sz="4" w:space="0" w:color="auto"/>
            </w:tcBorders>
            <w:vAlign w:val="center"/>
            <w:hideMark/>
          </w:tcPr>
          <w:p w:rsidR="00DD33CA" w:rsidRPr="00DE201A" w:rsidRDefault="00DD33CA" w:rsidP="00DD33CA"/>
        </w:tc>
        <w:tc>
          <w:tcPr>
            <w:tcW w:w="1843" w:type="dxa"/>
            <w:vMerge/>
            <w:tcBorders>
              <w:top w:val="single" w:sz="4" w:space="0" w:color="auto"/>
              <w:left w:val="single" w:sz="4" w:space="0" w:color="auto"/>
              <w:bottom w:val="single" w:sz="4" w:space="0" w:color="auto"/>
              <w:right w:val="single" w:sz="4" w:space="0" w:color="auto"/>
            </w:tcBorders>
            <w:vAlign w:val="center"/>
            <w:hideMark/>
          </w:tcPr>
          <w:p w:rsidR="00DD33CA" w:rsidRPr="00DE201A" w:rsidRDefault="00DD33CA" w:rsidP="00DD33CA"/>
        </w:tc>
        <w:tc>
          <w:tcPr>
            <w:tcW w:w="2268" w:type="dxa"/>
            <w:vMerge/>
            <w:tcBorders>
              <w:top w:val="single" w:sz="4" w:space="0" w:color="auto"/>
              <w:left w:val="nil"/>
              <w:bottom w:val="single" w:sz="4" w:space="0" w:color="auto"/>
              <w:right w:val="single" w:sz="4" w:space="0" w:color="auto"/>
            </w:tcBorders>
            <w:vAlign w:val="center"/>
            <w:hideMark/>
          </w:tcPr>
          <w:p w:rsidR="00DD33CA" w:rsidRPr="00DE201A" w:rsidRDefault="00DD33CA" w:rsidP="00DD33CA"/>
        </w:tc>
      </w:tr>
      <w:tr w:rsidR="00DD33CA" w:rsidRPr="00BE1F05" w:rsidTr="00DD33CA">
        <w:trPr>
          <w:trHeight w:val="450"/>
        </w:trPr>
        <w:tc>
          <w:tcPr>
            <w:tcW w:w="4395" w:type="dxa"/>
            <w:vMerge/>
            <w:tcBorders>
              <w:top w:val="single" w:sz="4" w:space="0" w:color="auto"/>
              <w:left w:val="single" w:sz="4" w:space="0" w:color="auto"/>
              <w:bottom w:val="single" w:sz="4" w:space="0" w:color="auto"/>
              <w:right w:val="nil"/>
            </w:tcBorders>
            <w:vAlign w:val="center"/>
            <w:hideMark/>
          </w:tcPr>
          <w:p w:rsidR="00DD33CA" w:rsidRPr="00DE201A" w:rsidRDefault="00DD33CA" w:rsidP="00DD33CA"/>
        </w:tc>
        <w:tc>
          <w:tcPr>
            <w:tcW w:w="1418" w:type="dxa"/>
            <w:vMerge/>
            <w:tcBorders>
              <w:top w:val="single" w:sz="4" w:space="0" w:color="auto"/>
              <w:left w:val="single" w:sz="4" w:space="0" w:color="auto"/>
              <w:bottom w:val="single" w:sz="4" w:space="0" w:color="auto"/>
              <w:right w:val="single" w:sz="4" w:space="0" w:color="auto"/>
            </w:tcBorders>
            <w:vAlign w:val="center"/>
            <w:hideMark/>
          </w:tcPr>
          <w:p w:rsidR="00DD33CA" w:rsidRPr="00DE201A" w:rsidRDefault="00DD33CA" w:rsidP="00DD33CA"/>
        </w:tc>
        <w:tc>
          <w:tcPr>
            <w:tcW w:w="1843" w:type="dxa"/>
            <w:vMerge/>
            <w:tcBorders>
              <w:top w:val="single" w:sz="4" w:space="0" w:color="auto"/>
              <w:left w:val="single" w:sz="4" w:space="0" w:color="auto"/>
              <w:bottom w:val="single" w:sz="4" w:space="0" w:color="auto"/>
              <w:right w:val="single" w:sz="4" w:space="0" w:color="auto"/>
            </w:tcBorders>
            <w:vAlign w:val="center"/>
            <w:hideMark/>
          </w:tcPr>
          <w:p w:rsidR="00DD33CA" w:rsidRPr="00DE201A" w:rsidRDefault="00DD33CA" w:rsidP="00DD33CA"/>
        </w:tc>
        <w:tc>
          <w:tcPr>
            <w:tcW w:w="2268" w:type="dxa"/>
            <w:vMerge/>
            <w:tcBorders>
              <w:top w:val="single" w:sz="4" w:space="0" w:color="auto"/>
              <w:left w:val="nil"/>
              <w:bottom w:val="single" w:sz="4" w:space="0" w:color="auto"/>
              <w:right w:val="single" w:sz="4" w:space="0" w:color="auto"/>
            </w:tcBorders>
            <w:vAlign w:val="center"/>
            <w:hideMark/>
          </w:tcPr>
          <w:p w:rsidR="00DD33CA" w:rsidRPr="00DE201A" w:rsidRDefault="00DD33CA" w:rsidP="00DD33CA"/>
        </w:tc>
      </w:tr>
      <w:tr w:rsidR="00DD33CA" w:rsidRPr="00BE1F05" w:rsidTr="00DD33CA">
        <w:trPr>
          <w:trHeight w:val="276"/>
        </w:trPr>
        <w:tc>
          <w:tcPr>
            <w:tcW w:w="4395" w:type="dxa"/>
            <w:vMerge/>
            <w:tcBorders>
              <w:top w:val="single" w:sz="4" w:space="0" w:color="auto"/>
              <w:left w:val="single" w:sz="4" w:space="0" w:color="auto"/>
              <w:bottom w:val="single" w:sz="4" w:space="0" w:color="auto"/>
              <w:right w:val="nil"/>
            </w:tcBorders>
            <w:vAlign w:val="center"/>
            <w:hideMark/>
          </w:tcPr>
          <w:p w:rsidR="00DD33CA" w:rsidRPr="00DE201A" w:rsidRDefault="00DD33CA" w:rsidP="00DD33CA"/>
        </w:tc>
        <w:tc>
          <w:tcPr>
            <w:tcW w:w="1418" w:type="dxa"/>
            <w:vMerge/>
            <w:tcBorders>
              <w:top w:val="single" w:sz="4" w:space="0" w:color="auto"/>
              <w:left w:val="single" w:sz="4" w:space="0" w:color="auto"/>
              <w:bottom w:val="single" w:sz="4" w:space="0" w:color="auto"/>
              <w:right w:val="single" w:sz="4" w:space="0" w:color="auto"/>
            </w:tcBorders>
            <w:vAlign w:val="center"/>
            <w:hideMark/>
          </w:tcPr>
          <w:p w:rsidR="00DD33CA" w:rsidRPr="00DE201A" w:rsidRDefault="00DD33CA" w:rsidP="00DD33CA"/>
        </w:tc>
        <w:tc>
          <w:tcPr>
            <w:tcW w:w="1843" w:type="dxa"/>
            <w:vMerge/>
            <w:tcBorders>
              <w:top w:val="single" w:sz="4" w:space="0" w:color="auto"/>
              <w:left w:val="single" w:sz="4" w:space="0" w:color="auto"/>
              <w:bottom w:val="single" w:sz="4" w:space="0" w:color="auto"/>
              <w:right w:val="single" w:sz="4" w:space="0" w:color="auto"/>
            </w:tcBorders>
            <w:vAlign w:val="center"/>
            <w:hideMark/>
          </w:tcPr>
          <w:p w:rsidR="00DD33CA" w:rsidRPr="00DE201A" w:rsidRDefault="00DD33CA" w:rsidP="00DD33CA"/>
        </w:tc>
        <w:tc>
          <w:tcPr>
            <w:tcW w:w="2268" w:type="dxa"/>
            <w:vMerge/>
            <w:tcBorders>
              <w:top w:val="single" w:sz="4" w:space="0" w:color="auto"/>
              <w:left w:val="nil"/>
              <w:bottom w:val="single" w:sz="4" w:space="0" w:color="auto"/>
              <w:right w:val="single" w:sz="4" w:space="0" w:color="auto"/>
            </w:tcBorders>
            <w:vAlign w:val="center"/>
            <w:hideMark/>
          </w:tcPr>
          <w:p w:rsidR="00DD33CA" w:rsidRPr="00DE201A" w:rsidRDefault="00DD33CA" w:rsidP="00DD33CA"/>
        </w:tc>
      </w:tr>
      <w:tr w:rsidR="00DD33CA" w:rsidRPr="00BE1F05" w:rsidTr="00DD33CA">
        <w:trPr>
          <w:trHeight w:val="96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3CA" w:rsidRPr="00DE201A" w:rsidRDefault="00DD33CA" w:rsidP="00DD33CA">
            <w:r w:rsidRPr="00DE201A">
              <w:t xml:space="preserve">Стоимость реагентов, а также фильтрующих и ионообменных материалов, используемых при водоподготовке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D33CA" w:rsidRPr="00DE201A" w:rsidRDefault="00DD33CA" w:rsidP="00DD33CA">
            <w:pPr>
              <w:jc w:val="center"/>
            </w:pPr>
            <w:r w:rsidRPr="00DE201A">
              <w:t>тыс. руб.</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DD33CA" w:rsidRPr="00DE201A" w:rsidRDefault="00DD33CA" w:rsidP="00DD33CA">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DD33CA" w:rsidRPr="00DE201A" w:rsidRDefault="00DD33CA" w:rsidP="00DD33CA">
            <w:pPr>
              <w:jc w:val="center"/>
            </w:pPr>
            <w:r>
              <w:t>231,61</w:t>
            </w:r>
          </w:p>
        </w:tc>
      </w:tr>
      <w:tr w:rsidR="00DD33CA" w:rsidRPr="00BE1F05" w:rsidTr="00DD33CA">
        <w:trPr>
          <w:trHeight w:val="51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DD33CA" w:rsidRPr="00DE201A" w:rsidRDefault="00DD33CA" w:rsidP="00DD33CA">
            <w:r w:rsidRPr="00DE201A">
              <w:lastRenderedPageBreak/>
              <w:t>объем соли</w:t>
            </w:r>
          </w:p>
        </w:tc>
        <w:tc>
          <w:tcPr>
            <w:tcW w:w="1418" w:type="dxa"/>
            <w:tcBorders>
              <w:top w:val="nil"/>
              <w:left w:val="nil"/>
              <w:bottom w:val="single" w:sz="4" w:space="0" w:color="auto"/>
              <w:right w:val="single" w:sz="4" w:space="0" w:color="auto"/>
            </w:tcBorders>
            <w:shd w:val="clear" w:color="auto" w:fill="auto"/>
            <w:noWrap/>
            <w:vAlign w:val="center"/>
            <w:hideMark/>
          </w:tcPr>
          <w:p w:rsidR="00DD33CA" w:rsidRPr="00DE201A" w:rsidRDefault="00DD33CA" w:rsidP="00DD33CA">
            <w:pPr>
              <w:jc w:val="center"/>
            </w:pPr>
            <w:r w:rsidRPr="00DE201A">
              <w:t>т</w:t>
            </w:r>
          </w:p>
        </w:tc>
        <w:tc>
          <w:tcPr>
            <w:tcW w:w="1843" w:type="dxa"/>
            <w:tcBorders>
              <w:top w:val="nil"/>
              <w:left w:val="nil"/>
              <w:bottom w:val="single" w:sz="4" w:space="0" w:color="auto"/>
              <w:right w:val="single" w:sz="4" w:space="0" w:color="auto"/>
            </w:tcBorders>
            <w:shd w:val="clear" w:color="auto" w:fill="auto"/>
            <w:noWrap/>
            <w:vAlign w:val="center"/>
          </w:tcPr>
          <w:p w:rsidR="00DD33CA" w:rsidRPr="00DE201A" w:rsidRDefault="00DD33CA" w:rsidP="00DD33CA">
            <w:pPr>
              <w:jc w:val="center"/>
            </w:pPr>
          </w:p>
        </w:tc>
        <w:tc>
          <w:tcPr>
            <w:tcW w:w="2268" w:type="dxa"/>
            <w:tcBorders>
              <w:top w:val="nil"/>
              <w:left w:val="nil"/>
              <w:bottom w:val="single" w:sz="4" w:space="0" w:color="auto"/>
              <w:right w:val="single" w:sz="4" w:space="0" w:color="auto"/>
            </w:tcBorders>
            <w:shd w:val="clear" w:color="auto" w:fill="auto"/>
            <w:noWrap/>
            <w:vAlign w:val="center"/>
          </w:tcPr>
          <w:p w:rsidR="00DD33CA" w:rsidRPr="00DE201A" w:rsidRDefault="00DD33CA" w:rsidP="00DD33CA">
            <w:pPr>
              <w:jc w:val="center"/>
            </w:pPr>
          </w:p>
        </w:tc>
      </w:tr>
      <w:tr w:rsidR="00DD33CA" w:rsidRPr="00BE1F05" w:rsidTr="00DD33CA">
        <w:trPr>
          <w:trHeight w:val="51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DD33CA" w:rsidRPr="00DE201A" w:rsidRDefault="00DD33CA" w:rsidP="00DD33CA">
            <w:r w:rsidRPr="00DE201A">
              <w:t>цена соли</w:t>
            </w:r>
          </w:p>
        </w:tc>
        <w:tc>
          <w:tcPr>
            <w:tcW w:w="1418" w:type="dxa"/>
            <w:tcBorders>
              <w:top w:val="nil"/>
              <w:left w:val="nil"/>
              <w:bottom w:val="single" w:sz="4" w:space="0" w:color="auto"/>
              <w:right w:val="single" w:sz="4" w:space="0" w:color="auto"/>
            </w:tcBorders>
            <w:shd w:val="clear" w:color="auto" w:fill="auto"/>
            <w:noWrap/>
            <w:vAlign w:val="center"/>
            <w:hideMark/>
          </w:tcPr>
          <w:p w:rsidR="00DD33CA" w:rsidRPr="00DE201A" w:rsidRDefault="00DD33CA" w:rsidP="00DD33CA">
            <w:pPr>
              <w:jc w:val="center"/>
            </w:pPr>
            <w:r w:rsidRPr="00DE201A">
              <w:t>руб./т</w:t>
            </w:r>
          </w:p>
        </w:tc>
        <w:tc>
          <w:tcPr>
            <w:tcW w:w="1843" w:type="dxa"/>
            <w:tcBorders>
              <w:top w:val="nil"/>
              <w:left w:val="nil"/>
              <w:bottom w:val="single" w:sz="4" w:space="0" w:color="auto"/>
              <w:right w:val="single" w:sz="4" w:space="0" w:color="auto"/>
            </w:tcBorders>
            <w:shd w:val="clear" w:color="auto" w:fill="auto"/>
            <w:noWrap/>
            <w:vAlign w:val="center"/>
          </w:tcPr>
          <w:p w:rsidR="00DD33CA" w:rsidRPr="00DE201A" w:rsidRDefault="00DD33CA" w:rsidP="00DD33CA">
            <w:pPr>
              <w:jc w:val="center"/>
            </w:pPr>
          </w:p>
        </w:tc>
        <w:tc>
          <w:tcPr>
            <w:tcW w:w="2268" w:type="dxa"/>
            <w:tcBorders>
              <w:top w:val="nil"/>
              <w:left w:val="nil"/>
              <w:bottom w:val="single" w:sz="4" w:space="0" w:color="auto"/>
              <w:right w:val="single" w:sz="4" w:space="0" w:color="auto"/>
            </w:tcBorders>
            <w:shd w:val="clear" w:color="auto" w:fill="auto"/>
            <w:noWrap/>
            <w:vAlign w:val="center"/>
          </w:tcPr>
          <w:p w:rsidR="00DD33CA" w:rsidRPr="00DE201A" w:rsidRDefault="00DD33CA" w:rsidP="00DD33CA">
            <w:pPr>
              <w:jc w:val="center"/>
            </w:pPr>
          </w:p>
        </w:tc>
      </w:tr>
      <w:tr w:rsidR="00DD33CA" w:rsidRPr="00BE1F05" w:rsidTr="00DD33CA">
        <w:trPr>
          <w:trHeight w:val="750"/>
        </w:trPr>
        <w:tc>
          <w:tcPr>
            <w:tcW w:w="439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DD33CA" w:rsidRPr="00DE201A" w:rsidRDefault="00DD33CA" w:rsidP="00DD33CA">
            <w:r w:rsidRPr="00DE201A">
              <w:t>ИТОГО базовый уровень операционных расходов</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DD33CA" w:rsidRPr="00DE201A" w:rsidRDefault="00DD33CA" w:rsidP="00DD33CA">
            <w:pPr>
              <w:jc w:val="center"/>
            </w:pPr>
            <w:r w:rsidRPr="00DE201A">
              <w:t>тыс. руб.</w:t>
            </w:r>
          </w:p>
        </w:tc>
        <w:tc>
          <w:tcPr>
            <w:tcW w:w="1843" w:type="dxa"/>
            <w:tcBorders>
              <w:top w:val="single" w:sz="8" w:space="0" w:color="auto"/>
              <w:left w:val="nil"/>
              <w:bottom w:val="single" w:sz="4" w:space="0" w:color="auto"/>
              <w:right w:val="single" w:sz="4" w:space="0" w:color="auto"/>
            </w:tcBorders>
            <w:shd w:val="clear" w:color="auto" w:fill="auto"/>
            <w:noWrap/>
            <w:vAlign w:val="center"/>
          </w:tcPr>
          <w:p w:rsidR="00DD33CA" w:rsidRPr="00DE201A" w:rsidRDefault="00DD33CA" w:rsidP="00DD33CA">
            <w:pPr>
              <w:jc w:val="center"/>
            </w:pPr>
          </w:p>
        </w:tc>
        <w:tc>
          <w:tcPr>
            <w:tcW w:w="2268" w:type="dxa"/>
            <w:tcBorders>
              <w:top w:val="single" w:sz="8" w:space="0" w:color="auto"/>
              <w:left w:val="nil"/>
              <w:bottom w:val="single" w:sz="4" w:space="0" w:color="auto"/>
              <w:right w:val="single" w:sz="4" w:space="0" w:color="auto"/>
            </w:tcBorders>
            <w:shd w:val="clear" w:color="auto" w:fill="auto"/>
            <w:noWrap/>
            <w:vAlign w:val="center"/>
          </w:tcPr>
          <w:p w:rsidR="00DD33CA" w:rsidRPr="00DE201A" w:rsidRDefault="00DD33CA" w:rsidP="00DD33CA">
            <w:pPr>
              <w:jc w:val="center"/>
            </w:pPr>
            <w:r>
              <w:t>231,61</w:t>
            </w:r>
          </w:p>
        </w:tc>
      </w:tr>
    </w:tbl>
    <w:p w:rsidR="00DD33CA" w:rsidRDefault="00DD33CA" w:rsidP="00DD33CA">
      <w:pPr>
        <w:pStyle w:val="ConsPlusNormal"/>
        <w:spacing w:line="276" w:lineRule="auto"/>
        <w:ind w:left="360"/>
        <w:jc w:val="both"/>
        <w:rPr>
          <w:rFonts w:ascii="Times New Roman" w:hAnsi="Times New Roman" w:cs="Times New Roman"/>
          <w:bCs/>
          <w:sz w:val="28"/>
          <w:szCs w:val="28"/>
        </w:rPr>
      </w:pPr>
    </w:p>
    <w:p w:rsidR="00DD33CA" w:rsidRDefault="00DD33CA" w:rsidP="00DD33CA">
      <w:pPr>
        <w:pStyle w:val="ConsPlusNormal"/>
        <w:spacing w:line="276" w:lineRule="auto"/>
        <w:ind w:left="360"/>
        <w:jc w:val="both"/>
        <w:rPr>
          <w:rFonts w:ascii="Times New Roman" w:hAnsi="Times New Roman" w:cs="Times New Roman"/>
          <w:bCs/>
          <w:sz w:val="28"/>
          <w:szCs w:val="28"/>
        </w:rPr>
        <w:sectPr w:rsidR="00DD33CA">
          <w:pgSz w:w="11906" w:h="16838"/>
          <w:pgMar w:top="1134" w:right="850" w:bottom="1134" w:left="1701" w:header="708" w:footer="708" w:gutter="0"/>
          <w:cols w:space="708"/>
          <w:docGrid w:linePitch="360"/>
        </w:sectPr>
      </w:pPr>
    </w:p>
    <w:p w:rsidR="00DD33CA" w:rsidRDefault="00DD33CA" w:rsidP="0060516C">
      <w:pPr>
        <w:pStyle w:val="af3"/>
        <w:numPr>
          <w:ilvl w:val="0"/>
          <w:numId w:val="14"/>
        </w:numPr>
        <w:spacing w:after="160" w:line="276" w:lineRule="auto"/>
        <w:ind w:left="284"/>
        <w:jc w:val="center"/>
        <w:rPr>
          <w:sz w:val="28"/>
          <w:szCs w:val="28"/>
        </w:rPr>
      </w:pPr>
      <w:r>
        <w:rPr>
          <w:sz w:val="28"/>
          <w:szCs w:val="28"/>
        </w:rPr>
        <w:lastRenderedPageBreak/>
        <w:t>Расчет операционных (подконтрольных) расходов на каждый год долгосрочного периода регулирования</w:t>
      </w:r>
      <w:r w:rsidRPr="006E78D6">
        <w:rPr>
          <w:sz w:val="28"/>
          <w:szCs w:val="28"/>
        </w:rPr>
        <w:t>.</w:t>
      </w:r>
    </w:p>
    <w:tbl>
      <w:tblPr>
        <w:tblW w:w="15922" w:type="dxa"/>
        <w:tblInd w:w="-542" w:type="dxa"/>
        <w:tblLayout w:type="fixed"/>
        <w:tblLook w:val="04A0" w:firstRow="1" w:lastRow="0" w:firstColumn="1" w:lastColumn="0" w:noHBand="0" w:noVBand="1"/>
      </w:tblPr>
      <w:tblGrid>
        <w:gridCol w:w="709"/>
        <w:gridCol w:w="2977"/>
        <w:gridCol w:w="874"/>
        <w:gridCol w:w="1156"/>
        <w:gridCol w:w="1134"/>
        <w:gridCol w:w="1134"/>
        <w:gridCol w:w="1134"/>
        <w:gridCol w:w="1134"/>
        <w:gridCol w:w="1134"/>
        <w:gridCol w:w="1134"/>
        <w:gridCol w:w="1134"/>
        <w:gridCol w:w="1134"/>
        <w:gridCol w:w="1134"/>
      </w:tblGrid>
      <w:tr w:rsidR="00DD33CA" w:rsidRPr="00DD33CA" w:rsidTr="00DD33CA">
        <w:trPr>
          <w:trHeight w:val="600"/>
          <w:tblHeader/>
        </w:trPr>
        <w:tc>
          <w:tcPr>
            <w:tcW w:w="709"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D33CA" w:rsidRPr="00DD33CA" w:rsidRDefault="00DD33CA" w:rsidP="00DD33CA">
            <w:pPr>
              <w:jc w:val="center"/>
              <w:rPr>
                <w:color w:val="000000"/>
                <w:sz w:val="20"/>
                <w:szCs w:val="20"/>
              </w:rPr>
            </w:pPr>
            <w:r w:rsidRPr="00DD33CA">
              <w:rPr>
                <w:color w:val="000000"/>
                <w:sz w:val="20"/>
                <w:szCs w:val="20"/>
              </w:rPr>
              <w:t>№</w:t>
            </w:r>
            <w:r w:rsidRPr="00DD33CA">
              <w:rPr>
                <w:color w:val="000000"/>
                <w:sz w:val="20"/>
                <w:szCs w:val="20"/>
              </w:rPr>
              <w:br/>
              <w:t>п. п.</w:t>
            </w:r>
          </w:p>
        </w:tc>
        <w:tc>
          <w:tcPr>
            <w:tcW w:w="2977" w:type="dxa"/>
            <w:vMerge w:val="restart"/>
            <w:tcBorders>
              <w:top w:val="single" w:sz="8" w:space="0" w:color="auto"/>
              <w:left w:val="nil"/>
              <w:bottom w:val="single" w:sz="8" w:space="0" w:color="000000"/>
              <w:right w:val="single" w:sz="8" w:space="0" w:color="000000"/>
            </w:tcBorders>
            <w:shd w:val="clear" w:color="auto" w:fill="auto"/>
            <w:vAlign w:val="center"/>
            <w:hideMark/>
          </w:tcPr>
          <w:p w:rsidR="00DD33CA" w:rsidRPr="00DD33CA" w:rsidRDefault="00DD33CA" w:rsidP="00DD33CA">
            <w:pPr>
              <w:jc w:val="center"/>
              <w:rPr>
                <w:color w:val="000000"/>
                <w:sz w:val="20"/>
                <w:szCs w:val="20"/>
              </w:rPr>
            </w:pPr>
            <w:r w:rsidRPr="00DD33CA">
              <w:rPr>
                <w:color w:val="000000"/>
                <w:sz w:val="20"/>
                <w:szCs w:val="20"/>
              </w:rPr>
              <w:t> </w:t>
            </w:r>
          </w:p>
        </w:tc>
        <w:tc>
          <w:tcPr>
            <w:tcW w:w="874" w:type="dxa"/>
            <w:vMerge w:val="restart"/>
            <w:tcBorders>
              <w:top w:val="single" w:sz="8" w:space="0" w:color="auto"/>
              <w:left w:val="nil"/>
              <w:right w:val="single" w:sz="8" w:space="0" w:color="auto"/>
            </w:tcBorders>
            <w:shd w:val="clear" w:color="auto" w:fill="auto"/>
            <w:vAlign w:val="center"/>
            <w:hideMark/>
          </w:tcPr>
          <w:p w:rsidR="00DD33CA" w:rsidRPr="00DD33CA" w:rsidRDefault="00DD33CA" w:rsidP="00DD33CA">
            <w:pPr>
              <w:jc w:val="center"/>
              <w:rPr>
                <w:color w:val="000000"/>
                <w:sz w:val="20"/>
                <w:szCs w:val="20"/>
              </w:rPr>
            </w:pPr>
            <w:r w:rsidRPr="00DD33CA">
              <w:rPr>
                <w:color w:val="000000"/>
                <w:sz w:val="20"/>
                <w:szCs w:val="20"/>
              </w:rPr>
              <w:t>Ед.</w:t>
            </w:r>
          </w:p>
          <w:p w:rsidR="00DD33CA" w:rsidRPr="00DD33CA" w:rsidRDefault="00DD33CA" w:rsidP="00DD33CA">
            <w:pPr>
              <w:jc w:val="center"/>
              <w:rPr>
                <w:color w:val="000000"/>
                <w:sz w:val="20"/>
                <w:szCs w:val="20"/>
              </w:rPr>
            </w:pPr>
            <w:r w:rsidRPr="00DD33CA">
              <w:rPr>
                <w:color w:val="000000"/>
                <w:sz w:val="20"/>
                <w:szCs w:val="20"/>
              </w:rPr>
              <w:t>изм.</w:t>
            </w:r>
          </w:p>
        </w:tc>
        <w:tc>
          <w:tcPr>
            <w:tcW w:w="11362" w:type="dxa"/>
            <w:gridSpan w:val="10"/>
            <w:tcBorders>
              <w:top w:val="single" w:sz="8" w:space="0" w:color="auto"/>
              <w:left w:val="nil"/>
              <w:bottom w:val="single" w:sz="8" w:space="0" w:color="auto"/>
              <w:right w:val="single" w:sz="8" w:space="0" w:color="000000"/>
            </w:tcBorders>
            <w:shd w:val="clear" w:color="auto" w:fill="auto"/>
            <w:vAlign w:val="center"/>
            <w:hideMark/>
          </w:tcPr>
          <w:p w:rsidR="00DD33CA" w:rsidRPr="00DD33CA" w:rsidRDefault="00DD33CA" w:rsidP="00DD33CA">
            <w:pPr>
              <w:jc w:val="center"/>
              <w:rPr>
                <w:color w:val="000000"/>
                <w:sz w:val="20"/>
                <w:szCs w:val="20"/>
              </w:rPr>
            </w:pPr>
            <w:r w:rsidRPr="00DD33CA">
              <w:rPr>
                <w:color w:val="000000"/>
                <w:sz w:val="20"/>
                <w:szCs w:val="20"/>
              </w:rPr>
              <w:t>Долгосрочный период</w:t>
            </w:r>
            <w:r w:rsidRPr="00DD33CA">
              <w:rPr>
                <w:color w:val="000000"/>
                <w:sz w:val="20"/>
                <w:szCs w:val="20"/>
              </w:rPr>
              <w:br/>
              <w:t>регулирования</w:t>
            </w:r>
          </w:p>
        </w:tc>
      </w:tr>
      <w:tr w:rsidR="00DD33CA" w:rsidRPr="00DD33CA" w:rsidTr="00DD33CA">
        <w:trPr>
          <w:trHeight w:val="600"/>
          <w:tblHeader/>
        </w:trPr>
        <w:tc>
          <w:tcPr>
            <w:tcW w:w="709" w:type="dxa"/>
            <w:vMerge/>
            <w:tcBorders>
              <w:top w:val="single" w:sz="8" w:space="0" w:color="auto"/>
              <w:left w:val="single" w:sz="8" w:space="0" w:color="auto"/>
              <w:bottom w:val="single" w:sz="8" w:space="0" w:color="000000"/>
              <w:right w:val="single" w:sz="8" w:space="0" w:color="000000"/>
            </w:tcBorders>
            <w:vAlign w:val="center"/>
            <w:hideMark/>
          </w:tcPr>
          <w:p w:rsidR="00DD33CA" w:rsidRPr="00DD33CA" w:rsidRDefault="00DD33CA" w:rsidP="00DD33CA">
            <w:pPr>
              <w:rPr>
                <w:color w:val="000000"/>
                <w:sz w:val="20"/>
                <w:szCs w:val="20"/>
              </w:rPr>
            </w:pPr>
          </w:p>
        </w:tc>
        <w:tc>
          <w:tcPr>
            <w:tcW w:w="2977" w:type="dxa"/>
            <w:vMerge/>
            <w:tcBorders>
              <w:top w:val="single" w:sz="8" w:space="0" w:color="auto"/>
              <w:left w:val="nil"/>
              <w:bottom w:val="single" w:sz="8" w:space="0" w:color="000000"/>
              <w:right w:val="single" w:sz="8" w:space="0" w:color="000000"/>
            </w:tcBorders>
            <w:vAlign w:val="center"/>
            <w:hideMark/>
          </w:tcPr>
          <w:p w:rsidR="00DD33CA" w:rsidRPr="00DD33CA" w:rsidRDefault="00DD33CA" w:rsidP="00DD33CA">
            <w:pPr>
              <w:rPr>
                <w:color w:val="000000"/>
                <w:sz w:val="20"/>
                <w:szCs w:val="20"/>
              </w:rPr>
            </w:pPr>
          </w:p>
        </w:tc>
        <w:tc>
          <w:tcPr>
            <w:tcW w:w="874" w:type="dxa"/>
            <w:vMerge/>
            <w:tcBorders>
              <w:left w:val="nil"/>
              <w:bottom w:val="single" w:sz="8" w:space="0" w:color="auto"/>
              <w:right w:val="single" w:sz="8" w:space="0" w:color="auto"/>
            </w:tcBorders>
            <w:shd w:val="clear" w:color="auto" w:fill="auto"/>
            <w:vAlign w:val="center"/>
            <w:hideMark/>
          </w:tcPr>
          <w:p w:rsidR="00DD33CA" w:rsidRPr="00DD33CA" w:rsidRDefault="00DD33CA" w:rsidP="00DD33CA">
            <w:pPr>
              <w:jc w:val="center"/>
              <w:rPr>
                <w:color w:val="000000"/>
                <w:sz w:val="20"/>
                <w:szCs w:val="20"/>
              </w:rPr>
            </w:pPr>
          </w:p>
        </w:tc>
        <w:tc>
          <w:tcPr>
            <w:tcW w:w="1156" w:type="dxa"/>
            <w:tcBorders>
              <w:top w:val="nil"/>
              <w:left w:val="single" w:sz="8" w:space="0" w:color="auto"/>
              <w:bottom w:val="single" w:sz="8" w:space="0" w:color="auto"/>
              <w:right w:val="nil"/>
            </w:tcBorders>
            <w:shd w:val="clear" w:color="auto" w:fill="auto"/>
            <w:vAlign w:val="center"/>
            <w:hideMark/>
          </w:tcPr>
          <w:p w:rsidR="00DD33CA" w:rsidRPr="00DD33CA" w:rsidRDefault="00DD33CA" w:rsidP="00DD33CA">
            <w:pPr>
              <w:jc w:val="center"/>
              <w:rPr>
                <w:color w:val="000000"/>
                <w:sz w:val="20"/>
                <w:szCs w:val="20"/>
              </w:rPr>
            </w:pPr>
            <w:r w:rsidRPr="00DD33CA">
              <w:rPr>
                <w:color w:val="000000"/>
                <w:sz w:val="20"/>
                <w:szCs w:val="20"/>
              </w:rPr>
              <w:t>2018</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DD33CA" w:rsidRPr="00DD33CA" w:rsidRDefault="00DD33CA" w:rsidP="00DD33CA">
            <w:pPr>
              <w:jc w:val="center"/>
              <w:rPr>
                <w:color w:val="000000"/>
                <w:sz w:val="20"/>
                <w:szCs w:val="20"/>
              </w:rPr>
            </w:pPr>
            <w:r w:rsidRPr="00DD33CA">
              <w:rPr>
                <w:color w:val="000000"/>
                <w:sz w:val="20"/>
                <w:szCs w:val="20"/>
              </w:rPr>
              <w:t>2019</w:t>
            </w:r>
          </w:p>
        </w:tc>
        <w:tc>
          <w:tcPr>
            <w:tcW w:w="1134" w:type="dxa"/>
            <w:tcBorders>
              <w:top w:val="nil"/>
              <w:left w:val="nil"/>
              <w:bottom w:val="single" w:sz="8" w:space="0" w:color="auto"/>
              <w:right w:val="nil"/>
            </w:tcBorders>
            <w:shd w:val="clear" w:color="auto" w:fill="auto"/>
            <w:vAlign w:val="center"/>
            <w:hideMark/>
          </w:tcPr>
          <w:p w:rsidR="00DD33CA" w:rsidRPr="00DD33CA" w:rsidRDefault="00DD33CA" w:rsidP="00DD33CA">
            <w:pPr>
              <w:jc w:val="center"/>
              <w:rPr>
                <w:color w:val="000000"/>
                <w:sz w:val="20"/>
                <w:szCs w:val="20"/>
              </w:rPr>
            </w:pPr>
            <w:r w:rsidRPr="00DD33CA">
              <w:rPr>
                <w:color w:val="000000"/>
                <w:sz w:val="20"/>
                <w:szCs w:val="20"/>
              </w:rPr>
              <w:t>2020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DD33CA" w:rsidRPr="00DD33CA" w:rsidRDefault="00DD33CA" w:rsidP="00DD33CA">
            <w:pPr>
              <w:jc w:val="center"/>
              <w:rPr>
                <w:color w:val="000000"/>
                <w:sz w:val="20"/>
                <w:szCs w:val="20"/>
              </w:rPr>
            </w:pPr>
            <w:r w:rsidRPr="00DD33CA">
              <w:rPr>
                <w:color w:val="000000"/>
                <w:sz w:val="20"/>
                <w:szCs w:val="20"/>
              </w:rPr>
              <w:t>2021</w:t>
            </w:r>
          </w:p>
        </w:tc>
        <w:tc>
          <w:tcPr>
            <w:tcW w:w="1134" w:type="dxa"/>
            <w:tcBorders>
              <w:top w:val="nil"/>
              <w:left w:val="single" w:sz="8" w:space="0" w:color="auto"/>
              <w:bottom w:val="single" w:sz="8"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2022</w:t>
            </w:r>
          </w:p>
        </w:tc>
        <w:tc>
          <w:tcPr>
            <w:tcW w:w="1134" w:type="dxa"/>
            <w:tcBorders>
              <w:top w:val="nil"/>
              <w:left w:val="single" w:sz="8" w:space="0" w:color="auto"/>
              <w:bottom w:val="single" w:sz="8"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2023</w:t>
            </w:r>
          </w:p>
        </w:tc>
        <w:tc>
          <w:tcPr>
            <w:tcW w:w="1134" w:type="dxa"/>
            <w:tcBorders>
              <w:top w:val="nil"/>
              <w:left w:val="single" w:sz="8" w:space="0" w:color="auto"/>
              <w:bottom w:val="single" w:sz="8"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2024</w:t>
            </w:r>
          </w:p>
        </w:tc>
        <w:tc>
          <w:tcPr>
            <w:tcW w:w="1134" w:type="dxa"/>
            <w:tcBorders>
              <w:top w:val="nil"/>
              <w:left w:val="single" w:sz="8" w:space="0" w:color="auto"/>
              <w:bottom w:val="single" w:sz="8"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2025</w:t>
            </w:r>
          </w:p>
        </w:tc>
        <w:tc>
          <w:tcPr>
            <w:tcW w:w="1134" w:type="dxa"/>
            <w:tcBorders>
              <w:top w:val="nil"/>
              <w:left w:val="single" w:sz="8" w:space="0" w:color="auto"/>
              <w:bottom w:val="single" w:sz="8"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2026</w:t>
            </w:r>
          </w:p>
        </w:tc>
        <w:tc>
          <w:tcPr>
            <w:tcW w:w="1134" w:type="dxa"/>
            <w:tcBorders>
              <w:top w:val="nil"/>
              <w:left w:val="single" w:sz="8" w:space="0" w:color="auto"/>
              <w:bottom w:val="single" w:sz="8"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2027</w:t>
            </w:r>
          </w:p>
        </w:tc>
      </w:tr>
      <w:tr w:rsidR="00DD33CA" w:rsidRPr="00DD33CA" w:rsidTr="00DD33CA">
        <w:trPr>
          <w:trHeight w:val="315"/>
          <w:tblHeader/>
        </w:trPr>
        <w:tc>
          <w:tcPr>
            <w:tcW w:w="709" w:type="dxa"/>
            <w:tcBorders>
              <w:top w:val="single" w:sz="8" w:space="0" w:color="auto"/>
              <w:left w:val="single" w:sz="8" w:space="0" w:color="auto"/>
              <w:bottom w:val="single" w:sz="8" w:space="0" w:color="auto"/>
              <w:right w:val="single" w:sz="4" w:space="0" w:color="auto"/>
            </w:tcBorders>
            <w:shd w:val="clear" w:color="auto" w:fill="auto"/>
            <w:noWrap/>
            <w:hideMark/>
          </w:tcPr>
          <w:p w:rsidR="00DD33CA" w:rsidRPr="00DD33CA" w:rsidRDefault="00DD33CA" w:rsidP="00DD33CA">
            <w:pPr>
              <w:jc w:val="center"/>
              <w:rPr>
                <w:color w:val="000000"/>
                <w:sz w:val="20"/>
                <w:szCs w:val="20"/>
              </w:rPr>
            </w:pPr>
            <w:r w:rsidRPr="00DD33CA">
              <w:rPr>
                <w:color w:val="000000"/>
                <w:sz w:val="20"/>
                <w:szCs w:val="20"/>
              </w:rPr>
              <w:t>1</w:t>
            </w:r>
          </w:p>
        </w:tc>
        <w:tc>
          <w:tcPr>
            <w:tcW w:w="2977" w:type="dxa"/>
            <w:tcBorders>
              <w:top w:val="single" w:sz="8" w:space="0" w:color="auto"/>
              <w:left w:val="single" w:sz="8" w:space="0" w:color="auto"/>
              <w:bottom w:val="single" w:sz="8" w:space="0" w:color="auto"/>
              <w:right w:val="single" w:sz="8" w:space="0" w:color="000000"/>
            </w:tcBorders>
            <w:shd w:val="clear" w:color="auto" w:fill="auto"/>
            <w:noWrap/>
            <w:hideMark/>
          </w:tcPr>
          <w:p w:rsidR="00DD33CA" w:rsidRPr="00DD33CA" w:rsidRDefault="00DD33CA" w:rsidP="00DD33CA">
            <w:pPr>
              <w:jc w:val="center"/>
              <w:rPr>
                <w:color w:val="000000"/>
                <w:sz w:val="20"/>
                <w:szCs w:val="20"/>
              </w:rPr>
            </w:pPr>
            <w:r w:rsidRPr="00DD33CA">
              <w:rPr>
                <w:color w:val="000000"/>
                <w:sz w:val="20"/>
                <w:szCs w:val="20"/>
              </w:rPr>
              <w:t>2</w:t>
            </w:r>
          </w:p>
        </w:tc>
        <w:tc>
          <w:tcPr>
            <w:tcW w:w="874" w:type="dxa"/>
            <w:tcBorders>
              <w:top w:val="nil"/>
              <w:left w:val="nil"/>
              <w:bottom w:val="single" w:sz="8" w:space="0" w:color="auto"/>
              <w:right w:val="nil"/>
            </w:tcBorders>
            <w:shd w:val="clear" w:color="auto" w:fill="auto"/>
            <w:noWrap/>
            <w:hideMark/>
          </w:tcPr>
          <w:p w:rsidR="00DD33CA" w:rsidRPr="00DD33CA" w:rsidRDefault="00DD33CA" w:rsidP="00DD33CA">
            <w:pPr>
              <w:jc w:val="center"/>
              <w:rPr>
                <w:color w:val="000000"/>
                <w:sz w:val="20"/>
                <w:szCs w:val="20"/>
              </w:rPr>
            </w:pPr>
            <w:r w:rsidRPr="00DD33CA">
              <w:rPr>
                <w:color w:val="000000"/>
                <w:sz w:val="20"/>
                <w:szCs w:val="20"/>
              </w:rPr>
              <w:t>3</w:t>
            </w:r>
          </w:p>
        </w:tc>
        <w:tc>
          <w:tcPr>
            <w:tcW w:w="1156" w:type="dxa"/>
            <w:tcBorders>
              <w:top w:val="nil"/>
              <w:left w:val="single" w:sz="8" w:space="0" w:color="auto"/>
              <w:bottom w:val="single" w:sz="8" w:space="0" w:color="auto"/>
              <w:right w:val="nil"/>
            </w:tcBorders>
            <w:shd w:val="clear" w:color="auto" w:fill="auto"/>
            <w:noWrap/>
            <w:hideMark/>
          </w:tcPr>
          <w:p w:rsidR="00DD33CA" w:rsidRPr="00DD33CA" w:rsidRDefault="00DD33CA" w:rsidP="00DD33CA">
            <w:pPr>
              <w:jc w:val="center"/>
              <w:rPr>
                <w:color w:val="000000"/>
                <w:sz w:val="20"/>
                <w:szCs w:val="20"/>
              </w:rPr>
            </w:pPr>
            <w:r w:rsidRPr="00DD33CA">
              <w:rPr>
                <w:color w:val="000000"/>
                <w:sz w:val="20"/>
                <w:szCs w:val="20"/>
              </w:rPr>
              <w:t>4</w:t>
            </w:r>
          </w:p>
        </w:tc>
        <w:tc>
          <w:tcPr>
            <w:tcW w:w="1134" w:type="dxa"/>
            <w:tcBorders>
              <w:top w:val="nil"/>
              <w:left w:val="single" w:sz="8" w:space="0" w:color="auto"/>
              <w:bottom w:val="single" w:sz="8" w:space="0" w:color="auto"/>
              <w:right w:val="single" w:sz="8" w:space="0" w:color="auto"/>
            </w:tcBorders>
            <w:shd w:val="clear" w:color="auto" w:fill="auto"/>
            <w:noWrap/>
            <w:hideMark/>
          </w:tcPr>
          <w:p w:rsidR="00DD33CA" w:rsidRPr="00DD33CA" w:rsidRDefault="00DD33CA" w:rsidP="00DD33CA">
            <w:pPr>
              <w:jc w:val="center"/>
              <w:rPr>
                <w:color w:val="000000"/>
                <w:sz w:val="20"/>
                <w:szCs w:val="20"/>
              </w:rPr>
            </w:pPr>
            <w:r w:rsidRPr="00DD33CA">
              <w:rPr>
                <w:color w:val="000000"/>
                <w:sz w:val="20"/>
                <w:szCs w:val="20"/>
              </w:rPr>
              <w:t>5</w:t>
            </w:r>
          </w:p>
        </w:tc>
        <w:tc>
          <w:tcPr>
            <w:tcW w:w="1134" w:type="dxa"/>
            <w:tcBorders>
              <w:top w:val="nil"/>
              <w:left w:val="nil"/>
              <w:bottom w:val="single" w:sz="8" w:space="0" w:color="auto"/>
              <w:right w:val="nil"/>
            </w:tcBorders>
            <w:shd w:val="clear" w:color="auto" w:fill="auto"/>
            <w:noWrap/>
            <w:hideMark/>
          </w:tcPr>
          <w:p w:rsidR="00DD33CA" w:rsidRPr="00DD33CA" w:rsidRDefault="00DD33CA" w:rsidP="00DD33CA">
            <w:pPr>
              <w:jc w:val="center"/>
              <w:rPr>
                <w:color w:val="000000"/>
                <w:sz w:val="20"/>
                <w:szCs w:val="20"/>
              </w:rPr>
            </w:pPr>
            <w:r w:rsidRPr="00DD33CA">
              <w:rPr>
                <w:color w:val="000000"/>
                <w:sz w:val="20"/>
                <w:szCs w:val="20"/>
              </w:rPr>
              <w:t>6</w:t>
            </w:r>
          </w:p>
        </w:tc>
        <w:tc>
          <w:tcPr>
            <w:tcW w:w="1134" w:type="dxa"/>
            <w:tcBorders>
              <w:top w:val="nil"/>
              <w:left w:val="single" w:sz="8" w:space="0" w:color="auto"/>
              <w:bottom w:val="single" w:sz="8" w:space="0" w:color="auto"/>
              <w:right w:val="single" w:sz="8" w:space="0" w:color="auto"/>
            </w:tcBorders>
            <w:shd w:val="clear" w:color="auto" w:fill="auto"/>
            <w:noWrap/>
            <w:hideMark/>
          </w:tcPr>
          <w:p w:rsidR="00DD33CA" w:rsidRPr="00DD33CA" w:rsidRDefault="00DD33CA" w:rsidP="00DD33CA">
            <w:pPr>
              <w:jc w:val="center"/>
              <w:rPr>
                <w:color w:val="000000"/>
                <w:sz w:val="20"/>
                <w:szCs w:val="20"/>
              </w:rPr>
            </w:pPr>
            <w:r w:rsidRPr="00DD33CA">
              <w:rPr>
                <w:color w:val="000000"/>
                <w:sz w:val="20"/>
                <w:szCs w:val="20"/>
              </w:rPr>
              <w:t>7</w:t>
            </w:r>
          </w:p>
        </w:tc>
        <w:tc>
          <w:tcPr>
            <w:tcW w:w="1134" w:type="dxa"/>
            <w:tcBorders>
              <w:top w:val="nil"/>
              <w:left w:val="single" w:sz="8" w:space="0" w:color="auto"/>
              <w:bottom w:val="single" w:sz="8" w:space="0" w:color="auto"/>
              <w:right w:val="single" w:sz="8" w:space="0" w:color="auto"/>
            </w:tcBorders>
          </w:tcPr>
          <w:p w:rsidR="00DD33CA" w:rsidRPr="00DD33CA" w:rsidRDefault="00DD33CA" w:rsidP="00DD33CA">
            <w:pPr>
              <w:jc w:val="center"/>
              <w:rPr>
                <w:color w:val="000000"/>
                <w:sz w:val="20"/>
                <w:szCs w:val="20"/>
              </w:rPr>
            </w:pPr>
          </w:p>
        </w:tc>
        <w:tc>
          <w:tcPr>
            <w:tcW w:w="1134" w:type="dxa"/>
            <w:tcBorders>
              <w:top w:val="nil"/>
              <w:left w:val="single" w:sz="8" w:space="0" w:color="auto"/>
              <w:bottom w:val="single" w:sz="8" w:space="0" w:color="auto"/>
              <w:right w:val="single" w:sz="8" w:space="0" w:color="auto"/>
            </w:tcBorders>
          </w:tcPr>
          <w:p w:rsidR="00DD33CA" w:rsidRPr="00DD33CA" w:rsidRDefault="00DD33CA" w:rsidP="00DD33CA">
            <w:pPr>
              <w:jc w:val="center"/>
              <w:rPr>
                <w:color w:val="000000"/>
                <w:sz w:val="20"/>
                <w:szCs w:val="20"/>
              </w:rPr>
            </w:pPr>
          </w:p>
        </w:tc>
        <w:tc>
          <w:tcPr>
            <w:tcW w:w="1134" w:type="dxa"/>
            <w:tcBorders>
              <w:top w:val="nil"/>
              <w:left w:val="single" w:sz="8" w:space="0" w:color="auto"/>
              <w:bottom w:val="single" w:sz="8" w:space="0" w:color="auto"/>
              <w:right w:val="single" w:sz="8" w:space="0" w:color="auto"/>
            </w:tcBorders>
          </w:tcPr>
          <w:p w:rsidR="00DD33CA" w:rsidRPr="00DD33CA" w:rsidRDefault="00DD33CA" w:rsidP="00DD33CA">
            <w:pPr>
              <w:jc w:val="center"/>
              <w:rPr>
                <w:color w:val="000000"/>
                <w:sz w:val="20"/>
                <w:szCs w:val="20"/>
              </w:rPr>
            </w:pPr>
          </w:p>
        </w:tc>
        <w:tc>
          <w:tcPr>
            <w:tcW w:w="1134" w:type="dxa"/>
            <w:tcBorders>
              <w:top w:val="nil"/>
              <w:left w:val="single" w:sz="8" w:space="0" w:color="auto"/>
              <w:bottom w:val="single" w:sz="8" w:space="0" w:color="auto"/>
              <w:right w:val="single" w:sz="8" w:space="0" w:color="auto"/>
            </w:tcBorders>
          </w:tcPr>
          <w:p w:rsidR="00DD33CA" w:rsidRPr="00DD33CA" w:rsidRDefault="00DD33CA" w:rsidP="00DD33CA">
            <w:pPr>
              <w:jc w:val="center"/>
              <w:rPr>
                <w:color w:val="000000"/>
                <w:sz w:val="20"/>
                <w:szCs w:val="20"/>
              </w:rPr>
            </w:pPr>
          </w:p>
        </w:tc>
        <w:tc>
          <w:tcPr>
            <w:tcW w:w="1134" w:type="dxa"/>
            <w:tcBorders>
              <w:top w:val="nil"/>
              <w:left w:val="single" w:sz="8" w:space="0" w:color="auto"/>
              <w:bottom w:val="single" w:sz="8" w:space="0" w:color="auto"/>
              <w:right w:val="single" w:sz="8" w:space="0" w:color="auto"/>
            </w:tcBorders>
          </w:tcPr>
          <w:p w:rsidR="00DD33CA" w:rsidRPr="00DD33CA" w:rsidRDefault="00DD33CA" w:rsidP="00DD33CA">
            <w:pPr>
              <w:jc w:val="center"/>
              <w:rPr>
                <w:color w:val="000000"/>
                <w:sz w:val="20"/>
                <w:szCs w:val="20"/>
              </w:rPr>
            </w:pPr>
          </w:p>
        </w:tc>
        <w:tc>
          <w:tcPr>
            <w:tcW w:w="1134" w:type="dxa"/>
            <w:tcBorders>
              <w:top w:val="nil"/>
              <w:left w:val="single" w:sz="8" w:space="0" w:color="auto"/>
              <w:bottom w:val="single" w:sz="8" w:space="0" w:color="auto"/>
              <w:right w:val="single" w:sz="8" w:space="0" w:color="auto"/>
            </w:tcBorders>
          </w:tcPr>
          <w:p w:rsidR="00DD33CA" w:rsidRPr="00DD33CA" w:rsidRDefault="00DD33CA" w:rsidP="00DD33CA">
            <w:pPr>
              <w:jc w:val="center"/>
              <w:rPr>
                <w:color w:val="000000"/>
                <w:sz w:val="20"/>
                <w:szCs w:val="20"/>
              </w:rPr>
            </w:pPr>
          </w:p>
        </w:tc>
      </w:tr>
      <w:tr w:rsidR="00DD33CA" w:rsidRPr="00DD33CA" w:rsidTr="00DD33CA">
        <w:trPr>
          <w:trHeight w:val="600"/>
        </w:trPr>
        <w:tc>
          <w:tcPr>
            <w:tcW w:w="709" w:type="dxa"/>
            <w:tcBorders>
              <w:top w:val="nil"/>
              <w:left w:val="single" w:sz="8" w:space="0" w:color="auto"/>
              <w:bottom w:val="single" w:sz="4" w:space="0" w:color="auto"/>
              <w:right w:val="single" w:sz="4" w:space="0" w:color="auto"/>
            </w:tcBorders>
            <w:shd w:val="clear" w:color="auto" w:fill="auto"/>
            <w:noWrap/>
            <w:hideMark/>
          </w:tcPr>
          <w:p w:rsidR="00DD33CA" w:rsidRPr="00DD33CA" w:rsidRDefault="00DD33CA" w:rsidP="00DD33CA">
            <w:pPr>
              <w:jc w:val="center"/>
              <w:rPr>
                <w:color w:val="000000"/>
                <w:sz w:val="20"/>
                <w:szCs w:val="20"/>
              </w:rPr>
            </w:pPr>
            <w:r w:rsidRPr="00DD33CA">
              <w:rPr>
                <w:color w:val="000000"/>
                <w:sz w:val="20"/>
                <w:szCs w:val="20"/>
              </w:rPr>
              <w:t>1</w:t>
            </w:r>
          </w:p>
        </w:tc>
        <w:tc>
          <w:tcPr>
            <w:tcW w:w="2977" w:type="dxa"/>
            <w:tcBorders>
              <w:top w:val="nil"/>
              <w:left w:val="single" w:sz="8" w:space="0" w:color="auto"/>
              <w:bottom w:val="single" w:sz="4" w:space="0" w:color="auto"/>
              <w:right w:val="single" w:sz="8" w:space="0" w:color="000000"/>
            </w:tcBorders>
            <w:shd w:val="clear" w:color="auto" w:fill="auto"/>
            <w:hideMark/>
          </w:tcPr>
          <w:p w:rsidR="00DD33CA" w:rsidRPr="00DD33CA" w:rsidRDefault="00DD33CA" w:rsidP="00DD33CA">
            <w:pPr>
              <w:rPr>
                <w:color w:val="000000"/>
                <w:sz w:val="20"/>
                <w:szCs w:val="20"/>
              </w:rPr>
            </w:pPr>
            <w:r w:rsidRPr="00DD33CA">
              <w:rPr>
                <w:color w:val="000000"/>
                <w:sz w:val="20"/>
                <w:szCs w:val="20"/>
              </w:rPr>
              <w:t>Индекс потребительских цен на расчетный период регулирования (ИПЦ)</w:t>
            </w:r>
          </w:p>
        </w:tc>
        <w:tc>
          <w:tcPr>
            <w:tcW w:w="874" w:type="dxa"/>
            <w:tcBorders>
              <w:top w:val="nil"/>
              <w:left w:val="nil"/>
              <w:bottom w:val="single" w:sz="4" w:space="0" w:color="auto"/>
              <w:right w:val="nil"/>
            </w:tcBorders>
            <w:shd w:val="clear" w:color="auto" w:fill="auto"/>
            <w:noWrap/>
            <w:vAlign w:val="center"/>
            <w:hideMark/>
          </w:tcPr>
          <w:p w:rsidR="00DD33CA" w:rsidRPr="00DD33CA" w:rsidRDefault="00DD33CA" w:rsidP="00DD33CA">
            <w:pPr>
              <w:jc w:val="center"/>
              <w:rPr>
                <w:color w:val="000000"/>
                <w:sz w:val="20"/>
                <w:szCs w:val="20"/>
              </w:rPr>
            </w:pPr>
            <w:r w:rsidRPr="00DD33CA">
              <w:rPr>
                <w:color w:val="000000"/>
                <w:sz w:val="20"/>
                <w:szCs w:val="20"/>
              </w:rPr>
              <w:t>%</w:t>
            </w:r>
          </w:p>
        </w:tc>
        <w:tc>
          <w:tcPr>
            <w:tcW w:w="1156" w:type="dxa"/>
            <w:tcBorders>
              <w:top w:val="nil"/>
              <w:left w:val="single" w:sz="8" w:space="0" w:color="auto"/>
              <w:bottom w:val="single" w:sz="4" w:space="0" w:color="auto"/>
              <w:right w:val="nil"/>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х</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rsidR="00DD33CA" w:rsidRPr="00DD33CA" w:rsidRDefault="00DD33CA" w:rsidP="00DD33CA">
            <w:pPr>
              <w:jc w:val="center"/>
              <w:rPr>
                <w:color w:val="000000"/>
                <w:sz w:val="20"/>
                <w:szCs w:val="20"/>
              </w:rPr>
            </w:pPr>
            <w:r w:rsidRPr="00DD33CA">
              <w:rPr>
                <w:color w:val="000000"/>
                <w:sz w:val="20"/>
                <w:szCs w:val="20"/>
              </w:rPr>
              <w:t>104,6</w:t>
            </w:r>
          </w:p>
        </w:tc>
        <w:tc>
          <w:tcPr>
            <w:tcW w:w="1134" w:type="dxa"/>
            <w:tcBorders>
              <w:top w:val="nil"/>
              <w:left w:val="nil"/>
              <w:bottom w:val="single" w:sz="4" w:space="0" w:color="auto"/>
              <w:right w:val="nil"/>
            </w:tcBorders>
            <w:shd w:val="clear" w:color="auto" w:fill="auto"/>
            <w:noWrap/>
            <w:tcMar>
              <w:left w:w="28" w:type="dxa"/>
              <w:right w:w="28" w:type="dxa"/>
            </w:tcMar>
            <w:vAlign w:val="center"/>
            <w:hideMark/>
          </w:tcPr>
          <w:p w:rsidR="00DD33CA" w:rsidRPr="00DD33CA" w:rsidRDefault="00DD33CA" w:rsidP="00DD33CA">
            <w:pPr>
              <w:jc w:val="center"/>
              <w:rPr>
                <w:color w:val="000000"/>
                <w:sz w:val="20"/>
                <w:szCs w:val="20"/>
              </w:rPr>
            </w:pPr>
            <w:r w:rsidRPr="00DD33CA">
              <w:rPr>
                <w:color w:val="000000"/>
                <w:sz w:val="20"/>
                <w:szCs w:val="20"/>
              </w:rPr>
              <w:t>103,4</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rsidR="00DD33CA" w:rsidRPr="00DD33CA" w:rsidRDefault="00DD33CA" w:rsidP="00DD33CA">
            <w:pPr>
              <w:jc w:val="center"/>
              <w:rPr>
                <w:color w:val="000000"/>
                <w:sz w:val="20"/>
                <w:szCs w:val="20"/>
              </w:rPr>
            </w:pPr>
            <w:r w:rsidRPr="00DD33CA">
              <w:rPr>
                <w:color w:val="000000"/>
                <w:sz w:val="20"/>
                <w:szCs w:val="20"/>
              </w:rPr>
              <w:t>104,0</w:t>
            </w:r>
          </w:p>
        </w:tc>
        <w:tc>
          <w:tcPr>
            <w:tcW w:w="1134" w:type="dxa"/>
            <w:tcBorders>
              <w:top w:val="nil"/>
              <w:left w:val="single" w:sz="8" w:space="0" w:color="auto"/>
              <w:bottom w:val="single" w:sz="4" w:space="0" w:color="auto"/>
              <w:right w:val="single" w:sz="8" w:space="0" w:color="auto"/>
            </w:tcBorders>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104,0</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104,0</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104,0</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104,0</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104,0</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104,0</w:t>
            </w:r>
          </w:p>
        </w:tc>
      </w:tr>
      <w:tr w:rsidR="00DD33CA" w:rsidRPr="00DD33CA" w:rsidTr="00DD33CA">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hideMark/>
          </w:tcPr>
          <w:p w:rsidR="00DD33CA" w:rsidRPr="00DD33CA" w:rsidRDefault="00DD33CA" w:rsidP="00DD33CA">
            <w:pPr>
              <w:jc w:val="center"/>
              <w:rPr>
                <w:color w:val="000000"/>
                <w:sz w:val="20"/>
                <w:szCs w:val="20"/>
              </w:rPr>
            </w:pPr>
            <w:r w:rsidRPr="00DD33CA">
              <w:rPr>
                <w:color w:val="000000"/>
                <w:sz w:val="20"/>
                <w:szCs w:val="20"/>
              </w:rPr>
              <w:t>2</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rsidR="00DD33CA" w:rsidRPr="00DD33CA" w:rsidRDefault="00DD33CA" w:rsidP="00DD33CA">
            <w:pPr>
              <w:rPr>
                <w:color w:val="000000"/>
                <w:sz w:val="20"/>
                <w:szCs w:val="20"/>
              </w:rPr>
            </w:pPr>
            <w:r w:rsidRPr="00DD33CA">
              <w:rPr>
                <w:color w:val="000000"/>
                <w:sz w:val="20"/>
                <w:szCs w:val="20"/>
              </w:rPr>
              <w:t>Индекс эффективности операционных расходов (ИР)</w:t>
            </w:r>
          </w:p>
        </w:tc>
        <w:tc>
          <w:tcPr>
            <w:tcW w:w="874" w:type="dxa"/>
            <w:tcBorders>
              <w:top w:val="nil"/>
              <w:left w:val="nil"/>
              <w:bottom w:val="single" w:sz="4" w:space="0" w:color="auto"/>
              <w:right w:val="nil"/>
            </w:tcBorders>
            <w:shd w:val="clear" w:color="auto" w:fill="auto"/>
            <w:noWrap/>
            <w:vAlign w:val="center"/>
            <w:hideMark/>
          </w:tcPr>
          <w:p w:rsidR="00DD33CA" w:rsidRPr="00DD33CA" w:rsidRDefault="00DD33CA" w:rsidP="00DD33CA">
            <w:pPr>
              <w:jc w:val="center"/>
              <w:rPr>
                <w:color w:val="000000"/>
                <w:sz w:val="20"/>
                <w:szCs w:val="20"/>
              </w:rPr>
            </w:pPr>
            <w:r w:rsidRPr="00DD33CA">
              <w:rPr>
                <w:color w:val="000000"/>
                <w:sz w:val="20"/>
                <w:szCs w:val="20"/>
              </w:rPr>
              <w:t>%</w:t>
            </w:r>
          </w:p>
        </w:tc>
        <w:tc>
          <w:tcPr>
            <w:tcW w:w="1156" w:type="dxa"/>
            <w:tcBorders>
              <w:top w:val="nil"/>
              <w:left w:val="single" w:sz="8" w:space="0" w:color="auto"/>
              <w:bottom w:val="single" w:sz="4" w:space="0" w:color="auto"/>
              <w:right w:val="nil"/>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х</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rsidR="00DD33CA" w:rsidRPr="00DD33CA" w:rsidRDefault="00DD33CA" w:rsidP="00DD33CA">
            <w:pPr>
              <w:jc w:val="center"/>
              <w:rPr>
                <w:color w:val="000000"/>
                <w:sz w:val="20"/>
                <w:szCs w:val="20"/>
              </w:rPr>
            </w:pPr>
            <w:r w:rsidRPr="00DD33CA">
              <w:rPr>
                <w:color w:val="000000"/>
                <w:sz w:val="20"/>
                <w:szCs w:val="20"/>
              </w:rPr>
              <w:t>1</w:t>
            </w:r>
          </w:p>
        </w:tc>
        <w:tc>
          <w:tcPr>
            <w:tcW w:w="1134" w:type="dxa"/>
            <w:tcBorders>
              <w:top w:val="nil"/>
              <w:left w:val="nil"/>
              <w:bottom w:val="single" w:sz="4" w:space="0" w:color="auto"/>
              <w:right w:val="nil"/>
            </w:tcBorders>
            <w:shd w:val="clear" w:color="auto" w:fill="auto"/>
            <w:noWrap/>
            <w:tcMar>
              <w:left w:w="28" w:type="dxa"/>
              <w:right w:w="28" w:type="dxa"/>
            </w:tcMar>
            <w:vAlign w:val="center"/>
            <w:hideMark/>
          </w:tcPr>
          <w:p w:rsidR="00DD33CA" w:rsidRPr="00DD33CA" w:rsidRDefault="00DD33CA" w:rsidP="00DD33CA">
            <w:pPr>
              <w:jc w:val="center"/>
              <w:rPr>
                <w:color w:val="000000"/>
                <w:sz w:val="20"/>
                <w:szCs w:val="20"/>
              </w:rPr>
            </w:pPr>
            <w:r w:rsidRPr="00DD33CA">
              <w:rPr>
                <w:color w:val="000000"/>
                <w:sz w:val="20"/>
                <w:szCs w:val="20"/>
              </w:rPr>
              <w:t>1</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rsidR="00DD33CA" w:rsidRPr="00DD33CA" w:rsidRDefault="00DD33CA" w:rsidP="00DD33CA">
            <w:pPr>
              <w:jc w:val="center"/>
              <w:rPr>
                <w:color w:val="000000"/>
                <w:sz w:val="20"/>
                <w:szCs w:val="20"/>
              </w:rPr>
            </w:pPr>
            <w:r w:rsidRPr="00DD33CA">
              <w:rPr>
                <w:color w:val="000000"/>
                <w:sz w:val="20"/>
                <w:szCs w:val="20"/>
              </w:rPr>
              <w:t>1</w:t>
            </w:r>
          </w:p>
        </w:tc>
        <w:tc>
          <w:tcPr>
            <w:tcW w:w="1134" w:type="dxa"/>
            <w:tcBorders>
              <w:top w:val="nil"/>
              <w:left w:val="single" w:sz="8" w:space="0" w:color="auto"/>
              <w:bottom w:val="single" w:sz="4" w:space="0" w:color="auto"/>
              <w:right w:val="single" w:sz="8" w:space="0" w:color="auto"/>
            </w:tcBorders>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1</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1</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1</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1</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1</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1</w:t>
            </w:r>
          </w:p>
        </w:tc>
      </w:tr>
      <w:tr w:rsidR="00DD33CA" w:rsidRPr="00DD33CA" w:rsidTr="00DD33CA">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hideMark/>
          </w:tcPr>
          <w:p w:rsidR="00DD33CA" w:rsidRPr="00DD33CA" w:rsidRDefault="00DD33CA" w:rsidP="00DD33CA">
            <w:pPr>
              <w:jc w:val="center"/>
              <w:rPr>
                <w:color w:val="000000"/>
                <w:sz w:val="20"/>
                <w:szCs w:val="20"/>
              </w:rPr>
            </w:pPr>
            <w:r w:rsidRPr="00DD33CA">
              <w:rPr>
                <w:color w:val="000000"/>
                <w:sz w:val="20"/>
                <w:szCs w:val="20"/>
              </w:rPr>
              <w:t>3</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rsidR="00DD33CA" w:rsidRPr="00DD33CA" w:rsidRDefault="00DD33CA" w:rsidP="00DD33CA">
            <w:pPr>
              <w:rPr>
                <w:color w:val="000000"/>
                <w:sz w:val="20"/>
                <w:szCs w:val="20"/>
              </w:rPr>
            </w:pPr>
            <w:r w:rsidRPr="00DD33CA">
              <w:rPr>
                <w:color w:val="000000"/>
                <w:sz w:val="20"/>
                <w:szCs w:val="20"/>
              </w:rPr>
              <w:t>Индекс изменения количества активов (ИКА)</w:t>
            </w:r>
          </w:p>
        </w:tc>
        <w:tc>
          <w:tcPr>
            <w:tcW w:w="874" w:type="dxa"/>
            <w:tcBorders>
              <w:top w:val="nil"/>
              <w:left w:val="nil"/>
              <w:bottom w:val="single" w:sz="4" w:space="0" w:color="auto"/>
              <w:right w:val="nil"/>
            </w:tcBorders>
            <w:shd w:val="clear" w:color="auto" w:fill="auto"/>
            <w:noWrap/>
            <w:vAlign w:val="center"/>
            <w:hideMark/>
          </w:tcPr>
          <w:p w:rsidR="00DD33CA" w:rsidRPr="00DD33CA" w:rsidRDefault="00DD33CA" w:rsidP="00DD33CA">
            <w:pPr>
              <w:jc w:val="center"/>
              <w:rPr>
                <w:color w:val="000000"/>
                <w:sz w:val="20"/>
                <w:szCs w:val="20"/>
              </w:rPr>
            </w:pPr>
            <w:r w:rsidRPr="00DD33CA">
              <w:rPr>
                <w:color w:val="000000"/>
                <w:sz w:val="20"/>
                <w:szCs w:val="20"/>
              </w:rPr>
              <w:t>х</w:t>
            </w:r>
          </w:p>
        </w:tc>
        <w:tc>
          <w:tcPr>
            <w:tcW w:w="1156" w:type="dxa"/>
            <w:tcBorders>
              <w:top w:val="nil"/>
              <w:left w:val="single" w:sz="8" w:space="0" w:color="auto"/>
              <w:bottom w:val="single" w:sz="4" w:space="0" w:color="auto"/>
              <w:right w:val="nil"/>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х</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rsidR="00DD33CA" w:rsidRPr="00DD33CA" w:rsidRDefault="00DD33CA" w:rsidP="00DD33CA">
            <w:pPr>
              <w:jc w:val="center"/>
              <w:rPr>
                <w:color w:val="000000"/>
                <w:sz w:val="20"/>
                <w:szCs w:val="20"/>
              </w:rPr>
            </w:pPr>
            <w:r w:rsidRPr="00DD33CA">
              <w:rPr>
                <w:color w:val="000000"/>
                <w:sz w:val="20"/>
                <w:szCs w:val="20"/>
              </w:rPr>
              <w:t>0</w:t>
            </w:r>
          </w:p>
        </w:tc>
        <w:tc>
          <w:tcPr>
            <w:tcW w:w="1134" w:type="dxa"/>
            <w:tcBorders>
              <w:top w:val="nil"/>
              <w:left w:val="nil"/>
              <w:bottom w:val="single" w:sz="4" w:space="0" w:color="auto"/>
              <w:right w:val="nil"/>
            </w:tcBorders>
            <w:shd w:val="clear" w:color="auto" w:fill="auto"/>
            <w:noWrap/>
            <w:tcMar>
              <w:left w:w="28" w:type="dxa"/>
              <w:right w:w="28" w:type="dxa"/>
            </w:tcMar>
            <w:vAlign w:val="center"/>
            <w:hideMark/>
          </w:tcPr>
          <w:p w:rsidR="00DD33CA" w:rsidRPr="00DD33CA" w:rsidRDefault="00DD33CA" w:rsidP="00DD33CA">
            <w:pPr>
              <w:jc w:val="center"/>
              <w:rPr>
                <w:color w:val="000000"/>
                <w:sz w:val="20"/>
                <w:szCs w:val="20"/>
              </w:rPr>
            </w:pPr>
            <w:r w:rsidRPr="00DD33CA">
              <w:rPr>
                <w:color w:val="000000"/>
                <w:sz w:val="20"/>
                <w:szCs w:val="20"/>
              </w:rPr>
              <w:t>0</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rsidR="00DD33CA" w:rsidRPr="00DD33CA" w:rsidRDefault="00DD33CA" w:rsidP="00DD33CA">
            <w:pPr>
              <w:jc w:val="center"/>
              <w:rPr>
                <w:color w:val="000000"/>
                <w:sz w:val="20"/>
                <w:szCs w:val="20"/>
              </w:rPr>
            </w:pPr>
            <w:r w:rsidRPr="00DD33CA">
              <w:rPr>
                <w:color w:val="000000"/>
                <w:sz w:val="20"/>
                <w:szCs w:val="20"/>
              </w:rPr>
              <w:t>0</w:t>
            </w:r>
          </w:p>
        </w:tc>
        <w:tc>
          <w:tcPr>
            <w:tcW w:w="1134" w:type="dxa"/>
            <w:tcBorders>
              <w:top w:val="nil"/>
              <w:left w:val="single" w:sz="8" w:space="0" w:color="auto"/>
              <w:bottom w:val="single" w:sz="4" w:space="0" w:color="auto"/>
              <w:right w:val="single" w:sz="8" w:space="0" w:color="auto"/>
            </w:tcBorders>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0</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0</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0</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0</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0</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0</w:t>
            </w:r>
          </w:p>
        </w:tc>
      </w:tr>
      <w:tr w:rsidR="00DD33CA" w:rsidRPr="00DD33CA" w:rsidTr="00DD33CA">
        <w:trPr>
          <w:trHeight w:val="1200"/>
        </w:trPr>
        <w:tc>
          <w:tcPr>
            <w:tcW w:w="709" w:type="dxa"/>
            <w:tcBorders>
              <w:top w:val="single" w:sz="4" w:space="0" w:color="auto"/>
              <w:left w:val="single" w:sz="8" w:space="0" w:color="auto"/>
              <w:bottom w:val="single" w:sz="4" w:space="0" w:color="auto"/>
              <w:right w:val="single" w:sz="4" w:space="0" w:color="auto"/>
            </w:tcBorders>
            <w:shd w:val="clear" w:color="auto" w:fill="auto"/>
            <w:noWrap/>
            <w:hideMark/>
          </w:tcPr>
          <w:p w:rsidR="00DD33CA" w:rsidRPr="00DD33CA" w:rsidRDefault="00DD33CA" w:rsidP="00DD33CA">
            <w:pPr>
              <w:jc w:val="center"/>
              <w:rPr>
                <w:color w:val="000000"/>
                <w:sz w:val="20"/>
                <w:szCs w:val="20"/>
              </w:rPr>
            </w:pPr>
            <w:r w:rsidRPr="00DD33CA">
              <w:rPr>
                <w:color w:val="000000"/>
                <w:sz w:val="20"/>
                <w:szCs w:val="20"/>
              </w:rPr>
              <w:t>3.1</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rsidR="00DD33CA" w:rsidRPr="00DD33CA" w:rsidRDefault="00DD33CA" w:rsidP="00DD33CA">
            <w:pPr>
              <w:rPr>
                <w:color w:val="000000"/>
                <w:sz w:val="20"/>
                <w:szCs w:val="20"/>
              </w:rPr>
            </w:pPr>
            <w:r w:rsidRPr="00DD33CA">
              <w:rPr>
                <w:color w:val="000000"/>
                <w:sz w:val="20"/>
                <w:szCs w:val="20"/>
              </w:rPr>
              <w:t>количество условных единиц, относящихся к активам, необходимым</w:t>
            </w:r>
            <w:r w:rsidRPr="00DD33CA">
              <w:rPr>
                <w:color w:val="000000"/>
                <w:sz w:val="20"/>
                <w:szCs w:val="20"/>
              </w:rPr>
              <w:br/>
              <w:t>для осуществления регулируемой деятельности</w:t>
            </w:r>
          </w:p>
        </w:tc>
        <w:tc>
          <w:tcPr>
            <w:tcW w:w="874" w:type="dxa"/>
            <w:tcBorders>
              <w:top w:val="nil"/>
              <w:left w:val="nil"/>
              <w:bottom w:val="single" w:sz="4" w:space="0" w:color="auto"/>
              <w:right w:val="nil"/>
            </w:tcBorders>
            <w:shd w:val="clear" w:color="auto" w:fill="auto"/>
            <w:noWrap/>
            <w:vAlign w:val="center"/>
            <w:hideMark/>
          </w:tcPr>
          <w:p w:rsidR="00DD33CA" w:rsidRPr="00DD33CA" w:rsidRDefault="00DD33CA" w:rsidP="00DD33CA">
            <w:pPr>
              <w:jc w:val="center"/>
              <w:rPr>
                <w:color w:val="000000"/>
                <w:sz w:val="20"/>
                <w:szCs w:val="20"/>
              </w:rPr>
            </w:pPr>
            <w:r w:rsidRPr="00DD33CA">
              <w:rPr>
                <w:color w:val="000000"/>
                <w:sz w:val="20"/>
                <w:szCs w:val="20"/>
              </w:rPr>
              <w:t>у.е.</w:t>
            </w:r>
          </w:p>
        </w:tc>
        <w:tc>
          <w:tcPr>
            <w:tcW w:w="1156" w:type="dxa"/>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379,363</w:t>
            </w:r>
          </w:p>
        </w:tc>
        <w:tc>
          <w:tcPr>
            <w:tcW w:w="1134"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379,363</w:t>
            </w:r>
          </w:p>
        </w:tc>
        <w:tc>
          <w:tcPr>
            <w:tcW w:w="1134"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379,363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379,363</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379,363</w:t>
            </w:r>
          </w:p>
        </w:tc>
        <w:tc>
          <w:tcPr>
            <w:tcW w:w="1134" w:type="dxa"/>
            <w:tcBorders>
              <w:top w:val="single" w:sz="4" w:space="0" w:color="auto"/>
              <w:left w:val="nil"/>
              <w:bottom w:val="single" w:sz="4" w:space="0" w:color="auto"/>
              <w:right w:val="single" w:sz="4" w:space="0" w:color="auto"/>
            </w:tcBorders>
            <w:vAlign w:val="center"/>
          </w:tcPr>
          <w:p w:rsidR="00DD33CA" w:rsidRPr="00DD33CA" w:rsidRDefault="00DD33CA" w:rsidP="00DD33CA">
            <w:pPr>
              <w:jc w:val="center"/>
              <w:rPr>
                <w:color w:val="000000"/>
                <w:sz w:val="20"/>
                <w:szCs w:val="20"/>
              </w:rPr>
            </w:pPr>
            <w:r w:rsidRPr="00DD33CA">
              <w:rPr>
                <w:color w:val="000000"/>
                <w:sz w:val="20"/>
                <w:szCs w:val="20"/>
              </w:rPr>
              <w:t>379,363</w:t>
            </w:r>
          </w:p>
        </w:tc>
        <w:tc>
          <w:tcPr>
            <w:tcW w:w="1134" w:type="dxa"/>
            <w:tcBorders>
              <w:top w:val="single" w:sz="4" w:space="0" w:color="auto"/>
              <w:left w:val="nil"/>
              <w:bottom w:val="single" w:sz="4" w:space="0" w:color="auto"/>
              <w:right w:val="single" w:sz="4" w:space="0" w:color="auto"/>
            </w:tcBorders>
            <w:vAlign w:val="center"/>
          </w:tcPr>
          <w:p w:rsidR="00DD33CA" w:rsidRPr="00DD33CA" w:rsidRDefault="00DD33CA" w:rsidP="00DD33CA">
            <w:pPr>
              <w:jc w:val="center"/>
              <w:rPr>
                <w:color w:val="000000"/>
                <w:sz w:val="20"/>
                <w:szCs w:val="20"/>
              </w:rPr>
            </w:pPr>
            <w:r w:rsidRPr="00DD33CA">
              <w:rPr>
                <w:color w:val="000000"/>
                <w:sz w:val="20"/>
                <w:szCs w:val="20"/>
              </w:rPr>
              <w:t>379,363</w:t>
            </w:r>
          </w:p>
        </w:tc>
        <w:tc>
          <w:tcPr>
            <w:tcW w:w="1134" w:type="dxa"/>
            <w:tcBorders>
              <w:top w:val="single" w:sz="4" w:space="0" w:color="auto"/>
              <w:left w:val="nil"/>
              <w:bottom w:val="single" w:sz="4" w:space="0" w:color="auto"/>
              <w:right w:val="single" w:sz="4" w:space="0" w:color="auto"/>
            </w:tcBorders>
            <w:vAlign w:val="center"/>
          </w:tcPr>
          <w:p w:rsidR="00DD33CA" w:rsidRPr="00DD33CA" w:rsidRDefault="00DD33CA" w:rsidP="00DD33CA">
            <w:pPr>
              <w:jc w:val="center"/>
              <w:rPr>
                <w:color w:val="000000"/>
                <w:sz w:val="20"/>
                <w:szCs w:val="20"/>
              </w:rPr>
            </w:pPr>
            <w:r w:rsidRPr="00DD33CA">
              <w:rPr>
                <w:color w:val="000000"/>
                <w:sz w:val="20"/>
                <w:szCs w:val="20"/>
              </w:rPr>
              <w:t>379,363</w:t>
            </w:r>
          </w:p>
        </w:tc>
        <w:tc>
          <w:tcPr>
            <w:tcW w:w="1134" w:type="dxa"/>
            <w:tcBorders>
              <w:top w:val="single" w:sz="4" w:space="0" w:color="auto"/>
              <w:left w:val="nil"/>
              <w:bottom w:val="single" w:sz="4" w:space="0" w:color="auto"/>
              <w:right w:val="single" w:sz="4" w:space="0" w:color="auto"/>
            </w:tcBorders>
            <w:vAlign w:val="center"/>
          </w:tcPr>
          <w:p w:rsidR="00DD33CA" w:rsidRPr="00DD33CA" w:rsidRDefault="00DD33CA" w:rsidP="00DD33CA">
            <w:pPr>
              <w:jc w:val="center"/>
              <w:rPr>
                <w:color w:val="000000"/>
                <w:sz w:val="20"/>
                <w:szCs w:val="20"/>
              </w:rPr>
            </w:pPr>
            <w:r w:rsidRPr="00DD33CA">
              <w:rPr>
                <w:color w:val="000000"/>
                <w:sz w:val="20"/>
                <w:szCs w:val="20"/>
              </w:rPr>
              <w:t>379,363</w:t>
            </w:r>
          </w:p>
        </w:tc>
        <w:tc>
          <w:tcPr>
            <w:tcW w:w="1134" w:type="dxa"/>
            <w:tcBorders>
              <w:top w:val="single" w:sz="4" w:space="0" w:color="auto"/>
              <w:left w:val="nil"/>
              <w:bottom w:val="single" w:sz="4" w:space="0" w:color="auto"/>
              <w:right w:val="single" w:sz="4" w:space="0" w:color="auto"/>
            </w:tcBorders>
            <w:vAlign w:val="center"/>
          </w:tcPr>
          <w:p w:rsidR="00DD33CA" w:rsidRPr="00DD33CA" w:rsidRDefault="00DD33CA" w:rsidP="00DD33CA">
            <w:pPr>
              <w:jc w:val="center"/>
              <w:rPr>
                <w:color w:val="000000"/>
                <w:sz w:val="20"/>
                <w:szCs w:val="20"/>
              </w:rPr>
            </w:pPr>
            <w:r w:rsidRPr="00DD33CA">
              <w:rPr>
                <w:color w:val="000000"/>
                <w:sz w:val="20"/>
                <w:szCs w:val="20"/>
              </w:rPr>
              <w:t>379,363</w:t>
            </w:r>
          </w:p>
        </w:tc>
      </w:tr>
      <w:tr w:rsidR="00DD33CA" w:rsidRPr="00DD33CA" w:rsidTr="00DD33CA">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hideMark/>
          </w:tcPr>
          <w:p w:rsidR="00DD33CA" w:rsidRPr="00DD33CA" w:rsidRDefault="00DD33CA" w:rsidP="00DD33CA">
            <w:pPr>
              <w:jc w:val="center"/>
              <w:rPr>
                <w:color w:val="000000"/>
                <w:sz w:val="20"/>
                <w:szCs w:val="20"/>
              </w:rPr>
            </w:pPr>
            <w:r w:rsidRPr="00DD33CA">
              <w:rPr>
                <w:color w:val="000000"/>
                <w:sz w:val="20"/>
                <w:szCs w:val="20"/>
              </w:rPr>
              <w:t>3.2</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rsidR="00DD33CA" w:rsidRPr="00DD33CA" w:rsidRDefault="00DD33CA" w:rsidP="00DD33CA">
            <w:pPr>
              <w:rPr>
                <w:color w:val="000000"/>
                <w:sz w:val="20"/>
                <w:szCs w:val="20"/>
              </w:rPr>
            </w:pPr>
            <w:r w:rsidRPr="00DD33CA">
              <w:rPr>
                <w:color w:val="000000"/>
                <w:sz w:val="20"/>
                <w:szCs w:val="20"/>
              </w:rPr>
              <w:t>установленная тепловая мощность источника тепловой энергии</w:t>
            </w:r>
          </w:p>
        </w:tc>
        <w:tc>
          <w:tcPr>
            <w:tcW w:w="874" w:type="dxa"/>
            <w:tcBorders>
              <w:top w:val="nil"/>
              <w:left w:val="nil"/>
              <w:bottom w:val="single" w:sz="4" w:space="0" w:color="auto"/>
              <w:right w:val="nil"/>
            </w:tcBorders>
            <w:shd w:val="clear" w:color="auto" w:fill="auto"/>
            <w:noWrap/>
            <w:vAlign w:val="center"/>
            <w:hideMark/>
          </w:tcPr>
          <w:p w:rsidR="00DD33CA" w:rsidRPr="00DD33CA" w:rsidRDefault="00DD33CA" w:rsidP="00DD33CA">
            <w:pPr>
              <w:jc w:val="center"/>
              <w:rPr>
                <w:color w:val="000000"/>
                <w:sz w:val="20"/>
                <w:szCs w:val="20"/>
              </w:rPr>
            </w:pPr>
            <w:r w:rsidRPr="00DD33CA">
              <w:rPr>
                <w:color w:val="000000"/>
                <w:sz w:val="20"/>
                <w:szCs w:val="20"/>
              </w:rPr>
              <w:t>Гкал/ч</w:t>
            </w:r>
          </w:p>
        </w:tc>
        <w:tc>
          <w:tcPr>
            <w:tcW w:w="1156" w:type="dxa"/>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28,79</w:t>
            </w:r>
          </w:p>
        </w:tc>
        <w:tc>
          <w:tcPr>
            <w:tcW w:w="1134"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28,79</w:t>
            </w:r>
          </w:p>
        </w:tc>
        <w:tc>
          <w:tcPr>
            <w:tcW w:w="1134"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28,79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28,79</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28,79</w:t>
            </w:r>
          </w:p>
        </w:tc>
        <w:tc>
          <w:tcPr>
            <w:tcW w:w="1134" w:type="dxa"/>
            <w:tcBorders>
              <w:top w:val="single" w:sz="4" w:space="0" w:color="auto"/>
              <w:left w:val="nil"/>
              <w:bottom w:val="single" w:sz="4" w:space="0" w:color="auto"/>
              <w:right w:val="single" w:sz="4" w:space="0" w:color="auto"/>
            </w:tcBorders>
            <w:vAlign w:val="center"/>
          </w:tcPr>
          <w:p w:rsidR="00DD33CA" w:rsidRPr="00DD33CA" w:rsidRDefault="00DD33CA" w:rsidP="00DD33CA">
            <w:pPr>
              <w:jc w:val="center"/>
              <w:rPr>
                <w:color w:val="000000"/>
                <w:sz w:val="20"/>
                <w:szCs w:val="20"/>
              </w:rPr>
            </w:pPr>
            <w:r w:rsidRPr="00DD33CA">
              <w:rPr>
                <w:color w:val="000000"/>
                <w:sz w:val="20"/>
                <w:szCs w:val="20"/>
              </w:rPr>
              <w:t>28,79</w:t>
            </w:r>
          </w:p>
        </w:tc>
        <w:tc>
          <w:tcPr>
            <w:tcW w:w="1134" w:type="dxa"/>
            <w:tcBorders>
              <w:top w:val="single" w:sz="4" w:space="0" w:color="auto"/>
              <w:left w:val="nil"/>
              <w:bottom w:val="single" w:sz="4" w:space="0" w:color="auto"/>
              <w:right w:val="single" w:sz="4" w:space="0" w:color="auto"/>
            </w:tcBorders>
            <w:vAlign w:val="center"/>
          </w:tcPr>
          <w:p w:rsidR="00DD33CA" w:rsidRPr="00DD33CA" w:rsidRDefault="00DD33CA" w:rsidP="00DD33CA">
            <w:pPr>
              <w:jc w:val="center"/>
              <w:rPr>
                <w:color w:val="000000"/>
                <w:sz w:val="20"/>
                <w:szCs w:val="20"/>
              </w:rPr>
            </w:pPr>
            <w:r w:rsidRPr="00DD33CA">
              <w:rPr>
                <w:color w:val="000000"/>
                <w:sz w:val="20"/>
                <w:szCs w:val="20"/>
              </w:rPr>
              <w:t>28,79</w:t>
            </w:r>
          </w:p>
        </w:tc>
        <w:tc>
          <w:tcPr>
            <w:tcW w:w="1134" w:type="dxa"/>
            <w:tcBorders>
              <w:top w:val="single" w:sz="4" w:space="0" w:color="auto"/>
              <w:left w:val="nil"/>
              <w:bottom w:val="single" w:sz="4" w:space="0" w:color="auto"/>
              <w:right w:val="single" w:sz="4" w:space="0" w:color="auto"/>
            </w:tcBorders>
            <w:vAlign w:val="center"/>
          </w:tcPr>
          <w:p w:rsidR="00DD33CA" w:rsidRPr="00DD33CA" w:rsidRDefault="00DD33CA" w:rsidP="00DD33CA">
            <w:pPr>
              <w:jc w:val="center"/>
              <w:rPr>
                <w:color w:val="000000"/>
                <w:sz w:val="20"/>
                <w:szCs w:val="20"/>
              </w:rPr>
            </w:pPr>
            <w:r w:rsidRPr="00DD33CA">
              <w:rPr>
                <w:color w:val="000000"/>
                <w:sz w:val="20"/>
                <w:szCs w:val="20"/>
              </w:rPr>
              <w:t>28,79</w:t>
            </w:r>
          </w:p>
        </w:tc>
        <w:tc>
          <w:tcPr>
            <w:tcW w:w="1134" w:type="dxa"/>
            <w:tcBorders>
              <w:top w:val="single" w:sz="4" w:space="0" w:color="auto"/>
              <w:left w:val="nil"/>
              <w:bottom w:val="single" w:sz="4" w:space="0" w:color="auto"/>
              <w:right w:val="single" w:sz="4" w:space="0" w:color="auto"/>
            </w:tcBorders>
            <w:vAlign w:val="center"/>
          </w:tcPr>
          <w:p w:rsidR="00DD33CA" w:rsidRPr="00DD33CA" w:rsidRDefault="00DD33CA" w:rsidP="00DD33CA">
            <w:pPr>
              <w:jc w:val="center"/>
              <w:rPr>
                <w:color w:val="000000"/>
                <w:sz w:val="20"/>
                <w:szCs w:val="20"/>
              </w:rPr>
            </w:pPr>
            <w:r w:rsidRPr="00DD33CA">
              <w:rPr>
                <w:color w:val="000000"/>
                <w:sz w:val="20"/>
                <w:szCs w:val="20"/>
              </w:rPr>
              <w:t>28,79</w:t>
            </w:r>
          </w:p>
        </w:tc>
        <w:tc>
          <w:tcPr>
            <w:tcW w:w="1134" w:type="dxa"/>
            <w:tcBorders>
              <w:top w:val="single" w:sz="4" w:space="0" w:color="auto"/>
              <w:left w:val="nil"/>
              <w:bottom w:val="single" w:sz="4" w:space="0" w:color="auto"/>
              <w:right w:val="single" w:sz="4" w:space="0" w:color="auto"/>
            </w:tcBorders>
            <w:vAlign w:val="center"/>
          </w:tcPr>
          <w:p w:rsidR="00DD33CA" w:rsidRPr="00DD33CA" w:rsidRDefault="00DD33CA" w:rsidP="00DD33CA">
            <w:pPr>
              <w:jc w:val="center"/>
              <w:rPr>
                <w:color w:val="000000"/>
                <w:sz w:val="20"/>
                <w:szCs w:val="20"/>
              </w:rPr>
            </w:pPr>
            <w:r w:rsidRPr="00DD33CA">
              <w:rPr>
                <w:color w:val="000000"/>
                <w:sz w:val="20"/>
                <w:szCs w:val="20"/>
              </w:rPr>
              <w:t>28,79</w:t>
            </w:r>
          </w:p>
        </w:tc>
      </w:tr>
      <w:tr w:rsidR="00DD33CA" w:rsidRPr="00DD33CA" w:rsidTr="00DD33CA">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hideMark/>
          </w:tcPr>
          <w:p w:rsidR="00DD33CA" w:rsidRPr="00DD33CA" w:rsidRDefault="00DD33CA" w:rsidP="00DD33CA">
            <w:pPr>
              <w:jc w:val="center"/>
              <w:rPr>
                <w:color w:val="000000"/>
                <w:sz w:val="20"/>
                <w:szCs w:val="20"/>
              </w:rPr>
            </w:pPr>
            <w:r w:rsidRPr="00DD33CA">
              <w:rPr>
                <w:color w:val="000000"/>
                <w:sz w:val="20"/>
                <w:szCs w:val="20"/>
              </w:rPr>
              <w:t>4</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rsidR="00DD33CA" w:rsidRPr="00DD33CA" w:rsidRDefault="00DD33CA" w:rsidP="00DD33CA">
            <w:pPr>
              <w:rPr>
                <w:color w:val="000000"/>
                <w:sz w:val="20"/>
                <w:szCs w:val="20"/>
              </w:rPr>
            </w:pPr>
            <w:r w:rsidRPr="00DD33CA">
              <w:rPr>
                <w:color w:val="000000"/>
                <w:sz w:val="20"/>
                <w:szCs w:val="20"/>
              </w:rPr>
              <w:t>Коэффициент эластичности затрат по росту активов (</w:t>
            </w:r>
            <w:proofErr w:type="spellStart"/>
            <w:r w:rsidRPr="00DD33CA">
              <w:rPr>
                <w:color w:val="000000"/>
                <w:sz w:val="20"/>
                <w:szCs w:val="20"/>
              </w:rPr>
              <w:t>К</w:t>
            </w:r>
            <w:r w:rsidRPr="00DD33CA">
              <w:rPr>
                <w:color w:val="000000"/>
                <w:sz w:val="20"/>
                <w:szCs w:val="20"/>
                <w:vertAlign w:val="subscript"/>
              </w:rPr>
              <w:t>эл</w:t>
            </w:r>
            <w:proofErr w:type="spellEnd"/>
            <w:r w:rsidRPr="00DD33CA">
              <w:rPr>
                <w:color w:val="000000"/>
                <w:sz w:val="20"/>
                <w:szCs w:val="20"/>
              </w:rPr>
              <w:t>)</w:t>
            </w:r>
          </w:p>
        </w:tc>
        <w:tc>
          <w:tcPr>
            <w:tcW w:w="874" w:type="dxa"/>
            <w:tcBorders>
              <w:top w:val="nil"/>
              <w:left w:val="nil"/>
              <w:bottom w:val="single" w:sz="4" w:space="0" w:color="auto"/>
              <w:right w:val="nil"/>
            </w:tcBorders>
            <w:shd w:val="clear" w:color="auto" w:fill="auto"/>
            <w:noWrap/>
            <w:vAlign w:val="center"/>
            <w:hideMark/>
          </w:tcPr>
          <w:p w:rsidR="00DD33CA" w:rsidRPr="00DD33CA" w:rsidRDefault="00DD33CA" w:rsidP="00DD33CA">
            <w:pPr>
              <w:jc w:val="center"/>
              <w:rPr>
                <w:color w:val="000000"/>
                <w:sz w:val="20"/>
                <w:szCs w:val="20"/>
              </w:rPr>
            </w:pPr>
            <w:r w:rsidRPr="00DD33CA">
              <w:rPr>
                <w:color w:val="000000"/>
                <w:sz w:val="20"/>
                <w:szCs w:val="20"/>
              </w:rPr>
              <w:t>х</w:t>
            </w:r>
          </w:p>
        </w:tc>
        <w:tc>
          <w:tcPr>
            <w:tcW w:w="1156" w:type="dxa"/>
            <w:tcBorders>
              <w:top w:val="nil"/>
              <w:left w:val="single" w:sz="8" w:space="0" w:color="auto"/>
              <w:bottom w:val="single" w:sz="4" w:space="0" w:color="auto"/>
              <w:right w:val="nil"/>
            </w:tcBorders>
            <w:shd w:val="clear" w:color="auto" w:fill="auto"/>
            <w:noWrap/>
            <w:tcMar>
              <w:left w:w="28" w:type="dxa"/>
              <w:right w:w="28" w:type="dxa"/>
            </w:tcMar>
            <w:vAlign w:val="center"/>
            <w:hideMark/>
          </w:tcPr>
          <w:p w:rsidR="00DD33CA" w:rsidRPr="00DD33CA" w:rsidRDefault="00DD33CA" w:rsidP="00DD33CA">
            <w:pPr>
              <w:jc w:val="center"/>
              <w:rPr>
                <w:color w:val="000000"/>
                <w:sz w:val="20"/>
                <w:szCs w:val="20"/>
              </w:rPr>
            </w:pPr>
            <w:r w:rsidRPr="00DD33CA">
              <w:rPr>
                <w:color w:val="000000"/>
                <w:sz w:val="20"/>
                <w:szCs w:val="20"/>
              </w:rPr>
              <w:t>х</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rsidR="00DD33CA" w:rsidRPr="00DD33CA" w:rsidRDefault="00DD33CA" w:rsidP="00DD33CA">
            <w:pPr>
              <w:jc w:val="center"/>
              <w:rPr>
                <w:color w:val="000000"/>
                <w:sz w:val="20"/>
                <w:szCs w:val="20"/>
              </w:rPr>
            </w:pPr>
            <w:r w:rsidRPr="00DD33CA">
              <w:rPr>
                <w:color w:val="000000"/>
                <w:sz w:val="20"/>
                <w:szCs w:val="20"/>
              </w:rPr>
              <w:t>0,75</w:t>
            </w:r>
          </w:p>
        </w:tc>
        <w:tc>
          <w:tcPr>
            <w:tcW w:w="1134" w:type="dxa"/>
            <w:tcBorders>
              <w:top w:val="nil"/>
              <w:left w:val="nil"/>
              <w:bottom w:val="single" w:sz="4" w:space="0" w:color="auto"/>
              <w:right w:val="nil"/>
            </w:tcBorders>
            <w:shd w:val="clear" w:color="auto" w:fill="auto"/>
            <w:noWrap/>
            <w:tcMar>
              <w:left w:w="28" w:type="dxa"/>
              <w:right w:w="28" w:type="dxa"/>
            </w:tcMar>
            <w:vAlign w:val="center"/>
            <w:hideMark/>
          </w:tcPr>
          <w:p w:rsidR="00DD33CA" w:rsidRPr="00DD33CA" w:rsidRDefault="00DD33CA" w:rsidP="00DD33CA">
            <w:pPr>
              <w:jc w:val="center"/>
              <w:rPr>
                <w:color w:val="000000"/>
                <w:sz w:val="20"/>
                <w:szCs w:val="20"/>
              </w:rPr>
            </w:pPr>
            <w:r w:rsidRPr="00DD33CA">
              <w:rPr>
                <w:color w:val="000000"/>
                <w:sz w:val="20"/>
                <w:szCs w:val="20"/>
              </w:rPr>
              <w:t>0,75</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rsidR="00DD33CA" w:rsidRPr="00DD33CA" w:rsidRDefault="00DD33CA" w:rsidP="00DD33CA">
            <w:pPr>
              <w:jc w:val="center"/>
              <w:rPr>
                <w:color w:val="000000"/>
                <w:sz w:val="20"/>
                <w:szCs w:val="20"/>
              </w:rPr>
            </w:pPr>
            <w:r w:rsidRPr="00DD33CA">
              <w:rPr>
                <w:color w:val="000000"/>
                <w:sz w:val="20"/>
                <w:szCs w:val="20"/>
              </w:rPr>
              <w:t>0,75</w:t>
            </w:r>
          </w:p>
        </w:tc>
        <w:tc>
          <w:tcPr>
            <w:tcW w:w="1134" w:type="dxa"/>
            <w:tcBorders>
              <w:top w:val="nil"/>
              <w:left w:val="single" w:sz="8" w:space="0" w:color="auto"/>
              <w:bottom w:val="single" w:sz="4" w:space="0" w:color="auto"/>
              <w:right w:val="single" w:sz="8" w:space="0" w:color="auto"/>
            </w:tcBorders>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0,75</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0,75</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0,75</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0,75</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0,75</w:t>
            </w:r>
          </w:p>
        </w:tc>
        <w:tc>
          <w:tcPr>
            <w:tcW w:w="1134" w:type="dxa"/>
            <w:tcBorders>
              <w:top w:val="nil"/>
              <w:left w:val="single" w:sz="8"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0,75</w:t>
            </w:r>
          </w:p>
        </w:tc>
      </w:tr>
      <w:tr w:rsidR="00DD33CA" w:rsidRPr="00DD33CA" w:rsidTr="00DD33CA">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hideMark/>
          </w:tcPr>
          <w:p w:rsidR="00DD33CA" w:rsidRPr="00DD33CA" w:rsidRDefault="00DD33CA" w:rsidP="00DD33CA">
            <w:pPr>
              <w:jc w:val="center"/>
              <w:rPr>
                <w:color w:val="000000"/>
                <w:sz w:val="20"/>
                <w:szCs w:val="20"/>
              </w:rPr>
            </w:pPr>
            <w:r w:rsidRPr="00DD33CA">
              <w:rPr>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D33CA" w:rsidRPr="00DD33CA" w:rsidRDefault="00DD33CA" w:rsidP="00DD33CA">
            <w:pPr>
              <w:rPr>
                <w:color w:val="000000"/>
                <w:sz w:val="20"/>
                <w:szCs w:val="20"/>
              </w:rPr>
            </w:pPr>
            <w:r w:rsidRPr="00DD33CA">
              <w:rPr>
                <w:color w:val="000000"/>
                <w:sz w:val="20"/>
                <w:szCs w:val="20"/>
              </w:rPr>
              <w:t>Операционные (подконтрольные)</w:t>
            </w:r>
            <w:r w:rsidRPr="00DD33CA">
              <w:rPr>
                <w:color w:val="000000"/>
                <w:sz w:val="20"/>
                <w:szCs w:val="20"/>
              </w:rPr>
              <w:br/>
              <w:t>расходы</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3CA" w:rsidRPr="00DD33CA" w:rsidRDefault="00DD33CA" w:rsidP="00DD33CA">
            <w:pPr>
              <w:jc w:val="center"/>
              <w:rPr>
                <w:color w:val="000000"/>
                <w:sz w:val="20"/>
                <w:szCs w:val="20"/>
              </w:rPr>
            </w:pPr>
            <w:r w:rsidRPr="00DD33CA">
              <w:rPr>
                <w:color w:val="000000"/>
                <w:sz w:val="20"/>
                <w:szCs w:val="20"/>
              </w:rPr>
              <w:t>тыс. руб.</w:t>
            </w:r>
          </w:p>
        </w:tc>
        <w:tc>
          <w:tcPr>
            <w:tcW w:w="1156" w:type="dxa"/>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231,61</w:t>
            </w:r>
          </w:p>
        </w:tc>
        <w:tc>
          <w:tcPr>
            <w:tcW w:w="1134"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239,84</w:t>
            </w:r>
          </w:p>
        </w:tc>
        <w:tc>
          <w:tcPr>
            <w:tcW w:w="1134"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245,52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252,78</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260,27</w:t>
            </w:r>
          </w:p>
        </w:tc>
        <w:tc>
          <w:tcPr>
            <w:tcW w:w="1134" w:type="dxa"/>
            <w:tcBorders>
              <w:top w:val="single" w:sz="4" w:space="0" w:color="auto"/>
              <w:left w:val="nil"/>
              <w:bottom w:val="single" w:sz="4" w:space="0" w:color="auto"/>
              <w:right w:val="single" w:sz="4" w:space="0" w:color="auto"/>
            </w:tcBorders>
            <w:vAlign w:val="center"/>
          </w:tcPr>
          <w:p w:rsidR="00DD33CA" w:rsidRPr="00DD33CA" w:rsidRDefault="00DD33CA" w:rsidP="00DD33CA">
            <w:pPr>
              <w:jc w:val="center"/>
              <w:rPr>
                <w:color w:val="000000"/>
                <w:sz w:val="20"/>
                <w:szCs w:val="20"/>
              </w:rPr>
            </w:pPr>
            <w:r w:rsidRPr="00DD33CA">
              <w:rPr>
                <w:color w:val="000000"/>
                <w:sz w:val="20"/>
                <w:szCs w:val="20"/>
              </w:rPr>
              <w:t>267,97</w:t>
            </w:r>
          </w:p>
        </w:tc>
        <w:tc>
          <w:tcPr>
            <w:tcW w:w="1134" w:type="dxa"/>
            <w:tcBorders>
              <w:top w:val="single" w:sz="4" w:space="0" w:color="auto"/>
              <w:left w:val="nil"/>
              <w:bottom w:val="single" w:sz="4" w:space="0" w:color="auto"/>
              <w:right w:val="single" w:sz="4" w:space="0" w:color="auto"/>
            </w:tcBorders>
            <w:vAlign w:val="center"/>
          </w:tcPr>
          <w:p w:rsidR="00DD33CA" w:rsidRPr="00DD33CA" w:rsidRDefault="00DD33CA" w:rsidP="00DD33CA">
            <w:pPr>
              <w:jc w:val="center"/>
              <w:rPr>
                <w:color w:val="000000"/>
                <w:sz w:val="20"/>
                <w:szCs w:val="20"/>
              </w:rPr>
            </w:pPr>
            <w:r w:rsidRPr="00DD33CA">
              <w:rPr>
                <w:color w:val="000000"/>
                <w:sz w:val="20"/>
                <w:szCs w:val="20"/>
              </w:rPr>
              <w:t>275,90</w:t>
            </w:r>
          </w:p>
        </w:tc>
        <w:tc>
          <w:tcPr>
            <w:tcW w:w="1134" w:type="dxa"/>
            <w:tcBorders>
              <w:top w:val="single" w:sz="4" w:space="0" w:color="auto"/>
              <w:left w:val="nil"/>
              <w:bottom w:val="single" w:sz="4" w:space="0" w:color="auto"/>
              <w:right w:val="single" w:sz="4" w:space="0" w:color="auto"/>
            </w:tcBorders>
            <w:vAlign w:val="center"/>
          </w:tcPr>
          <w:p w:rsidR="00DD33CA" w:rsidRPr="00DD33CA" w:rsidRDefault="00DD33CA" w:rsidP="00DD33CA">
            <w:pPr>
              <w:jc w:val="center"/>
              <w:rPr>
                <w:color w:val="000000"/>
                <w:sz w:val="20"/>
                <w:szCs w:val="20"/>
              </w:rPr>
            </w:pPr>
            <w:r w:rsidRPr="00DD33CA">
              <w:rPr>
                <w:color w:val="000000"/>
                <w:sz w:val="20"/>
                <w:szCs w:val="20"/>
              </w:rPr>
              <w:t>284,07</w:t>
            </w:r>
          </w:p>
        </w:tc>
        <w:tc>
          <w:tcPr>
            <w:tcW w:w="1134" w:type="dxa"/>
            <w:tcBorders>
              <w:top w:val="single" w:sz="4" w:space="0" w:color="auto"/>
              <w:left w:val="nil"/>
              <w:bottom w:val="single" w:sz="4" w:space="0" w:color="auto"/>
              <w:right w:val="single" w:sz="4" w:space="0" w:color="auto"/>
            </w:tcBorders>
            <w:vAlign w:val="center"/>
          </w:tcPr>
          <w:p w:rsidR="00DD33CA" w:rsidRPr="00DD33CA" w:rsidRDefault="00DD33CA" w:rsidP="00DD33CA">
            <w:pPr>
              <w:jc w:val="center"/>
              <w:rPr>
                <w:color w:val="000000"/>
                <w:sz w:val="20"/>
                <w:szCs w:val="20"/>
              </w:rPr>
            </w:pPr>
            <w:r w:rsidRPr="00DD33CA">
              <w:rPr>
                <w:color w:val="000000"/>
                <w:sz w:val="20"/>
                <w:szCs w:val="20"/>
              </w:rPr>
              <w:t>292,48</w:t>
            </w:r>
          </w:p>
        </w:tc>
        <w:tc>
          <w:tcPr>
            <w:tcW w:w="1134" w:type="dxa"/>
            <w:tcBorders>
              <w:top w:val="single" w:sz="4" w:space="0" w:color="auto"/>
              <w:left w:val="nil"/>
              <w:bottom w:val="single" w:sz="4" w:space="0" w:color="auto"/>
              <w:right w:val="single" w:sz="4" w:space="0" w:color="auto"/>
            </w:tcBorders>
            <w:vAlign w:val="center"/>
          </w:tcPr>
          <w:p w:rsidR="00DD33CA" w:rsidRPr="00DD33CA" w:rsidRDefault="00DD33CA" w:rsidP="00DD33CA">
            <w:pPr>
              <w:jc w:val="center"/>
              <w:rPr>
                <w:color w:val="000000"/>
                <w:sz w:val="20"/>
                <w:szCs w:val="20"/>
              </w:rPr>
            </w:pPr>
            <w:r w:rsidRPr="00DD33CA">
              <w:rPr>
                <w:color w:val="000000"/>
                <w:sz w:val="20"/>
                <w:szCs w:val="20"/>
              </w:rPr>
              <w:t>301,14</w:t>
            </w:r>
          </w:p>
        </w:tc>
      </w:tr>
      <w:tr w:rsidR="00DD33CA" w:rsidRPr="00DD33CA" w:rsidTr="00DD33CA">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tcPr>
          <w:p w:rsidR="00DD33CA" w:rsidRPr="00DD33CA" w:rsidRDefault="00DD33CA" w:rsidP="00DD33CA">
            <w:pPr>
              <w:jc w:val="center"/>
              <w:rPr>
                <w:color w:val="000000"/>
                <w:sz w:val="20"/>
                <w:szCs w:val="20"/>
              </w:rPr>
            </w:pPr>
            <w:r w:rsidRPr="00DD33CA">
              <w:rPr>
                <w:color w:val="000000"/>
                <w:sz w:val="20"/>
                <w:szCs w:val="20"/>
              </w:rPr>
              <w:t>6</w:t>
            </w:r>
          </w:p>
        </w:tc>
        <w:tc>
          <w:tcPr>
            <w:tcW w:w="2977" w:type="dxa"/>
            <w:tcBorders>
              <w:top w:val="single" w:sz="4" w:space="0" w:color="auto"/>
              <w:left w:val="single" w:sz="8" w:space="0" w:color="auto"/>
              <w:bottom w:val="single" w:sz="4" w:space="0" w:color="auto"/>
              <w:right w:val="single" w:sz="4" w:space="0" w:color="auto"/>
            </w:tcBorders>
            <w:shd w:val="clear" w:color="auto" w:fill="auto"/>
          </w:tcPr>
          <w:p w:rsidR="00DD33CA" w:rsidRPr="00DD33CA" w:rsidRDefault="00DD33CA" w:rsidP="00DD33CA">
            <w:pPr>
              <w:rPr>
                <w:color w:val="000000"/>
                <w:sz w:val="20"/>
                <w:szCs w:val="20"/>
              </w:rPr>
            </w:pPr>
            <w:r w:rsidRPr="00DD33CA">
              <w:rPr>
                <w:color w:val="000000"/>
                <w:sz w:val="20"/>
                <w:szCs w:val="20"/>
              </w:rPr>
              <w:t>Индекс операционных расходов</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CA" w:rsidRPr="00DD33CA" w:rsidRDefault="00DD33CA" w:rsidP="00DD33CA">
            <w:pPr>
              <w:jc w:val="center"/>
              <w:rPr>
                <w:color w:val="000000"/>
                <w:sz w:val="20"/>
                <w:szCs w:val="20"/>
              </w:rPr>
            </w:pPr>
            <w:r w:rsidRPr="00DD33CA">
              <w:rPr>
                <w:color w:val="000000"/>
                <w:sz w:val="20"/>
                <w:szCs w:val="20"/>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1,03554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1,02366</w:t>
            </w:r>
          </w:p>
        </w:tc>
        <w:tc>
          <w:tcPr>
            <w:tcW w:w="1134" w:type="dxa"/>
            <w:tcBorders>
              <w:top w:val="single" w:sz="4" w:space="0" w:color="auto"/>
              <w:left w:val="single" w:sz="4" w:space="0" w:color="auto"/>
              <w:bottom w:val="single" w:sz="4" w:space="0" w:color="auto"/>
              <w:right w:val="single" w:sz="8" w:space="0" w:color="auto"/>
            </w:tcBorders>
            <w:shd w:val="clear" w:color="auto" w:fill="auto"/>
            <w:noWrap/>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1,0296</w:t>
            </w:r>
          </w:p>
        </w:tc>
        <w:tc>
          <w:tcPr>
            <w:tcW w:w="1134" w:type="dxa"/>
            <w:tcBorders>
              <w:top w:val="single" w:sz="4" w:space="0" w:color="auto"/>
              <w:left w:val="single" w:sz="4" w:space="0" w:color="auto"/>
              <w:bottom w:val="single" w:sz="4" w:space="0" w:color="auto"/>
              <w:right w:val="single" w:sz="8" w:space="0" w:color="auto"/>
            </w:tcBorders>
            <w:tcMar>
              <w:left w:w="28" w:type="dxa"/>
              <w:right w:w="28" w:type="dxa"/>
            </w:tcMar>
            <w:vAlign w:val="center"/>
          </w:tcPr>
          <w:p w:rsidR="00DD33CA" w:rsidRPr="00DD33CA" w:rsidRDefault="00DD33CA" w:rsidP="00DD33CA">
            <w:pPr>
              <w:jc w:val="center"/>
              <w:rPr>
                <w:color w:val="000000"/>
                <w:sz w:val="20"/>
                <w:szCs w:val="20"/>
              </w:rPr>
            </w:pPr>
            <w:r w:rsidRPr="00DD33CA">
              <w:rPr>
                <w:color w:val="000000"/>
                <w:sz w:val="20"/>
                <w:szCs w:val="20"/>
              </w:rPr>
              <w:t>1,0296</w:t>
            </w:r>
          </w:p>
        </w:tc>
        <w:tc>
          <w:tcPr>
            <w:tcW w:w="1134" w:type="dxa"/>
            <w:tcBorders>
              <w:top w:val="single" w:sz="4" w:space="0" w:color="auto"/>
              <w:left w:val="single" w:sz="4"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1,0296</w:t>
            </w:r>
          </w:p>
        </w:tc>
        <w:tc>
          <w:tcPr>
            <w:tcW w:w="1134" w:type="dxa"/>
            <w:tcBorders>
              <w:top w:val="single" w:sz="4" w:space="0" w:color="auto"/>
              <w:left w:val="single" w:sz="4"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1,0296</w:t>
            </w:r>
          </w:p>
        </w:tc>
        <w:tc>
          <w:tcPr>
            <w:tcW w:w="1134" w:type="dxa"/>
            <w:tcBorders>
              <w:top w:val="single" w:sz="4" w:space="0" w:color="auto"/>
              <w:left w:val="single" w:sz="4"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1,0296</w:t>
            </w:r>
          </w:p>
        </w:tc>
        <w:tc>
          <w:tcPr>
            <w:tcW w:w="1134" w:type="dxa"/>
            <w:tcBorders>
              <w:top w:val="single" w:sz="4" w:space="0" w:color="auto"/>
              <w:left w:val="single" w:sz="4"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1,0296</w:t>
            </w:r>
          </w:p>
        </w:tc>
        <w:tc>
          <w:tcPr>
            <w:tcW w:w="1134" w:type="dxa"/>
            <w:tcBorders>
              <w:top w:val="single" w:sz="4" w:space="0" w:color="auto"/>
              <w:left w:val="single" w:sz="4" w:space="0" w:color="auto"/>
              <w:bottom w:val="single" w:sz="4" w:space="0" w:color="auto"/>
              <w:right w:val="single" w:sz="8" w:space="0" w:color="auto"/>
            </w:tcBorders>
            <w:vAlign w:val="center"/>
          </w:tcPr>
          <w:p w:rsidR="00DD33CA" w:rsidRPr="00DD33CA" w:rsidRDefault="00DD33CA" w:rsidP="00DD33CA">
            <w:pPr>
              <w:jc w:val="center"/>
              <w:rPr>
                <w:color w:val="000000"/>
                <w:sz w:val="20"/>
                <w:szCs w:val="20"/>
              </w:rPr>
            </w:pPr>
            <w:r w:rsidRPr="00DD33CA">
              <w:rPr>
                <w:color w:val="000000"/>
                <w:sz w:val="20"/>
                <w:szCs w:val="20"/>
              </w:rPr>
              <w:t>1,0296</w:t>
            </w:r>
          </w:p>
        </w:tc>
      </w:tr>
    </w:tbl>
    <w:p w:rsidR="00DD33CA" w:rsidRDefault="00DD33CA" w:rsidP="00DD33CA">
      <w:pPr>
        <w:spacing w:line="276" w:lineRule="auto"/>
        <w:jc w:val="center"/>
        <w:rPr>
          <w:sz w:val="28"/>
          <w:szCs w:val="28"/>
        </w:rPr>
      </w:pPr>
    </w:p>
    <w:p w:rsidR="00DD33CA" w:rsidRDefault="00DD33CA" w:rsidP="00DD33CA">
      <w:pPr>
        <w:spacing w:line="276" w:lineRule="auto"/>
        <w:jc w:val="center"/>
        <w:rPr>
          <w:sz w:val="28"/>
          <w:szCs w:val="28"/>
        </w:rPr>
        <w:sectPr w:rsidR="00DD33CA" w:rsidSect="00DD33CA">
          <w:pgSz w:w="16838" w:h="11906" w:orient="landscape"/>
          <w:pgMar w:top="1701" w:right="1134" w:bottom="850" w:left="1134" w:header="708" w:footer="708" w:gutter="0"/>
          <w:cols w:space="708"/>
          <w:docGrid w:linePitch="360"/>
        </w:sectPr>
      </w:pPr>
    </w:p>
    <w:p w:rsidR="00DD33CA" w:rsidRDefault="00DD33CA" w:rsidP="0060516C">
      <w:pPr>
        <w:pStyle w:val="af3"/>
        <w:numPr>
          <w:ilvl w:val="0"/>
          <w:numId w:val="14"/>
        </w:numPr>
        <w:spacing w:after="160" w:line="276" w:lineRule="auto"/>
        <w:ind w:left="284"/>
        <w:jc w:val="center"/>
        <w:rPr>
          <w:bCs/>
          <w:sz w:val="28"/>
          <w:szCs w:val="28"/>
        </w:rPr>
      </w:pPr>
      <w:r w:rsidRPr="006E78D6">
        <w:rPr>
          <w:bCs/>
          <w:sz w:val="28"/>
          <w:szCs w:val="28"/>
        </w:rPr>
        <w:lastRenderedPageBreak/>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83"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tbl>
      <w:tblPr>
        <w:tblpPr w:leftFromText="180" w:rightFromText="180" w:vertAnchor="text" w:horzAnchor="margin" w:tblpY="2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416"/>
        <w:gridCol w:w="1618"/>
        <w:gridCol w:w="1886"/>
        <w:gridCol w:w="1532"/>
      </w:tblGrid>
      <w:tr w:rsidR="00DD33CA" w:rsidRPr="00575173" w:rsidTr="00DD33CA">
        <w:trPr>
          <w:tblHeader/>
        </w:trPr>
        <w:tc>
          <w:tcPr>
            <w:tcW w:w="304" w:type="pct"/>
            <w:vMerge w:val="restart"/>
            <w:shd w:val="clear" w:color="auto" w:fill="auto"/>
            <w:vAlign w:val="bottom"/>
            <w:hideMark/>
          </w:tcPr>
          <w:p w:rsidR="00DD33CA" w:rsidRPr="00575173" w:rsidRDefault="00DD33CA" w:rsidP="00DD33CA">
            <w:pPr>
              <w:jc w:val="center"/>
            </w:pPr>
            <w:r w:rsidRPr="00575173">
              <w:t xml:space="preserve">N </w:t>
            </w:r>
            <w:proofErr w:type="spellStart"/>
            <w:r w:rsidRPr="00575173">
              <w:t>п.п</w:t>
            </w:r>
            <w:proofErr w:type="spellEnd"/>
            <w:r w:rsidRPr="00575173">
              <w:t>.</w:t>
            </w:r>
          </w:p>
        </w:tc>
        <w:tc>
          <w:tcPr>
            <w:tcW w:w="2200" w:type="pct"/>
            <w:vMerge w:val="restart"/>
            <w:shd w:val="clear" w:color="auto" w:fill="auto"/>
            <w:vAlign w:val="center"/>
            <w:hideMark/>
          </w:tcPr>
          <w:p w:rsidR="00DD33CA" w:rsidRPr="00575173" w:rsidRDefault="00DD33CA" w:rsidP="00DD33CA">
            <w:pPr>
              <w:jc w:val="center"/>
            </w:pPr>
            <w:r w:rsidRPr="00575173">
              <w:t>Наименование расхода</w:t>
            </w:r>
          </w:p>
        </w:tc>
        <w:tc>
          <w:tcPr>
            <w:tcW w:w="788" w:type="pct"/>
            <w:vMerge w:val="restart"/>
            <w:shd w:val="clear" w:color="auto" w:fill="auto"/>
            <w:vAlign w:val="center"/>
          </w:tcPr>
          <w:p w:rsidR="00DD33CA" w:rsidRPr="00575173" w:rsidRDefault="00DD33CA" w:rsidP="00DD33CA">
            <w:pPr>
              <w:jc w:val="center"/>
            </w:pPr>
            <w:r w:rsidRPr="00575173">
              <w:t>Предложения предприятия на 2017 год</w:t>
            </w:r>
          </w:p>
        </w:tc>
        <w:tc>
          <w:tcPr>
            <w:tcW w:w="1708" w:type="pct"/>
            <w:gridSpan w:val="2"/>
            <w:shd w:val="clear" w:color="auto" w:fill="auto"/>
            <w:vAlign w:val="center"/>
            <w:hideMark/>
          </w:tcPr>
          <w:p w:rsidR="00DD33CA" w:rsidRPr="00575173" w:rsidRDefault="00DD33CA" w:rsidP="00DD33CA">
            <w:pPr>
              <w:jc w:val="center"/>
            </w:pPr>
            <w:r w:rsidRPr="00575173">
              <w:t>2018 год</w:t>
            </w:r>
          </w:p>
        </w:tc>
      </w:tr>
      <w:tr w:rsidR="00DD33CA" w:rsidRPr="00575173" w:rsidTr="00DD33CA">
        <w:trPr>
          <w:tblHeader/>
        </w:trPr>
        <w:tc>
          <w:tcPr>
            <w:tcW w:w="304" w:type="pct"/>
            <w:vMerge/>
            <w:shd w:val="clear" w:color="auto" w:fill="auto"/>
            <w:vAlign w:val="center"/>
            <w:hideMark/>
          </w:tcPr>
          <w:p w:rsidR="00DD33CA" w:rsidRPr="00575173" w:rsidRDefault="00DD33CA" w:rsidP="00DD33CA"/>
        </w:tc>
        <w:tc>
          <w:tcPr>
            <w:tcW w:w="2200" w:type="pct"/>
            <w:vMerge/>
            <w:shd w:val="clear" w:color="auto" w:fill="auto"/>
            <w:vAlign w:val="center"/>
            <w:hideMark/>
          </w:tcPr>
          <w:p w:rsidR="00DD33CA" w:rsidRPr="00575173" w:rsidRDefault="00DD33CA" w:rsidP="00DD33CA"/>
        </w:tc>
        <w:tc>
          <w:tcPr>
            <w:tcW w:w="788" w:type="pct"/>
            <w:vMerge/>
            <w:vAlign w:val="center"/>
          </w:tcPr>
          <w:p w:rsidR="00DD33CA" w:rsidRPr="00575173" w:rsidRDefault="00DD33CA" w:rsidP="00DD33CA">
            <w:pPr>
              <w:jc w:val="center"/>
            </w:pPr>
          </w:p>
        </w:tc>
        <w:tc>
          <w:tcPr>
            <w:tcW w:w="942" w:type="pct"/>
            <w:shd w:val="clear" w:color="auto" w:fill="auto"/>
            <w:vAlign w:val="center"/>
            <w:hideMark/>
          </w:tcPr>
          <w:p w:rsidR="00DD33CA" w:rsidRPr="00575173" w:rsidRDefault="00DD33CA" w:rsidP="00DD33CA">
            <w:pPr>
              <w:jc w:val="center"/>
            </w:pPr>
            <w:r w:rsidRPr="00575173">
              <w:t>Предложения экспертов</w:t>
            </w:r>
          </w:p>
        </w:tc>
        <w:tc>
          <w:tcPr>
            <w:tcW w:w="766" w:type="pct"/>
            <w:shd w:val="clear" w:color="auto" w:fill="auto"/>
            <w:vAlign w:val="center"/>
            <w:hideMark/>
          </w:tcPr>
          <w:p w:rsidR="00DD33CA" w:rsidRPr="00575173" w:rsidRDefault="00DD33CA" w:rsidP="00DD33CA">
            <w:pPr>
              <w:jc w:val="center"/>
            </w:pPr>
            <w:r w:rsidRPr="00575173">
              <w:t>Отклонение</w:t>
            </w:r>
          </w:p>
        </w:tc>
      </w:tr>
      <w:tr w:rsidR="00DD33CA" w:rsidRPr="00575173" w:rsidTr="00DD33CA">
        <w:trPr>
          <w:tblHeader/>
        </w:trPr>
        <w:tc>
          <w:tcPr>
            <w:tcW w:w="304" w:type="pct"/>
            <w:shd w:val="clear" w:color="auto" w:fill="auto"/>
            <w:vAlign w:val="center"/>
            <w:hideMark/>
          </w:tcPr>
          <w:p w:rsidR="00DD33CA" w:rsidRPr="00575173" w:rsidRDefault="00DD33CA" w:rsidP="00DD33CA">
            <w:pPr>
              <w:jc w:val="center"/>
            </w:pPr>
            <w:r w:rsidRPr="00575173">
              <w:t>1</w:t>
            </w:r>
          </w:p>
        </w:tc>
        <w:tc>
          <w:tcPr>
            <w:tcW w:w="2200" w:type="pct"/>
            <w:shd w:val="clear" w:color="auto" w:fill="auto"/>
            <w:vAlign w:val="center"/>
            <w:hideMark/>
          </w:tcPr>
          <w:p w:rsidR="00DD33CA" w:rsidRPr="00575173" w:rsidRDefault="00DD33CA" w:rsidP="00DD33CA">
            <w:pPr>
              <w:jc w:val="center"/>
            </w:pPr>
            <w:r w:rsidRPr="00575173">
              <w:t>2</w:t>
            </w:r>
          </w:p>
        </w:tc>
        <w:tc>
          <w:tcPr>
            <w:tcW w:w="788" w:type="pct"/>
            <w:shd w:val="clear" w:color="auto" w:fill="auto"/>
            <w:vAlign w:val="center"/>
            <w:hideMark/>
          </w:tcPr>
          <w:p w:rsidR="00DD33CA" w:rsidRPr="00575173" w:rsidRDefault="00DD33CA" w:rsidP="00DD33CA">
            <w:pPr>
              <w:jc w:val="center"/>
            </w:pPr>
            <w:r w:rsidRPr="00575173">
              <w:t>3</w:t>
            </w:r>
          </w:p>
        </w:tc>
        <w:tc>
          <w:tcPr>
            <w:tcW w:w="942" w:type="pct"/>
            <w:shd w:val="clear" w:color="auto" w:fill="auto"/>
            <w:vAlign w:val="center"/>
            <w:hideMark/>
          </w:tcPr>
          <w:p w:rsidR="00DD33CA" w:rsidRPr="00575173" w:rsidRDefault="00DD33CA" w:rsidP="00DD33CA">
            <w:pPr>
              <w:jc w:val="center"/>
            </w:pPr>
            <w:r w:rsidRPr="00575173">
              <w:t>4</w:t>
            </w:r>
          </w:p>
        </w:tc>
        <w:tc>
          <w:tcPr>
            <w:tcW w:w="766" w:type="pct"/>
            <w:shd w:val="clear" w:color="auto" w:fill="auto"/>
            <w:vAlign w:val="center"/>
            <w:hideMark/>
          </w:tcPr>
          <w:p w:rsidR="00DD33CA" w:rsidRPr="00575173" w:rsidRDefault="00DD33CA" w:rsidP="00DD33CA">
            <w:pPr>
              <w:jc w:val="center"/>
            </w:pPr>
            <w:r w:rsidRPr="00575173">
              <w:t>5</w:t>
            </w:r>
          </w:p>
        </w:tc>
      </w:tr>
      <w:tr w:rsidR="00DD33CA" w:rsidRPr="00575173" w:rsidTr="00DD33CA">
        <w:trPr>
          <w:tblHeader/>
        </w:trPr>
        <w:tc>
          <w:tcPr>
            <w:tcW w:w="304" w:type="pct"/>
            <w:shd w:val="clear" w:color="auto" w:fill="auto"/>
            <w:hideMark/>
          </w:tcPr>
          <w:p w:rsidR="00DD33CA" w:rsidRPr="00575173" w:rsidRDefault="00DD33CA" w:rsidP="00DD33CA">
            <w:pPr>
              <w:jc w:val="both"/>
            </w:pPr>
            <w:r w:rsidRPr="00575173">
              <w:t>1.</w:t>
            </w:r>
          </w:p>
        </w:tc>
        <w:tc>
          <w:tcPr>
            <w:tcW w:w="2200" w:type="pct"/>
            <w:shd w:val="clear" w:color="auto" w:fill="auto"/>
            <w:hideMark/>
          </w:tcPr>
          <w:p w:rsidR="00DD33CA" w:rsidRPr="00575173" w:rsidRDefault="00DD33CA" w:rsidP="00DD33CA">
            <w:pPr>
              <w:jc w:val="both"/>
            </w:pPr>
            <w:r w:rsidRPr="00575173">
              <w:t>Операционные (подконтрольные) расходы</w:t>
            </w:r>
          </w:p>
        </w:tc>
        <w:tc>
          <w:tcPr>
            <w:tcW w:w="788" w:type="pct"/>
            <w:shd w:val="clear" w:color="auto" w:fill="auto"/>
            <w:vAlign w:val="center"/>
          </w:tcPr>
          <w:p w:rsidR="00DD33CA" w:rsidRPr="00575173" w:rsidRDefault="00DD33CA" w:rsidP="00DD33CA">
            <w:pPr>
              <w:jc w:val="center"/>
              <w:rPr>
                <w:snapToGrid w:val="0"/>
              </w:rPr>
            </w:pPr>
            <w:r w:rsidRPr="00575173">
              <w:rPr>
                <w:snapToGrid w:val="0"/>
              </w:rPr>
              <w:t>231,61</w:t>
            </w:r>
          </w:p>
        </w:tc>
        <w:tc>
          <w:tcPr>
            <w:tcW w:w="942" w:type="pct"/>
            <w:shd w:val="clear" w:color="auto" w:fill="auto"/>
            <w:vAlign w:val="center"/>
          </w:tcPr>
          <w:p w:rsidR="00DD33CA" w:rsidRPr="00575173" w:rsidRDefault="00DD33CA" w:rsidP="00DD33CA">
            <w:pPr>
              <w:jc w:val="center"/>
              <w:rPr>
                <w:snapToGrid w:val="0"/>
              </w:rPr>
            </w:pPr>
            <w:r w:rsidRPr="00575173">
              <w:rPr>
                <w:snapToGrid w:val="0"/>
              </w:rPr>
              <w:t>231,61</w:t>
            </w:r>
          </w:p>
        </w:tc>
        <w:tc>
          <w:tcPr>
            <w:tcW w:w="766" w:type="pct"/>
            <w:shd w:val="clear" w:color="auto" w:fill="auto"/>
            <w:vAlign w:val="center"/>
          </w:tcPr>
          <w:p w:rsidR="00DD33CA" w:rsidRPr="00575173" w:rsidRDefault="00DD33CA" w:rsidP="00DD33CA">
            <w:pPr>
              <w:jc w:val="center"/>
              <w:rPr>
                <w:snapToGrid w:val="0"/>
              </w:rPr>
            </w:pPr>
            <w:r w:rsidRPr="00575173">
              <w:rPr>
                <w:snapToGrid w:val="0"/>
              </w:rPr>
              <w:t>0,00</w:t>
            </w:r>
          </w:p>
        </w:tc>
      </w:tr>
      <w:tr w:rsidR="00DD33CA" w:rsidRPr="00575173" w:rsidTr="00DD33CA">
        <w:trPr>
          <w:tblHeader/>
        </w:trPr>
        <w:tc>
          <w:tcPr>
            <w:tcW w:w="304" w:type="pct"/>
            <w:shd w:val="clear" w:color="auto" w:fill="auto"/>
            <w:hideMark/>
          </w:tcPr>
          <w:p w:rsidR="00DD33CA" w:rsidRPr="00575173" w:rsidRDefault="00DD33CA" w:rsidP="00DD33CA">
            <w:pPr>
              <w:jc w:val="both"/>
            </w:pPr>
            <w:r w:rsidRPr="00575173">
              <w:t>2.</w:t>
            </w:r>
          </w:p>
        </w:tc>
        <w:tc>
          <w:tcPr>
            <w:tcW w:w="2200" w:type="pct"/>
            <w:shd w:val="clear" w:color="auto" w:fill="auto"/>
            <w:hideMark/>
          </w:tcPr>
          <w:p w:rsidR="00DD33CA" w:rsidRPr="00575173" w:rsidRDefault="00DD33CA" w:rsidP="00DD33CA">
            <w:pPr>
              <w:jc w:val="both"/>
            </w:pPr>
            <w:r w:rsidRPr="00575173">
              <w:t>Неподконтрольные расходы</w:t>
            </w:r>
          </w:p>
        </w:tc>
        <w:tc>
          <w:tcPr>
            <w:tcW w:w="788" w:type="pct"/>
            <w:shd w:val="clear" w:color="auto" w:fill="auto"/>
            <w:vAlign w:val="center"/>
          </w:tcPr>
          <w:p w:rsidR="00DD33CA" w:rsidRPr="00575173" w:rsidRDefault="00DD33CA" w:rsidP="00DD33CA">
            <w:pPr>
              <w:jc w:val="center"/>
              <w:rPr>
                <w:snapToGrid w:val="0"/>
              </w:rPr>
            </w:pPr>
            <w:r w:rsidRPr="00575173">
              <w:rPr>
                <w:snapToGrid w:val="0"/>
              </w:rPr>
              <w:t>0,00</w:t>
            </w:r>
          </w:p>
        </w:tc>
        <w:tc>
          <w:tcPr>
            <w:tcW w:w="942" w:type="pct"/>
            <w:shd w:val="clear" w:color="auto" w:fill="auto"/>
            <w:vAlign w:val="center"/>
          </w:tcPr>
          <w:p w:rsidR="00DD33CA" w:rsidRPr="00575173" w:rsidRDefault="00DD33CA" w:rsidP="00DD33CA">
            <w:pPr>
              <w:jc w:val="center"/>
              <w:rPr>
                <w:snapToGrid w:val="0"/>
              </w:rPr>
            </w:pPr>
            <w:r w:rsidRPr="00575173">
              <w:rPr>
                <w:snapToGrid w:val="0"/>
              </w:rPr>
              <w:t>0,00</w:t>
            </w:r>
          </w:p>
        </w:tc>
        <w:tc>
          <w:tcPr>
            <w:tcW w:w="766" w:type="pct"/>
            <w:shd w:val="clear" w:color="auto" w:fill="auto"/>
            <w:vAlign w:val="center"/>
          </w:tcPr>
          <w:p w:rsidR="00DD33CA" w:rsidRPr="00575173" w:rsidRDefault="00DD33CA" w:rsidP="00DD33CA">
            <w:pPr>
              <w:jc w:val="center"/>
              <w:rPr>
                <w:snapToGrid w:val="0"/>
              </w:rPr>
            </w:pPr>
            <w:r w:rsidRPr="00575173">
              <w:rPr>
                <w:snapToGrid w:val="0"/>
              </w:rPr>
              <w:t>0,00</w:t>
            </w:r>
          </w:p>
        </w:tc>
      </w:tr>
      <w:tr w:rsidR="00DD33CA" w:rsidRPr="00575173" w:rsidTr="00DD33CA">
        <w:trPr>
          <w:tblHeader/>
        </w:trPr>
        <w:tc>
          <w:tcPr>
            <w:tcW w:w="304" w:type="pct"/>
            <w:shd w:val="clear" w:color="auto" w:fill="auto"/>
            <w:hideMark/>
          </w:tcPr>
          <w:p w:rsidR="00DD33CA" w:rsidRPr="00575173" w:rsidRDefault="00DD33CA" w:rsidP="00DD33CA">
            <w:pPr>
              <w:jc w:val="both"/>
            </w:pPr>
            <w:r w:rsidRPr="00575173">
              <w:t>3.</w:t>
            </w:r>
          </w:p>
        </w:tc>
        <w:tc>
          <w:tcPr>
            <w:tcW w:w="2200" w:type="pct"/>
            <w:shd w:val="clear" w:color="auto" w:fill="auto"/>
            <w:hideMark/>
          </w:tcPr>
          <w:p w:rsidR="00DD33CA" w:rsidRPr="00575173" w:rsidRDefault="00DD33CA" w:rsidP="00DD33CA">
            <w:pPr>
              <w:jc w:val="both"/>
            </w:pPr>
            <w:r w:rsidRPr="00575173">
              <w:t xml:space="preserve">Расходы на приобретение (производство) энергетических ресурсов, холодной воды </w:t>
            </w:r>
          </w:p>
        </w:tc>
        <w:tc>
          <w:tcPr>
            <w:tcW w:w="788" w:type="pct"/>
            <w:shd w:val="clear" w:color="auto" w:fill="auto"/>
            <w:vAlign w:val="center"/>
          </w:tcPr>
          <w:p w:rsidR="00DD33CA" w:rsidRPr="00575173" w:rsidRDefault="00DD33CA" w:rsidP="00DD33CA">
            <w:pPr>
              <w:jc w:val="center"/>
            </w:pPr>
            <w:r w:rsidRPr="00575173">
              <w:t>795,13</w:t>
            </w:r>
          </w:p>
        </w:tc>
        <w:tc>
          <w:tcPr>
            <w:tcW w:w="942" w:type="pct"/>
            <w:shd w:val="clear" w:color="auto" w:fill="auto"/>
            <w:vAlign w:val="center"/>
          </w:tcPr>
          <w:p w:rsidR="00DD33CA" w:rsidRPr="00575173" w:rsidRDefault="00DD33CA" w:rsidP="00DD33CA">
            <w:pPr>
              <w:jc w:val="center"/>
            </w:pPr>
            <w:r w:rsidRPr="00575173">
              <w:t>864,24</w:t>
            </w:r>
          </w:p>
        </w:tc>
        <w:tc>
          <w:tcPr>
            <w:tcW w:w="766" w:type="pct"/>
            <w:shd w:val="clear" w:color="auto" w:fill="auto"/>
            <w:vAlign w:val="center"/>
          </w:tcPr>
          <w:p w:rsidR="00DD33CA" w:rsidRPr="00575173" w:rsidRDefault="00DD33CA" w:rsidP="00DD33CA">
            <w:pPr>
              <w:jc w:val="center"/>
            </w:pPr>
            <w:r w:rsidRPr="00575173">
              <w:t>69,12</w:t>
            </w:r>
          </w:p>
        </w:tc>
      </w:tr>
      <w:tr w:rsidR="00DD33CA" w:rsidRPr="00575173" w:rsidTr="00DD33CA">
        <w:trPr>
          <w:tblHeader/>
        </w:trPr>
        <w:tc>
          <w:tcPr>
            <w:tcW w:w="304" w:type="pct"/>
            <w:shd w:val="clear" w:color="auto" w:fill="auto"/>
            <w:hideMark/>
          </w:tcPr>
          <w:p w:rsidR="00DD33CA" w:rsidRPr="00575173" w:rsidRDefault="00DD33CA" w:rsidP="00DD33CA">
            <w:pPr>
              <w:jc w:val="both"/>
              <w:rPr>
                <w:bCs/>
              </w:rPr>
            </w:pPr>
            <w:r w:rsidRPr="00575173">
              <w:rPr>
                <w:bCs/>
              </w:rPr>
              <w:t>4.</w:t>
            </w:r>
          </w:p>
        </w:tc>
        <w:tc>
          <w:tcPr>
            <w:tcW w:w="2200" w:type="pct"/>
            <w:shd w:val="clear" w:color="auto" w:fill="auto"/>
            <w:hideMark/>
          </w:tcPr>
          <w:p w:rsidR="00DD33CA" w:rsidRPr="00575173" w:rsidRDefault="00DD33CA" w:rsidP="00DD33CA">
            <w:pPr>
              <w:jc w:val="both"/>
              <w:rPr>
                <w:bCs/>
              </w:rPr>
            </w:pPr>
            <w:r w:rsidRPr="00575173">
              <w:rPr>
                <w:bCs/>
              </w:rPr>
              <w:t>ИТОГО необходимая валовая выручка</w:t>
            </w:r>
          </w:p>
        </w:tc>
        <w:tc>
          <w:tcPr>
            <w:tcW w:w="788" w:type="pct"/>
            <w:shd w:val="clear" w:color="auto" w:fill="auto"/>
            <w:vAlign w:val="center"/>
          </w:tcPr>
          <w:p w:rsidR="00DD33CA" w:rsidRPr="00575173" w:rsidRDefault="00DD33CA" w:rsidP="00DD33CA">
            <w:pPr>
              <w:jc w:val="center"/>
            </w:pPr>
            <w:r w:rsidRPr="00575173">
              <w:t>1 026,74</w:t>
            </w:r>
          </w:p>
        </w:tc>
        <w:tc>
          <w:tcPr>
            <w:tcW w:w="942" w:type="pct"/>
            <w:shd w:val="clear" w:color="auto" w:fill="auto"/>
            <w:vAlign w:val="center"/>
          </w:tcPr>
          <w:p w:rsidR="00DD33CA" w:rsidRPr="00575173" w:rsidRDefault="00DD33CA" w:rsidP="00DD33CA">
            <w:pPr>
              <w:jc w:val="center"/>
            </w:pPr>
            <w:r w:rsidRPr="00575173">
              <w:t>1 095,85</w:t>
            </w:r>
          </w:p>
        </w:tc>
        <w:tc>
          <w:tcPr>
            <w:tcW w:w="766" w:type="pct"/>
            <w:shd w:val="clear" w:color="auto" w:fill="auto"/>
            <w:vAlign w:val="center"/>
          </w:tcPr>
          <w:p w:rsidR="00DD33CA" w:rsidRPr="00575173" w:rsidRDefault="00DD33CA" w:rsidP="00DD33CA">
            <w:pPr>
              <w:jc w:val="center"/>
            </w:pPr>
            <w:r w:rsidRPr="00575173">
              <w:t>69,12</w:t>
            </w:r>
          </w:p>
        </w:tc>
      </w:tr>
      <w:tr w:rsidR="00DD33CA" w:rsidRPr="00575173" w:rsidTr="00DD33CA">
        <w:trPr>
          <w:tblHeader/>
        </w:trPr>
        <w:tc>
          <w:tcPr>
            <w:tcW w:w="304" w:type="pct"/>
            <w:shd w:val="clear" w:color="auto" w:fill="auto"/>
          </w:tcPr>
          <w:p w:rsidR="00DD33CA" w:rsidRPr="00575173" w:rsidRDefault="00DD33CA" w:rsidP="00DD33CA">
            <w:pPr>
              <w:jc w:val="both"/>
              <w:rPr>
                <w:bCs/>
              </w:rPr>
            </w:pPr>
            <w:r w:rsidRPr="00575173">
              <w:rPr>
                <w:bCs/>
              </w:rPr>
              <w:t>5.</w:t>
            </w:r>
          </w:p>
        </w:tc>
        <w:tc>
          <w:tcPr>
            <w:tcW w:w="2200" w:type="pct"/>
            <w:shd w:val="clear" w:color="auto" w:fill="auto"/>
          </w:tcPr>
          <w:p w:rsidR="00DD33CA" w:rsidRPr="00575173" w:rsidRDefault="00DD33CA" w:rsidP="00DD33CA">
            <w:pPr>
              <w:jc w:val="both"/>
              <w:rPr>
                <w:bCs/>
              </w:rPr>
            </w:pPr>
            <w:r w:rsidRPr="00575173">
              <w:rPr>
                <w:bCs/>
              </w:rPr>
              <w:t>- в том числе: на потребительском рынке</w:t>
            </w:r>
          </w:p>
        </w:tc>
        <w:tc>
          <w:tcPr>
            <w:tcW w:w="788" w:type="pct"/>
            <w:shd w:val="clear" w:color="auto" w:fill="auto"/>
            <w:vAlign w:val="center"/>
          </w:tcPr>
          <w:p w:rsidR="00DD33CA" w:rsidRPr="00575173" w:rsidRDefault="00DD33CA" w:rsidP="00DD33CA">
            <w:pPr>
              <w:jc w:val="center"/>
            </w:pPr>
            <w:r w:rsidRPr="00575173">
              <w:t>1 026,74</w:t>
            </w:r>
          </w:p>
        </w:tc>
        <w:tc>
          <w:tcPr>
            <w:tcW w:w="942" w:type="pct"/>
            <w:shd w:val="clear" w:color="auto" w:fill="auto"/>
            <w:vAlign w:val="center"/>
          </w:tcPr>
          <w:p w:rsidR="00DD33CA" w:rsidRPr="00575173" w:rsidRDefault="00DD33CA" w:rsidP="00DD33CA">
            <w:pPr>
              <w:jc w:val="center"/>
            </w:pPr>
            <w:r w:rsidRPr="00575173">
              <w:t>1 095,85</w:t>
            </w:r>
          </w:p>
        </w:tc>
        <w:tc>
          <w:tcPr>
            <w:tcW w:w="766" w:type="pct"/>
            <w:shd w:val="clear" w:color="auto" w:fill="auto"/>
            <w:vAlign w:val="center"/>
          </w:tcPr>
          <w:p w:rsidR="00DD33CA" w:rsidRPr="00575173" w:rsidRDefault="00DD33CA" w:rsidP="00DD33CA">
            <w:pPr>
              <w:jc w:val="center"/>
            </w:pPr>
            <w:r w:rsidRPr="00575173">
              <w:t>69,12</w:t>
            </w:r>
          </w:p>
        </w:tc>
      </w:tr>
    </w:tbl>
    <w:p w:rsidR="00DD33CA" w:rsidRDefault="00DD33CA" w:rsidP="00DD33CA">
      <w:pPr>
        <w:spacing w:line="276" w:lineRule="auto"/>
        <w:jc w:val="center"/>
        <w:rPr>
          <w:bCs/>
          <w:sz w:val="28"/>
          <w:szCs w:val="28"/>
        </w:rPr>
      </w:pPr>
    </w:p>
    <w:p w:rsidR="00DD33CA" w:rsidRPr="00A21C69" w:rsidRDefault="00DD33CA" w:rsidP="0060516C">
      <w:pPr>
        <w:pStyle w:val="af3"/>
        <w:numPr>
          <w:ilvl w:val="0"/>
          <w:numId w:val="14"/>
        </w:numPr>
        <w:spacing w:after="160" w:line="276" w:lineRule="auto"/>
        <w:ind w:left="284"/>
        <w:jc w:val="center"/>
        <w:rPr>
          <w:sz w:val="28"/>
          <w:szCs w:val="28"/>
        </w:rPr>
      </w:pPr>
      <w:r w:rsidRPr="006E78D6">
        <w:rPr>
          <w:sz w:val="28"/>
          <w:szCs w:val="28"/>
        </w:rPr>
        <w:t xml:space="preserve">Расчет тарифов на тепловую энергию </w:t>
      </w:r>
      <w:r>
        <w:rPr>
          <w:sz w:val="28"/>
          <w:szCs w:val="28"/>
        </w:rPr>
        <w:br/>
        <w:t>ООО</w:t>
      </w:r>
      <w:r w:rsidRPr="00A21C69">
        <w:rPr>
          <w:sz w:val="28"/>
          <w:szCs w:val="28"/>
        </w:rPr>
        <w:t xml:space="preserve"> </w:t>
      </w:r>
      <w:proofErr w:type="spellStart"/>
      <w:r>
        <w:rPr>
          <w:sz w:val="28"/>
          <w:szCs w:val="28"/>
        </w:rPr>
        <w:t>Ижморская</w:t>
      </w:r>
      <w:proofErr w:type="spellEnd"/>
      <w:r>
        <w:rPr>
          <w:sz w:val="28"/>
          <w:szCs w:val="28"/>
        </w:rPr>
        <w:t xml:space="preserve"> тепло-сетевая компания» </w:t>
      </w:r>
      <w:r w:rsidRPr="00A21C69">
        <w:rPr>
          <w:sz w:val="28"/>
          <w:szCs w:val="28"/>
        </w:rPr>
        <w:t>(</w:t>
      </w:r>
      <w:proofErr w:type="spellStart"/>
      <w:r w:rsidRPr="00A21C69">
        <w:rPr>
          <w:sz w:val="28"/>
          <w:szCs w:val="28"/>
        </w:rPr>
        <w:t>Ижморский</w:t>
      </w:r>
      <w:proofErr w:type="spellEnd"/>
      <w:r w:rsidRPr="00A21C69">
        <w:rPr>
          <w:sz w:val="28"/>
          <w:szCs w:val="28"/>
        </w:rPr>
        <w:t xml:space="preserve"> муниципальный район)</w:t>
      </w:r>
    </w:p>
    <w:tbl>
      <w:tblPr>
        <w:tblStyle w:val="a5"/>
        <w:tblW w:w="9328" w:type="dxa"/>
        <w:jc w:val="center"/>
        <w:tblLook w:val="04A0" w:firstRow="1" w:lastRow="0" w:firstColumn="1" w:lastColumn="0" w:noHBand="0" w:noVBand="1"/>
      </w:tblPr>
      <w:tblGrid>
        <w:gridCol w:w="1983"/>
        <w:gridCol w:w="2407"/>
        <w:gridCol w:w="3037"/>
        <w:gridCol w:w="1901"/>
      </w:tblGrid>
      <w:tr w:rsidR="00DD33CA" w:rsidRPr="005E0BBD" w:rsidTr="00DD33CA">
        <w:trPr>
          <w:trHeight w:val="1144"/>
          <w:tblHeader/>
          <w:jc w:val="center"/>
        </w:trPr>
        <w:tc>
          <w:tcPr>
            <w:tcW w:w="1983" w:type="dxa"/>
            <w:tcBorders>
              <w:bottom w:val="single" w:sz="4" w:space="0" w:color="auto"/>
            </w:tcBorders>
            <w:vAlign w:val="center"/>
          </w:tcPr>
          <w:p w:rsidR="00DD33CA" w:rsidRPr="005E0BBD" w:rsidRDefault="00DD33CA" w:rsidP="00DD33CA">
            <w:pPr>
              <w:jc w:val="center"/>
              <w:rPr>
                <w:sz w:val="28"/>
                <w:szCs w:val="28"/>
              </w:rPr>
            </w:pPr>
            <w:r w:rsidRPr="005E0BBD">
              <w:rPr>
                <w:sz w:val="28"/>
                <w:szCs w:val="28"/>
              </w:rPr>
              <w:t>Год долгосрочного периода</w:t>
            </w:r>
          </w:p>
        </w:tc>
        <w:tc>
          <w:tcPr>
            <w:tcW w:w="2407" w:type="dxa"/>
            <w:vAlign w:val="center"/>
          </w:tcPr>
          <w:p w:rsidR="00DD33CA" w:rsidRPr="005E0BBD" w:rsidRDefault="00DD33CA" w:rsidP="00DD33CA">
            <w:pPr>
              <w:jc w:val="center"/>
              <w:rPr>
                <w:sz w:val="28"/>
                <w:szCs w:val="28"/>
              </w:rPr>
            </w:pPr>
            <w:r w:rsidRPr="005E0BBD">
              <w:rPr>
                <w:sz w:val="28"/>
                <w:szCs w:val="28"/>
              </w:rPr>
              <w:t>Календарная разбивка</w:t>
            </w:r>
          </w:p>
        </w:tc>
        <w:tc>
          <w:tcPr>
            <w:tcW w:w="3037" w:type="dxa"/>
            <w:vAlign w:val="center"/>
          </w:tcPr>
          <w:p w:rsidR="00DD33CA" w:rsidRPr="005E0BBD" w:rsidRDefault="00DD33CA" w:rsidP="00DD33CA">
            <w:pPr>
              <w:jc w:val="center"/>
              <w:rPr>
                <w:sz w:val="28"/>
                <w:szCs w:val="28"/>
              </w:rPr>
            </w:pPr>
            <w:r w:rsidRPr="005E0BBD">
              <w:rPr>
                <w:sz w:val="28"/>
                <w:szCs w:val="28"/>
              </w:rPr>
              <w:t>Тарифы по предложению экспертной группы,</w:t>
            </w:r>
          </w:p>
          <w:p w:rsidR="00DD33CA" w:rsidRPr="005E0BBD" w:rsidRDefault="00DD33CA" w:rsidP="00DD33CA">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proofErr w:type="gramStart"/>
            <w:r w:rsidRPr="005E0BBD">
              <w:rPr>
                <w:sz w:val="28"/>
                <w:szCs w:val="28"/>
              </w:rPr>
              <w:t>куб.м</w:t>
            </w:r>
            <w:proofErr w:type="spellEnd"/>
            <w:proofErr w:type="gramEnd"/>
            <w:r w:rsidRPr="005E0BBD">
              <w:rPr>
                <w:sz w:val="28"/>
                <w:szCs w:val="28"/>
              </w:rPr>
              <w:t>)</w:t>
            </w:r>
          </w:p>
        </w:tc>
        <w:tc>
          <w:tcPr>
            <w:tcW w:w="1901" w:type="dxa"/>
            <w:vAlign w:val="center"/>
          </w:tcPr>
          <w:p w:rsidR="00DD33CA" w:rsidRPr="005E0BBD" w:rsidRDefault="00DD33CA" w:rsidP="00DD33CA">
            <w:pPr>
              <w:jc w:val="center"/>
              <w:rPr>
                <w:sz w:val="28"/>
                <w:szCs w:val="28"/>
              </w:rPr>
            </w:pPr>
            <w:r w:rsidRPr="005E0BBD">
              <w:rPr>
                <w:sz w:val="28"/>
                <w:szCs w:val="28"/>
              </w:rPr>
              <w:t>Темп роста к предыдущему периоду, %</w:t>
            </w:r>
          </w:p>
        </w:tc>
      </w:tr>
      <w:tr w:rsidR="00DD33CA" w:rsidRPr="005E0BBD" w:rsidTr="00DD33CA">
        <w:trPr>
          <w:trHeight w:val="393"/>
          <w:jc w:val="center"/>
        </w:trPr>
        <w:tc>
          <w:tcPr>
            <w:tcW w:w="1983" w:type="dxa"/>
            <w:tcBorders>
              <w:bottom w:val="single" w:sz="4" w:space="0" w:color="auto"/>
            </w:tcBorders>
            <w:vAlign w:val="center"/>
          </w:tcPr>
          <w:p w:rsidR="00DD33CA" w:rsidRDefault="00DD33CA" w:rsidP="00DD33CA">
            <w:pPr>
              <w:jc w:val="center"/>
              <w:rPr>
                <w:sz w:val="28"/>
                <w:szCs w:val="28"/>
              </w:rPr>
            </w:pPr>
            <w:r>
              <w:rPr>
                <w:sz w:val="28"/>
                <w:szCs w:val="28"/>
              </w:rPr>
              <w:t>2018 г.</w:t>
            </w:r>
          </w:p>
        </w:tc>
        <w:tc>
          <w:tcPr>
            <w:tcW w:w="2407" w:type="dxa"/>
          </w:tcPr>
          <w:p w:rsidR="00DD33CA" w:rsidRPr="005E0BBD" w:rsidRDefault="00DD33CA" w:rsidP="00DD33CA">
            <w:pPr>
              <w:jc w:val="center"/>
              <w:rPr>
                <w:sz w:val="28"/>
                <w:szCs w:val="28"/>
              </w:rPr>
            </w:pPr>
            <w:r w:rsidRPr="005E0BBD">
              <w:rPr>
                <w:sz w:val="28"/>
                <w:szCs w:val="28"/>
              </w:rPr>
              <w:t>с 01.</w:t>
            </w:r>
            <w:r>
              <w:rPr>
                <w:sz w:val="28"/>
                <w:szCs w:val="28"/>
              </w:rPr>
              <w:t>12</w:t>
            </w:r>
            <w:r w:rsidRPr="005E0BBD">
              <w:rPr>
                <w:sz w:val="28"/>
                <w:szCs w:val="28"/>
              </w:rPr>
              <w:t>. по 31.12.</w:t>
            </w:r>
          </w:p>
        </w:tc>
        <w:tc>
          <w:tcPr>
            <w:tcW w:w="3037" w:type="dxa"/>
          </w:tcPr>
          <w:p w:rsidR="00DD33CA" w:rsidRPr="00575173" w:rsidRDefault="00DD33CA" w:rsidP="00DD33CA">
            <w:pPr>
              <w:jc w:val="center"/>
              <w:rPr>
                <w:sz w:val="28"/>
                <w:szCs w:val="28"/>
              </w:rPr>
            </w:pPr>
            <w:r w:rsidRPr="00575173">
              <w:rPr>
                <w:sz w:val="28"/>
                <w:szCs w:val="28"/>
              </w:rPr>
              <w:t>55,31</w:t>
            </w:r>
          </w:p>
        </w:tc>
        <w:tc>
          <w:tcPr>
            <w:tcW w:w="1901" w:type="dxa"/>
            <w:vAlign w:val="center"/>
          </w:tcPr>
          <w:p w:rsidR="00DD33CA" w:rsidRPr="00C964EA" w:rsidRDefault="00DD33CA" w:rsidP="00DD33CA">
            <w:pPr>
              <w:jc w:val="center"/>
              <w:rPr>
                <w:sz w:val="28"/>
                <w:szCs w:val="28"/>
              </w:rPr>
            </w:pPr>
            <w:r>
              <w:rPr>
                <w:sz w:val="28"/>
                <w:szCs w:val="28"/>
              </w:rPr>
              <w:t>0,00</w:t>
            </w:r>
          </w:p>
        </w:tc>
      </w:tr>
      <w:tr w:rsidR="00DD33CA" w:rsidRPr="005E0BBD" w:rsidTr="00DD33CA">
        <w:trPr>
          <w:trHeight w:val="393"/>
          <w:jc w:val="center"/>
        </w:trPr>
        <w:tc>
          <w:tcPr>
            <w:tcW w:w="1983" w:type="dxa"/>
            <w:vMerge w:val="restart"/>
            <w:vAlign w:val="center"/>
          </w:tcPr>
          <w:p w:rsidR="00DD33CA" w:rsidRDefault="00DD33CA" w:rsidP="00DD33CA">
            <w:pPr>
              <w:jc w:val="center"/>
              <w:rPr>
                <w:sz w:val="28"/>
                <w:szCs w:val="28"/>
              </w:rPr>
            </w:pPr>
            <w:r>
              <w:rPr>
                <w:sz w:val="28"/>
                <w:szCs w:val="28"/>
              </w:rPr>
              <w:t>2019 г.</w:t>
            </w:r>
          </w:p>
        </w:tc>
        <w:tc>
          <w:tcPr>
            <w:tcW w:w="2407" w:type="dxa"/>
          </w:tcPr>
          <w:p w:rsidR="00DD33CA" w:rsidRPr="005E0BBD" w:rsidRDefault="00DD33CA" w:rsidP="00DD33CA">
            <w:pPr>
              <w:jc w:val="center"/>
              <w:rPr>
                <w:sz w:val="28"/>
                <w:szCs w:val="28"/>
              </w:rPr>
            </w:pPr>
            <w:r w:rsidRPr="005E0BBD">
              <w:rPr>
                <w:sz w:val="28"/>
                <w:szCs w:val="28"/>
              </w:rPr>
              <w:t>с 01.07. по 31.12.</w:t>
            </w:r>
          </w:p>
        </w:tc>
        <w:tc>
          <w:tcPr>
            <w:tcW w:w="3037" w:type="dxa"/>
          </w:tcPr>
          <w:p w:rsidR="00DD33CA" w:rsidRPr="00575173" w:rsidRDefault="00DD33CA" w:rsidP="00DD33CA">
            <w:pPr>
              <w:jc w:val="center"/>
              <w:rPr>
                <w:sz w:val="28"/>
                <w:szCs w:val="28"/>
              </w:rPr>
            </w:pPr>
            <w:r w:rsidRPr="00575173">
              <w:rPr>
                <w:sz w:val="28"/>
                <w:szCs w:val="28"/>
              </w:rPr>
              <w:t>55,31</w:t>
            </w:r>
          </w:p>
        </w:tc>
        <w:tc>
          <w:tcPr>
            <w:tcW w:w="1901" w:type="dxa"/>
            <w:vAlign w:val="center"/>
          </w:tcPr>
          <w:p w:rsidR="00DD33CA" w:rsidRPr="00C964EA" w:rsidRDefault="00DD33CA" w:rsidP="00DD33CA">
            <w:pPr>
              <w:jc w:val="center"/>
              <w:rPr>
                <w:sz w:val="28"/>
                <w:szCs w:val="28"/>
              </w:rPr>
            </w:pPr>
            <w:r>
              <w:rPr>
                <w:sz w:val="28"/>
                <w:szCs w:val="28"/>
              </w:rPr>
              <w:t>0,00</w:t>
            </w:r>
          </w:p>
        </w:tc>
      </w:tr>
      <w:tr w:rsidR="00DD33CA" w:rsidRPr="005E0BBD" w:rsidTr="00DD33CA">
        <w:trPr>
          <w:trHeight w:val="393"/>
          <w:jc w:val="center"/>
        </w:trPr>
        <w:tc>
          <w:tcPr>
            <w:tcW w:w="1983" w:type="dxa"/>
            <w:vMerge/>
            <w:tcBorders>
              <w:bottom w:val="single" w:sz="4" w:space="0" w:color="auto"/>
            </w:tcBorders>
            <w:vAlign w:val="center"/>
          </w:tcPr>
          <w:p w:rsidR="00DD33CA" w:rsidRDefault="00DD33CA" w:rsidP="00DD33CA">
            <w:pPr>
              <w:jc w:val="center"/>
              <w:rPr>
                <w:sz w:val="28"/>
                <w:szCs w:val="28"/>
              </w:rPr>
            </w:pPr>
          </w:p>
        </w:tc>
        <w:tc>
          <w:tcPr>
            <w:tcW w:w="2407" w:type="dxa"/>
          </w:tcPr>
          <w:p w:rsidR="00DD33CA" w:rsidRPr="005E0BBD" w:rsidRDefault="00DD33CA" w:rsidP="00DD33CA">
            <w:pPr>
              <w:jc w:val="center"/>
              <w:rPr>
                <w:sz w:val="28"/>
                <w:szCs w:val="28"/>
              </w:rPr>
            </w:pPr>
            <w:r w:rsidRPr="005E0BBD">
              <w:rPr>
                <w:sz w:val="28"/>
                <w:szCs w:val="28"/>
              </w:rPr>
              <w:t>с 01.07. по 31.12.</w:t>
            </w:r>
          </w:p>
        </w:tc>
        <w:tc>
          <w:tcPr>
            <w:tcW w:w="3037" w:type="dxa"/>
          </w:tcPr>
          <w:p w:rsidR="00DD33CA" w:rsidRPr="00575173" w:rsidRDefault="00DD33CA" w:rsidP="00DD33CA">
            <w:pPr>
              <w:jc w:val="center"/>
              <w:rPr>
                <w:sz w:val="28"/>
                <w:szCs w:val="28"/>
              </w:rPr>
            </w:pPr>
            <w:r w:rsidRPr="00575173">
              <w:rPr>
                <w:sz w:val="28"/>
                <w:szCs w:val="28"/>
              </w:rPr>
              <w:t>60,96</w:t>
            </w:r>
          </w:p>
        </w:tc>
        <w:tc>
          <w:tcPr>
            <w:tcW w:w="1901" w:type="dxa"/>
            <w:vAlign w:val="center"/>
          </w:tcPr>
          <w:p w:rsidR="00DD33CA" w:rsidRPr="00C964EA" w:rsidRDefault="00DD33CA" w:rsidP="00DD33CA">
            <w:pPr>
              <w:jc w:val="center"/>
              <w:rPr>
                <w:sz w:val="28"/>
                <w:szCs w:val="28"/>
              </w:rPr>
            </w:pPr>
            <w:r>
              <w:rPr>
                <w:sz w:val="28"/>
                <w:szCs w:val="28"/>
              </w:rPr>
              <w:t>10,2</w:t>
            </w:r>
          </w:p>
        </w:tc>
      </w:tr>
      <w:tr w:rsidR="00DD33CA" w:rsidRPr="00F46D0D" w:rsidTr="00DD33CA">
        <w:trPr>
          <w:trHeight w:val="362"/>
          <w:jc w:val="center"/>
        </w:trPr>
        <w:tc>
          <w:tcPr>
            <w:tcW w:w="1983" w:type="dxa"/>
            <w:vMerge w:val="restart"/>
            <w:tcBorders>
              <w:bottom w:val="single" w:sz="4" w:space="0" w:color="auto"/>
            </w:tcBorders>
          </w:tcPr>
          <w:p w:rsidR="00DD33CA" w:rsidRPr="00F46D0D" w:rsidRDefault="00DD33CA" w:rsidP="00DD33CA">
            <w:pPr>
              <w:rPr>
                <w:sz w:val="18"/>
                <w:szCs w:val="18"/>
              </w:rPr>
            </w:pPr>
          </w:p>
          <w:p w:rsidR="00DD33CA" w:rsidRPr="005E0BBD" w:rsidRDefault="00DD33CA" w:rsidP="00DD33CA">
            <w:pPr>
              <w:jc w:val="center"/>
              <w:rPr>
                <w:sz w:val="28"/>
                <w:szCs w:val="28"/>
              </w:rPr>
            </w:pPr>
            <w:r w:rsidRPr="005E0BBD">
              <w:rPr>
                <w:sz w:val="28"/>
                <w:szCs w:val="28"/>
              </w:rPr>
              <w:t>20</w:t>
            </w:r>
            <w:r>
              <w:rPr>
                <w:sz w:val="28"/>
                <w:szCs w:val="28"/>
              </w:rPr>
              <w:t>20</w:t>
            </w:r>
            <w:r w:rsidRPr="005E0BBD">
              <w:rPr>
                <w:sz w:val="28"/>
                <w:szCs w:val="28"/>
              </w:rPr>
              <w:t xml:space="preserve"> г.</w:t>
            </w:r>
          </w:p>
        </w:tc>
        <w:tc>
          <w:tcPr>
            <w:tcW w:w="2407" w:type="dxa"/>
          </w:tcPr>
          <w:p w:rsidR="00DD33CA" w:rsidRPr="005E0BBD" w:rsidRDefault="00DD33CA" w:rsidP="00DD33CA">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DD33CA" w:rsidRPr="00575173" w:rsidRDefault="00DD33CA" w:rsidP="00DD33CA">
            <w:pPr>
              <w:jc w:val="center"/>
              <w:rPr>
                <w:sz w:val="28"/>
                <w:szCs w:val="28"/>
              </w:rPr>
            </w:pPr>
            <w:r w:rsidRPr="00575173">
              <w:rPr>
                <w:sz w:val="28"/>
                <w:szCs w:val="28"/>
              </w:rPr>
              <w:t>60,96</w:t>
            </w:r>
          </w:p>
        </w:tc>
        <w:tc>
          <w:tcPr>
            <w:tcW w:w="1901" w:type="dxa"/>
          </w:tcPr>
          <w:p w:rsidR="00DD33CA" w:rsidRPr="00C964EA" w:rsidRDefault="00DD33CA" w:rsidP="00DD33CA">
            <w:pPr>
              <w:jc w:val="center"/>
              <w:rPr>
                <w:sz w:val="28"/>
                <w:szCs w:val="28"/>
              </w:rPr>
            </w:pPr>
            <w:r>
              <w:rPr>
                <w:sz w:val="28"/>
                <w:szCs w:val="28"/>
              </w:rPr>
              <w:t>0,00</w:t>
            </w:r>
          </w:p>
        </w:tc>
      </w:tr>
      <w:tr w:rsidR="00DD33CA" w:rsidRPr="00F46D0D" w:rsidTr="00DD33CA">
        <w:trPr>
          <w:trHeight w:val="418"/>
          <w:jc w:val="center"/>
        </w:trPr>
        <w:tc>
          <w:tcPr>
            <w:tcW w:w="1983" w:type="dxa"/>
            <w:vMerge/>
          </w:tcPr>
          <w:p w:rsidR="00DD33CA" w:rsidRPr="00F46D0D" w:rsidRDefault="00DD33CA" w:rsidP="00DD33CA">
            <w:pPr>
              <w:rPr>
                <w:sz w:val="18"/>
                <w:szCs w:val="18"/>
              </w:rPr>
            </w:pPr>
          </w:p>
        </w:tc>
        <w:tc>
          <w:tcPr>
            <w:tcW w:w="2407" w:type="dxa"/>
          </w:tcPr>
          <w:p w:rsidR="00DD33CA" w:rsidRPr="005E0BBD" w:rsidRDefault="00DD33CA" w:rsidP="00DD33CA">
            <w:pPr>
              <w:jc w:val="center"/>
              <w:rPr>
                <w:sz w:val="28"/>
                <w:szCs w:val="28"/>
              </w:rPr>
            </w:pPr>
            <w:r w:rsidRPr="005E0BBD">
              <w:rPr>
                <w:sz w:val="28"/>
                <w:szCs w:val="28"/>
              </w:rPr>
              <w:t>с 01.07. по 31.12.</w:t>
            </w:r>
          </w:p>
        </w:tc>
        <w:tc>
          <w:tcPr>
            <w:tcW w:w="3037" w:type="dxa"/>
          </w:tcPr>
          <w:p w:rsidR="00DD33CA" w:rsidRPr="00575173" w:rsidRDefault="00DD33CA" w:rsidP="00DD33CA">
            <w:pPr>
              <w:jc w:val="center"/>
              <w:rPr>
                <w:sz w:val="28"/>
                <w:szCs w:val="28"/>
              </w:rPr>
            </w:pPr>
            <w:r w:rsidRPr="00575173">
              <w:rPr>
                <w:sz w:val="28"/>
                <w:szCs w:val="28"/>
              </w:rPr>
              <w:t>64,15</w:t>
            </w:r>
          </w:p>
        </w:tc>
        <w:tc>
          <w:tcPr>
            <w:tcW w:w="1901" w:type="dxa"/>
          </w:tcPr>
          <w:p w:rsidR="00DD33CA" w:rsidRPr="00C964EA" w:rsidRDefault="00DD33CA" w:rsidP="00DD33CA">
            <w:pPr>
              <w:jc w:val="center"/>
              <w:rPr>
                <w:sz w:val="28"/>
                <w:szCs w:val="28"/>
              </w:rPr>
            </w:pPr>
            <w:r>
              <w:rPr>
                <w:sz w:val="28"/>
                <w:szCs w:val="28"/>
              </w:rPr>
              <w:t>5,23</w:t>
            </w:r>
          </w:p>
        </w:tc>
      </w:tr>
      <w:tr w:rsidR="00DD33CA" w:rsidRPr="00F46D0D" w:rsidTr="00DD33CA">
        <w:trPr>
          <w:trHeight w:val="418"/>
          <w:jc w:val="center"/>
        </w:trPr>
        <w:tc>
          <w:tcPr>
            <w:tcW w:w="1983" w:type="dxa"/>
            <w:vMerge w:val="restart"/>
          </w:tcPr>
          <w:p w:rsidR="00DD33CA" w:rsidRPr="00F46D0D" w:rsidRDefault="00DD33CA" w:rsidP="00DD33CA">
            <w:pPr>
              <w:rPr>
                <w:sz w:val="18"/>
                <w:szCs w:val="18"/>
              </w:rPr>
            </w:pPr>
          </w:p>
          <w:p w:rsidR="00DD33CA" w:rsidRPr="005E0BBD" w:rsidRDefault="00DD33CA" w:rsidP="00DD33CA">
            <w:pPr>
              <w:jc w:val="center"/>
              <w:rPr>
                <w:sz w:val="28"/>
                <w:szCs w:val="28"/>
              </w:rPr>
            </w:pPr>
            <w:r w:rsidRPr="005E0BBD">
              <w:rPr>
                <w:sz w:val="28"/>
                <w:szCs w:val="28"/>
              </w:rPr>
              <w:t>20</w:t>
            </w:r>
            <w:r>
              <w:rPr>
                <w:sz w:val="28"/>
                <w:szCs w:val="28"/>
              </w:rPr>
              <w:t>21</w:t>
            </w:r>
            <w:r w:rsidRPr="005E0BBD">
              <w:rPr>
                <w:sz w:val="28"/>
                <w:szCs w:val="28"/>
              </w:rPr>
              <w:t xml:space="preserve"> г.</w:t>
            </w:r>
          </w:p>
        </w:tc>
        <w:tc>
          <w:tcPr>
            <w:tcW w:w="2407" w:type="dxa"/>
          </w:tcPr>
          <w:p w:rsidR="00DD33CA" w:rsidRPr="005E0BBD" w:rsidRDefault="00DD33CA" w:rsidP="00DD33CA">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DD33CA" w:rsidRPr="00575173" w:rsidRDefault="00DD33CA" w:rsidP="00DD33CA">
            <w:pPr>
              <w:jc w:val="center"/>
              <w:rPr>
                <w:sz w:val="28"/>
                <w:szCs w:val="28"/>
              </w:rPr>
            </w:pPr>
            <w:r w:rsidRPr="00575173">
              <w:rPr>
                <w:sz w:val="28"/>
                <w:szCs w:val="28"/>
              </w:rPr>
              <w:t>64,15</w:t>
            </w:r>
          </w:p>
        </w:tc>
        <w:tc>
          <w:tcPr>
            <w:tcW w:w="1901" w:type="dxa"/>
          </w:tcPr>
          <w:p w:rsidR="00DD33CA" w:rsidRPr="00C964EA" w:rsidRDefault="00DD33CA" w:rsidP="00DD33CA">
            <w:pPr>
              <w:jc w:val="center"/>
              <w:rPr>
                <w:sz w:val="28"/>
                <w:szCs w:val="28"/>
              </w:rPr>
            </w:pPr>
            <w:r>
              <w:rPr>
                <w:sz w:val="28"/>
                <w:szCs w:val="28"/>
              </w:rPr>
              <w:t>0,00</w:t>
            </w:r>
          </w:p>
        </w:tc>
      </w:tr>
      <w:tr w:rsidR="00DD33CA" w:rsidRPr="00F46D0D" w:rsidTr="00DD33CA">
        <w:trPr>
          <w:trHeight w:val="418"/>
          <w:jc w:val="center"/>
        </w:trPr>
        <w:tc>
          <w:tcPr>
            <w:tcW w:w="1983" w:type="dxa"/>
            <w:vMerge/>
          </w:tcPr>
          <w:p w:rsidR="00DD33CA" w:rsidRPr="00F46D0D" w:rsidRDefault="00DD33CA" w:rsidP="00DD33CA">
            <w:pPr>
              <w:rPr>
                <w:sz w:val="18"/>
                <w:szCs w:val="18"/>
              </w:rPr>
            </w:pPr>
          </w:p>
        </w:tc>
        <w:tc>
          <w:tcPr>
            <w:tcW w:w="2407" w:type="dxa"/>
          </w:tcPr>
          <w:p w:rsidR="00DD33CA" w:rsidRPr="005E0BBD" w:rsidRDefault="00DD33CA" w:rsidP="00DD33CA">
            <w:pPr>
              <w:jc w:val="center"/>
              <w:rPr>
                <w:sz w:val="28"/>
                <w:szCs w:val="28"/>
              </w:rPr>
            </w:pPr>
            <w:r w:rsidRPr="005E0BBD">
              <w:rPr>
                <w:sz w:val="28"/>
                <w:szCs w:val="28"/>
              </w:rPr>
              <w:t>с 01.07. по 31.12.</w:t>
            </w:r>
          </w:p>
        </w:tc>
        <w:tc>
          <w:tcPr>
            <w:tcW w:w="3037" w:type="dxa"/>
          </w:tcPr>
          <w:p w:rsidR="00DD33CA" w:rsidRPr="00575173" w:rsidRDefault="00DD33CA" w:rsidP="00DD33CA">
            <w:pPr>
              <w:jc w:val="center"/>
              <w:rPr>
                <w:sz w:val="28"/>
                <w:szCs w:val="28"/>
              </w:rPr>
            </w:pPr>
            <w:r w:rsidRPr="00575173">
              <w:rPr>
                <w:sz w:val="28"/>
                <w:szCs w:val="28"/>
              </w:rPr>
              <w:t>67,69</w:t>
            </w:r>
          </w:p>
        </w:tc>
        <w:tc>
          <w:tcPr>
            <w:tcW w:w="1901" w:type="dxa"/>
          </w:tcPr>
          <w:p w:rsidR="00DD33CA" w:rsidRPr="00C964EA" w:rsidRDefault="00DD33CA" w:rsidP="00DD33CA">
            <w:pPr>
              <w:jc w:val="center"/>
              <w:rPr>
                <w:sz w:val="28"/>
                <w:szCs w:val="28"/>
              </w:rPr>
            </w:pPr>
            <w:r>
              <w:rPr>
                <w:sz w:val="28"/>
                <w:szCs w:val="28"/>
              </w:rPr>
              <w:t>5,52</w:t>
            </w:r>
          </w:p>
        </w:tc>
      </w:tr>
      <w:tr w:rsidR="00DD33CA" w:rsidRPr="00F46D0D" w:rsidTr="00DD33CA">
        <w:trPr>
          <w:trHeight w:val="418"/>
          <w:jc w:val="center"/>
        </w:trPr>
        <w:tc>
          <w:tcPr>
            <w:tcW w:w="1983" w:type="dxa"/>
            <w:vMerge w:val="restart"/>
          </w:tcPr>
          <w:p w:rsidR="00DD33CA" w:rsidRPr="00F46D0D" w:rsidRDefault="00DD33CA" w:rsidP="00DD33CA">
            <w:pPr>
              <w:rPr>
                <w:sz w:val="18"/>
                <w:szCs w:val="18"/>
              </w:rPr>
            </w:pPr>
          </w:p>
          <w:p w:rsidR="00DD33CA" w:rsidRPr="005E0BBD" w:rsidRDefault="00DD33CA" w:rsidP="00DD33CA">
            <w:pPr>
              <w:jc w:val="center"/>
              <w:rPr>
                <w:sz w:val="28"/>
                <w:szCs w:val="28"/>
              </w:rPr>
            </w:pPr>
            <w:r w:rsidRPr="005E0BBD">
              <w:rPr>
                <w:sz w:val="28"/>
                <w:szCs w:val="28"/>
              </w:rPr>
              <w:t>20</w:t>
            </w:r>
            <w:r>
              <w:rPr>
                <w:sz w:val="28"/>
                <w:szCs w:val="28"/>
              </w:rPr>
              <w:t>22</w:t>
            </w:r>
            <w:r w:rsidRPr="005E0BBD">
              <w:rPr>
                <w:sz w:val="28"/>
                <w:szCs w:val="28"/>
              </w:rPr>
              <w:t xml:space="preserve"> г.</w:t>
            </w:r>
          </w:p>
        </w:tc>
        <w:tc>
          <w:tcPr>
            <w:tcW w:w="2407" w:type="dxa"/>
          </w:tcPr>
          <w:p w:rsidR="00DD33CA" w:rsidRPr="005E0BBD" w:rsidRDefault="00DD33CA" w:rsidP="00DD33CA">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DD33CA" w:rsidRPr="00575173" w:rsidRDefault="00DD33CA" w:rsidP="00DD33CA">
            <w:pPr>
              <w:jc w:val="center"/>
              <w:rPr>
                <w:sz w:val="28"/>
                <w:szCs w:val="28"/>
              </w:rPr>
            </w:pPr>
            <w:r w:rsidRPr="00575173">
              <w:rPr>
                <w:sz w:val="28"/>
                <w:szCs w:val="28"/>
              </w:rPr>
              <w:t>67,69</w:t>
            </w:r>
          </w:p>
        </w:tc>
        <w:tc>
          <w:tcPr>
            <w:tcW w:w="1901" w:type="dxa"/>
          </w:tcPr>
          <w:p w:rsidR="00DD33CA" w:rsidRPr="00C964EA" w:rsidRDefault="00DD33CA" w:rsidP="00DD33CA">
            <w:pPr>
              <w:jc w:val="center"/>
              <w:rPr>
                <w:sz w:val="28"/>
                <w:szCs w:val="28"/>
              </w:rPr>
            </w:pPr>
            <w:r>
              <w:rPr>
                <w:sz w:val="28"/>
                <w:szCs w:val="28"/>
              </w:rPr>
              <w:t>0,00</w:t>
            </w:r>
          </w:p>
        </w:tc>
      </w:tr>
      <w:tr w:rsidR="00DD33CA" w:rsidRPr="00F46D0D" w:rsidTr="00DD33CA">
        <w:trPr>
          <w:trHeight w:val="418"/>
          <w:jc w:val="center"/>
        </w:trPr>
        <w:tc>
          <w:tcPr>
            <w:tcW w:w="1983" w:type="dxa"/>
            <w:vMerge/>
          </w:tcPr>
          <w:p w:rsidR="00DD33CA" w:rsidRPr="00F46D0D" w:rsidRDefault="00DD33CA" w:rsidP="00DD33CA">
            <w:pPr>
              <w:rPr>
                <w:sz w:val="18"/>
                <w:szCs w:val="18"/>
              </w:rPr>
            </w:pPr>
          </w:p>
        </w:tc>
        <w:tc>
          <w:tcPr>
            <w:tcW w:w="2407" w:type="dxa"/>
          </w:tcPr>
          <w:p w:rsidR="00DD33CA" w:rsidRPr="005E0BBD" w:rsidRDefault="00DD33CA" w:rsidP="00DD33CA">
            <w:pPr>
              <w:jc w:val="center"/>
              <w:rPr>
                <w:sz w:val="28"/>
                <w:szCs w:val="28"/>
              </w:rPr>
            </w:pPr>
            <w:r w:rsidRPr="005E0BBD">
              <w:rPr>
                <w:sz w:val="28"/>
                <w:szCs w:val="28"/>
              </w:rPr>
              <w:t>с 01.07. по 31.12.</w:t>
            </w:r>
          </w:p>
        </w:tc>
        <w:tc>
          <w:tcPr>
            <w:tcW w:w="3037" w:type="dxa"/>
          </w:tcPr>
          <w:p w:rsidR="00DD33CA" w:rsidRPr="00575173" w:rsidRDefault="00DD33CA" w:rsidP="00DD33CA">
            <w:pPr>
              <w:jc w:val="center"/>
              <w:rPr>
                <w:sz w:val="28"/>
                <w:szCs w:val="28"/>
              </w:rPr>
            </w:pPr>
            <w:r w:rsidRPr="00575173">
              <w:rPr>
                <w:sz w:val="28"/>
                <w:szCs w:val="28"/>
              </w:rPr>
              <w:t>64,56</w:t>
            </w:r>
          </w:p>
        </w:tc>
        <w:tc>
          <w:tcPr>
            <w:tcW w:w="1901" w:type="dxa"/>
          </w:tcPr>
          <w:p w:rsidR="00DD33CA" w:rsidRPr="00C964EA" w:rsidRDefault="00DD33CA" w:rsidP="00DD33CA">
            <w:pPr>
              <w:jc w:val="center"/>
              <w:rPr>
                <w:sz w:val="28"/>
                <w:szCs w:val="28"/>
              </w:rPr>
            </w:pPr>
            <w:r>
              <w:rPr>
                <w:sz w:val="28"/>
                <w:szCs w:val="28"/>
              </w:rPr>
              <w:t>-0,05</w:t>
            </w:r>
          </w:p>
        </w:tc>
      </w:tr>
      <w:tr w:rsidR="00DD33CA" w:rsidRPr="00F46D0D" w:rsidTr="00DD33CA">
        <w:trPr>
          <w:trHeight w:val="418"/>
          <w:jc w:val="center"/>
        </w:trPr>
        <w:tc>
          <w:tcPr>
            <w:tcW w:w="1983" w:type="dxa"/>
            <w:vMerge w:val="restart"/>
          </w:tcPr>
          <w:p w:rsidR="00DD33CA" w:rsidRPr="00F46D0D" w:rsidRDefault="00DD33CA" w:rsidP="00DD33CA">
            <w:pPr>
              <w:rPr>
                <w:sz w:val="18"/>
                <w:szCs w:val="18"/>
              </w:rPr>
            </w:pPr>
          </w:p>
          <w:p w:rsidR="00DD33CA" w:rsidRPr="005E0BBD" w:rsidRDefault="00DD33CA" w:rsidP="00DD33CA">
            <w:pPr>
              <w:jc w:val="center"/>
              <w:rPr>
                <w:sz w:val="28"/>
                <w:szCs w:val="28"/>
              </w:rPr>
            </w:pPr>
            <w:r w:rsidRPr="005E0BBD">
              <w:rPr>
                <w:sz w:val="28"/>
                <w:szCs w:val="28"/>
              </w:rPr>
              <w:t>20</w:t>
            </w:r>
            <w:r>
              <w:rPr>
                <w:sz w:val="28"/>
                <w:szCs w:val="28"/>
              </w:rPr>
              <w:t>23</w:t>
            </w:r>
            <w:r w:rsidRPr="005E0BBD">
              <w:rPr>
                <w:sz w:val="28"/>
                <w:szCs w:val="28"/>
              </w:rPr>
              <w:t xml:space="preserve"> г.</w:t>
            </w:r>
          </w:p>
        </w:tc>
        <w:tc>
          <w:tcPr>
            <w:tcW w:w="2407" w:type="dxa"/>
          </w:tcPr>
          <w:p w:rsidR="00DD33CA" w:rsidRPr="005E0BBD" w:rsidRDefault="00DD33CA" w:rsidP="00DD33CA">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DD33CA" w:rsidRPr="00575173" w:rsidRDefault="00DD33CA" w:rsidP="00DD33CA">
            <w:pPr>
              <w:jc w:val="center"/>
              <w:rPr>
                <w:sz w:val="28"/>
                <w:szCs w:val="28"/>
              </w:rPr>
            </w:pPr>
            <w:r w:rsidRPr="00575173">
              <w:rPr>
                <w:sz w:val="28"/>
                <w:szCs w:val="28"/>
              </w:rPr>
              <w:t>64,56</w:t>
            </w:r>
          </w:p>
        </w:tc>
        <w:tc>
          <w:tcPr>
            <w:tcW w:w="1901" w:type="dxa"/>
          </w:tcPr>
          <w:p w:rsidR="00DD33CA" w:rsidRPr="00C964EA" w:rsidRDefault="00DD33CA" w:rsidP="00DD33CA">
            <w:pPr>
              <w:jc w:val="center"/>
              <w:rPr>
                <w:sz w:val="28"/>
                <w:szCs w:val="28"/>
              </w:rPr>
            </w:pPr>
            <w:r>
              <w:rPr>
                <w:sz w:val="28"/>
                <w:szCs w:val="28"/>
              </w:rPr>
              <w:t>0,00</w:t>
            </w:r>
          </w:p>
        </w:tc>
      </w:tr>
      <w:tr w:rsidR="00DD33CA" w:rsidRPr="00F46D0D" w:rsidTr="00DD33CA">
        <w:trPr>
          <w:trHeight w:val="418"/>
          <w:jc w:val="center"/>
        </w:trPr>
        <w:tc>
          <w:tcPr>
            <w:tcW w:w="1983" w:type="dxa"/>
            <w:vMerge/>
          </w:tcPr>
          <w:p w:rsidR="00DD33CA" w:rsidRPr="00F46D0D" w:rsidRDefault="00DD33CA" w:rsidP="00DD33CA">
            <w:pPr>
              <w:rPr>
                <w:sz w:val="18"/>
                <w:szCs w:val="18"/>
              </w:rPr>
            </w:pPr>
          </w:p>
        </w:tc>
        <w:tc>
          <w:tcPr>
            <w:tcW w:w="2407" w:type="dxa"/>
          </w:tcPr>
          <w:p w:rsidR="00DD33CA" w:rsidRPr="005E0BBD" w:rsidRDefault="00DD33CA" w:rsidP="00DD33CA">
            <w:pPr>
              <w:jc w:val="center"/>
              <w:rPr>
                <w:sz w:val="28"/>
                <w:szCs w:val="28"/>
              </w:rPr>
            </w:pPr>
            <w:r w:rsidRPr="005E0BBD">
              <w:rPr>
                <w:sz w:val="28"/>
                <w:szCs w:val="28"/>
              </w:rPr>
              <w:t>с 01.07. по 31.12.</w:t>
            </w:r>
          </w:p>
        </w:tc>
        <w:tc>
          <w:tcPr>
            <w:tcW w:w="3037" w:type="dxa"/>
          </w:tcPr>
          <w:p w:rsidR="00DD33CA" w:rsidRPr="00575173" w:rsidRDefault="00DD33CA" w:rsidP="00DD33CA">
            <w:pPr>
              <w:jc w:val="center"/>
              <w:rPr>
                <w:sz w:val="28"/>
                <w:szCs w:val="28"/>
              </w:rPr>
            </w:pPr>
            <w:r w:rsidRPr="00575173">
              <w:rPr>
                <w:sz w:val="28"/>
                <w:szCs w:val="28"/>
              </w:rPr>
              <w:t>73,19</w:t>
            </w:r>
          </w:p>
        </w:tc>
        <w:tc>
          <w:tcPr>
            <w:tcW w:w="1901" w:type="dxa"/>
          </w:tcPr>
          <w:p w:rsidR="00DD33CA" w:rsidRPr="00C964EA" w:rsidRDefault="00DD33CA" w:rsidP="00DD33CA">
            <w:pPr>
              <w:jc w:val="center"/>
              <w:rPr>
                <w:sz w:val="28"/>
                <w:szCs w:val="28"/>
              </w:rPr>
            </w:pPr>
            <w:r>
              <w:rPr>
                <w:sz w:val="28"/>
                <w:szCs w:val="28"/>
              </w:rPr>
              <w:t>13,37</w:t>
            </w:r>
          </w:p>
        </w:tc>
      </w:tr>
      <w:tr w:rsidR="00DD33CA" w:rsidRPr="00F46D0D" w:rsidTr="00DD33CA">
        <w:trPr>
          <w:trHeight w:val="418"/>
          <w:jc w:val="center"/>
        </w:trPr>
        <w:tc>
          <w:tcPr>
            <w:tcW w:w="1983" w:type="dxa"/>
            <w:vMerge w:val="restart"/>
          </w:tcPr>
          <w:p w:rsidR="00DD33CA" w:rsidRPr="00F46D0D" w:rsidRDefault="00DD33CA" w:rsidP="00DD33CA">
            <w:pPr>
              <w:jc w:val="center"/>
              <w:rPr>
                <w:sz w:val="18"/>
                <w:szCs w:val="18"/>
              </w:rPr>
            </w:pPr>
          </w:p>
          <w:p w:rsidR="00DD33CA" w:rsidRDefault="00DD33CA" w:rsidP="00DD33CA">
            <w:pPr>
              <w:jc w:val="center"/>
            </w:pPr>
            <w:r w:rsidRPr="005E0BBD">
              <w:rPr>
                <w:sz w:val="28"/>
                <w:szCs w:val="28"/>
              </w:rPr>
              <w:t>20</w:t>
            </w:r>
            <w:r>
              <w:rPr>
                <w:sz w:val="28"/>
                <w:szCs w:val="28"/>
              </w:rPr>
              <w:t>24</w:t>
            </w:r>
            <w:r w:rsidRPr="005E0BBD">
              <w:rPr>
                <w:sz w:val="28"/>
                <w:szCs w:val="28"/>
              </w:rPr>
              <w:t xml:space="preserve"> г.</w:t>
            </w:r>
          </w:p>
        </w:tc>
        <w:tc>
          <w:tcPr>
            <w:tcW w:w="2407" w:type="dxa"/>
          </w:tcPr>
          <w:p w:rsidR="00DD33CA" w:rsidRPr="005E0BBD" w:rsidRDefault="00DD33CA" w:rsidP="00DD33CA">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DD33CA" w:rsidRPr="00575173" w:rsidRDefault="00DD33CA" w:rsidP="00DD33CA">
            <w:pPr>
              <w:jc w:val="center"/>
              <w:rPr>
                <w:sz w:val="28"/>
                <w:szCs w:val="28"/>
              </w:rPr>
            </w:pPr>
            <w:r w:rsidRPr="00575173">
              <w:rPr>
                <w:sz w:val="28"/>
                <w:szCs w:val="28"/>
              </w:rPr>
              <w:t>73,19</w:t>
            </w:r>
          </w:p>
        </w:tc>
        <w:tc>
          <w:tcPr>
            <w:tcW w:w="1901" w:type="dxa"/>
          </w:tcPr>
          <w:p w:rsidR="00DD33CA" w:rsidRPr="00C964EA" w:rsidRDefault="00DD33CA" w:rsidP="00DD33CA">
            <w:pPr>
              <w:jc w:val="center"/>
              <w:rPr>
                <w:sz w:val="28"/>
                <w:szCs w:val="28"/>
              </w:rPr>
            </w:pPr>
            <w:r>
              <w:rPr>
                <w:sz w:val="28"/>
                <w:szCs w:val="28"/>
              </w:rPr>
              <w:t>0,00</w:t>
            </w:r>
          </w:p>
        </w:tc>
      </w:tr>
      <w:tr w:rsidR="00DD33CA" w:rsidRPr="00F46D0D" w:rsidTr="00DD33CA">
        <w:trPr>
          <w:trHeight w:val="418"/>
          <w:jc w:val="center"/>
        </w:trPr>
        <w:tc>
          <w:tcPr>
            <w:tcW w:w="1983" w:type="dxa"/>
            <w:vMerge/>
          </w:tcPr>
          <w:p w:rsidR="00DD33CA" w:rsidRDefault="00DD33CA" w:rsidP="00DD33CA">
            <w:pPr>
              <w:jc w:val="center"/>
            </w:pPr>
          </w:p>
        </w:tc>
        <w:tc>
          <w:tcPr>
            <w:tcW w:w="2407" w:type="dxa"/>
          </w:tcPr>
          <w:p w:rsidR="00DD33CA" w:rsidRPr="005E0BBD" w:rsidRDefault="00DD33CA" w:rsidP="00DD33CA">
            <w:pPr>
              <w:jc w:val="center"/>
              <w:rPr>
                <w:sz w:val="28"/>
                <w:szCs w:val="28"/>
              </w:rPr>
            </w:pPr>
            <w:r w:rsidRPr="005E0BBD">
              <w:rPr>
                <w:sz w:val="28"/>
                <w:szCs w:val="28"/>
              </w:rPr>
              <w:t>с 01.07. по 31.12.</w:t>
            </w:r>
          </w:p>
        </w:tc>
        <w:tc>
          <w:tcPr>
            <w:tcW w:w="3037" w:type="dxa"/>
          </w:tcPr>
          <w:p w:rsidR="00DD33CA" w:rsidRPr="00575173" w:rsidRDefault="00DD33CA" w:rsidP="00DD33CA">
            <w:pPr>
              <w:jc w:val="center"/>
              <w:rPr>
                <w:sz w:val="28"/>
                <w:szCs w:val="28"/>
              </w:rPr>
            </w:pPr>
            <w:r w:rsidRPr="00575173">
              <w:rPr>
                <w:sz w:val="28"/>
                <w:szCs w:val="28"/>
              </w:rPr>
              <w:t>67,58</w:t>
            </w:r>
          </w:p>
        </w:tc>
        <w:tc>
          <w:tcPr>
            <w:tcW w:w="1901" w:type="dxa"/>
          </w:tcPr>
          <w:p w:rsidR="00DD33CA" w:rsidRPr="00C964EA" w:rsidRDefault="00DD33CA" w:rsidP="00DD33CA">
            <w:pPr>
              <w:jc w:val="center"/>
              <w:rPr>
                <w:sz w:val="28"/>
                <w:szCs w:val="28"/>
              </w:rPr>
            </w:pPr>
            <w:r>
              <w:rPr>
                <w:sz w:val="28"/>
                <w:szCs w:val="28"/>
              </w:rPr>
              <w:t>-0,08</w:t>
            </w:r>
          </w:p>
        </w:tc>
      </w:tr>
      <w:tr w:rsidR="00DD33CA" w:rsidRPr="00F46D0D" w:rsidTr="00DD33CA">
        <w:trPr>
          <w:trHeight w:val="418"/>
          <w:jc w:val="center"/>
        </w:trPr>
        <w:tc>
          <w:tcPr>
            <w:tcW w:w="1983" w:type="dxa"/>
            <w:vMerge w:val="restart"/>
          </w:tcPr>
          <w:p w:rsidR="00DD33CA" w:rsidRPr="00F46D0D" w:rsidRDefault="00DD33CA" w:rsidP="00DD33CA">
            <w:pPr>
              <w:jc w:val="center"/>
              <w:rPr>
                <w:sz w:val="18"/>
                <w:szCs w:val="18"/>
              </w:rPr>
            </w:pPr>
          </w:p>
          <w:p w:rsidR="00DD33CA" w:rsidRPr="00F46D0D" w:rsidRDefault="00DD33CA" w:rsidP="00DD33CA">
            <w:pPr>
              <w:jc w:val="center"/>
              <w:rPr>
                <w:sz w:val="18"/>
                <w:szCs w:val="18"/>
              </w:rPr>
            </w:pPr>
            <w:r w:rsidRPr="005E0BBD">
              <w:rPr>
                <w:sz w:val="28"/>
                <w:szCs w:val="28"/>
              </w:rPr>
              <w:lastRenderedPageBreak/>
              <w:t>20</w:t>
            </w:r>
            <w:r>
              <w:rPr>
                <w:sz w:val="28"/>
                <w:szCs w:val="28"/>
              </w:rPr>
              <w:t>25</w:t>
            </w:r>
            <w:r w:rsidRPr="005E0BBD">
              <w:rPr>
                <w:sz w:val="28"/>
                <w:szCs w:val="28"/>
              </w:rPr>
              <w:t xml:space="preserve"> г.</w:t>
            </w:r>
          </w:p>
        </w:tc>
        <w:tc>
          <w:tcPr>
            <w:tcW w:w="2407" w:type="dxa"/>
          </w:tcPr>
          <w:p w:rsidR="00DD33CA" w:rsidRPr="005E0BBD" w:rsidRDefault="00DD33CA" w:rsidP="00DD33CA">
            <w:pPr>
              <w:jc w:val="center"/>
              <w:rPr>
                <w:sz w:val="28"/>
                <w:szCs w:val="28"/>
              </w:rPr>
            </w:pPr>
            <w:r w:rsidRPr="005E0BBD">
              <w:rPr>
                <w:sz w:val="28"/>
                <w:szCs w:val="28"/>
              </w:rPr>
              <w:lastRenderedPageBreak/>
              <w:t xml:space="preserve">с </w:t>
            </w:r>
            <w:r>
              <w:rPr>
                <w:sz w:val="28"/>
                <w:szCs w:val="28"/>
              </w:rPr>
              <w:t>01.01</w:t>
            </w:r>
            <w:r w:rsidRPr="005E0BBD">
              <w:rPr>
                <w:sz w:val="28"/>
                <w:szCs w:val="28"/>
              </w:rPr>
              <w:t>. по 30.06.</w:t>
            </w:r>
          </w:p>
        </w:tc>
        <w:tc>
          <w:tcPr>
            <w:tcW w:w="3037" w:type="dxa"/>
          </w:tcPr>
          <w:p w:rsidR="00DD33CA" w:rsidRPr="00575173" w:rsidRDefault="00DD33CA" w:rsidP="00DD33CA">
            <w:pPr>
              <w:jc w:val="center"/>
              <w:rPr>
                <w:sz w:val="28"/>
                <w:szCs w:val="28"/>
              </w:rPr>
            </w:pPr>
            <w:r w:rsidRPr="00575173">
              <w:rPr>
                <w:sz w:val="28"/>
                <w:szCs w:val="28"/>
              </w:rPr>
              <w:t>67,58</w:t>
            </w:r>
          </w:p>
        </w:tc>
        <w:tc>
          <w:tcPr>
            <w:tcW w:w="1901" w:type="dxa"/>
          </w:tcPr>
          <w:p w:rsidR="00DD33CA" w:rsidRPr="00C964EA" w:rsidRDefault="00DD33CA" w:rsidP="00DD33CA">
            <w:pPr>
              <w:jc w:val="center"/>
              <w:rPr>
                <w:sz w:val="28"/>
                <w:szCs w:val="28"/>
              </w:rPr>
            </w:pPr>
            <w:r>
              <w:rPr>
                <w:sz w:val="28"/>
                <w:szCs w:val="28"/>
              </w:rPr>
              <w:t>0,00</w:t>
            </w:r>
          </w:p>
        </w:tc>
      </w:tr>
      <w:tr w:rsidR="00DD33CA" w:rsidRPr="00F46D0D" w:rsidTr="00DD33CA">
        <w:trPr>
          <w:trHeight w:val="418"/>
          <w:jc w:val="center"/>
        </w:trPr>
        <w:tc>
          <w:tcPr>
            <w:tcW w:w="1983" w:type="dxa"/>
            <w:vMerge/>
          </w:tcPr>
          <w:p w:rsidR="00DD33CA" w:rsidRPr="00F46D0D" w:rsidRDefault="00DD33CA" w:rsidP="00DD33CA">
            <w:pPr>
              <w:jc w:val="center"/>
              <w:rPr>
                <w:sz w:val="18"/>
                <w:szCs w:val="18"/>
              </w:rPr>
            </w:pPr>
          </w:p>
        </w:tc>
        <w:tc>
          <w:tcPr>
            <w:tcW w:w="2407" w:type="dxa"/>
          </w:tcPr>
          <w:p w:rsidR="00DD33CA" w:rsidRPr="005E0BBD" w:rsidRDefault="00DD33CA" w:rsidP="00DD33CA">
            <w:pPr>
              <w:jc w:val="center"/>
              <w:rPr>
                <w:sz w:val="28"/>
                <w:szCs w:val="28"/>
              </w:rPr>
            </w:pPr>
            <w:r w:rsidRPr="005E0BBD">
              <w:rPr>
                <w:sz w:val="28"/>
                <w:szCs w:val="28"/>
              </w:rPr>
              <w:t>с 01.07. по 31.12.</w:t>
            </w:r>
          </w:p>
        </w:tc>
        <w:tc>
          <w:tcPr>
            <w:tcW w:w="3037" w:type="dxa"/>
          </w:tcPr>
          <w:p w:rsidR="00DD33CA" w:rsidRPr="00575173" w:rsidRDefault="00DD33CA" w:rsidP="00DD33CA">
            <w:pPr>
              <w:jc w:val="center"/>
              <w:rPr>
                <w:sz w:val="28"/>
                <w:szCs w:val="28"/>
              </w:rPr>
            </w:pPr>
            <w:r w:rsidRPr="00575173">
              <w:rPr>
                <w:sz w:val="28"/>
                <w:szCs w:val="28"/>
              </w:rPr>
              <w:t>79,95</w:t>
            </w:r>
          </w:p>
        </w:tc>
        <w:tc>
          <w:tcPr>
            <w:tcW w:w="1901" w:type="dxa"/>
          </w:tcPr>
          <w:p w:rsidR="00DD33CA" w:rsidRPr="00C964EA" w:rsidRDefault="00DD33CA" w:rsidP="00DD33CA">
            <w:pPr>
              <w:jc w:val="center"/>
              <w:rPr>
                <w:sz w:val="28"/>
                <w:szCs w:val="28"/>
              </w:rPr>
            </w:pPr>
            <w:r>
              <w:rPr>
                <w:sz w:val="28"/>
                <w:szCs w:val="28"/>
              </w:rPr>
              <w:t>18,30</w:t>
            </w:r>
          </w:p>
        </w:tc>
      </w:tr>
      <w:tr w:rsidR="00DD33CA" w:rsidRPr="00F46D0D" w:rsidTr="00DD33CA">
        <w:trPr>
          <w:trHeight w:val="418"/>
          <w:jc w:val="center"/>
        </w:trPr>
        <w:tc>
          <w:tcPr>
            <w:tcW w:w="1983" w:type="dxa"/>
            <w:vMerge w:val="restart"/>
          </w:tcPr>
          <w:p w:rsidR="00DD33CA" w:rsidRPr="00F46D0D" w:rsidRDefault="00DD33CA" w:rsidP="00DD33CA">
            <w:pPr>
              <w:jc w:val="center"/>
              <w:rPr>
                <w:sz w:val="18"/>
                <w:szCs w:val="18"/>
              </w:rPr>
            </w:pPr>
          </w:p>
          <w:p w:rsidR="00DD33CA" w:rsidRPr="00F46D0D" w:rsidRDefault="00DD33CA" w:rsidP="00DD33CA">
            <w:pPr>
              <w:jc w:val="center"/>
              <w:rPr>
                <w:sz w:val="18"/>
                <w:szCs w:val="18"/>
              </w:rPr>
            </w:pPr>
            <w:r w:rsidRPr="005E0BBD">
              <w:rPr>
                <w:sz w:val="28"/>
                <w:szCs w:val="28"/>
              </w:rPr>
              <w:t>20</w:t>
            </w:r>
            <w:r>
              <w:rPr>
                <w:sz w:val="28"/>
                <w:szCs w:val="28"/>
              </w:rPr>
              <w:t>26</w:t>
            </w:r>
            <w:r w:rsidRPr="005E0BBD">
              <w:rPr>
                <w:sz w:val="28"/>
                <w:szCs w:val="28"/>
              </w:rPr>
              <w:t xml:space="preserve"> г.</w:t>
            </w:r>
          </w:p>
        </w:tc>
        <w:tc>
          <w:tcPr>
            <w:tcW w:w="2407" w:type="dxa"/>
          </w:tcPr>
          <w:p w:rsidR="00DD33CA" w:rsidRPr="005E0BBD" w:rsidRDefault="00DD33CA" w:rsidP="00DD33CA">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DD33CA" w:rsidRPr="00575173" w:rsidRDefault="00DD33CA" w:rsidP="00DD33CA">
            <w:pPr>
              <w:jc w:val="center"/>
              <w:rPr>
                <w:sz w:val="28"/>
                <w:szCs w:val="28"/>
              </w:rPr>
            </w:pPr>
            <w:r w:rsidRPr="00575173">
              <w:rPr>
                <w:sz w:val="28"/>
                <w:szCs w:val="28"/>
              </w:rPr>
              <w:t>79,95</w:t>
            </w:r>
          </w:p>
        </w:tc>
        <w:tc>
          <w:tcPr>
            <w:tcW w:w="1901" w:type="dxa"/>
          </w:tcPr>
          <w:p w:rsidR="00DD33CA" w:rsidRPr="00C964EA" w:rsidRDefault="00DD33CA" w:rsidP="00DD33CA">
            <w:pPr>
              <w:jc w:val="center"/>
              <w:rPr>
                <w:sz w:val="28"/>
                <w:szCs w:val="28"/>
              </w:rPr>
            </w:pPr>
            <w:r>
              <w:rPr>
                <w:sz w:val="28"/>
                <w:szCs w:val="28"/>
              </w:rPr>
              <w:t>0,00</w:t>
            </w:r>
          </w:p>
        </w:tc>
      </w:tr>
      <w:tr w:rsidR="00DD33CA" w:rsidRPr="00F46D0D" w:rsidTr="00DD33CA">
        <w:trPr>
          <w:trHeight w:val="418"/>
          <w:jc w:val="center"/>
        </w:trPr>
        <w:tc>
          <w:tcPr>
            <w:tcW w:w="1983" w:type="dxa"/>
            <w:vMerge/>
          </w:tcPr>
          <w:p w:rsidR="00DD33CA" w:rsidRPr="00F46D0D" w:rsidRDefault="00DD33CA" w:rsidP="00DD33CA">
            <w:pPr>
              <w:jc w:val="center"/>
              <w:rPr>
                <w:sz w:val="18"/>
                <w:szCs w:val="18"/>
              </w:rPr>
            </w:pPr>
          </w:p>
        </w:tc>
        <w:tc>
          <w:tcPr>
            <w:tcW w:w="2407" w:type="dxa"/>
          </w:tcPr>
          <w:p w:rsidR="00DD33CA" w:rsidRPr="005E0BBD" w:rsidRDefault="00DD33CA" w:rsidP="00DD33CA">
            <w:pPr>
              <w:jc w:val="center"/>
              <w:rPr>
                <w:sz w:val="28"/>
                <w:szCs w:val="28"/>
              </w:rPr>
            </w:pPr>
            <w:r w:rsidRPr="005E0BBD">
              <w:rPr>
                <w:sz w:val="28"/>
                <w:szCs w:val="28"/>
              </w:rPr>
              <w:t>с 01.07. по 31.12.</w:t>
            </w:r>
          </w:p>
        </w:tc>
        <w:tc>
          <w:tcPr>
            <w:tcW w:w="3037" w:type="dxa"/>
          </w:tcPr>
          <w:p w:rsidR="00DD33CA" w:rsidRPr="00575173" w:rsidRDefault="00DD33CA" w:rsidP="00DD33CA">
            <w:pPr>
              <w:jc w:val="center"/>
              <w:rPr>
                <w:sz w:val="28"/>
                <w:szCs w:val="28"/>
              </w:rPr>
            </w:pPr>
            <w:r w:rsidRPr="00575173">
              <w:rPr>
                <w:sz w:val="28"/>
                <w:szCs w:val="28"/>
              </w:rPr>
              <w:t>69,72</w:t>
            </w:r>
          </w:p>
        </w:tc>
        <w:tc>
          <w:tcPr>
            <w:tcW w:w="1901" w:type="dxa"/>
          </w:tcPr>
          <w:p w:rsidR="00DD33CA" w:rsidRPr="00C964EA" w:rsidRDefault="00DD33CA" w:rsidP="00DD33CA">
            <w:pPr>
              <w:jc w:val="center"/>
              <w:rPr>
                <w:sz w:val="28"/>
                <w:szCs w:val="28"/>
              </w:rPr>
            </w:pPr>
            <w:r>
              <w:rPr>
                <w:sz w:val="28"/>
                <w:szCs w:val="28"/>
              </w:rPr>
              <w:t>-0,13</w:t>
            </w:r>
          </w:p>
        </w:tc>
      </w:tr>
      <w:tr w:rsidR="00DD33CA" w:rsidRPr="00F46D0D" w:rsidTr="00DD33CA">
        <w:trPr>
          <w:trHeight w:val="418"/>
          <w:jc w:val="center"/>
        </w:trPr>
        <w:tc>
          <w:tcPr>
            <w:tcW w:w="1983" w:type="dxa"/>
            <w:vMerge w:val="restart"/>
          </w:tcPr>
          <w:p w:rsidR="00DD33CA" w:rsidRPr="00F46D0D" w:rsidRDefault="00DD33CA" w:rsidP="00DD33CA">
            <w:pPr>
              <w:jc w:val="center"/>
              <w:rPr>
                <w:sz w:val="18"/>
                <w:szCs w:val="18"/>
              </w:rPr>
            </w:pPr>
          </w:p>
          <w:p w:rsidR="00DD33CA" w:rsidRPr="00F46D0D" w:rsidRDefault="00DD33CA" w:rsidP="00DD33CA">
            <w:pPr>
              <w:jc w:val="center"/>
              <w:rPr>
                <w:sz w:val="18"/>
                <w:szCs w:val="18"/>
              </w:rPr>
            </w:pPr>
            <w:r w:rsidRPr="005E0BBD">
              <w:rPr>
                <w:sz w:val="28"/>
                <w:szCs w:val="28"/>
              </w:rPr>
              <w:t>20</w:t>
            </w:r>
            <w:r>
              <w:rPr>
                <w:sz w:val="28"/>
                <w:szCs w:val="28"/>
              </w:rPr>
              <w:t>27</w:t>
            </w:r>
            <w:r w:rsidRPr="005E0BBD">
              <w:rPr>
                <w:sz w:val="28"/>
                <w:szCs w:val="28"/>
              </w:rPr>
              <w:t xml:space="preserve"> г.</w:t>
            </w:r>
          </w:p>
        </w:tc>
        <w:tc>
          <w:tcPr>
            <w:tcW w:w="2407" w:type="dxa"/>
          </w:tcPr>
          <w:p w:rsidR="00DD33CA" w:rsidRPr="005E0BBD" w:rsidRDefault="00DD33CA" w:rsidP="00DD33CA">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DD33CA" w:rsidRPr="00575173" w:rsidRDefault="00DD33CA" w:rsidP="00DD33CA">
            <w:pPr>
              <w:jc w:val="center"/>
              <w:rPr>
                <w:sz w:val="28"/>
                <w:szCs w:val="28"/>
              </w:rPr>
            </w:pPr>
            <w:r w:rsidRPr="00575173">
              <w:rPr>
                <w:sz w:val="28"/>
                <w:szCs w:val="28"/>
              </w:rPr>
              <w:t>69,72</w:t>
            </w:r>
          </w:p>
        </w:tc>
        <w:tc>
          <w:tcPr>
            <w:tcW w:w="1901" w:type="dxa"/>
          </w:tcPr>
          <w:p w:rsidR="00DD33CA" w:rsidRPr="00C964EA" w:rsidRDefault="00DD33CA" w:rsidP="00DD33CA">
            <w:pPr>
              <w:jc w:val="center"/>
              <w:rPr>
                <w:sz w:val="28"/>
                <w:szCs w:val="28"/>
              </w:rPr>
            </w:pPr>
            <w:r>
              <w:rPr>
                <w:sz w:val="28"/>
                <w:szCs w:val="28"/>
              </w:rPr>
              <w:t>0,00</w:t>
            </w:r>
          </w:p>
        </w:tc>
      </w:tr>
      <w:tr w:rsidR="00DD33CA" w:rsidRPr="00F46D0D" w:rsidTr="00DD33CA">
        <w:trPr>
          <w:trHeight w:val="418"/>
          <w:jc w:val="center"/>
        </w:trPr>
        <w:tc>
          <w:tcPr>
            <w:tcW w:w="1983" w:type="dxa"/>
            <w:vMerge/>
            <w:tcBorders>
              <w:bottom w:val="single" w:sz="4" w:space="0" w:color="auto"/>
            </w:tcBorders>
          </w:tcPr>
          <w:p w:rsidR="00DD33CA" w:rsidRPr="00F46D0D" w:rsidRDefault="00DD33CA" w:rsidP="00DD33CA">
            <w:pPr>
              <w:rPr>
                <w:sz w:val="18"/>
                <w:szCs w:val="18"/>
              </w:rPr>
            </w:pPr>
          </w:p>
        </w:tc>
        <w:tc>
          <w:tcPr>
            <w:tcW w:w="2407" w:type="dxa"/>
          </w:tcPr>
          <w:p w:rsidR="00DD33CA" w:rsidRPr="005E0BBD" w:rsidRDefault="00DD33CA" w:rsidP="00DD33CA">
            <w:pPr>
              <w:jc w:val="center"/>
              <w:rPr>
                <w:sz w:val="28"/>
                <w:szCs w:val="28"/>
              </w:rPr>
            </w:pPr>
            <w:r w:rsidRPr="005E0BBD">
              <w:rPr>
                <w:sz w:val="28"/>
                <w:szCs w:val="28"/>
              </w:rPr>
              <w:t>с 01.07. по 31.12.</w:t>
            </w:r>
          </w:p>
        </w:tc>
        <w:tc>
          <w:tcPr>
            <w:tcW w:w="3037" w:type="dxa"/>
          </w:tcPr>
          <w:p w:rsidR="00DD33CA" w:rsidRPr="00575173" w:rsidRDefault="00DD33CA" w:rsidP="00DD33CA">
            <w:pPr>
              <w:jc w:val="center"/>
              <w:rPr>
                <w:sz w:val="28"/>
                <w:szCs w:val="28"/>
              </w:rPr>
            </w:pPr>
            <w:r w:rsidRPr="00575173">
              <w:rPr>
                <w:sz w:val="28"/>
                <w:szCs w:val="28"/>
              </w:rPr>
              <w:t>88,67</w:t>
            </w:r>
          </w:p>
        </w:tc>
        <w:tc>
          <w:tcPr>
            <w:tcW w:w="1901" w:type="dxa"/>
          </w:tcPr>
          <w:p w:rsidR="00DD33CA" w:rsidRPr="00C964EA" w:rsidRDefault="00DD33CA" w:rsidP="00DD33CA">
            <w:pPr>
              <w:jc w:val="center"/>
              <w:rPr>
                <w:sz w:val="28"/>
                <w:szCs w:val="28"/>
              </w:rPr>
            </w:pPr>
            <w:r>
              <w:rPr>
                <w:sz w:val="28"/>
                <w:szCs w:val="28"/>
              </w:rPr>
              <w:t>27,18</w:t>
            </w:r>
          </w:p>
        </w:tc>
      </w:tr>
    </w:tbl>
    <w:p w:rsidR="00DD33CA" w:rsidRDefault="00DD33CA" w:rsidP="00DD33CA">
      <w:pPr>
        <w:pStyle w:val="af3"/>
        <w:spacing w:line="276" w:lineRule="auto"/>
        <w:ind w:left="284"/>
        <w:rPr>
          <w:sz w:val="28"/>
          <w:szCs w:val="28"/>
        </w:rPr>
      </w:pPr>
    </w:p>
    <w:p w:rsidR="00DD33CA" w:rsidRDefault="00DD33CA" w:rsidP="0060516C">
      <w:pPr>
        <w:pStyle w:val="af3"/>
        <w:numPr>
          <w:ilvl w:val="0"/>
          <w:numId w:val="14"/>
        </w:numPr>
        <w:spacing w:after="160" w:line="276" w:lineRule="auto"/>
        <w:ind w:left="284"/>
        <w:jc w:val="center"/>
        <w:rPr>
          <w:sz w:val="28"/>
          <w:szCs w:val="28"/>
        </w:rPr>
      </w:pPr>
      <w:r w:rsidRPr="0057774C">
        <w:rPr>
          <w:sz w:val="28"/>
          <w:szCs w:val="28"/>
        </w:rPr>
        <w:t xml:space="preserve">Расчет тарифов на горячую воду </w:t>
      </w:r>
      <w:r w:rsidRPr="0057774C">
        <w:rPr>
          <w:sz w:val="28"/>
          <w:szCs w:val="28"/>
        </w:rPr>
        <w:br/>
        <w:t xml:space="preserve">в открытой системе теплоснабжения </w:t>
      </w:r>
      <w:r>
        <w:rPr>
          <w:sz w:val="28"/>
          <w:szCs w:val="28"/>
        </w:rPr>
        <w:br/>
        <w:t>ООО</w:t>
      </w:r>
      <w:r w:rsidRPr="00A21C69">
        <w:rPr>
          <w:sz w:val="28"/>
          <w:szCs w:val="28"/>
        </w:rPr>
        <w:t xml:space="preserve"> </w:t>
      </w:r>
      <w:proofErr w:type="spellStart"/>
      <w:r>
        <w:rPr>
          <w:sz w:val="28"/>
          <w:szCs w:val="28"/>
        </w:rPr>
        <w:t>Ижморская</w:t>
      </w:r>
      <w:proofErr w:type="spellEnd"/>
      <w:r>
        <w:rPr>
          <w:sz w:val="28"/>
          <w:szCs w:val="28"/>
        </w:rPr>
        <w:t xml:space="preserve"> тепло-сетевая компания» </w:t>
      </w:r>
      <w:r w:rsidRPr="00A21C69">
        <w:rPr>
          <w:sz w:val="28"/>
          <w:szCs w:val="28"/>
        </w:rPr>
        <w:t>(</w:t>
      </w:r>
      <w:proofErr w:type="spellStart"/>
      <w:r w:rsidRPr="00A21C69">
        <w:rPr>
          <w:sz w:val="28"/>
          <w:szCs w:val="28"/>
        </w:rPr>
        <w:t>Ижморский</w:t>
      </w:r>
      <w:proofErr w:type="spellEnd"/>
      <w:r w:rsidRPr="00A21C69">
        <w:rPr>
          <w:sz w:val="28"/>
          <w:szCs w:val="28"/>
        </w:rPr>
        <w:t xml:space="preserve"> муниципальный район</w:t>
      </w:r>
      <w:r w:rsidRPr="0057774C">
        <w:rPr>
          <w:sz w:val="28"/>
          <w:szCs w:val="28"/>
        </w:rPr>
        <w:t>)</w:t>
      </w:r>
    </w:p>
    <w:tbl>
      <w:tblPr>
        <w:tblW w:w="9634" w:type="dxa"/>
        <w:tblLayout w:type="fixed"/>
        <w:tblLook w:val="04A0" w:firstRow="1" w:lastRow="0" w:firstColumn="1" w:lastColumn="0" w:noHBand="0" w:noVBand="1"/>
      </w:tblPr>
      <w:tblGrid>
        <w:gridCol w:w="1555"/>
        <w:gridCol w:w="1417"/>
        <w:gridCol w:w="1276"/>
        <w:gridCol w:w="1417"/>
        <w:gridCol w:w="1276"/>
        <w:gridCol w:w="1276"/>
        <w:gridCol w:w="1417"/>
      </w:tblGrid>
      <w:tr w:rsidR="00DD33CA" w:rsidRPr="00316163" w:rsidTr="00DD33CA">
        <w:trPr>
          <w:trHeight w:val="315"/>
          <w:tblHead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3CA" w:rsidRPr="00316163" w:rsidRDefault="00DD33CA" w:rsidP="00DD33CA">
            <w:pPr>
              <w:jc w:val="center"/>
            </w:pPr>
            <w:r w:rsidRPr="00316163">
              <w:t>Период</w:t>
            </w:r>
          </w:p>
        </w:tc>
        <w:tc>
          <w:tcPr>
            <w:tcW w:w="5386" w:type="dxa"/>
            <w:gridSpan w:val="4"/>
            <w:tcBorders>
              <w:top w:val="single" w:sz="4" w:space="0" w:color="auto"/>
              <w:left w:val="nil"/>
              <w:bottom w:val="single" w:sz="4" w:space="0" w:color="auto"/>
              <w:right w:val="single" w:sz="4" w:space="0" w:color="auto"/>
            </w:tcBorders>
            <w:shd w:val="clear" w:color="auto" w:fill="auto"/>
            <w:vAlign w:val="center"/>
            <w:hideMark/>
          </w:tcPr>
          <w:p w:rsidR="00DD33CA" w:rsidRPr="00316163" w:rsidRDefault="00DD33CA" w:rsidP="00DD33CA">
            <w:pPr>
              <w:jc w:val="center"/>
            </w:pPr>
            <w:r w:rsidRPr="00316163">
              <w:t>Тариф на горячую воду для прочих потребителей, руб./ м3 (без НДС)</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3CA" w:rsidRPr="00316163" w:rsidRDefault="00DD33CA" w:rsidP="00DD33CA">
            <w:pPr>
              <w:ind w:left="-103"/>
              <w:jc w:val="center"/>
            </w:pPr>
            <w:proofErr w:type="spellStart"/>
            <w:r w:rsidRPr="00316163">
              <w:t>Компо-нент</w:t>
            </w:r>
            <w:proofErr w:type="spellEnd"/>
            <w:r w:rsidRPr="00316163">
              <w:t xml:space="preserve"> на холодную воду, руб./м</w:t>
            </w:r>
            <w:proofErr w:type="gramStart"/>
            <w:r w:rsidRPr="00316163">
              <w:t>3  (</w:t>
            </w:r>
            <w:proofErr w:type="gramEnd"/>
            <w:r w:rsidRPr="00316163">
              <w:t>без НДС)</w:t>
            </w:r>
          </w:p>
        </w:tc>
        <w:tc>
          <w:tcPr>
            <w:tcW w:w="1417" w:type="dxa"/>
            <w:vMerge w:val="restart"/>
            <w:tcBorders>
              <w:top w:val="single" w:sz="4" w:space="0" w:color="auto"/>
              <w:left w:val="nil"/>
              <w:right w:val="single" w:sz="4" w:space="0" w:color="auto"/>
            </w:tcBorders>
            <w:shd w:val="clear" w:color="auto" w:fill="auto"/>
            <w:vAlign w:val="center"/>
          </w:tcPr>
          <w:p w:rsidR="00DD33CA" w:rsidRPr="00316163" w:rsidRDefault="00DD33CA" w:rsidP="00DD33CA">
            <w:pPr>
              <w:ind w:left="-102" w:right="-113"/>
              <w:jc w:val="center"/>
            </w:pPr>
            <w:r w:rsidRPr="00316163">
              <w:t>Компонент на тепловую энергию* руб./Гкал (без НДС)</w:t>
            </w:r>
          </w:p>
        </w:tc>
      </w:tr>
      <w:tr w:rsidR="00DD33CA" w:rsidRPr="00316163" w:rsidTr="00DD33CA">
        <w:trPr>
          <w:trHeight w:val="315"/>
          <w:tblHead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DD33CA" w:rsidRPr="00316163" w:rsidRDefault="00DD33CA" w:rsidP="00DD33CA"/>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DD33CA" w:rsidRPr="00316163" w:rsidRDefault="00DD33CA" w:rsidP="00DD33CA">
            <w:pPr>
              <w:jc w:val="center"/>
            </w:pPr>
            <w:r w:rsidRPr="00316163">
              <w:t>Изолированные стояки</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DD33CA" w:rsidRPr="00316163" w:rsidRDefault="00DD33CA" w:rsidP="00DD33CA">
            <w:pPr>
              <w:jc w:val="center"/>
            </w:pPr>
            <w:r w:rsidRPr="00316163">
              <w:t>Неизолированные стояки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D33CA" w:rsidRPr="00316163" w:rsidRDefault="00DD33CA" w:rsidP="00DD33CA"/>
        </w:tc>
        <w:tc>
          <w:tcPr>
            <w:tcW w:w="1417" w:type="dxa"/>
            <w:vMerge/>
            <w:tcBorders>
              <w:left w:val="single" w:sz="4" w:space="0" w:color="auto"/>
              <w:right w:val="single" w:sz="4" w:space="0" w:color="auto"/>
            </w:tcBorders>
            <w:shd w:val="clear" w:color="auto" w:fill="auto"/>
            <w:vAlign w:val="center"/>
            <w:hideMark/>
          </w:tcPr>
          <w:p w:rsidR="00DD33CA" w:rsidRPr="00316163" w:rsidRDefault="00DD33CA" w:rsidP="00DD33CA">
            <w:pPr>
              <w:jc w:val="center"/>
            </w:pPr>
          </w:p>
        </w:tc>
      </w:tr>
      <w:tr w:rsidR="00DD33CA" w:rsidRPr="00316163" w:rsidTr="00DD33CA">
        <w:trPr>
          <w:trHeight w:val="1575"/>
          <w:tblHead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DD33CA" w:rsidRPr="00316163" w:rsidRDefault="00DD33CA" w:rsidP="00DD33CA"/>
        </w:tc>
        <w:tc>
          <w:tcPr>
            <w:tcW w:w="1417" w:type="dxa"/>
            <w:tcBorders>
              <w:top w:val="nil"/>
              <w:left w:val="nil"/>
              <w:bottom w:val="single" w:sz="4" w:space="0" w:color="auto"/>
              <w:right w:val="single" w:sz="4" w:space="0" w:color="auto"/>
            </w:tcBorders>
            <w:shd w:val="clear" w:color="auto" w:fill="auto"/>
            <w:vAlign w:val="center"/>
            <w:hideMark/>
          </w:tcPr>
          <w:p w:rsidR="00DD33CA" w:rsidRPr="00316163" w:rsidRDefault="00DD33CA" w:rsidP="00DD33CA">
            <w:pPr>
              <w:jc w:val="center"/>
            </w:pPr>
            <w:r w:rsidRPr="00316163">
              <w:t xml:space="preserve">с </w:t>
            </w:r>
            <w:proofErr w:type="gramStart"/>
            <w:r w:rsidRPr="00316163">
              <w:t>поло-</w:t>
            </w:r>
            <w:proofErr w:type="spellStart"/>
            <w:r w:rsidRPr="00316163">
              <w:t>тенце</w:t>
            </w:r>
            <w:proofErr w:type="spellEnd"/>
            <w:proofErr w:type="gramEnd"/>
            <w:r w:rsidRPr="00316163">
              <w:t>-суши-</w:t>
            </w:r>
            <w:proofErr w:type="spellStart"/>
            <w:r w:rsidRPr="00316163">
              <w:t>телями</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DD33CA" w:rsidRPr="00316163" w:rsidRDefault="00DD33CA" w:rsidP="00DD33CA">
            <w:pPr>
              <w:jc w:val="center"/>
            </w:pPr>
            <w:r w:rsidRPr="00316163">
              <w:t xml:space="preserve">без </w:t>
            </w:r>
            <w:proofErr w:type="gramStart"/>
            <w:r w:rsidRPr="00316163">
              <w:t>поло-</w:t>
            </w:r>
            <w:proofErr w:type="spellStart"/>
            <w:r w:rsidRPr="00316163">
              <w:t>тенце</w:t>
            </w:r>
            <w:proofErr w:type="spellEnd"/>
            <w:proofErr w:type="gramEnd"/>
            <w:r w:rsidRPr="00316163">
              <w:t>-суши-теля</w:t>
            </w:r>
          </w:p>
        </w:tc>
        <w:tc>
          <w:tcPr>
            <w:tcW w:w="1417" w:type="dxa"/>
            <w:tcBorders>
              <w:top w:val="nil"/>
              <w:left w:val="nil"/>
              <w:bottom w:val="single" w:sz="4" w:space="0" w:color="auto"/>
              <w:right w:val="single" w:sz="4" w:space="0" w:color="auto"/>
            </w:tcBorders>
            <w:shd w:val="clear" w:color="auto" w:fill="auto"/>
            <w:vAlign w:val="center"/>
            <w:hideMark/>
          </w:tcPr>
          <w:p w:rsidR="00DD33CA" w:rsidRPr="00316163" w:rsidRDefault="00DD33CA" w:rsidP="00DD33CA">
            <w:pPr>
              <w:jc w:val="center"/>
            </w:pPr>
            <w:r w:rsidRPr="00316163">
              <w:t xml:space="preserve">с </w:t>
            </w:r>
            <w:proofErr w:type="gramStart"/>
            <w:r w:rsidRPr="00316163">
              <w:t>поло-</w:t>
            </w:r>
            <w:proofErr w:type="spellStart"/>
            <w:r w:rsidRPr="00316163">
              <w:t>тенце</w:t>
            </w:r>
            <w:proofErr w:type="spellEnd"/>
            <w:proofErr w:type="gramEnd"/>
            <w:r w:rsidRPr="00316163">
              <w:t>-суши-</w:t>
            </w:r>
            <w:proofErr w:type="spellStart"/>
            <w:r w:rsidRPr="00316163">
              <w:t>телями</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DD33CA" w:rsidRPr="00316163" w:rsidRDefault="00DD33CA" w:rsidP="00DD33CA">
            <w:pPr>
              <w:jc w:val="center"/>
            </w:pPr>
            <w:r w:rsidRPr="00316163">
              <w:t xml:space="preserve">без </w:t>
            </w:r>
            <w:proofErr w:type="gramStart"/>
            <w:r w:rsidRPr="00316163">
              <w:t>поло-</w:t>
            </w:r>
            <w:proofErr w:type="spellStart"/>
            <w:r w:rsidRPr="00316163">
              <w:t>тенце</w:t>
            </w:r>
            <w:proofErr w:type="spellEnd"/>
            <w:proofErr w:type="gramEnd"/>
            <w:r w:rsidRPr="00316163">
              <w:t>-суши-теля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D33CA" w:rsidRPr="00316163" w:rsidRDefault="00DD33CA" w:rsidP="00DD33CA"/>
        </w:tc>
        <w:tc>
          <w:tcPr>
            <w:tcW w:w="1417" w:type="dxa"/>
            <w:vMerge/>
            <w:tcBorders>
              <w:left w:val="single" w:sz="4" w:space="0" w:color="auto"/>
              <w:bottom w:val="single" w:sz="4" w:space="0" w:color="auto"/>
              <w:right w:val="single" w:sz="4" w:space="0" w:color="auto"/>
            </w:tcBorders>
            <w:vAlign w:val="center"/>
            <w:hideMark/>
          </w:tcPr>
          <w:p w:rsidR="00DD33CA" w:rsidRPr="00316163" w:rsidRDefault="00DD33CA" w:rsidP="00DD33CA"/>
        </w:tc>
      </w:tr>
      <w:tr w:rsidR="00DD33CA" w:rsidRPr="00316163" w:rsidTr="00DD33CA">
        <w:trPr>
          <w:trHeight w:val="31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DD33CA" w:rsidRPr="00316163" w:rsidRDefault="00DD33CA" w:rsidP="00DD33CA">
            <w:pPr>
              <w:jc w:val="center"/>
            </w:pPr>
            <w:r w:rsidRPr="00316163">
              <w:t>с 01.</w:t>
            </w:r>
            <w:r>
              <w:t>12</w:t>
            </w:r>
            <w:r w:rsidRPr="00316163">
              <w:t>.201</w:t>
            </w:r>
            <w:r>
              <w:t>8</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241,34</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238,61</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253,65</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242,71</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55,31</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3 419,70</w:t>
            </w:r>
          </w:p>
        </w:tc>
      </w:tr>
      <w:tr w:rsidR="00DD33CA" w:rsidRPr="00316163" w:rsidTr="00DD33CA">
        <w:trPr>
          <w:trHeight w:val="315"/>
        </w:trPr>
        <w:tc>
          <w:tcPr>
            <w:tcW w:w="1555" w:type="dxa"/>
            <w:tcBorders>
              <w:top w:val="nil"/>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01.01.2019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241,34</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238,61</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253,65</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242,71</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55,31</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3 419,70</w:t>
            </w:r>
          </w:p>
        </w:tc>
      </w:tr>
      <w:tr w:rsidR="00DD33CA" w:rsidRPr="00316163" w:rsidTr="00DD33CA">
        <w:trPr>
          <w:trHeight w:val="31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DD33CA" w:rsidRPr="00316163" w:rsidRDefault="00DD33CA" w:rsidP="00DD33CA">
            <w:pPr>
              <w:jc w:val="center"/>
            </w:pPr>
            <w:r w:rsidRPr="00316163">
              <w:t>с 01.07.2019</w:t>
            </w:r>
          </w:p>
        </w:tc>
        <w:tc>
          <w:tcPr>
            <w:tcW w:w="1417" w:type="dxa"/>
            <w:tcBorders>
              <w:top w:val="nil"/>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259,32</w:t>
            </w:r>
          </w:p>
        </w:tc>
        <w:tc>
          <w:tcPr>
            <w:tcW w:w="1276" w:type="dxa"/>
            <w:tcBorders>
              <w:top w:val="nil"/>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256,40</w:t>
            </w:r>
          </w:p>
        </w:tc>
        <w:tc>
          <w:tcPr>
            <w:tcW w:w="1417" w:type="dxa"/>
            <w:tcBorders>
              <w:top w:val="nil"/>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272,44</w:t>
            </w:r>
          </w:p>
        </w:tc>
        <w:tc>
          <w:tcPr>
            <w:tcW w:w="1276" w:type="dxa"/>
            <w:tcBorders>
              <w:top w:val="nil"/>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260,77</w:t>
            </w:r>
          </w:p>
        </w:tc>
        <w:tc>
          <w:tcPr>
            <w:tcW w:w="1276" w:type="dxa"/>
            <w:tcBorders>
              <w:top w:val="nil"/>
              <w:left w:val="nil"/>
              <w:bottom w:val="single" w:sz="4" w:space="0" w:color="auto"/>
              <w:right w:val="single" w:sz="4" w:space="0" w:color="auto"/>
            </w:tcBorders>
            <w:shd w:val="clear" w:color="auto" w:fill="auto"/>
          </w:tcPr>
          <w:p w:rsidR="00DD33CA" w:rsidRPr="00575173" w:rsidRDefault="00DD33CA" w:rsidP="00DD33CA">
            <w:pPr>
              <w:jc w:val="center"/>
            </w:pPr>
            <w:r w:rsidRPr="00575173">
              <w:t>60,96</w:t>
            </w:r>
          </w:p>
        </w:tc>
        <w:tc>
          <w:tcPr>
            <w:tcW w:w="1417" w:type="dxa"/>
            <w:tcBorders>
              <w:top w:val="nil"/>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3 646,25</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01.01.2020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259,32</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256,40</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272,44</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260,77</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60,96</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3 646,25</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01.07.2020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258,64</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255,78</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271,51</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260,07</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64,15</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3 575,15</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01.01.2021</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258,64</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255,78</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271,51</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260,07</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64,15</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3 575,15</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01.07.2021</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287,98</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284,74</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302,55</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289,60</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67,69</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4 049,38</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01.01.2022</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287,98</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284,74</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302,55</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289,60</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67,69</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4 049,38</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01.07.2022</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261,73</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258,83</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274,77</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263,18</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64,56</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3 624,37</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01.01.2023</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261,73</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258,83</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274,77</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263,18</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64,56</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3 624,37</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01.07.2023</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319,16</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315,54</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335,44</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320,97</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73,19</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4 521,47</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01.01.202</w:t>
            </w:r>
            <w:r>
              <w:t>4</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319,16</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315,54</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335,44</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320,97</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73,19</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4 521,47</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01.07.202</w:t>
            </w:r>
            <w:r>
              <w:t>4</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265,27</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262,36</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278,35</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266,72</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67,58</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3 633,94</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01.01.202</w:t>
            </w:r>
            <w:r>
              <w:t>5</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265,27</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262,36</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278,35</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266,72</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67,58</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3 633,94</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01.07.202</w:t>
            </w:r>
            <w:r>
              <w:t>5</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365,57</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361,37</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384,47</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367,67</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79,95</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5 250,36</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01.01.202</w:t>
            </w:r>
            <w: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365,57</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361,37</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384,47</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367,67</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79,95</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5 250,36</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01.07.202</w:t>
            </w:r>
            <w: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269,16</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266,23</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282,36</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270,63</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69,72</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3 666,26</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01.01.202</w:t>
            </w:r>
            <w:r>
              <w:t>7</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269,16</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266,23</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282,36</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270,63</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69,72</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3 666,26</w:t>
            </w:r>
          </w:p>
        </w:tc>
      </w:tr>
      <w:tr w:rsidR="00DD33CA" w:rsidRPr="00316163" w:rsidTr="00DD33CA">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33CA" w:rsidRPr="00316163" w:rsidRDefault="00DD33CA" w:rsidP="00DD33CA">
            <w:pPr>
              <w:jc w:val="center"/>
            </w:pPr>
            <w:r w:rsidRPr="00316163">
              <w:t>с 01.07.202</w:t>
            </w:r>
            <w:r>
              <w:t>7</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410,50</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405,77</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431,80</w:t>
            </w:r>
          </w:p>
        </w:tc>
        <w:tc>
          <w:tcPr>
            <w:tcW w:w="1276"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412,87</w:t>
            </w:r>
          </w:p>
        </w:tc>
        <w:tc>
          <w:tcPr>
            <w:tcW w:w="1276" w:type="dxa"/>
            <w:tcBorders>
              <w:top w:val="single" w:sz="4" w:space="0" w:color="auto"/>
              <w:left w:val="nil"/>
              <w:bottom w:val="single" w:sz="4" w:space="0" w:color="auto"/>
              <w:right w:val="single" w:sz="4" w:space="0" w:color="auto"/>
            </w:tcBorders>
            <w:shd w:val="clear" w:color="auto" w:fill="auto"/>
          </w:tcPr>
          <w:p w:rsidR="00DD33CA" w:rsidRPr="00575173" w:rsidRDefault="00DD33CA" w:rsidP="00DD33CA">
            <w:pPr>
              <w:jc w:val="center"/>
            </w:pPr>
            <w:r w:rsidRPr="00575173">
              <w:t>88,67</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3CA" w:rsidRPr="00575173" w:rsidRDefault="00DD33CA" w:rsidP="00DD33CA">
            <w:pPr>
              <w:jc w:val="center"/>
            </w:pPr>
            <w:r w:rsidRPr="00575173">
              <w:t>5 916,04</w:t>
            </w:r>
          </w:p>
        </w:tc>
      </w:tr>
    </w:tbl>
    <w:p w:rsidR="00DD33CA" w:rsidRDefault="00DD33CA" w:rsidP="00DD33CA">
      <w:pPr>
        <w:ind w:firstLine="5245"/>
      </w:pPr>
      <w:r>
        <w:lastRenderedPageBreak/>
        <w:t xml:space="preserve">Приложение № 18 к протоколу № 72 </w:t>
      </w:r>
    </w:p>
    <w:p w:rsidR="00DD33CA" w:rsidRDefault="00DD33CA" w:rsidP="00DD33CA">
      <w:pPr>
        <w:ind w:firstLine="5245"/>
      </w:pPr>
      <w:r>
        <w:t>заседания Правления региональной</w:t>
      </w:r>
    </w:p>
    <w:p w:rsidR="00DD33CA" w:rsidRDefault="00DD33CA" w:rsidP="00DD33CA">
      <w:pPr>
        <w:ind w:firstLine="5245"/>
      </w:pPr>
      <w:r>
        <w:t>энергетической комиссии</w:t>
      </w:r>
    </w:p>
    <w:p w:rsidR="00DD33CA" w:rsidRDefault="00DD33CA" w:rsidP="00DD33CA">
      <w:pPr>
        <w:ind w:firstLine="5245"/>
      </w:pPr>
      <w:r>
        <w:t>Кемеровской области от 30.11.2018</w:t>
      </w:r>
    </w:p>
    <w:p w:rsidR="00DD33CA" w:rsidRDefault="00DD33CA" w:rsidP="00DD33CA">
      <w:pPr>
        <w:ind w:firstLine="5245"/>
      </w:pPr>
    </w:p>
    <w:p w:rsidR="00DD33CA" w:rsidRDefault="00DD33CA" w:rsidP="00DD33CA">
      <w:pPr>
        <w:ind w:left="-709" w:right="-2"/>
        <w:jc w:val="center"/>
        <w:rPr>
          <w:b/>
          <w:bCs/>
          <w:color w:val="000000"/>
          <w:kern w:val="32"/>
          <w:sz w:val="28"/>
          <w:szCs w:val="28"/>
        </w:rPr>
      </w:pPr>
      <w:r w:rsidRPr="00EE5BB3">
        <w:rPr>
          <w:b/>
          <w:bCs/>
          <w:color w:val="000000"/>
          <w:kern w:val="32"/>
          <w:sz w:val="28"/>
          <w:szCs w:val="28"/>
        </w:rPr>
        <w:t xml:space="preserve">Долгосрочные параметры регулирования </w:t>
      </w:r>
      <w:r w:rsidRPr="00472519">
        <w:rPr>
          <w:b/>
          <w:bCs/>
          <w:color w:val="000000"/>
          <w:kern w:val="32"/>
          <w:sz w:val="28"/>
          <w:szCs w:val="28"/>
        </w:rPr>
        <w:t>ООО «</w:t>
      </w:r>
      <w:proofErr w:type="spellStart"/>
      <w:r>
        <w:rPr>
          <w:b/>
          <w:bCs/>
          <w:color w:val="000000"/>
          <w:kern w:val="32"/>
          <w:sz w:val="28"/>
          <w:szCs w:val="28"/>
        </w:rPr>
        <w:t>Ижморская</w:t>
      </w:r>
      <w:proofErr w:type="spellEnd"/>
      <w:r>
        <w:rPr>
          <w:b/>
          <w:bCs/>
          <w:color w:val="000000"/>
          <w:kern w:val="32"/>
          <w:sz w:val="28"/>
          <w:szCs w:val="28"/>
        </w:rPr>
        <w:t xml:space="preserve"> тепло-сетевая компания</w:t>
      </w:r>
      <w:r w:rsidRPr="00472519">
        <w:rPr>
          <w:b/>
          <w:bCs/>
          <w:color w:val="000000"/>
          <w:kern w:val="32"/>
          <w:sz w:val="28"/>
          <w:szCs w:val="28"/>
        </w:rPr>
        <w:t>»</w:t>
      </w:r>
      <w:r>
        <w:rPr>
          <w:b/>
          <w:bCs/>
          <w:color w:val="000000"/>
          <w:kern w:val="32"/>
          <w:sz w:val="28"/>
          <w:szCs w:val="28"/>
        </w:rPr>
        <w:t xml:space="preserve"> </w:t>
      </w:r>
      <w:r w:rsidRPr="00EE5BB3">
        <w:rPr>
          <w:b/>
          <w:bCs/>
          <w:color w:val="000000"/>
          <w:kern w:val="32"/>
          <w:sz w:val="28"/>
          <w:szCs w:val="28"/>
        </w:rPr>
        <w:t>для формирования долгосрочных тарифов</w:t>
      </w:r>
      <w:r w:rsidRPr="00844BD9">
        <w:t xml:space="preserve"> </w:t>
      </w:r>
      <w:r w:rsidRPr="00844BD9">
        <w:rPr>
          <w:b/>
          <w:bCs/>
          <w:color w:val="000000"/>
          <w:kern w:val="32"/>
          <w:sz w:val="28"/>
          <w:szCs w:val="28"/>
        </w:rPr>
        <w:t xml:space="preserve">на теплоноситель, реализуемый на потребительском рынке </w:t>
      </w:r>
      <w:proofErr w:type="spellStart"/>
      <w:r w:rsidRPr="00844BD9">
        <w:rPr>
          <w:b/>
          <w:bCs/>
          <w:color w:val="000000"/>
          <w:kern w:val="32"/>
          <w:sz w:val="28"/>
          <w:szCs w:val="28"/>
        </w:rPr>
        <w:t>Ижморского</w:t>
      </w:r>
      <w:proofErr w:type="spellEnd"/>
      <w:r w:rsidRPr="00844BD9">
        <w:rPr>
          <w:b/>
          <w:bCs/>
          <w:color w:val="000000"/>
          <w:kern w:val="32"/>
          <w:sz w:val="28"/>
          <w:szCs w:val="28"/>
        </w:rPr>
        <w:t xml:space="preserve"> района,</w:t>
      </w:r>
      <w:r>
        <w:rPr>
          <w:b/>
          <w:bCs/>
          <w:color w:val="000000"/>
          <w:kern w:val="32"/>
          <w:sz w:val="28"/>
          <w:szCs w:val="28"/>
        </w:rPr>
        <w:br/>
      </w:r>
      <w:r w:rsidRPr="00844BD9">
        <w:rPr>
          <w:b/>
          <w:bCs/>
          <w:color w:val="000000"/>
          <w:kern w:val="32"/>
          <w:sz w:val="28"/>
          <w:szCs w:val="28"/>
        </w:rPr>
        <w:t>на период с 01.12.2018 по 31.12.2027</w:t>
      </w:r>
    </w:p>
    <w:tbl>
      <w:tblPr>
        <w:tblpPr w:leftFromText="180" w:rightFromText="180" w:vertAnchor="page" w:horzAnchor="margin" w:tblpXSpec="right" w:tblpY="555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708"/>
        <w:gridCol w:w="1134"/>
        <w:gridCol w:w="1066"/>
        <w:gridCol w:w="747"/>
        <w:gridCol w:w="821"/>
        <w:gridCol w:w="1477"/>
        <w:gridCol w:w="1620"/>
        <w:gridCol w:w="932"/>
      </w:tblGrid>
      <w:tr w:rsidR="00DD33CA" w:rsidRPr="002D61DB" w:rsidTr="00DD33CA">
        <w:trPr>
          <w:trHeight w:val="1959"/>
        </w:trPr>
        <w:tc>
          <w:tcPr>
            <w:tcW w:w="2020" w:type="dxa"/>
            <w:vMerge w:val="restart"/>
            <w:shd w:val="clear" w:color="auto" w:fill="auto"/>
            <w:vAlign w:val="center"/>
          </w:tcPr>
          <w:p w:rsidR="00DD33CA" w:rsidRPr="002D61DB" w:rsidRDefault="00DD33CA" w:rsidP="00DD33CA">
            <w:pPr>
              <w:ind w:right="-2"/>
              <w:jc w:val="center"/>
            </w:pPr>
            <w:r w:rsidRPr="002D61DB">
              <w:t>Наименование регулируемой организации</w:t>
            </w:r>
          </w:p>
        </w:tc>
        <w:tc>
          <w:tcPr>
            <w:tcW w:w="708" w:type="dxa"/>
            <w:vMerge w:val="restart"/>
            <w:shd w:val="clear" w:color="auto" w:fill="auto"/>
            <w:vAlign w:val="center"/>
          </w:tcPr>
          <w:p w:rsidR="00DD33CA" w:rsidRPr="002D61DB" w:rsidRDefault="00DD33CA" w:rsidP="00DD33CA">
            <w:pPr>
              <w:ind w:left="-91" w:right="-2" w:hanging="91"/>
              <w:jc w:val="center"/>
            </w:pPr>
            <w:r>
              <w:t>Г</w:t>
            </w:r>
            <w:r w:rsidRPr="002D61DB">
              <w:t>од</w:t>
            </w:r>
          </w:p>
        </w:tc>
        <w:tc>
          <w:tcPr>
            <w:tcW w:w="1134" w:type="dxa"/>
            <w:shd w:val="clear" w:color="auto" w:fill="auto"/>
            <w:vAlign w:val="center"/>
          </w:tcPr>
          <w:p w:rsidR="00DD33CA" w:rsidRPr="002D61DB" w:rsidRDefault="00DD33CA" w:rsidP="00DD33CA">
            <w:pPr>
              <w:ind w:right="-2"/>
              <w:jc w:val="center"/>
            </w:pPr>
            <w:r w:rsidRPr="002D61DB">
              <w:t>Базовый</w:t>
            </w:r>
          </w:p>
          <w:p w:rsidR="00DD33CA" w:rsidRPr="002D61DB" w:rsidRDefault="00DD33CA" w:rsidP="00DD33CA">
            <w:pPr>
              <w:ind w:right="-2"/>
              <w:jc w:val="center"/>
            </w:pPr>
            <w:r w:rsidRPr="002D61DB">
              <w:t xml:space="preserve">уровень </w:t>
            </w:r>
            <w:proofErr w:type="gramStart"/>
            <w:r w:rsidRPr="002D61DB">
              <w:t>опера</w:t>
            </w:r>
            <w:r>
              <w:t>-</w:t>
            </w:r>
            <w:proofErr w:type="spellStart"/>
            <w:r w:rsidRPr="002D61DB">
              <w:t>ционных</w:t>
            </w:r>
            <w:proofErr w:type="spellEnd"/>
            <w:proofErr w:type="gramEnd"/>
            <w:r w:rsidRPr="002D61DB">
              <w:t xml:space="preserve"> </w:t>
            </w:r>
            <w:proofErr w:type="spellStart"/>
            <w:r w:rsidRPr="002D61DB">
              <w:t>расхо</w:t>
            </w:r>
            <w:r>
              <w:t>-</w:t>
            </w:r>
            <w:r w:rsidRPr="002D61DB">
              <w:t>дов</w:t>
            </w:r>
            <w:proofErr w:type="spellEnd"/>
          </w:p>
        </w:tc>
        <w:tc>
          <w:tcPr>
            <w:tcW w:w="1066" w:type="dxa"/>
            <w:shd w:val="clear" w:color="auto" w:fill="auto"/>
            <w:vAlign w:val="center"/>
          </w:tcPr>
          <w:p w:rsidR="00DD33CA" w:rsidRPr="002D61DB" w:rsidRDefault="00DD33CA" w:rsidP="00DD33CA">
            <w:pPr>
              <w:ind w:right="-2"/>
              <w:jc w:val="center"/>
            </w:pPr>
            <w:r w:rsidRPr="002D61DB">
              <w:t xml:space="preserve">Индекс </w:t>
            </w:r>
            <w:proofErr w:type="spellStart"/>
            <w:r w:rsidRPr="002D61DB">
              <w:t>эффек</w:t>
            </w:r>
            <w:r>
              <w:t>-</w:t>
            </w:r>
            <w:r w:rsidRPr="002D61DB">
              <w:t>тив-ности</w:t>
            </w:r>
            <w:proofErr w:type="spellEnd"/>
            <w:r w:rsidRPr="002D61DB">
              <w:t xml:space="preserve"> опера</w:t>
            </w:r>
            <w:r>
              <w:t>-</w:t>
            </w:r>
            <w:proofErr w:type="spellStart"/>
            <w:r w:rsidRPr="002D61DB">
              <w:t>цион</w:t>
            </w:r>
            <w:proofErr w:type="spellEnd"/>
            <w:r w:rsidRPr="002D61DB">
              <w:t>-</w:t>
            </w:r>
            <w:proofErr w:type="spellStart"/>
            <w:r w:rsidRPr="002D61DB">
              <w:t>ных</w:t>
            </w:r>
            <w:proofErr w:type="spellEnd"/>
            <w:r w:rsidRPr="002D61DB">
              <w:t xml:space="preserve"> </w:t>
            </w:r>
            <w:proofErr w:type="spellStart"/>
            <w:proofErr w:type="gramStart"/>
            <w:r w:rsidRPr="002D61DB">
              <w:t>расхо</w:t>
            </w:r>
            <w:r>
              <w:t>-</w:t>
            </w:r>
            <w:r w:rsidRPr="002D61DB">
              <w:t>дов</w:t>
            </w:r>
            <w:proofErr w:type="spellEnd"/>
            <w:proofErr w:type="gramEnd"/>
          </w:p>
        </w:tc>
        <w:tc>
          <w:tcPr>
            <w:tcW w:w="747" w:type="dxa"/>
            <w:shd w:val="clear" w:color="auto" w:fill="auto"/>
            <w:vAlign w:val="center"/>
          </w:tcPr>
          <w:p w:rsidR="00DD33CA" w:rsidRPr="002D61DB" w:rsidRDefault="00DD33CA" w:rsidP="00DD33CA">
            <w:pPr>
              <w:ind w:right="-2"/>
              <w:jc w:val="center"/>
            </w:pPr>
            <w:proofErr w:type="gramStart"/>
            <w:r w:rsidRPr="002D61DB">
              <w:t>Нор</w:t>
            </w:r>
            <w:r>
              <w:t>-</w:t>
            </w:r>
            <w:proofErr w:type="spellStart"/>
            <w:r w:rsidRPr="002D61DB">
              <w:t>ма</w:t>
            </w:r>
            <w:proofErr w:type="spellEnd"/>
            <w:proofErr w:type="gramEnd"/>
            <w:r>
              <w:t>-</w:t>
            </w:r>
            <w:proofErr w:type="spellStart"/>
            <w:r w:rsidRPr="002D61DB">
              <w:t>ти</w:t>
            </w:r>
            <w:r>
              <w:t>в</w:t>
            </w:r>
            <w:r w:rsidRPr="002D61DB">
              <w:t>-ный</w:t>
            </w:r>
            <w:proofErr w:type="spellEnd"/>
            <w:r w:rsidRPr="002D61DB">
              <w:t xml:space="preserve"> уро</w:t>
            </w:r>
            <w:r>
              <w:t>-</w:t>
            </w:r>
            <w:proofErr w:type="spellStart"/>
            <w:r w:rsidRPr="002D61DB">
              <w:t>вень</w:t>
            </w:r>
            <w:proofErr w:type="spellEnd"/>
            <w:r w:rsidRPr="002D61DB">
              <w:t xml:space="preserve"> при</w:t>
            </w:r>
            <w:r>
              <w:t>-</w:t>
            </w:r>
            <w:r w:rsidRPr="002D61DB">
              <w:t>были</w:t>
            </w:r>
          </w:p>
        </w:tc>
        <w:tc>
          <w:tcPr>
            <w:tcW w:w="821" w:type="dxa"/>
            <w:vMerge w:val="restart"/>
            <w:shd w:val="clear" w:color="auto" w:fill="auto"/>
            <w:vAlign w:val="center"/>
          </w:tcPr>
          <w:p w:rsidR="00DD33CA" w:rsidRPr="002D61DB" w:rsidRDefault="00DD33CA" w:rsidP="00DD33CA">
            <w:pPr>
              <w:ind w:right="-2"/>
              <w:jc w:val="center"/>
            </w:pPr>
            <w:proofErr w:type="gramStart"/>
            <w:r w:rsidRPr="002D61DB">
              <w:t>Уро-</w:t>
            </w:r>
            <w:proofErr w:type="spellStart"/>
            <w:r w:rsidRPr="002D61DB">
              <w:t>вень</w:t>
            </w:r>
            <w:proofErr w:type="spellEnd"/>
            <w:proofErr w:type="gramEnd"/>
            <w:r w:rsidRPr="002D61DB">
              <w:t xml:space="preserve"> на</w:t>
            </w:r>
            <w:r>
              <w:t>-</w:t>
            </w:r>
            <w:proofErr w:type="spellStart"/>
            <w:r w:rsidRPr="002D61DB">
              <w:t>деж</w:t>
            </w:r>
            <w:proofErr w:type="spellEnd"/>
            <w:r w:rsidRPr="002D61DB">
              <w:t>-</w:t>
            </w:r>
            <w:proofErr w:type="spellStart"/>
            <w:r w:rsidRPr="002D61DB">
              <w:t>ности</w:t>
            </w:r>
            <w:proofErr w:type="spellEnd"/>
            <w:r w:rsidRPr="002D61DB">
              <w:t xml:space="preserve"> теп</w:t>
            </w:r>
            <w:r>
              <w:t>-</w:t>
            </w:r>
            <w:r w:rsidRPr="002D61DB">
              <w:t>лос-</w:t>
            </w:r>
            <w:proofErr w:type="spellStart"/>
            <w:r w:rsidRPr="002D61DB">
              <w:t>наб</w:t>
            </w:r>
            <w:proofErr w:type="spellEnd"/>
            <w:r w:rsidRPr="002D61DB">
              <w:t>-же</w:t>
            </w:r>
            <w:r>
              <w:t>-</w:t>
            </w:r>
            <w:proofErr w:type="spellStart"/>
            <w:r w:rsidRPr="002D61DB">
              <w:t>ния</w:t>
            </w:r>
            <w:proofErr w:type="spellEnd"/>
          </w:p>
        </w:tc>
        <w:tc>
          <w:tcPr>
            <w:tcW w:w="1477" w:type="dxa"/>
            <w:vMerge w:val="restart"/>
            <w:shd w:val="clear" w:color="auto" w:fill="auto"/>
            <w:vAlign w:val="center"/>
          </w:tcPr>
          <w:p w:rsidR="00DD33CA" w:rsidRPr="002D61DB" w:rsidRDefault="00DD33CA" w:rsidP="00DD33CA">
            <w:pPr>
              <w:ind w:right="-2"/>
              <w:jc w:val="center"/>
            </w:pPr>
            <w:r w:rsidRPr="002D61DB">
              <w:t xml:space="preserve">Показатели </w:t>
            </w:r>
            <w:proofErr w:type="spellStart"/>
            <w:proofErr w:type="gramStart"/>
            <w:r w:rsidRPr="002D61DB">
              <w:t>энергосбе-режения</w:t>
            </w:r>
            <w:proofErr w:type="spellEnd"/>
            <w:proofErr w:type="gramEnd"/>
          </w:p>
          <w:p w:rsidR="00DD33CA" w:rsidRPr="002D61DB" w:rsidRDefault="00DD33CA" w:rsidP="00DD33CA">
            <w:pPr>
              <w:ind w:right="-2"/>
              <w:jc w:val="center"/>
            </w:pPr>
            <w:r w:rsidRPr="002D61DB">
              <w:t xml:space="preserve">и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эффектив-ности</w:t>
            </w:r>
            <w:proofErr w:type="spellEnd"/>
          </w:p>
        </w:tc>
        <w:tc>
          <w:tcPr>
            <w:tcW w:w="1620" w:type="dxa"/>
            <w:vMerge w:val="restart"/>
            <w:shd w:val="clear" w:color="auto" w:fill="auto"/>
            <w:vAlign w:val="center"/>
          </w:tcPr>
          <w:p w:rsidR="00DD33CA" w:rsidRPr="002D61DB" w:rsidRDefault="00DD33CA" w:rsidP="00DD33CA">
            <w:pPr>
              <w:ind w:right="-2"/>
              <w:jc w:val="center"/>
            </w:pPr>
            <w:r w:rsidRPr="002D61DB">
              <w:t xml:space="preserve">Реализация программ в области </w:t>
            </w:r>
            <w:proofErr w:type="spellStart"/>
            <w:proofErr w:type="gramStart"/>
            <w:r w:rsidRPr="002D61DB">
              <w:t>энергосбере-жения</w:t>
            </w:r>
            <w:proofErr w:type="spellEnd"/>
            <w:proofErr w:type="gramEnd"/>
          </w:p>
          <w:p w:rsidR="00DD33CA" w:rsidRPr="002D61DB" w:rsidRDefault="00DD33CA" w:rsidP="00DD33CA">
            <w:pPr>
              <w:ind w:right="-2"/>
              <w:jc w:val="center"/>
            </w:pPr>
            <w:r w:rsidRPr="002D61DB">
              <w:t xml:space="preserve">и повышения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w:t>
            </w:r>
            <w:r>
              <w:t>-</w:t>
            </w:r>
            <w:r w:rsidRPr="002D61DB">
              <w:t>ности</w:t>
            </w:r>
            <w:proofErr w:type="spellEnd"/>
          </w:p>
        </w:tc>
        <w:tc>
          <w:tcPr>
            <w:tcW w:w="932" w:type="dxa"/>
            <w:vMerge w:val="restart"/>
            <w:shd w:val="clear" w:color="auto" w:fill="auto"/>
            <w:vAlign w:val="center"/>
          </w:tcPr>
          <w:p w:rsidR="00DD33CA" w:rsidRPr="002D61DB" w:rsidRDefault="00DD33CA" w:rsidP="00DD33CA">
            <w:pPr>
              <w:ind w:left="-61" w:right="-73"/>
              <w:jc w:val="center"/>
            </w:pPr>
            <w:r w:rsidRPr="002D61DB">
              <w:t>Дина</w:t>
            </w:r>
            <w:r>
              <w:t>-</w:t>
            </w:r>
            <w:proofErr w:type="spellStart"/>
            <w:r w:rsidRPr="002D61DB">
              <w:t>мика</w:t>
            </w:r>
            <w:proofErr w:type="spellEnd"/>
            <w:r w:rsidRPr="002D61DB">
              <w:t xml:space="preserve"> </w:t>
            </w:r>
            <w:proofErr w:type="spellStart"/>
            <w:proofErr w:type="gramStart"/>
            <w:r w:rsidRPr="002D61DB">
              <w:t>изме</w:t>
            </w:r>
            <w:proofErr w:type="spellEnd"/>
            <w:r>
              <w:t>-</w:t>
            </w:r>
            <w:r w:rsidRPr="002D61DB">
              <w:t>нения</w:t>
            </w:r>
            <w:proofErr w:type="gramEnd"/>
            <w:r w:rsidRPr="002D61DB">
              <w:t xml:space="preserve"> </w:t>
            </w:r>
            <w:proofErr w:type="spellStart"/>
            <w:r w:rsidRPr="002D61DB">
              <w:t>расхо</w:t>
            </w:r>
            <w:r>
              <w:t>-</w:t>
            </w:r>
            <w:r w:rsidRPr="002D61DB">
              <w:t>дов</w:t>
            </w:r>
            <w:proofErr w:type="spellEnd"/>
            <w:r w:rsidRPr="002D61DB">
              <w:t xml:space="preserve"> на топливо</w:t>
            </w:r>
          </w:p>
        </w:tc>
      </w:tr>
      <w:tr w:rsidR="00DD33CA" w:rsidRPr="002D61DB" w:rsidTr="00DD33CA">
        <w:trPr>
          <w:trHeight w:val="165"/>
        </w:trPr>
        <w:tc>
          <w:tcPr>
            <w:tcW w:w="2020" w:type="dxa"/>
            <w:vMerge/>
            <w:shd w:val="clear" w:color="auto" w:fill="auto"/>
            <w:vAlign w:val="center"/>
          </w:tcPr>
          <w:p w:rsidR="00DD33CA" w:rsidRPr="002D61DB" w:rsidRDefault="00DD33CA" w:rsidP="00DD33CA">
            <w:pPr>
              <w:ind w:right="-2"/>
              <w:jc w:val="center"/>
            </w:pPr>
          </w:p>
        </w:tc>
        <w:tc>
          <w:tcPr>
            <w:tcW w:w="708" w:type="dxa"/>
            <w:vMerge/>
            <w:shd w:val="clear" w:color="auto" w:fill="auto"/>
            <w:vAlign w:val="center"/>
          </w:tcPr>
          <w:p w:rsidR="00DD33CA" w:rsidRPr="002D61DB" w:rsidRDefault="00DD33CA" w:rsidP="00DD33CA">
            <w:pPr>
              <w:ind w:right="-2"/>
              <w:jc w:val="center"/>
            </w:pPr>
          </w:p>
        </w:tc>
        <w:tc>
          <w:tcPr>
            <w:tcW w:w="1134" w:type="dxa"/>
            <w:shd w:val="clear" w:color="auto" w:fill="auto"/>
            <w:vAlign w:val="center"/>
          </w:tcPr>
          <w:p w:rsidR="00DD33CA" w:rsidRPr="002D61DB" w:rsidRDefault="00DD33CA" w:rsidP="00DD33CA">
            <w:pPr>
              <w:ind w:right="-2"/>
              <w:jc w:val="center"/>
            </w:pPr>
            <w:r w:rsidRPr="002D61DB">
              <w:t>тыс. руб.</w:t>
            </w:r>
          </w:p>
        </w:tc>
        <w:tc>
          <w:tcPr>
            <w:tcW w:w="1066" w:type="dxa"/>
            <w:shd w:val="clear" w:color="auto" w:fill="auto"/>
            <w:vAlign w:val="center"/>
          </w:tcPr>
          <w:p w:rsidR="00DD33CA" w:rsidRPr="002D61DB" w:rsidRDefault="00DD33CA" w:rsidP="00DD33CA">
            <w:pPr>
              <w:ind w:right="-2"/>
              <w:jc w:val="center"/>
            </w:pPr>
            <w:r w:rsidRPr="002D61DB">
              <w:t>%</w:t>
            </w:r>
          </w:p>
        </w:tc>
        <w:tc>
          <w:tcPr>
            <w:tcW w:w="747" w:type="dxa"/>
            <w:shd w:val="clear" w:color="auto" w:fill="auto"/>
            <w:vAlign w:val="center"/>
          </w:tcPr>
          <w:p w:rsidR="00DD33CA" w:rsidRPr="002D61DB" w:rsidRDefault="00DD33CA" w:rsidP="00DD33CA">
            <w:pPr>
              <w:ind w:right="-2"/>
              <w:jc w:val="center"/>
            </w:pPr>
            <w:r w:rsidRPr="002D61DB">
              <w:t>%</w:t>
            </w:r>
          </w:p>
        </w:tc>
        <w:tc>
          <w:tcPr>
            <w:tcW w:w="821" w:type="dxa"/>
            <w:vMerge/>
            <w:shd w:val="clear" w:color="auto" w:fill="auto"/>
            <w:vAlign w:val="center"/>
          </w:tcPr>
          <w:p w:rsidR="00DD33CA" w:rsidRPr="004F0CF8" w:rsidRDefault="00DD33CA" w:rsidP="00DD33CA">
            <w:pPr>
              <w:ind w:right="-2"/>
              <w:jc w:val="center"/>
              <w:rPr>
                <w:sz w:val="28"/>
                <w:szCs w:val="28"/>
              </w:rPr>
            </w:pPr>
          </w:p>
        </w:tc>
        <w:tc>
          <w:tcPr>
            <w:tcW w:w="1477" w:type="dxa"/>
            <w:vMerge/>
            <w:shd w:val="clear" w:color="auto" w:fill="auto"/>
            <w:vAlign w:val="center"/>
          </w:tcPr>
          <w:p w:rsidR="00DD33CA" w:rsidRPr="004F0CF8" w:rsidRDefault="00DD33CA" w:rsidP="00DD33CA">
            <w:pPr>
              <w:ind w:right="-2"/>
              <w:jc w:val="center"/>
              <w:rPr>
                <w:sz w:val="28"/>
                <w:szCs w:val="28"/>
              </w:rPr>
            </w:pPr>
          </w:p>
        </w:tc>
        <w:tc>
          <w:tcPr>
            <w:tcW w:w="1620" w:type="dxa"/>
            <w:vMerge/>
            <w:shd w:val="clear" w:color="auto" w:fill="auto"/>
            <w:vAlign w:val="center"/>
          </w:tcPr>
          <w:p w:rsidR="00DD33CA" w:rsidRPr="004F0CF8" w:rsidRDefault="00DD33CA" w:rsidP="00DD33CA">
            <w:pPr>
              <w:ind w:right="-2"/>
              <w:jc w:val="center"/>
              <w:rPr>
                <w:sz w:val="28"/>
                <w:szCs w:val="28"/>
              </w:rPr>
            </w:pPr>
          </w:p>
        </w:tc>
        <w:tc>
          <w:tcPr>
            <w:tcW w:w="932" w:type="dxa"/>
            <w:vMerge/>
            <w:shd w:val="clear" w:color="auto" w:fill="auto"/>
            <w:vAlign w:val="center"/>
          </w:tcPr>
          <w:p w:rsidR="00DD33CA" w:rsidRPr="004F0CF8" w:rsidRDefault="00DD33CA" w:rsidP="00DD33CA">
            <w:pPr>
              <w:ind w:right="-2"/>
              <w:jc w:val="center"/>
              <w:rPr>
                <w:sz w:val="28"/>
                <w:szCs w:val="28"/>
              </w:rPr>
            </w:pPr>
          </w:p>
        </w:tc>
      </w:tr>
      <w:tr w:rsidR="00DD33CA" w:rsidRPr="002D61DB" w:rsidTr="00DD33CA">
        <w:trPr>
          <w:trHeight w:val="284"/>
        </w:trPr>
        <w:tc>
          <w:tcPr>
            <w:tcW w:w="2020" w:type="dxa"/>
            <w:vMerge w:val="restart"/>
            <w:shd w:val="clear" w:color="auto" w:fill="auto"/>
            <w:vAlign w:val="center"/>
          </w:tcPr>
          <w:p w:rsidR="00DD33CA" w:rsidRPr="00FF23BE" w:rsidRDefault="00DD33CA" w:rsidP="00DD33CA">
            <w:pPr>
              <w:ind w:right="-2"/>
              <w:jc w:val="center"/>
            </w:pPr>
            <w:r w:rsidRPr="00FF23BE">
              <w:t>ООО «</w:t>
            </w:r>
            <w:proofErr w:type="spellStart"/>
            <w:r>
              <w:t>Ижморская</w:t>
            </w:r>
            <w:proofErr w:type="spellEnd"/>
            <w:r>
              <w:t xml:space="preserve"> тепло-сетевая компания</w:t>
            </w:r>
            <w:r w:rsidRPr="00FF23BE">
              <w:t>»</w:t>
            </w:r>
          </w:p>
        </w:tc>
        <w:tc>
          <w:tcPr>
            <w:tcW w:w="708" w:type="dxa"/>
            <w:shd w:val="clear" w:color="auto" w:fill="auto"/>
            <w:vAlign w:val="center"/>
          </w:tcPr>
          <w:p w:rsidR="00DD33CA" w:rsidRPr="002D61DB" w:rsidRDefault="00DD33CA" w:rsidP="00DD33CA">
            <w:pPr>
              <w:ind w:right="-2"/>
              <w:jc w:val="center"/>
            </w:pPr>
            <w:r w:rsidRPr="002D61DB">
              <w:t>201</w:t>
            </w:r>
            <w:r>
              <w:t>8</w:t>
            </w:r>
          </w:p>
        </w:tc>
        <w:tc>
          <w:tcPr>
            <w:tcW w:w="1134" w:type="dxa"/>
            <w:shd w:val="clear" w:color="auto" w:fill="auto"/>
            <w:vAlign w:val="center"/>
          </w:tcPr>
          <w:p w:rsidR="00DD33CA" w:rsidRPr="007365B0" w:rsidRDefault="00DD33CA" w:rsidP="00DD33CA">
            <w:pPr>
              <w:jc w:val="center"/>
            </w:pPr>
            <w:r>
              <w:t>231,61</w:t>
            </w:r>
          </w:p>
        </w:tc>
        <w:tc>
          <w:tcPr>
            <w:tcW w:w="1066" w:type="dxa"/>
            <w:shd w:val="clear" w:color="auto" w:fill="auto"/>
            <w:vAlign w:val="center"/>
          </w:tcPr>
          <w:p w:rsidR="00DD33CA" w:rsidRPr="00EC18BB" w:rsidRDefault="00DD33CA" w:rsidP="00DD33CA">
            <w:pPr>
              <w:ind w:right="-2"/>
              <w:jc w:val="center"/>
            </w:pPr>
            <w:r w:rsidRPr="00C41D9E">
              <w:t xml:space="preserve">x </w:t>
            </w:r>
          </w:p>
        </w:tc>
        <w:tc>
          <w:tcPr>
            <w:tcW w:w="747" w:type="dxa"/>
            <w:shd w:val="clear" w:color="auto" w:fill="auto"/>
            <w:vAlign w:val="center"/>
          </w:tcPr>
          <w:p w:rsidR="00DD33CA" w:rsidRPr="00EC18BB" w:rsidRDefault="00DD33CA" w:rsidP="00DD33CA">
            <w:pPr>
              <w:ind w:right="-2"/>
              <w:jc w:val="center"/>
            </w:pPr>
            <w:r w:rsidRPr="00EC18BB">
              <w:t>0,00</w:t>
            </w:r>
          </w:p>
        </w:tc>
        <w:tc>
          <w:tcPr>
            <w:tcW w:w="821" w:type="dxa"/>
            <w:shd w:val="clear" w:color="auto" w:fill="auto"/>
            <w:vAlign w:val="center"/>
          </w:tcPr>
          <w:p w:rsidR="00DD33CA" w:rsidRDefault="00DD33CA" w:rsidP="00DD33CA">
            <w:pPr>
              <w:jc w:val="center"/>
            </w:pPr>
            <w:r w:rsidRPr="00033D4E">
              <w:t>x</w:t>
            </w:r>
          </w:p>
        </w:tc>
        <w:tc>
          <w:tcPr>
            <w:tcW w:w="1477" w:type="dxa"/>
            <w:shd w:val="clear" w:color="auto" w:fill="auto"/>
            <w:vAlign w:val="center"/>
          </w:tcPr>
          <w:p w:rsidR="00DD33CA" w:rsidRDefault="00DD33CA" w:rsidP="00DD33CA">
            <w:pPr>
              <w:jc w:val="center"/>
            </w:pPr>
            <w:r w:rsidRPr="00033D4E">
              <w:t>x</w:t>
            </w:r>
          </w:p>
        </w:tc>
        <w:tc>
          <w:tcPr>
            <w:tcW w:w="1620" w:type="dxa"/>
            <w:shd w:val="clear" w:color="auto" w:fill="auto"/>
            <w:vAlign w:val="center"/>
          </w:tcPr>
          <w:p w:rsidR="00DD33CA" w:rsidRDefault="00DD33CA" w:rsidP="00DD33CA">
            <w:pPr>
              <w:jc w:val="center"/>
            </w:pPr>
            <w:r w:rsidRPr="00033D4E">
              <w:t>x</w:t>
            </w:r>
          </w:p>
        </w:tc>
        <w:tc>
          <w:tcPr>
            <w:tcW w:w="932" w:type="dxa"/>
            <w:shd w:val="clear" w:color="auto" w:fill="auto"/>
          </w:tcPr>
          <w:p w:rsidR="00DD33CA" w:rsidRPr="00576C85" w:rsidRDefault="00DD33CA" w:rsidP="00DD33CA">
            <w:pPr>
              <w:jc w:val="center"/>
            </w:pPr>
            <w:r w:rsidRPr="00576C85">
              <w:t>x</w:t>
            </w:r>
          </w:p>
        </w:tc>
      </w:tr>
      <w:tr w:rsidR="00DD33CA" w:rsidRPr="002D61DB" w:rsidTr="00DD33CA">
        <w:trPr>
          <w:trHeight w:val="284"/>
        </w:trPr>
        <w:tc>
          <w:tcPr>
            <w:tcW w:w="2020" w:type="dxa"/>
            <w:vMerge/>
            <w:shd w:val="clear" w:color="auto" w:fill="auto"/>
            <w:vAlign w:val="center"/>
          </w:tcPr>
          <w:p w:rsidR="00DD33CA" w:rsidRPr="004F0CF8" w:rsidRDefault="00DD33CA" w:rsidP="00DD33CA">
            <w:pPr>
              <w:ind w:right="-2"/>
              <w:jc w:val="center"/>
              <w:rPr>
                <w:sz w:val="28"/>
                <w:szCs w:val="28"/>
              </w:rPr>
            </w:pPr>
          </w:p>
        </w:tc>
        <w:tc>
          <w:tcPr>
            <w:tcW w:w="708" w:type="dxa"/>
            <w:shd w:val="clear" w:color="auto" w:fill="auto"/>
            <w:vAlign w:val="center"/>
          </w:tcPr>
          <w:p w:rsidR="00DD33CA" w:rsidRPr="002D61DB" w:rsidRDefault="00DD33CA" w:rsidP="00DD33CA">
            <w:pPr>
              <w:ind w:right="-2"/>
              <w:jc w:val="center"/>
            </w:pPr>
            <w:r>
              <w:t>2019</w:t>
            </w:r>
          </w:p>
        </w:tc>
        <w:tc>
          <w:tcPr>
            <w:tcW w:w="1134" w:type="dxa"/>
            <w:shd w:val="clear" w:color="auto" w:fill="auto"/>
            <w:vAlign w:val="center"/>
          </w:tcPr>
          <w:p w:rsidR="00DD33CA" w:rsidRDefault="00DD33CA" w:rsidP="00DD33CA">
            <w:pPr>
              <w:jc w:val="center"/>
            </w:pPr>
            <w:r w:rsidRPr="007365B0">
              <w:t>x</w:t>
            </w:r>
          </w:p>
        </w:tc>
        <w:tc>
          <w:tcPr>
            <w:tcW w:w="1066" w:type="dxa"/>
            <w:shd w:val="clear" w:color="auto" w:fill="auto"/>
            <w:vAlign w:val="center"/>
          </w:tcPr>
          <w:p w:rsidR="00DD33CA" w:rsidRPr="00EC18BB" w:rsidRDefault="00DD33CA" w:rsidP="00DD33CA">
            <w:pPr>
              <w:ind w:right="-2"/>
              <w:jc w:val="center"/>
            </w:pPr>
            <w:r>
              <w:t>1,00</w:t>
            </w:r>
          </w:p>
        </w:tc>
        <w:tc>
          <w:tcPr>
            <w:tcW w:w="747" w:type="dxa"/>
            <w:shd w:val="clear" w:color="auto" w:fill="auto"/>
            <w:vAlign w:val="center"/>
          </w:tcPr>
          <w:p w:rsidR="00DD33CA" w:rsidRPr="00EC18BB" w:rsidRDefault="00DD33CA" w:rsidP="00DD33CA">
            <w:pPr>
              <w:ind w:right="-2"/>
              <w:jc w:val="center"/>
            </w:pPr>
            <w:r>
              <w:t>0,00</w:t>
            </w:r>
          </w:p>
        </w:tc>
        <w:tc>
          <w:tcPr>
            <w:tcW w:w="821" w:type="dxa"/>
            <w:shd w:val="clear" w:color="auto" w:fill="auto"/>
          </w:tcPr>
          <w:p w:rsidR="00DD33CA" w:rsidRPr="00C313D9" w:rsidRDefault="00DD33CA" w:rsidP="00DD33CA">
            <w:pPr>
              <w:jc w:val="center"/>
            </w:pPr>
            <w:r w:rsidRPr="00C313D9">
              <w:t>x</w:t>
            </w:r>
          </w:p>
        </w:tc>
        <w:tc>
          <w:tcPr>
            <w:tcW w:w="1477" w:type="dxa"/>
            <w:shd w:val="clear" w:color="auto" w:fill="auto"/>
          </w:tcPr>
          <w:p w:rsidR="00DD33CA" w:rsidRPr="00C313D9" w:rsidRDefault="00DD33CA" w:rsidP="00DD33CA">
            <w:pPr>
              <w:jc w:val="center"/>
            </w:pPr>
            <w:r w:rsidRPr="00C313D9">
              <w:t>x</w:t>
            </w:r>
          </w:p>
        </w:tc>
        <w:tc>
          <w:tcPr>
            <w:tcW w:w="1620" w:type="dxa"/>
            <w:shd w:val="clear" w:color="auto" w:fill="auto"/>
          </w:tcPr>
          <w:p w:rsidR="00DD33CA" w:rsidRPr="00DA2004" w:rsidRDefault="00DD33CA" w:rsidP="00DD33CA">
            <w:pPr>
              <w:jc w:val="center"/>
            </w:pPr>
            <w:r w:rsidRPr="00DA2004">
              <w:t>x</w:t>
            </w:r>
          </w:p>
        </w:tc>
        <w:tc>
          <w:tcPr>
            <w:tcW w:w="932" w:type="dxa"/>
            <w:shd w:val="clear" w:color="auto" w:fill="auto"/>
          </w:tcPr>
          <w:p w:rsidR="00DD33CA" w:rsidRPr="00576C85" w:rsidRDefault="00DD33CA" w:rsidP="00DD33CA">
            <w:pPr>
              <w:jc w:val="center"/>
            </w:pPr>
            <w:r w:rsidRPr="00576C85">
              <w:t>x</w:t>
            </w:r>
          </w:p>
        </w:tc>
      </w:tr>
      <w:tr w:rsidR="00DD33CA" w:rsidRPr="002D61DB" w:rsidTr="00DD33CA">
        <w:trPr>
          <w:trHeight w:val="284"/>
        </w:trPr>
        <w:tc>
          <w:tcPr>
            <w:tcW w:w="2020" w:type="dxa"/>
            <w:vMerge/>
            <w:shd w:val="clear" w:color="auto" w:fill="auto"/>
          </w:tcPr>
          <w:p w:rsidR="00DD33CA" w:rsidRPr="004F0CF8" w:rsidRDefault="00DD33CA" w:rsidP="00DD33CA">
            <w:pPr>
              <w:ind w:right="-2"/>
              <w:rPr>
                <w:sz w:val="28"/>
                <w:szCs w:val="28"/>
              </w:rPr>
            </w:pPr>
          </w:p>
        </w:tc>
        <w:tc>
          <w:tcPr>
            <w:tcW w:w="708" w:type="dxa"/>
            <w:shd w:val="clear" w:color="auto" w:fill="auto"/>
            <w:vAlign w:val="center"/>
          </w:tcPr>
          <w:p w:rsidR="00DD33CA" w:rsidRPr="006D66AD" w:rsidRDefault="00DD33CA" w:rsidP="00DD33CA">
            <w:pPr>
              <w:ind w:right="-2"/>
              <w:jc w:val="center"/>
            </w:pPr>
            <w:r w:rsidRPr="006D66AD">
              <w:t>2020</w:t>
            </w:r>
          </w:p>
        </w:tc>
        <w:tc>
          <w:tcPr>
            <w:tcW w:w="1134" w:type="dxa"/>
            <w:shd w:val="clear" w:color="auto" w:fill="auto"/>
            <w:vAlign w:val="center"/>
          </w:tcPr>
          <w:p w:rsidR="00DD33CA" w:rsidRPr="00033D4E" w:rsidRDefault="00DD33CA" w:rsidP="00DD33CA">
            <w:pPr>
              <w:jc w:val="center"/>
            </w:pPr>
            <w:r w:rsidRPr="00033D4E">
              <w:t>x</w:t>
            </w:r>
          </w:p>
        </w:tc>
        <w:tc>
          <w:tcPr>
            <w:tcW w:w="1066" w:type="dxa"/>
            <w:shd w:val="clear" w:color="auto" w:fill="auto"/>
            <w:vAlign w:val="center"/>
          </w:tcPr>
          <w:p w:rsidR="00DD33CA" w:rsidRPr="00EC18BB" w:rsidRDefault="00DD33CA" w:rsidP="00DD33CA">
            <w:pPr>
              <w:ind w:right="-2"/>
              <w:jc w:val="center"/>
            </w:pPr>
            <w:r w:rsidRPr="00EC18BB">
              <w:t>1</w:t>
            </w:r>
            <w:r>
              <w:t>,00</w:t>
            </w:r>
          </w:p>
        </w:tc>
        <w:tc>
          <w:tcPr>
            <w:tcW w:w="747" w:type="dxa"/>
            <w:shd w:val="clear" w:color="auto" w:fill="auto"/>
            <w:vAlign w:val="center"/>
          </w:tcPr>
          <w:p w:rsidR="00DD33CA" w:rsidRPr="00EC18BB" w:rsidRDefault="00DD33CA" w:rsidP="00DD33CA">
            <w:pPr>
              <w:ind w:right="-2"/>
              <w:jc w:val="center"/>
            </w:pPr>
            <w:r w:rsidRPr="00EC18BB">
              <w:t>0,00</w:t>
            </w:r>
          </w:p>
        </w:tc>
        <w:tc>
          <w:tcPr>
            <w:tcW w:w="821" w:type="dxa"/>
            <w:shd w:val="clear" w:color="auto" w:fill="auto"/>
          </w:tcPr>
          <w:p w:rsidR="00DD33CA" w:rsidRPr="00C313D9" w:rsidRDefault="00DD33CA" w:rsidP="00DD33CA">
            <w:pPr>
              <w:jc w:val="center"/>
            </w:pPr>
            <w:r w:rsidRPr="00C313D9">
              <w:t>x</w:t>
            </w:r>
          </w:p>
        </w:tc>
        <w:tc>
          <w:tcPr>
            <w:tcW w:w="1477" w:type="dxa"/>
            <w:shd w:val="clear" w:color="auto" w:fill="auto"/>
          </w:tcPr>
          <w:p w:rsidR="00DD33CA" w:rsidRPr="00C313D9" w:rsidRDefault="00DD33CA" w:rsidP="00DD33CA">
            <w:pPr>
              <w:jc w:val="center"/>
            </w:pPr>
            <w:r w:rsidRPr="00C313D9">
              <w:t>x</w:t>
            </w:r>
          </w:p>
        </w:tc>
        <w:tc>
          <w:tcPr>
            <w:tcW w:w="1620" w:type="dxa"/>
            <w:shd w:val="clear" w:color="auto" w:fill="auto"/>
          </w:tcPr>
          <w:p w:rsidR="00DD33CA" w:rsidRPr="00DA2004" w:rsidRDefault="00DD33CA" w:rsidP="00DD33CA">
            <w:pPr>
              <w:jc w:val="center"/>
            </w:pPr>
            <w:r w:rsidRPr="00DA2004">
              <w:t>x</w:t>
            </w:r>
          </w:p>
        </w:tc>
        <w:tc>
          <w:tcPr>
            <w:tcW w:w="932" w:type="dxa"/>
            <w:shd w:val="clear" w:color="auto" w:fill="auto"/>
          </w:tcPr>
          <w:p w:rsidR="00DD33CA" w:rsidRPr="00576C85" w:rsidRDefault="00DD33CA" w:rsidP="00DD33CA">
            <w:pPr>
              <w:jc w:val="center"/>
            </w:pPr>
            <w:r w:rsidRPr="00576C85">
              <w:t>x</w:t>
            </w:r>
          </w:p>
        </w:tc>
      </w:tr>
      <w:tr w:rsidR="00DD33CA" w:rsidRPr="002D61DB" w:rsidTr="00DD33CA">
        <w:trPr>
          <w:trHeight w:val="284"/>
        </w:trPr>
        <w:tc>
          <w:tcPr>
            <w:tcW w:w="2020" w:type="dxa"/>
            <w:vMerge/>
            <w:shd w:val="clear" w:color="auto" w:fill="auto"/>
          </w:tcPr>
          <w:p w:rsidR="00DD33CA" w:rsidRPr="004F0CF8" w:rsidRDefault="00DD33CA" w:rsidP="00DD33CA">
            <w:pPr>
              <w:ind w:right="-2"/>
              <w:rPr>
                <w:sz w:val="28"/>
                <w:szCs w:val="28"/>
              </w:rPr>
            </w:pPr>
          </w:p>
        </w:tc>
        <w:tc>
          <w:tcPr>
            <w:tcW w:w="708" w:type="dxa"/>
            <w:shd w:val="clear" w:color="auto" w:fill="auto"/>
            <w:vAlign w:val="center"/>
          </w:tcPr>
          <w:p w:rsidR="00DD33CA" w:rsidRPr="006D66AD" w:rsidRDefault="00DD33CA" w:rsidP="00DD33CA">
            <w:pPr>
              <w:ind w:right="-2"/>
              <w:jc w:val="center"/>
            </w:pPr>
            <w:r w:rsidRPr="006D66AD">
              <w:t>2021</w:t>
            </w:r>
          </w:p>
        </w:tc>
        <w:tc>
          <w:tcPr>
            <w:tcW w:w="1134" w:type="dxa"/>
            <w:shd w:val="clear" w:color="auto" w:fill="auto"/>
            <w:vAlign w:val="center"/>
          </w:tcPr>
          <w:p w:rsidR="00DD33CA" w:rsidRDefault="00DD33CA" w:rsidP="00DD33CA">
            <w:pPr>
              <w:jc w:val="center"/>
            </w:pPr>
            <w:r w:rsidRPr="00033D4E">
              <w:t>x</w:t>
            </w:r>
          </w:p>
        </w:tc>
        <w:tc>
          <w:tcPr>
            <w:tcW w:w="1066" w:type="dxa"/>
            <w:shd w:val="clear" w:color="auto" w:fill="auto"/>
            <w:vAlign w:val="center"/>
          </w:tcPr>
          <w:p w:rsidR="00DD33CA" w:rsidRPr="00EC18BB" w:rsidRDefault="00DD33CA" w:rsidP="00DD33CA">
            <w:pPr>
              <w:ind w:right="-2"/>
              <w:jc w:val="center"/>
            </w:pPr>
            <w:r w:rsidRPr="00EC18BB">
              <w:t>1</w:t>
            </w:r>
            <w:r>
              <w:t>,00</w:t>
            </w:r>
          </w:p>
        </w:tc>
        <w:tc>
          <w:tcPr>
            <w:tcW w:w="747" w:type="dxa"/>
            <w:shd w:val="clear" w:color="auto" w:fill="auto"/>
            <w:vAlign w:val="center"/>
          </w:tcPr>
          <w:p w:rsidR="00DD33CA" w:rsidRPr="00EC18BB" w:rsidRDefault="00DD33CA" w:rsidP="00DD33CA">
            <w:pPr>
              <w:ind w:right="-2"/>
              <w:jc w:val="center"/>
            </w:pPr>
            <w:r w:rsidRPr="00EC18BB">
              <w:t>0,00</w:t>
            </w:r>
          </w:p>
        </w:tc>
        <w:tc>
          <w:tcPr>
            <w:tcW w:w="821" w:type="dxa"/>
            <w:shd w:val="clear" w:color="auto" w:fill="auto"/>
          </w:tcPr>
          <w:p w:rsidR="00DD33CA" w:rsidRPr="00C313D9" w:rsidRDefault="00DD33CA" w:rsidP="00DD33CA">
            <w:pPr>
              <w:jc w:val="center"/>
            </w:pPr>
            <w:r w:rsidRPr="00C313D9">
              <w:t>x</w:t>
            </w:r>
          </w:p>
        </w:tc>
        <w:tc>
          <w:tcPr>
            <w:tcW w:w="1477" w:type="dxa"/>
            <w:shd w:val="clear" w:color="auto" w:fill="auto"/>
          </w:tcPr>
          <w:p w:rsidR="00DD33CA" w:rsidRPr="00C313D9" w:rsidRDefault="00DD33CA" w:rsidP="00DD33CA">
            <w:pPr>
              <w:jc w:val="center"/>
            </w:pPr>
            <w:r w:rsidRPr="00C313D9">
              <w:t>x</w:t>
            </w:r>
          </w:p>
        </w:tc>
        <w:tc>
          <w:tcPr>
            <w:tcW w:w="1620" w:type="dxa"/>
            <w:shd w:val="clear" w:color="auto" w:fill="auto"/>
          </w:tcPr>
          <w:p w:rsidR="00DD33CA" w:rsidRPr="00DA2004" w:rsidRDefault="00DD33CA" w:rsidP="00DD33CA">
            <w:pPr>
              <w:jc w:val="center"/>
            </w:pPr>
            <w:r w:rsidRPr="00DA2004">
              <w:t>x</w:t>
            </w:r>
          </w:p>
        </w:tc>
        <w:tc>
          <w:tcPr>
            <w:tcW w:w="932" w:type="dxa"/>
            <w:shd w:val="clear" w:color="auto" w:fill="auto"/>
          </w:tcPr>
          <w:p w:rsidR="00DD33CA" w:rsidRPr="00576C85" w:rsidRDefault="00DD33CA" w:rsidP="00DD33CA">
            <w:pPr>
              <w:jc w:val="center"/>
            </w:pPr>
            <w:r w:rsidRPr="00576C85">
              <w:t>x</w:t>
            </w:r>
          </w:p>
        </w:tc>
      </w:tr>
      <w:tr w:rsidR="00DD33CA" w:rsidRPr="002D61DB" w:rsidTr="00DD33CA">
        <w:trPr>
          <w:trHeight w:val="284"/>
        </w:trPr>
        <w:tc>
          <w:tcPr>
            <w:tcW w:w="2020" w:type="dxa"/>
            <w:vMerge/>
            <w:shd w:val="clear" w:color="auto" w:fill="auto"/>
          </w:tcPr>
          <w:p w:rsidR="00DD33CA" w:rsidRPr="004F0CF8" w:rsidRDefault="00DD33CA" w:rsidP="00DD33CA">
            <w:pPr>
              <w:ind w:right="-2"/>
              <w:rPr>
                <w:sz w:val="28"/>
                <w:szCs w:val="28"/>
              </w:rPr>
            </w:pPr>
          </w:p>
        </w:tc>
        <w:tc>
          <w:tcPr>
            <w:tcW w:w="708" w:type="dxa"/>
            <w:shd w:val="clear" w:color="auto" w:fill="auto"/>
            <w:vAlign w:val="center"/>
          </w:tcPr>
          <w:p w:rsidR="00DD33CA" w:rsidRPr="006D66AD" w:rsidRDefault="00DD33CA" w:rsidP="00DD33CA">
            <w:pPr>
              <w:ind w:right="-2"/>
              <w:jc w:val="center"/>
            </w:pPr>
            <w:r>
              <w:t>2022</w:t>
            </w:r>
          </w:p>
        </w:tc>
        <w:tc>
          <w:tcPr>
            <w:tcW w:w="1134" w:type="dxa"/>
            <w:shd w:val="clear" w:color="auto" w:fill="auto"/>
            <w:vAlign w:val="center"/>
          </w:tcPr>
          <w:p w:rsidR="00DD33CA" w:rsidRDefault="00DD33CA" w:rsidP="00DD33CA">
            <w:pPr>
              <w:jc w:val="center"/>
            </w:pPr>
            <w:r w:rsidRPr="00033D4E">
              <w:t>x</w:t>
            </w:r>
          </w:p>
        </w:tc>
        <w:tc>
          <w:tcPr>
            <w:tcW w:w="1066" w:type="dxa"/>
            <w:shd w:val="clear" w:color="auto" w:fill="auto"/>
            <w:vAlign w:val="center"/>
          </w:tcPr>
          <w:p w:rsidR="00DD33CA" w:rsidRPr="00EC18BB" w:rsidRDefault="00DD33CA" w:rsidP="00DD33CA">
            <w:pPr>
              <w:ind w:right="-2"/>
              <w:jc w:val="center"/>
            </w:pPr>
            <w:r w:rsidRPr="00EC18BB">
              <w:t>1</w:t>
            </w:r>
            <w:r>
              <w:t>,00</w:t>
            </w:r>
          </w:p>
        </w:tc>
        <w:tc>
          <w:tcPr>
            <w:tcW w:w="747" w:type="dxa"/>
            <w:shd w:val="clear" w:color="auto" w:fill="auto"/>
            <w:vAlign w:val="center"/>
          </w:tcPr>
          <w:p w:rsidR="00DD33CA" w:rsidRPr="00EC18BB" w:rsidRDefault="00DD33CA" w:rsidP="00DD33CA">
            <w:pPr>
              <w:ind w:right="-2"/>
              <w:jc w:val="center"/>
            </w:pPr>
            <w:r w:rsidRPr="00EC18BB">
              <w:t>0,00</w:t>
            </w:r>
          </w:p>
        </w:tc>
        <w:tc>
          <w:tcPr>
            <w:tcW w:w="821" w:type="dxa"/>
            <w:shd w:val="clear" w:color="auto" w:fill="auto"/>
          </w:tcPr>
          <w:p w:rsidR="00DD33CA" w:rsidRPr="00C313D9" w:rsidRDefault="00DD33CA" w:rsidP="00DD33CA">
            <w:pPr>
              <w:jc w:val="center"/>
            </w:pPr>
            <w:r w:rsidRPr="00C313D9">
              <w:t>x</w:t>
            </w:r>
          </w:p>
        </w:tc>
        <w:tc>
          <w:tcPr>
            <w:tcW w:w="1477" w:type="dxa"/>
            <w:shd w:val="clear" w:color="auto" w:fill="auto"/>
          </w:tcPr>
          <w:p w:rsidR="00DD33CA" w:rsidRPr="00C313D9" w:rsidRDefault="00DD33CA" w:rsidP="00DD33CA">
            <w:pPr>
              <w:jc w:val="center"/>
            </w:pPr>
            <w:r w:rsidRPr="00C313D9">
              <w:t>x</w:t>
            </w:r>
          </w:p>
        </w:tc>
        <w:tc>
          <w:tcPr>
            <w:tcW w:w="1620" w:type="dxa"/>
            <w:shd w:val="clear" w:color="auto" w:fill="auto"/>
          </w:tcPr>
          <w:p w:rsidR="00DD33CA" w:rsidRPr="00DA2004" w:rsidRDefault="00DD33CA" w:rsidP="00DD33CA">
            <w:pPr>
              <w:jc w:val="center"/>
            </w:pPr>
            <w:r w:rsidRPr="00DA2004">
              <w:t>x</w:t>
            </w:r>
          </w:p>
        </w:tc>
        <w:tc>
          <w:tcPr>
            <w:tcW w:w="932" w:type="dxa"/>
            <w:shd w:val="clear" w:color="auto" w:fill="auto"/>
          </w:tcPr>
          <w:p w:rsidR="00DD33CA" w:rsidRPr="00576C85" w:rsidRDefault="00DD33CA" w:rsidP="00DD33CA">
            <w:pPr>
              <w:jc w:val="center"/>
            </w:pPr>
            <w:r w:rsidRPr="00576C85">
              <w:t>x</w:t>
            </w:r>
          </w:p>
        </w:tc>
      </w:tr>
      <w:tr w:rsidR="00DD33CA" w:rsidRPr="002D61DB" w:rsidTr="00DD33CA">
        <w:trPr>
          <w:trHeight w:val="284"/>
        </w:trPr>
        <w:tc>
          <w:tcPr>
            <w:tcW w:w="2020" w:type="dxa"/>
            <w:vMerge/>
            <w:shd w:val="clear" w:color="auto" w:fill="auto"/>
          </w:tcPr>
          <w:p w:rsidR="00DD33CA" w:rsidRPr="004F0CF8" w:rsidRDefault="00DD33CA" w:rsidP="00DD33CA">
            <w:pPr>
              <w:ind w:right="-2"/>
              <w:rPr>
                <w:sz w:val="28"/>
                <w:szCs w:val="28"/>
              </w:rPr>
            </w:pPr>
          </w:p>
        </w:tc>
        <w:tc>
          <w:tcPr>
            <w:tcW w:w="708" w:type="dxa"/>
            <w:shd w:val="clear" w:color="auto" w:fill="auto"/>
            <w:vAlign w:val="center"/>
          </w:tcPr>
          <w:p w:rsidR="00DD33CA" w:rsidRPr="006D66AD" w:rsidRDefault="00DD33CA" w:rsidP="00DD33CA">
            <w:pPr>
              <w:ind w:right="-2"/>
              <w:jc w:val="center"/>
            </w:pPr>
            <w:r>
              <w:t>2023</w:t>
            </w:r>
          </w:p>
        </w:tc>
        <w:tc>
          <w:tcPr>
            <w:tcW w:w="1134" w:type="dxa"/>
            <w:shd w:val="clear" w:color="auto" w:fill="auto"/>
            <w:vAlign w:val="center"/>
          </w:tcPr>
          <w:p w:rsidR="00DD33CA" w:rsidRDefault="00DD33CA" w:rsidP="00DD33CA">
            <w:pPr>
              <w:jc w:val="center"/>
            </w:pPr>
            <w:r w:rsidRPr="007365B0">
              <w:t>x</w:t>
            </w:r>
          </w:p>
        </w:tc>
        <w:tc>
          <w:tcPr>
            <w:tcW w:w="1066" w:type="dxa"/>
            <w:shd w:val="clear" w:color="auto" w:fill="auto"/>
            <w:vAlign w:val="center"/>
          </w:tcPr>
          <w:p w:rsidR="00DD33CA" w:rsidRPr="00EC18BB" w:rsidRDefault="00DD33CA" w:rsidP="00DD33CA">
            <w:pPr>
              <w:ind w:right="-2"/>
              <w:jc w:val="center"/>
            </w:pPr>
            <w:r>
              <w:t>1,00</w:t>
            </w:r>
          </w:p>
        </w:tc>
        <w:tc>
          <w:tcPr>
            <w:tcW w:w="747" w:type="dxa"/>
            <w:shd w:val="clear" w:color="auto" w:fill="auto"/>
            <w:vAlign w:val="center"/>
          </w:tcPr>
          <w:p w:rsidR="00DD33CA" w:rsidRPr="00EC18BB" w:rsidRDefault="00DD33CA" w:rsidP="00DD33CA">
            <w:pPr>
              <w:ind w:right="-2"/>
              <w:jc w:val="center"/>
            </w:pPr>
            <w:r w:rsidRPr="00EC18BB">
              <w:t>0,00</w:t>
            </w:r>
          </w:p>
        </w:tc>
        <w:tc>
          <w:tcPr>
            <w:tcW w:w="821" w:type="dxa"/>
            <w:shd w:val="clear" w:color="auto" w:fill="auto"/>
          </w:tcPr>
          <w:p w:rsidR="00DD33CA" w:rsidRPr="00C313D9" w:rsidRDefault="00DD33CA" w:rsidP="00DD33CA">
            <w:pPr>
              <w:jc w:val="center"/>
            </w:pPr>
            <w:r w:rsidRPr="00C313D9">
              <w:t>x</w:t>
            </w:r>
          </w:p>
        </w:tc>
        <w:tc>
          <w:tcPr>
            <w:tcW w:w="1477" w:type="dxa"/>
            <w:shd w:val="clear" w:color="auto" w:fill="auto"/>
          </w:tcPr>
          <w:p w:rsidR="00DD33CA" w:rsidRPr="00C313D9" w:rsidRDefault="00DD33CA" w:rsidP="00DD33CA">
            <w:pPr>
              <w:jc w:val="center"/>
            </w:pPr>
            <w:r w:rsidRPr="00C313D9">
              <w:t>x</w:t>
            </w:r>
          </w:p>
        </w:tc>
        <w:tc>
          <w:tcPr>
            <w:tcW w:w="1620" w:type="dxa"/>
            <w:shd w:val="clear" w:color="auto" w:fill="auto"/>
          </w:tcPr>
          <w:p w:rsidR="00DD33CA" w:rsidRPr="00DA2004" w:rsidRDefault="00DD33CA" w:rsidP="00DD33CA">
            <w:pPr>
              <w:jc w:val="center"/>
            </w:pPr>
            <w:r w:rsidRPr="00DA2004">
              <w:t>x</w:t>
            </w:r>
          </w:p>
        </w:tc>
        <w:tc>
          <w:tcPr>
            <w:tcW w:w="932" w:type="dxa"/>
            <w:shd w:val="clear" w:color="auto" w:fill="auto"/>
          </w:tcPr>
          <w:p w:rsidR="00DD33CA" w:rsidRPr="00576C85" w:rsidRDefault="00DD33CA" w:rsidP="00DD33CA">
            <w:pPr>
              <w:jc w:val="center"/>
            </w:pPr>
            <w:r w:rsidRPr="00576C85">
              <w:t>x</w:t>
            </w:r>
          </w:p>
        </w:tc>
      </w:tr>
      <w:tr w:rsidR="00DD33CA" w:rsidRPr="002D61DB" w:rsidTr="00DD33CA">
        <w:trPr>
          <w:trHeight w:val="284"/>
        </w:trPr>
        <w:tc>
          <w:tcPr>
            <w:tcW w:w="2020" w:type="dxa"/>
            <w:vMerge/>
            <w:shd w:val="clear" w:color="auto" w:fill="auto"/>
          </w:tcPr>
          <w:p w:rsidR="00DD33CA" w:rsidRPr="004F0CF8" w:rsidRDefault="00DD33CA" w:rsidP="00DD33CA">
            <w:pPr>
              <w:ind w:right="-2"/>
              <w:rPr>
                <w:sz w:val="28"/>
                <w:szCs w:val="28"/>
              </w:rPr>
            </w:pPr>
          </w:p>
        </w:tc>
        <w:tc>
          <w:tcPr>
            <w:tcW w:w="708" w:type="dxa"/>
            <w:shd w:val="clear" w:color="auto" w:fill="auto"/>
            <w:vAlign w:val="center"/>
          </w:tcPr>
          <w:p w:rsidR="00DD33CA" w:rsidRPr="006D66AD" w:rsidRDefault="00DD33CA" w:rsidP="00DD33CA">
            <w:pPr>
              <w:ind w:right="-2"/>
              <w:jc w:val="center"/>
            </w:pPr>
            <w:r>
              <w:t>2024</w:t>
            </w:r>
          </w:p>
        </w:tc>
        <w:tc>
          <w:tcPr>
            <w:tcW w:w="1134" w:type="dxa"/>
            <w:shd w:val="clear" w:color="auto" w:fill="auto"/>
            <w:vAlign w:val="center"/>
          </w:tcPr>
          <w:p w:rsidR="00DD33CA" w:rsidRPr="00033D4E" w:rsidRDefault="00DD33CA" w:rsidP="00DD33CA">
            <w:pPr>
              <w:jc w:val="center"/>
            </w:pPr>
            <w:r w:rsidRPr="00033D4E">
              <w:t>x</w:t>
            </w:r>
          </w:p>
        </w:tc>
        <w:tc>
          <w:tcPr>
            <w:tcW w:w="1066" w:type="dxa"/>
            <w:shd w:val="clear" w:color="auto" w:fill="auto"/>
            <w:vAlign w:val="center"/>
          </w:tcPr>
          <w:p w:rsidR="00DD33CA" w:rsidRPr="00EC18BB" w:rsidRDefault="00DD33CA" w:rsidP="00DD33CA">
            <w:pPr>
              <w:ind w:right="-2"/>
              <w:jc w:val="center"/>
            </w:pPr>
            <w:r w:rsidRPr="00EC18BB">
              <w:t>1</w:t>
            </w:r>
            <w:r>
              <w:t>,00</w:t>
            </w:r>
          </w:p>
        </w:tc>
        <w:tc>
          <w:tcPr>
            <w:tcW w:w="747" w:type="dxa"/>
            <w:shd w:val="clear" w:color="auto" w:fill="auto"/>
            <w:vAlign w:val="center"/>
          </w:tcPr>
          <w:p w:rsidR="00DD33CA" w:rsidRPr="00EC18BB" w:rsidRDefault="00DD33CA" w:rsidP="00DD33CA">
            <w:pPr>
              <w:ind w:right="-2"/>
              <w:jc w:val="center"/>
            </w:pPr>
            <w:r>
              <w:t>0,00</w:t>
            </w:r>
          </w:p>
        </w:tc>
        <w:tc>
          <w:tcPr>
            <w:tcW w:w="821" w:type="dxa"/>
            <w:shd w:val="clear" w:color="auto" w:fill="auto"/>
          </w:tcPr>
          <w:p w:rsidR="00DD33CA" w:rsidRPr="00C313D9" w:rsidRDefault="00DD33CA" w:rsidP="00DD33CA">
            <w:pPr>
              <w:jc w:val="center"/>
            </w:pPr>
            <w:r w:rsidRPr="00C313D9">
              <w:t>x</w:t>
            </w:r>
          </w:p>
        </w:tc>
        <w:tc>
          <w:tcPr>
            <w:tcW w:w="1477" w:type="dxa"/>
            <w:shd w:val="clear" w:color="auto" w:fill="auto"/>
          </w:tcPr>
          <w:p w:rsidR="00DD33CA" w:rsidRPr="00C313D9" w:rsidRDefault="00DD33CA" w:rsidP="00DD33CA">
            <w:pPr>
              <w:jc w:val="center"/>
            </w:pPr>
            <w:r w:rsidRPr="00C313D9">
              <w:t>x</w:t>
            </w:r>
          </w:p>
        </w:tc>
        <w:tc>
          <w:tcPr>
            <w:tcW w:w="1620" w:type="dxa"/>
            <w:shd w:val="clear" w:color="auto" w:fill="auto"/>
          </w:tcPr>
          <w:p w:rsidR="00DD33CA" w:rsidRPr="00DA2004" w:rsidRDefault="00DD33CA" w:rsidP="00DD33CA">
            <w:pPr>
              <w:jc w:val="center"/>
            </w:pPr>
            <w:r w:rsidRPr="00DA2004">
              <w:t>x</w:t>
            </w:r>
          </w:p>
        </w:tc>
        <w:tc>
          <w:tcPr>
            <w:tcW w:w="932" w:type="dxa"/>
            <w:shd w:val="clear" w:color="auto" w:fill="auto"/>
          </w:tcPr>
          <w:p w:rsidR="00DD33CA" w:rsidRPr="00576C85" w:rsidRDefault="00DD33CA" w:rsidP="00DD33CA">
            <w:pPr>
              <w:jc w:val="center"/>
            </w:pPr>
            <w:r w:rsidRPr="00576C85">
              <w:t>x</w:t>
            </w:r>
          </w:p>
        </w:tc>
      </w:tr>
      <w:tr w:rsidR="00DD33CA" w:rsidRPr="002D61DB" w:rsidTr="00DD33CA">
        <w:trPr>
          <w:trHeight w:val="284"/>
        </w:trPr>
        <w:tc>
          <w:tcPr>
            <w:tcW w:w="2020" w:type="dxa"/>
            <w:vMerge/>
            <w:shd w:val="clear" w:color="auto" w:fill="auto"/>
          </w:tcPr>
          <w:p w:rsidR="00DD33CA" w:rsidRPr="004F0CF8" w:rsidRDefault="00DD33CA" w:rsidP="00DD33CA">
            <w:pPr>
              <w:ind w:right="-2"/>
              <w:rPr>
                <w:sz w:val="28"/>
                <w:szCs w:val="28"/>
              </w:rPr>
            </w:pPr>
          </w:p>
        </w:tc>
        <w:tc>
          <w:tcPr>
            <w:tcW w:w="708" w:type="dxa"/>
            <w:shd w:val="clear" w:color="auto" w:fill="auto"/>
            <w:vAlign w:val="center"/>
          </w:tcPr>
          <w:p w:rsidR="00DD33CA" w:rsidRPr="006D66AD" w:rsidRDefault="00DD33CA" w:rsidP="00DD33CA">
            <w:pPr>
              <w:ind w:right="-2"/>
              <w:jc w:val="center"/>
            </w:pPr>
            <w:r>
              <w:t>2025</w:t>
            </w:r>
          </w:p>
        </w:tc>
        <w:tc>
          <w:tcPr>
            <w:tcW w:w="1134" w:type="dxa"/>
            <w:shd w:val="clear" w:color="auto" w:fill="auto"/>
            <w:vAlign w:val="center"/>
          </w:tcPr>
          <w:p w:rsidR="00DD33CA" w:rsidRDefault="00DD33CA" w:rsidP="00DD33CA">
            <w:pPr>
              <w:jc w:val="center"/>
            </w:pPr>
            <w:r w:rsidRPr="00033D4E">
              <w:t>x</w:t>
            </w:r>
          </w:p>
        </w:tc>
        <w:tc>
          <w:tcPr>
            <w:tcW w:w="1066" w:type="dxa"/>
            <w:shd w:val="clear" w:color="auto" w:fill="auto"/>
            <w:vAlign w:val="center"/>
          </w:tcPr>
          <w:p w:rsidR="00DD33CA" w:rsidRPr="00EC18BB" w:rsidRDefault="00DD33CA" w:rsidP="00DD33CA">
            <w:pPr>
              <w:ind w:right="-2"/>
              <w:jc w:val="center"/>
            </w:pPr>
            <w:r w:rsidRPr="00EC18BB">
              <w:t>1</w:t>
            </w:r>
            <w:r>
              <w:t>,00</w:t>
            </w:r>
          </w:p>
        </w:tc>
        <w:tc>
          <w:tcPr>
            <w:tcW w:w="747" w:type="dxa"/>
            <w:shd w:val="clear" w:color="auto" w:fill="auto"/>
            <w:vAlign w:val="center"/>
          </w:tcPr>
          <w:p w:rsidR="00DD33CA" w:rsidRPr="00EC18BB" w:rsidRDefault="00DD33CA" w:rsidP="00DD33CA">
            <w:pPr>
              <w:ind w:right="-2"/>
              <w:jc w:val="center"/>
            </w:pPr>
            <w:r w:rsidRPr="00EC18BB">
              <w:t>0,00</w:t>
            </w:r>
          </w:p>
        </w:tc>
        <w:tc>
          <w:tcPr>
            <w:tcW w:w="821" w:type="dxa"/>
            <w:shd w:val="clear" w:color="auto" w:fill="auto"/>
          </w:tcPr>
          <w:p w:rsidR="00DD33CA" w:rsidRPr="00C313D9" w:rsidRDefault="00DD33CA" w:rsidP="00DD33CA">
            <w:pPr>
              <w:jc w:val="center"/>
            </w:pPr>
            <w:r w:rsidRPr="00C313D9">
              <w:t>x</w:t>
            </w:r>
          </w:p>
        </w:tc>
        <w:tc>
          <w:tcPr>
            <w:tcW w:w="1477" w:type="dxa"/>
            <w:shd w:val="clear" w:color="auto" w:fill="auto"/>
          </w:tcPr>
          <w:p w:rsidR="00DD33CA" w:rsidRPr="00C313D9" w:rsidRDefault="00DD33CA" w:rsidP="00DD33CA">
            <w:pPr>
              <w:jc w:val="center"/>
            </w:pPr>
            <w:r w:rsidRPr="00C313D9">
              <w:t>x</w:t>
            </w:r>
          </w:p>
        </w:tc>
        <w:tc>
          <w:tcPr>
            <w:tcW w:w="1620" w:type="dxa"/>
            <w:shd w:val="clear" w:color="auto" w:fill="auto"/>
          </w:tcPr>
          <w:p w:rsidR="00DD33CA" w:rsidRPr="00DA2004" w:rsidRDefault="00DD33CA" w:rsidP="00DD33CA">
            <w:pPr>
              <w:jc w:val="center"/>
            </w:pPr>
            <w:r w:rsidRPr="00DA2004">
              <w:t>x</w:t>
            </w:r>
          </w:p>
        </w:tc>
        <w:tc>
          <w:tcPr>
            <w:tcW w:w="932" w:type="dxa"/>
            <w:shd w:val="clear" w:color="auto" w:fill="auto"/>
          </w:tcPr>
          <w:p w:rsidR="00DD33CA" w:rsidRPr="00576C85" w:rsidRDefault="00DD33CA" w:rsidP="00DD33CA">
            <w:pPr>
              <w:jc w:val="center"/>
            </w:pPr>
            <w:r w:rsidRPr="00576C85">
              <w:t>x</w:t>
            </w:r>
          </w:p>
        </w:tc>
      </w:tr>
      <w:tr w:rsidR="00DD33CA" w:rsidRPr="002D61DB" w:rsidTr="00DD33CA">
        <w:trPr>
          <w:trHeight w:val="284"/>
        </w:trPr>
        <w:tc>
          <w:tcPr>
            <w:tcW w:w="2020" w:type="dxa"/>
            <w:vMerge/>
            <w:shd w:val="clear" w:color="auto" w:fill="auto"/>
          </w:tcPr>
          <w:p w:rsidR="00DD33CA" w:rsidRPr="004F0CF8" w:rsidRDefault="00DD33CA" w:rsidP="00DD33CA">
            <w:pPr>
              <w:ind w:right="-2"/>
              <w:rPr>
                <w:sz w:val="28"/>
                <w:szCs w:val="28"/>
              </w:rPr>
            </w:pPr>
          </w:p>
        </w:tc>
        <w:tc>
          <w:tcPr>
            <w:tcW w:w="708" w:type="dxa"/>
            <w:shd w:val="clear" w:color="auto" w:fill="auto"/>
            <w:vAlign w:val="center"/>
          </w:tcPr>
          <w:p w:rsidR="00DD33CA" w:rsidRPr="006D66AD" w:rsidRDefault="00DD33CA" w:rsidP="00DD33CA">
            <w:pPr>
              <w:ind w:right="-2"/>
              <w:jc w:val="center"/>
            </w:pPr>
            <w:r>
              <w:t>2026</w:t>
            </w:r>
          </w:p>
        </w:tc>
        <w:tc>
          <w:tcPr>
            <w:tcW w:w="1134" w:type="dxa"/>
            <w:shd w:val="clear" w:color="auto" w:fill="auto"/>
            <w:vAlign w:val="center"/>
          </w:tcPr>
          <w:p w:rsidR="00DD33CA" w:rsidRDefault="00DD33CA" w:rsidP="00DD33CA">
            <w:pPr>
              <w:jc w:val="center"/>
            </w:pPr>
            <w:r w:rsidRPr="00033D4E">
              <w:t>x</w:t>
            </w:r>
          </w:p>
        </w:tc>
        <w:tc>
          <w:tcPr>
            <w:tcW w:w="1066" w:type="dxa"/>
            <w:shd w:val="clear" w:color="auto" w:fill="auto"/>
            <w:vAlign w:val="center"/>
          </w:tcPr>
          <w:p w:rsidR="00DD33CA" w:rsidRPr="00EC18BB" w:rsidRDefault="00DD33CA" w:rsidP="00DD33CA">
            <w:pPr>
              <w:ind w:right="-2"/>
              <w:jc w:val="center"/>
            </w:pPr>
            <w:r>
              <w:t>1,00</w:t>
            </w:r>
          </w:p>
        </w:tc>
        <w:tc>
          <w:tcPr>
            <w:tcW w:w="747" w:type="dxa"/>
            <w:shd w:val="clear" w:color="auto" w:fill="auto"/>
            <w:vAlign w:val="center"/>
          </w:tcPr>
          <w:p w:rsidR="00DD33CA" w:rsidRPr="00EC18BB" w:rsidRDefault="00DD33CA" w:rsidP="00DD33CA">
            <w:pPr>
              <w:ind w:right="-2"/>
              <w:jc w:val="center"/>
            </w:pPr>
            <w:r w:rsidRPr="00EC18BB">
              <w:t>0,00</w:t>
            </w:r>
          </w:p>
        </w:tc>
        <w:tc>
          <w:tcPr>
            <w:tcW w:w="821" w:type="dxa"/>
            <w:shd w:val="clear" w:color="auto" w:fill="auto"/>
          </w:tcPr>
          <w:p w:rsidR="00DD33CA" w:rsidRPr="00C313D9" w:rsidRDefault="00DD33CA" w:rsidP="00DD33CA">
            <w:pPr>
              <w:jc w:val="center"/>
            </w:pPr>
            <w:r w:rsidRPr="00C313D9">
              <w:t>x</w:t>
            </w:r>
          </w:p>
        </w:tc>
        <w:tc>
          <w:tcPr>
            <w:tcW w:w="1477" w:type="dxa"/>
            <w:shd w:val="clear" w:color="auto" w:fill="auto"/>
          </w:tcPr>
          <w:p w:rsidR="00DD33CA" w:rsidRPr="00C313D9" w:rsidRDefault="00DD33CA" w:rsidP="00DD33CA">
            <w:pPr>
              <w:jc w:val="center"/>
            </w:pPr>
            <w:r w:rsidRPr="00C313D9">
              <w:t>x</w:t>
            </w:r>
          </w:p>
        </w:tc>
        <w:tc>
          <w:tcPr>
            <w:tcW w:w="1620" w:type="dxa"/>
            <w:shd w:val="clear" w:color="auto" w:fill="auto"/>
          </w:tcPr>
          <w:p w:rsidR="00DD33CA" w:rsidRPr="00DA2004" w:rsidRDefault="00DD33CA" w:rsidP="00DD33CA">
            <w:pPr>
              <w:jc w:val="center"/>
            </w:pPr>
            <w:r w:rsidRPr="00DA2004">
              <w:t>x</w:t>
            </w:r>
          </w:p>
        </w:tc>
        <w:tc>
          <w:tcPr>
            <w:tcW w:w="932" w:type="dxa"/>
            <w:shd w:val="clear" w:color="auto" w:fill="auto"/>
          </w:tcPr>
          <w:p w:rsidR="00DD33CA" w:rsidRPr="00576C85" w:rsidRDefault="00DD33CA" w:rsidP="00DD33CA">
            <w:pPr>
              <w:jc w:val="center"/>
            </w:pPr>
            <w:r w:rsidRPr="00576C85">
              <w:t>x</w:t>
            </w:r>
          </w:p>
        </w:tc>
      </w:tr>
      <w:tr w:rsidR="00DD33CA" w:rsidRPr="002D61DB" w:rsidTr="00DD33CA">
        <w:trPr>
          <w:trHeight w:val="284"/>
        </w:trPr>
        <w:tc>
          <w:tcPr>
            <w:tcW w:w="2020" w:type="dxa"/>
            <w:vMerge/>
            <w:shd w:val="clear" w:color="auto" w:fill="auto"/>
          </w:tcPr>
          <w:p w:rsidR="00DD33CA" w:rsidRPr="004F0CF8" w:rsidRDefault="00DD33CA" w:rsidP="00DD33CA">
            <w:pPr>
              <w:ind w:right="-2"/>
              <w:rPr>
                <w:sz w:val="28"/>
                <w:szCs w:val="28"/>
              </w:rPr>
            </w:pPr>
          </w:p>
        </w:tc>
        <w:tc>
          <w:tcPr>
            <w:tcW w:w="708" w:type="dxa"/>
            <w:shd w:val="clear" w:color="auto" w:fill="auto"/>
            <w:vAlign w:val="center"/>
          </w:tcPr>
          <w:p w:rsidR="00DD33CA" w:rsidRDefault="00DD33CA" w:rsidP="00DD33CA">
            <w:pPr>
              <w:ind w:right="-2"/>
              <w:jc w:val="center"/>
            </w:pPr>
            <w:r>
              <w:t>2027</w:t>
            </w:r>
          </w:p>
        </w:tc>
        <w:tc>
          <w:tcPr>
            <w:tcW w:w="1134" w:type="dxa"/>
            <w:shd w:val="clear" w:color="auto" w:fill="auto"/>
            <w:vAlign w:val="center"/>
          </w:tcPr>
          <w:p w:rsidR="00DD33CA" w:rsidRDefault="00DD33CA" w:rsidP="00DD33CA">
            <w:pPr>
              <w:jc w:val="center"/>
            </w:pPr>
            <w:r w:rsidRPr="00033D4E">
              <w:t>x</w:t>
            </w:r>
          </w:p>
        </w:tc>
        <w:tc>
          <w:tcPr>
            <w:tcW w:w="1066" w:type="dxa"/>
            <w:shd w:val="clear" w:color="auto" w:fill="auto"/>
            <w:vAlign w:val="center"/>
          </w:tcPr>
          <w:p w:rsidR="00DD33CA" w:rsidRPr="00EC18BB" w:rsidRDefault="00DD33CA" w:rsidP="00DD33CA">
            <w:pPr>
              <w:ind w:right="-2"/>
              <w:jc w:val="center"/>
            </w:pPr>
            <w:r>
              <w:t>1,00</w:t>
            </w:r>
          </w:p>
        </w:tc>
        <w:tc>
          <w:tcPr>
            <w:tcW w:w="747" w:type="dxa"/>
            <w:shd w:val="clear" w:color="auto" w:fill="auto"/>
            <w:vAlign w:val="center"/>
          </w:tcPr>
          <w:p w:rsidR="00DD33CA" w:rsidRPr="00EC18BB" w:rsidRDefault="00DD33CA" w:rsidP="00DD33CA">
            <w:pPr>
              <w:ind w:right="-2"/>
              <w:jc w:val="center"/>
            </w:pPr>
            <w:r>
              <w:t>0,00</w:t>
            </w:r>
          </w:p>
        </w:tc>
        <w:tc>
          <w:tcPr>
            <w:tcW w:w="821" w:type="dxa"/>
            <w:shd w:val="clear" w:color="auto" w:fill="auto"/>
          </w:tcPr>
          <w:p w:rsidR="00DD33CA" w:rsidRPr="00C313D9" w:rsidRDefault="00DD33CA" w:rsidP="00DD33CA">
            <w:pPr>
              <w:jc w:val="center"/>
            </w:pPr>
            <w:r w:rsidRPr="00C313D9">
              <w:t>x</w:t>
            </w:r>
          </w:p>
        </w:tc>
        <w:tc>
          <w:tcPr>
            <w:tcW w:w="1477" w:type="dxa"/>
            <w:shd w:val="clear" w:color="auto" w:fill="auto"/>
          </w:tcPr>
          <w:p w:rsidR="00DD33CA" w:rsidRPr="00C313D9" w:rsidRDefault="00DD33CA" w:rsidP="00DD33CA">
            <w:pPr>
              <w:jc w:val="center"/>
            </w:pPr>
            <w:r w:rsidRPr="00C313D9">
              <w:t>x</w:t>
            </w:r>
          </w:p>
        </w:tc>
        <w:tc>
          <w:tcPr>
            <w:tcW w:w="1620" w:type="dxa"/>
            <w:shd w:val="clear" w:color="auto" w:fill="auto"/>
          </w:tcPr>
          <w:p w:rsidR="00DD33CA" w:rsidRPr="00DA2004" w:rsidRDefault="00DD33CA" w:rsidP="00DD33CA">
            <w:pPr>
              <w:jc w:val="center"/>
            </w:pPr>
            <w:r w:rsidRPr="00DA2004">
              <w:t>x</w:t>
            </w:r>
          </w:p>
        </w:tc>
        <w:tc>
          <w:tcPr>
            <w:tcW w:w="932" w:type="dxa"/>
            <w:shd w:val="clear" w:color="auto" w:fill="auto"/>
          </w:tcPr>
          <w:p w:rsidR="00DD33CA" w:rsidRDefault="00DD33CA" w:rsidP="00DD33CA">
            <w:pPr>
              <w:jc w:val="center"/>
            </w:pPr>
            <w:r w:rsidRPr="00576C85">
              <w:t>x</w:t>
            </w:r>
          </w:p>
        </w:tc>
      </w:tr>
    </w:tbl>
    <w:p w:rsidR="00DD33CA" w:rsidRDefault="00DD33CA" w:rsidP="00DD33CA">
      <w:pPr>
        <w:ind w:left="-709" w:right="-2"/>
        <w:jc w:val="center"/>
        <w:rPr>
          <w:b/>
          <w:bCs/>
          <w:color w:val="000000"/>
          <w:kern w:val="32"/>
          <w:sz w:val="28"/>
          <w:szCs w:val="28"/>
        </w:rPr>
      </w:pPr>
    </w:p>
    <w:p w:rsidR="00DD33CA" w:rsidRDefault="00DD33CA" w:rsidP="00DD33CA">
      <w:pPr>
        <w:ind w:right="-569"/>
        <w:jc w:val="both"/>
        <w:rPr>
          <w:b/>
          <w:bCs/>
          <w:color w:val="000000"/>
          <w:kern w:val="32"/>
          <w:sz w:val="28"/>
          <w:szCs w:val="28"/>
        </w:rPr>
      </w:pPr>
    </w:p>
    <w:p w:rsidR="00DD33CA" w:rsidRPr="00D711FD" w:rsidRDefault="00DD33CA" w:rsidP="00DD33CA">
      <w:pPr>
        <w:ind w:right="-569"/>
        <w:jc w:val="both"/>
        <w:rPr>
          <w:color w:val="FF0000"/>
          <w:sz w:val="20"/>
          <w:szCs w:val="20"/>
        </w:rPr>
      </w:pPr>
    </w:p>
    <w:p w:rsidR="00DD33CA" w:rsidRDefault="00DD33CA" w:rsidP="00DD33CA">
      <w:pPr>
        <w:ind w:left="-567" w:right="-569"/>
        <w:rPr>
          <w:color w:val="000000"/>
          <w:sz w:val="28"/>
          <w:szCs w:val="28"/>
        </w:rPr>
      </w:pPr>
    </w:p>
    <w:tbl>
      <w:tblPr>
        <w:tblW w:w="10588" w:type="dxa"/>
        <w:tblInd w:w="-638" w:type="dxa"/>
        <w:tblLook w:val="04A0" w:firstRow="1" w:lastRow="0" w:firstColumn="1" w:lastColumn="0" w:noHBand="0" w:noVBand="1"/>
      </w:tblPr>
      <w:tblGrid>
        <w:gridCol w:w="411"/>
        <w:gridCol w:w="230"/>
        <w:gridCol w:w="1841"/>
        <w:gridCol w:w="1063"/>
        <w:gridCol w:w="6871"/>
        <w:gridCol w:w="172"/>
      </w:tblGrid>
      <w:tr w:rsidR="00DD33CA" w:rsidRPr="005D4ECB" w:rsidTr="00DD33CA">
        <w:trPr>
          <w:gridAfter w:val="1"/>
          <w:wAfter w:w="172" w:type="dxa"/>
          <w:trHeight w:val="255"/>
        </w:trPr>
        <w:tc>
          <w:tcPr>
            <w:tcW w:w="641" w:type="dxa"/>
            <w:gridSpan w:val="2"/>
            <w:tcBorders>
              <w:top w:val="nil"/>
              <w:left w:val="nil"/>
              <w:bottom w:val="nil"/>
              <w:right w:val="nil"/>
            </w:tcBorders>
            <w:shd w:val="clear" w:color="auto" w:fill="auto"/>
            <w:noWrap/>
            <w:vAlign w:val="bottom"/>
          </w:tcPr>
          <w:p w:rsidR="00DD33CA" w:rsidRPr="005D4ECB" w:rsidRDefault="00DD33CA" w:rsidP="00DD33CA">
            <w:pPr>
              <w:rPr>
                <w:sz w:val="20"/>
                <w:szCs w:val="20"/>
              </w:rPr>
            </w:pPr>
          </w:p>
        </w:tc>
        <w:tc>
          <w:tcPr>
            <w:tcW w:w="1841" w:type="dxa"/>
            <w:tcBorders>
              <w:top w:val="nil"/>
              <w:left w:val="nil"/>
              <w:bottom w:val="nil"/>
              <w:right w:val="nil"/>
            </w:tcBorders>
            <w:shd w:val="clear" w:color="auto" w:fill="auto"/>
            <w:noWrap/>
            <w:vAlign w:val="bottom"/>
          </w:tcPr>
          <w:p w:rsidR="00DD33CA" w:rsidRPr="005D4ECB" w:rsidRDefault="00DD33CA" w:rsidP="00DD33CA">
            <w:pPr>
              <w:rPr>
                <w:sz w:val="20"/>
                <w:szCs w:val="20"/>
              </w:rPr>
            </w:pPr>
          </w:p>
        </w:tc>
        <w:tc>
          <w:tcPr>
            <w:tcW w:w="1063" w:type="dxa"/>
            <w:tcBorders>
              <w:top w:val="nil"/>
              <w:left w:val="nil"/>
              <w:bottom w:val="nil"/>
              <w:right w:val="nil"/>
            </w:tcBorders>
            <w:shd w:val="clear" w:color="auto" w:fill="auto"/>
            <w:noWrap/>
            <w:vAlign w:val="bottom"/>
          </w:tcPr>
          <w:p w:rsidR="00DD33CA" w:rsidRPr="005D4ECB" w:rsidRDefault="00DD33CA" w:rsidP="00DD33CA">
            <w:pPr>
              <w:rPr>
                <w:sz w:val="20"/>
                <w:szCs w:val="20"/>
              </w:rPr>
            </w:pPr>
          </w:p>
        </w:tc>
        <w:tc>
          <w:tcPr>
            <w:tcW w:w="6871" w:type="dxa"/>
            <w:tcBorders>
              <w:top w:val="nil"/>
              <w:left w:val="nil"/>
              <w:bottom w:val="nil"/>
              <w:right w:val="nil"/>
            </w:tcBorders>
            <w:shd w:val="clear" w:color="auto" w:fill="auto"/>
            <w:vAlign w:val="bottom"/>
          </w:tcPr>
          <w:p w:rsidR="00DD33CA" w:rsidRDefault="00DD33CA" w:rsidP="00DD33CA">
            <w:pPr>
              <w:ind w:left="2055" w:right="-847"/>
              <w:jc w:val="center"/>
              <w:rPr>
                <w:sz w:val="28"/>
                <w:szCs w:val="28"/>
              </w:rPr>
            </w:pPr>
          </w:p>
          <w:p w:rsidR="00DD33CA" w:rsidRDefault="00DD33CA" w:rsidP="00DD33CA">
            <w:pPr>
              <w:ind w:left="2055" w:right="-847"/>
              <w:jc w:val="center"/>
              <w:rPr>
                <w:sz w:val="28"/>
                <w:szCs w:val="28"/>
              </w:rPr>
            </w:pPr>
          </w:p>
          <w:p w:rsidR="00DD33CA" w:rsidRDefault="00DD33CA" w:rsidP="00DD33CA">
            <w:pPr>
              <w:ind w:left="2055" w:right="-847"/>
              <w:jc w:val="center"/>
              <w:rPr>
                <w:sz w:val="28"/>
                <w:szCs w:val="28"/>
              </w:rPr>
            </w:pPr>
          </w:p>
          <w:p w:rsidR="00DD33CA" w:rsidRDefault="00DD33CA" w:rsidP="00DD33CA">
            <w:pPr>
              <w:ind w:left="2055" w:right="-847"/>
              <w:jc w:val="center"/>
              <w:rPr>
                <w:sz w:val="28"/>
                <w:szCs w:val="28"/>
              </w:rPr>
            </w:pPr>
          </w:p>
          <w:p w:rsidR="00DD33CA" w:rsidRDefault="00DD33CA" w:rsidP="00DD33CA">
            <w:pPr>
              <w:ind w:left="2055" w:right="-847"/>
              <w:jc w:val="center"/>
              <w:rPr>
                <w:sz w:val="28"/>
                <w:szCs w:val="28"/>
              </w:rPr>
            </w:pPr>
          </w:p>
          <w:p w:rsidR="00DD33CA" w:rsidRDefault="00DD33CA" w:rsidP="00DD33CA">
            <w:pPr>
              <w:ind w:left="2055" w:right="-847"/>
              <w:jc w:val="center"/>
              <w:rPr>
                <w:sz w:val="28"/>
                <w:szCs w:val="28"/>
              </w:rPr>
            </w:pPr>
          </w:p>
          <w:p w:rsidR="00DD33CA" w:rsidRDefault="00DD33CA" w:rsidP="00DD33CA">
            <w:pPr>
              <w:ind w:left="2055" w:right="-847"/>
              <w:jc w:val="center"/>
              <w:rPr>
                <w:sz w:val="28"/>
                <w:szCs w:val="28"/>
              </w:rPr>
            </w:pPr>
          </w:p>
          <w:p w:rsidR="00DD33CA" w:rsidRDefault="00DD33CA" w:rsidP="00DD33CA">
            <w:pPr>
              <w:ind w:left="2055" w:right="-847"/>
              <w:jc w:val="center"/>
              <w:rPr>
                <w:sz w:val="28"/>
                <w:szCs w:val="28"/>
              </w:rPr>
            </w:pPr>
          </w:p>
          <w:p w:rsidR="00DD33CA" w:rsidRDefault="00DD33CA" w:rsidP="00DD33CA">
            <w:pPr>
              <w:ind w:left="2055" w:right="-847"/>
              <w:jc w:val="center"/>
              <w:rPr>
                <w:sz w:val="28"/>
                <w:szCs w:val="28"/>
              </w:rPr>
            </w:pPr>
          </w:p>
          <w:p w:rsidR="00DD33CA" w:rsidRPr="005D4ECB" w:rsidRDefault="00DD33CA" w:rsidP="00DD33CA">
            <w:pPr>
              <w:ind w:left="2055" w:right="-847"/>
              <w:jc w:val="center"/>
              <w:rPr>
                <w:sz w:val="28"/>
                <w:szCs w:val="28"/>
              </w:rPr>
            </w:pPr>
            <w:r w:rsidRPr="00133155">
              <w:rPr>
                <w:sz w:val="28"/>
                <w:szCs w:val="28"/>
              </w:rPr>
              <w:t xml:space="preserve"> </w:t>
            </w:r>
          </w:p>
        </w:tc>
      </w:tr>
      <w:tr w:rsidR="00DD33CA" w:rsidRPr="00E260D2" w:rsidTr="00DD33CA">
        <w:trPr>
          <w:gridBefore w:val="1"/>
          <w:wBefore w:w="411" w:type="dxa"/>
          <w:trHeight w:val="1319"/>
        </w:trPr>
        <w:tc>
          <w:tcPr>
            <w:tcW w:w="10177" w:type="dxa"/>
            <w:gridSpan w:val="5"/>
            <w:tcBorders>
              <w:top w:val="nil"/>
              <w:left w:val="nil"/>
              <w:bottom w:val="nil"/>
              <w:right w:val="nil"/>
            </w:tcBorders>
            <w:shd w:val="clear" w:color="auto" w:fill="auto"/>
            <w:vAlign w:val="bottom"/>
          </w:tcPr>
          <w:p w:rsidR="00DD33CA" w:rsidRDefault="00DD33CA" w:rsidP="00DD33CA">
            <w:pPr>
              <w:ind w:firstLine="5245"/>
            </w:pPr>
            <w:r>
              <w:lastRenderedPageBreak/>
              <w:t xml:space="preserve">Приложение № 19 к протоколу № 72 </w:t>
            </w:r>
          </w:p>
          <w:p w:rsidR="00DD33CA" w:rsidRDefault="00DD33CA" w:rsidP="00DD33CA">
            <w:pPr>
              <w:ind w:firstLine="5245"/>
            </w:pPr>
            <w:r>
              <w:t>заседания Правления региональной</w:t>
            </w:r>
          </w:p>
          <w:p w:rsidR="00DD33CA" w:rsidRDefault="00DD33CA" w:rsidP="00DD33CA">
            <w:pPr>
              <w:ind w:firstLine="5245"/>
            </w:pPr>
            <w:r>
              <w:t>энергетической комиссии</w:t>
            </w:r>
          </w:p>
          <w:p w:rsidR="00DD33CA" w:rsidRDefault="00DD33CA" w:rsidP="00DD33CA">
            <w:pPr>
              <w:ind w:firstLine="5245"/>
            </w:pPr>
            <w:r>
              <w:t>Кемеровской области от 30.11.2018</w:t>
            </w:r>
          </w:p>
          <w:p w:rsidR="00DD33CA" w:rsidRDefault="00DD33CA" w:rsidP="00DD33CA">
            <w:pPr>
              <w:ind w:left="794" w:right="520"/>
              <w:jc w:val="center"/>
              <w:rPr>
                <w:b/>
                <w:bCs/>
                <w:sz w:val="28"/>
                <w:szCs w:val="28"/>
              </w:rPr>
            </w:pPr>
          </w:p>
          <w:p w:rsidR="00DD33CA" w:rsidRDefault="00DD33CA" w:rsidP="00DD33CA">
            <w:pPr>
              <w:ind w:left="794" w:right="520"/>
              <w:jc w:val="center"/>
              <w:rPr>
                <w:b/>
                <w:bCs/>
                <w:sz w:val="28"/>
                <w:szCs w:val="28"/>
              </w:rPr>
            </w:pPr>
            <w:r w:rsidRPr="00EE5BB3">
              <w:rPr>
                <w:b/>
                <w:bCs/>
                <w:sz w:val="28"/>
                <w:szCs w:val="28"/>
              </w:rPr>
              <w:t xml:space="preserve">Долгосрочные тарифы </w:t>
            </w:r>
            <w:r w:rsidRPr="0032191A">
              <w:rPr>
                <w:b/>
                <w:bCs/>
                <w:color w:val="000000"/>
                <w:kern w:val="32"/>
                <w:sz w:val="28"/>
                <w:szCs w:val="28"/>
              </w:rPr>
              <w:t>ООО «</w:t>
            </w:r>
            <w:proofErr w:type="spellStart"/>
            <w:r>
              <w:rPr>
                <w:b/>
                <w:bCs/>
                <w:color w:val="000000"/>
                <w:kern w:val="32"/>
                <w:sz w:val="28"/>
                <w:szCs w:val="28"/>
              </w:rPr>
              <w:t>Ижморская</w:t>
            </w:r>
            <w:proofErr w:type="spellEnd"/>
            <w:r>
              <w:rPr>
                <w:b/>
                <w:bCs/>
                <w:color w:val="000000"/>
                <w:kern w:val="32"/>
                <w:sz w:val="28"/>
                <w:szCs w:val="28"/>
              </w:rPr>
              <w:t xml:space="preserve"> тепло-сетевая компания</w:t>
            </w:r>
            <w:r w:rsidRPr="0032191A">
              <w:rPr>
                <w:b/>
                <w:bCs/>
                <w:color w:val="000000"/>
                <w:kern w:val="32"/>
                <w:sz w:val="28"/>
                <w:szCs w:val="28"/>
              </w:rPr>
              <w:t xml:space="preserve">» </w:t>
            </w:r>
            <w:r w:rsidRPr="00EE5BB3">
              <w:rPr>
                <w:b/>
                <w:bCs/>
                <w:sz w:val="28"/>
                <w:szCs w:val="28"/>
              </w:rPr>
              <w:t>на теплоноситель, реализуемый на потребительском рынке</w:t>
            </w:r>
            <w:r w:rsidRPr="00EE5BB3">
              <w:rPr>
                <w:b/>
                <w:bCs/>
                <w:color w:val="000000"/>
                <w:kern w:val="32"/>
                <w:sz w:val="28"/>
                <w:szCs w:val="28"/>
              </w:rPr>
              <w:t xml:space="preserve"> </w:t>
            </w:r>
            <w:proofErr w:type="spellStart"/>
            <w:r>
              <w:rPr>
                <w:b/>
                <w:bCs/>
                <w:sz w:val="28"/>
                <w:szCs w:val="28"/>
              </w:rPr>
              <w:t>Ижморского</w:t>
            </w:r>
            <w:proofErr w:type="spellEnd"/>
            <w:r>
              <w:rPr>
                <w:b/>
                <w:bCs/>
                <w:sz w:val="28"/>
                <w:szCs w:val="28"/>
              </w:rPr>
              <w:t xml:space="preserve"> </w:t>
            </w:r>
            <w:r w:rsidRPr="009C65F9">
              <w:rPr>
                <w:b/>
                <w:bCs/>
                <w:sz w:val="28"/>
                <w:szCs w:val="28"/>
              </w:rPr>
              <w:t>района</w:t>
            </w:r>
            <w:r>
              <w:rPr>
                <w:b/>
                <w:bCs/>
                <w:sz w:val="28"/>
                <w:szCs w:val="28"/>
              </w:rPr>
              <w:t xml:space="preserve">, на период с </w:t>
            </w:r>
            <w:r>
              <w:rPr>
                <w:b/>
                <w:bCs/>
                <w:color w:val="000000"/>
                <w:kern w:val="32"/>
                <w:sz w:val="28"/>
                <w:szCs w:val="28"/>
              </w:rPr>
              <w:t>01</w:t>
            </w:r>
            <w:r w:rsidRPr="00FF23BE">
              <w:rPr>
                <w:b/>
                <w:bCs/>
                <w:color w:val="000000"/>
                <w:kern w:val="32"/>
                <w:sz w:val="28"/>
                <w:szCs w:val="28"/>
              </w:rPr>
              <w:t>.</w:t>
            </w:r>
            <w:r>
              <w:rPr>
                <w:b/>
                <w:bCs/>
                <w:color w:val="000000"/>
                <w:kern w:val="32"/>
                <w:sz w:val="28"/>
                <w:szCs w:val="28"/>
              </w:rPr>
              <w:t>12</w:t>
            </w:r>
            <w:r w:rsidRPr="00FF23BE">
              <w:rPr>
                <w:b/>
                <w:bCs/>
                <w:color w:val="000000"/>
                <w:kern w:val="32"/>
                <w:sz w:val="28"/>
                <w:szCs w:val="28"/>
              </w:rPr>
              <w:t>.201</w:t>
            </w:r>
            <w:r>
              <w:rPr>
                <w:b/>
                <w:bCs/>
                <w:color w:val="000000"/>
                <w:kern w:val="32"/>
                <w:sz w:val="28"/>
                <w:szCs w:val="28"/>
              </w:rPr>
              <w:t xml:space="preserve">8 </w:t>
            </w:r>
            <w:r>
              <w:rPr>
                <w:b/>
                <w:bCs/>
                <w:sz w:val="28"/>
                <w:szCs w:val="28"/>
              </w:rPr>
              <w:t>по 31.12.2027</w:t>
            </w:r>
          </w:p>
          <w:p w:rsidR="00DD33CA" w:rsidRPr="008D7875" w:rsidRDefault="00DD33CA" w:rsidP="00DD33CA">
            <w:pPr>
              <w:ind w:left="794" w:right="520"/>
              <w:jc w:val="right"/>
              <w:rPr>
                <w:b/>
                <w:bCs/>
                <w:sz w:val="28"/>
                <w:szCs w:val="28"/>
              </w:rPr>
            </w:pPr>
            <w:r w:rsidRPr="008D7875">
              <w:t xml:space="preserve"> (без НДС)</w:t>
            </w:r>
          </w:p>
        </w:tc>
      </w:tr>
      <w:tr w:rsidR="00DD33CA" w:rsidRPr="005D4ECB" w:rsidTr="00DD33CA">
        <w:trPr>
          <w:gridBefore w:val="1"/>
          <w:wBefore w:w="411" w:type="dxa"/>
          <w:trHeight w:val="80"/>
        </w:trPr>
        <w:tc>
          <w:tcPr>
            <w:tcW w:w="10177" w:type="dxa"/>
            <w:gridSpan w:val="5"/>
            <w:tcBorders>
              <w:top w:val="nil"/>
              <w:left w:val="nil"/>
              <w:bottom w:val="nil"/>
              <w:right w:val="nil"/>
            </w:tcBorders>
            <w:shd w:val="clear" w:color="auto" w:fill="auto"/>
            <w:noWrap/>
            <w:vAlign w:val="bottom"/>
          </w:tcPr>
          <w:tbl>
            <w:tblPr>
              <w:tblpPr w:leftFromText="180" w:rightFromText="180" w:vertAnchor="text" w:horzAnchor="margin" w:tblpY="43"/>
              <w:tblOverlap w:val="never"/>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DD33CA" w:rsidRPr="008D7875" w:rsidTr="00DD33CA">
              <w:tc>
                <w:tcPr>
                  <w:tcW w:w="3073" w:type="dxa"/>
                  <w:vMerge w:val="restart"/>
                  <w:shd w:val="clear" w:color="auto" w:fill="auto"/>
                  <w:vAlign w:val="center"/>
                </w:tcPr>
                <w:p w:rsidR="00DD33CA" w:rsidRPr="008D7875" w:rsidRDefault="00DD33CA" w:rsidP="00DD33CA">
                  <w:pPr>
                    <w:ind w:right="-2"/>
                    <w:jc w:val="center"/>
                    <w:rPr>
                      <w:color w:val="000000"/>
                    </w:rPr>
                  </w:pPr>
                  <w:r w:rsidRPr="008D7875">
                    <w:rPr>
                      <w:color w:val="000000"/>
                    </w:rPr>
                    <w:t>Наименование регулируемой организации</w:t>
                  </w:r>
                </w:p>
              </w:tc>
              <w:tc>
                <w:tcPr>
                  <w:tcW w:w="2126" w:type="dxa"/>
                  <w:vMerge w:val="restart"/>
                  <w:shd w:val="clear" w:color="auto" w:fill="auto"/>
                  <w:vAlign w:val="center"/>
                </w:tcPr>
                <w:p w:rsidR="00DD33CA" w:rsidRPr="008D7875" w:rsidRDefault="00DD33CA" w:rsidP="00DD33CA">
                  <w:pPr>
                    <w:ind w:right="-2"/>
                    <w:jc w:val="center"/>
                    <w:rPr>
                      <w:color w:val="000000"/>
                    </w:rPr>
                  </w:pPr>
                  <w:r w:rsidRPr="008D7875">
                    <w:rPr>
                      <w:color w:val="000000"/>
                    </w:rPr>
                    <w:t>Вид тарифа</w:t>
                  </w:r>
                </w:p>
              </w:tc>
              <w:tc>
                <w:tcPr>
                  <w:tcW w:w="1741" w:type="dxa"/>
                  <w:vMerge w:val="restart"/>
                  <w:shd w:val="clear" w:color="auto" w:fill="auto"/>
                  <w:vAlign w:val="center"/>
                </w:tcPr>
                <w:p w:rsidR="00DD33CA" w:rsidRPr="008D7875" w:rsidRDefault="00DD33CA" w:rsidP="00DD33CA">
                  <w:pPr>
                    <w:ind w:right="-2"/>
                    <w:jc w:val="center"/>
                    <w:rPr>
                      <w:color w:val="000000"/>
                    </w:rPr>
                  </w:pPr>
                  <w:r w:rsidRPr="008D7875">
                    <w:rPr>
                      <w:color w:val="000000"/>
                    </w:rPr>
                    <w:t>Период</w:t>
                  </w:r>
                </w:p>
              </w:tc>
              <w:tc>
                <w:tcPr>
                  <w:tcW w:w="2806" w:type="dxa"/>
                  <w:gridSpan w:val="2"/>
                  <w:shd w:val="clear" w:color="auto" w:fill="auto"/>
                  <w:vAlign w:val="center"/>
                </w:tcPr>
                <w:p w:rsidR="00DD33CA" w:rsidRPr="008D7875" w:rsidRDefault="00DD33CA" w:rsidP="00DD33CA">
                  <w:pPr>
                    <w:ind w:right="-2"/>
                    <w:jc w:val="center"/>
                    <w:rPr>
                      <w:color w:val="000000"/>
                    </w:rPr>
                  </w:pPr>
                  <w:r w:rsidRPr="008D7875">
                    <w:rPr>
                      <w:color w:val="000000"/>
                    </w:rPr>
                    <w:t>Вид теплоносителя</w:t>
                  </w:r>
                </w:p>
              </w:tc>
            </w:tr>
            <w:tr w:rsidR="00DD33CA" w:rsidRPr="008D7875" w:rsidTr="00DD33CA">
              <w:trPr>
                <w:trHeight w:val="740"/>
              </w:trPr>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vMerge/>
                  <w:shd w:val="clear" w:color="auto" w:fill="auto"/>
                  <w:vAlign w:val="center"/>
                </w:tcPr>
                <w:p w:rsidR="00DD33CA" w:rsidRPr="008D7875" w:rsidRDefault="00DD33CA" w:rsidP="00DD33CA">
                  <w:pPr>
                    <w:ind w:right="-2"/>
                    <w:jc w:val="center"/>
                    <w:rPr>
                      <w:color w:val="000000"/>
                    </w:rPr>
                  </w:pPr>
                </w:p>
              </w:tc>
              <w:tc>
                <w:tcPr>
                  <w:tcW w:w="1370" w:type="dxa"/>
                  <w:shd w:val="clear" w:color="auto" w:fill="auto"/>
                  <w:vAlign w:val="center"/>
                </w:tcPr>
                <w:p w:rsidR="00DD33CA" w:rsidRPr="008D7875" w:rsidRDefault="00DD33CA" w:rsidP="00DD33CA">
                  <w:pPr>
                    <w:ind w:right="-2"/>
                    <w:jc w:val="center"/>
                    <w:rPr>
                      <w:color w:val="000000"/>
                    </w:rPr>
                  </w:pPr>
                  <w:r w:rsidRPr="008D7875">
                    <w:rPr>
                      <w:color w:val="000000"/>
                    </w:rPr>
                    <w:t>вода</w:t>
                  </w:r>
                </w:p>
              </w:tc>
              <w:tc>
                <w:tcPr>
                  <w:tcW w:w="1436" w:type="dxa"/>
                  <w:shd w:val="clear" w:color="auto" w:fill="auto"/>
                  <w:vAlign w:val="center"/>
                </w:tcPr>
                <w:p w:rsidR="00DD33CA" w:rsidRPr="008D7875" w:rsidRDefault="00DD33CA" w:rsidP="00DD33CA">
                  <w:pPr>
                    <w:ind w:right="-2"/>
                    <w:jc w:val="center"/>
                    <w:rPr>
                      <w:color w:val="000000"/>
                    </w:rPr>
                  </w:pPr>
                  <w:r w:rsidRPr="008D7875">
                    <w:rPr>
                      <w:color w:val="000000"/>
                    </w:rPr>
                    <w:t>пар</w:t>
                  </w:r>
                </w:p>
              </w:tc>
            </w:tr>
            <w:tr w:rsidR="00DD33CA" w:rsidRPr="008D7875" w:rsidTr="00DD33CA">
              <w:trPr>
                <w:trHeight w:val="256"/>
              </w:trPr>
              <w:tc>
                <w:tcPr>
                  <w:tcW w:w="3073" w:type="dxa"/>
                  <w:shd w:val="clear" w:color="auto" w:fill="auto"/>
                  <w:vAlign w:val="center"/>
                </w:tcPr>
                <w:p w:rsidR="00DD33CA" w:rsidRPr="008D7875" w:rsidRDefault="00DD33CA" w:rsidP="00DD33CA">
                  <w:pPr>
                    <w:ind w:right="-2"/>
                    <w:jc w:val="center"/>
                    <w:rPr>
                      <w:color w:val="000000"/>
                    </w:rPr>
                  </w:pPr>
                  <w:r>
                    <w:rPr>
                      <w:color w:val="000000"/>
                    </w:rPr>
                    <w:t>1</w:t>
                  </w:r>
                </w:p>
              </w:tc>
              <w:tc>
                <w:tcPr>
                  <w:tcW w:w="2126" w:type="dxa"/>
                  <w:shd w:val="clear" w:color="auto" w:fill="auto"/>
                  <w:vAlign w:val="center"/>
                </w:tcPr>
                <w:p w:rsidR="00DD33CA" w:rsidRPr="008D7875" w:rsidRDefault="00DD33CA" w:rsidP="00DD33CA">
                  <w:pPr>
                    <w:ind w:right="-2"/>
                    <w:jc w:val="center"/>
                    <w:rPr>
                      <w:color w:val="000000"/>
                    </w:rPr>
                  </w:pPr>
                  <w:r>
                    <w:rPr>
                      <w:color w:val="000000"/>
                    </w:rPr>
                    <w:t>2</w:t>
                  </w:r>
                </w:p>
              </w:tc>
              <w:tc>
                <w:tcPr>
                  <w:tcW w:w="1741" w:type="dxa"/>
                  <w:shd w:val="clear" w:color="auto" w:fill="auto"/>
                  <w:vAlign w:val="center"/>
                </w:tcPr>
                <w:p w:rsidR="00DD33CA" w:rsidRPr="008D7875" w:rsidRDefault="00DD33CA" w:rsidP="00DD33CA">
                  <w:pPr>
                    <w:ind w:right="-2"/>
                    <w:jc w:val="center"/>
                    <w:rPr>
                      <w:color w:val="000000"/>
                    </w:rPr>
                  </w:pPr>
                  <w:r>
                    <w:rPr>
                      <w:color w:val="000000"/>
                    </w:rPr>
                    <w:t>3</w:t>
                  </w:r>
                </w:p>
              </w:tc>
              <w:tc>
                <w:tcPr>
                  <w:tcW w:w="1370" w:type="dxa"/>
                  <w:shd w:val="clear" w:color="auto" w:fill="auto"/>
                  <w:vAlign w:val="center"/>
                </w:tcPr>
                <w:p w:rsidR="00DD33CA" w:rsidRPr="008D7875" w:rsidRDefault="00DD33CA" w:rsidP="00DD33CA">
                  <w:pPr>
                    <w:ind w:right="-2"/>
                    <w:jc w:val="center"/>
                    <w:rPr>
                      <w:color w:val="000000"/>
                    </w:rPr>
                  </w:pPr>
                  <w:r>
                    <w:rPr>
                      <w:color w:val="000000"/>
                    </w:rPr>
                    <w:t>4</w:t>
                  </w:r>
                </w:p>
              </w:tc>
              <w:tc>
                <w:tcPr>
                  <w:tcW w:w="1436" w:type="dxa"/>
                  <w:shd w:val="clear" w:color="auto" w:fill="auto"/>
                  <w:vAlign w:val="center"/>
                </w:tcPr>
                <w:p w:rsidR="00DD33CA" w:rsidRPr="008D7875" w:rsidRDefault="00DD33CA" w:rsidP="00DD33CA">
                  <w:pPr>
                    <w:ind w:right="-2"/>
                    <w:jc w:val="center"/>
                    <w:rPr>
                      <w:color w:val="000000"/>
                    </w:rPr>
                  </w:pPr>
                  <w:r>
                    <w:rPr>
                      <w:color w:val="000000"/>
                    </w:rPr>
                    <w:t>5</w:t>
                  </w:r>
                </w:p>
              </w:tc>
            </w:tr>
            <w:tr w:rsidR="00DD33CA" w:rsidRPr="008D7875" w:rsidTr="00DD33CA">
              <w:tc>
                <w:tcPr>
                  <w:tcW w:w="3073" w:type="dxa"/>
                  <w:vMerge w:val="restart"/>
                  <w:shd w:val="clear" w:color="auto" w:fill="auto"/>
                  <w:vAlign w:val="center"/>
                </w:tcPr>
                <w:p w:rsidR="00DD33CA" w:rsidRPr="008D7875" w:rsidRDefault="00DD33CA" w:rsidP="00DD33CA">
                  <w:pPr>
                    <w:ind w:right="-74"/>
                    <w:jc w:val="center"/>
                    <w:rPr>
                      <w:color w:val="000000"/>
                    </w:rPr>
                  </w:pPr>
                  <w:r w:rsidRPr="008D7875">
                    <w:rPr>
                      <w:bCs/>
                      <w:color w:val="000000"/>
                      <w:kern w:val="32"/>
                    </w:rPr>
                    <w:t>ООО «</w:t>
                  </w:r>
                  <w:proofErr w:type="spellStart"/>
                  <w:r>
                    <w:rPr>
                      <w:bCs/>
                      <w:color w:val="000000"/>
                      <w:kern w:val="32"/>
                    </w:rPr>
                    <w:t>Ижморская</w:t>
                  </w:r>
                  <w:proofErr w:type="spellEnd"/>
                  <w:r>
                    <w:rPr>
                      <w:bCs/>
                      <w:color w:val="000000"/>
                      <w:kern w:val="32"/>
                    </w:rPr>
                    <w:t xml:space="preserve"> тепло-сетевая компания</w:t>
                  </w:r>
                  <w:r w:rsidRPr="008D7875">
                    <w:rPr>
                      <w:bCs/>
                      <w:color w:val="000000"/>
                      <w:kern w:val="32"/>
                    </w:rPr>
                    <w:t xml:space="preserve">» </w:t>
                  </w:r>
                </w:p>
              </w:tc>
              <w:tc>
                <w:tcPr>
                  <w:tcW w:w="6673" w:type="dxa"/>
                  <w:gridSpan w:val="4"/>
                  <w:shd w:val="clear" w:color="auto" w:fill="auto"/>
                  <w:vAlign w:val="center"/>
                </w:tcPr>
                <w:p w:rsidR="00DD33CA" w:rsidRPr="008D7875" w:rsidRDefault="00DD33CA" w:rsidP="00DD33CA">
                  <w:pPr>
                    <w:ind w:right="-2"/>
                    <w:jc w:val="center"/>
                    <w:rPr>
                      <w:color w:val="000000"/>
                    </w:rPr>
                  </w:pPr>
                  <w:r w:rsidRPr="008D7875">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val="restart"/>
                  <w:shd w:val="clear" w:color="auto" w:fill="auto"/>
                  <w:vAlign w:val="center"/>
                </w:tcPr>
                <w:p w:rsidR="00DD33CA" w:rsidRPr="008D7875" w:rsidRDefault="00DD33CA" w:rsidP="00DD33CA">
                  <w:pPr>
                    <w:jc w:val="center"/>
                  </w:pPr>
                  <w:proofErr w:type="spellStart"/>
                  <w:r w:rsidRPr="008D7875">
                    <w:t>Одноставочный</w:t>
                  </w:r>
                  <w:proofErr w:type="spellEnd"/>
                </w:p>
                <w:p w:rsidR="00DD33CA" w:rsidRPr="008D7875" w:rsidRDefault="00DD33CA" w:rsidP="00DD33CA">
                  <w:pPr>
                    <w:ind w:right="-2"/>
                    <w:jc w:val="center"/>
                    <w:rPr>
                      <w:color w:val="000000"/>
                    </w:rPr>
                  </w:pPr>
                  <w:r w:rsidRPr="008D7875">
                    <w:t>руб./м</w:t>
                  </w:r>
                  <w:r w:rsidRPr="008D7875">
                    <w:rPr>
                      <w:vertAlign w:val="superscript"/>
                    </w:rPr>
                    <w:t>3</w:t>
                  </w: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 xml:space="preserve">с </w:t>
                  </w:r>
                  <w:r>
                    <w:rPr>
                      <w:color w:val="000000"/>
                    </w:rPr>
                    <w:t>01.12</w:t>
                  </w:r>
                  <w:r w:rsidRPr="008D7875">
                    <w:rPr>
                      <w:color w:val="000000"/>
                    </w:rPr>
                    <w:t>.201</w:t>
                  </w:r>
                  <w:r>
                    <w:rPr>
                      <w:color w:val="000000"/>
                    </w:rPr>
                    <w:t>8</w:t>
                  </w:r>
                </w:p>
              </w:tc>
              <w:tc>
                <w:tcPr>
                  <w:tcW w:w="1370" w:type="dxa"/>
                  <w:shd w:val="clear" w:color="auto" w:fill="auto"/>
                </w:tcPr>
                <w:p w:rsidR="00DD33CA" w:rsidRPr="000E239F" w:rsidRDefault="00DD33CA" w:rsidP="00DD33CA">
                  <w:pPr>
                    <w:jc w:val="center"/>
                  </w:pPr>
                  <w:r w:rsidRPr="000E239F">
                    <w:t>55,31</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01.01.2019</w:t>
                  </w:r>
                </w:p>
              </w:tc>
              <w:tc>
                <w:tcPr>
                  <w:tcW w:w="1370" w:type="dxa"/>
                  <w:shd w:val="clear" w:color="auto" w:fill="auto"/>
                </w:tcPr>
                <w:p w:rsidR="00DD33CA" w:rsidRPr="000E239F" w:rsidRDefault="00DD33CA" w:rsidP="00DD33CA">
                  <w:pPr>
                    <w:jc w:val="center"/>
                  </w:pPr>
                  <w:r w:rsidRPr="000E239F">
                    <w:t>55,31</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01.07.2019</w:t>
                  </w:r>
                </w:p>
              </w:tc>
              <w:tc>
                <w:tcPr>
                  <w:tcW w:w="1370" w:type="dxa"/>
                  <w:shd w:val="clear" w:color="auto" w:fill="auto"/>
                </w:tcPr>
                <w:p w:rsidR="00DD33CA" w:rsidRPr="000E239F" w:rsidRDefault="00DD33CA" w:rsidP="00DD33CA">
                  <w:pPr>
                    <w:jc w:val="center"/>
                  </w:pPr>
                  <w:r w:rsidRPr="000E239F">
                    <w:t>60,96</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01.01.2020</w:t>
                  </w:r>
                </w:p>
              </w:tc>
              <w:tc>
                <w:tcPr>
                  <w:tcW w:w="1370" w:type="dxa"/>
                  <w:shd w:val="clear" w:color="auto" w:fill="auto"/>
                </w:tcPr>
                <w:p w:rsidR="00DD33CA" w:rsidRPr="000E239F" w:rsidRDefault="00DD33CA" w:rsidP="00DD33CA">
                  <w:pPr>
                    <w:jc w:val="center"/>
                  </w:pPr>
                  <w:r w:rsidRPr="000E239F">
                    <w:t>60,96</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01.07.2020</w:t>
                  </w:r>
                </w:p>
              </w:tc>
              <w:tc>
                <w:tcPr>
                  <w:tcW w:w="1370" w:type="dxa"/>
                  <w:shd w:val="clear" w:color="auto" w:fill="auto"/>
                </w:tcPr>
                <w:p w:rsidR="00DD33CA" w:rsidRPr="000E239F" w:rsidRDefault="00DD33CA" w:rsidP="00DD33CA">
                  <w:pPr>
                    <w:jc w:val="center"/>
                  </w:pPr>
                  <w:r w:rsidRPr="000E239F">
                    <w:t>64,15</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01.01.2021</w:t>
                  </w:r>
                </w:p>
              </w:tc>
              <w:tc>
                <w:tcPr>
                  <w:tcW w:w="1370" w:type="dxa"/>
                  <w:shd w:val="clear" w:color="auto" w:fill="auto"/>
                </w:tcPr>
                <w:p w:rsidR="00DD33CA" w:rsidRPr="000E239F" w:rsidRDefault="00DD33CA" w:rsidP="00DD33CA">
                  <w:pPr>
                    <w:jc w:val="center"/>
                  </w:pPr>
                  <w:r w:rsidRPr="000E239F">
                    <w:t>64,15</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01.07.2021</w:t>
                  </w:r>
                </w:p>
              </w:tc>
              <w:tc>
                <w:tcPr>
                  <w:tcW w:w="1370" w:type="dxa"/>
                  <w:shd w:val="clear" w:color="auto" w:fill="auto"/>
                </w:tcPr>
                <w:p w:rsidR="00DD33CA" w:rsidRPr="000E239F" w:rsidRDefault="00DD33CA" w:rsidP="00DD33CA">
                  <w:pPr>
                    <w:jc w:val="center"/>
                  </w:pPr>
                  <w:r w:rsidRPr="000E239F">
                    <w:t>67,69</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2</w:t>
                  </w:r>
                </w:p>
              </w:tc>
              <w:tc>
                <w:tcPr>
                  <w:tcW w:w="1370" w:type="dxa"/>
                  <w:shd w:val="clear" w:color="auto" w:fill="auto"/>
                </w:tcPr>
                <w:p w:rsidR="00DD33CA" w:rsidRPr="000E239F" w:rsidRDefault="00DD33CA" w:rsidP="00DD33CA">
                  <w:pPr>
                    <w:jc w:val="center"/>
                  </w:pPr>
                  <w:r w:rsidRPr="000E239F">
                    <w:t>67,69</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2</w:t>
                  </w:r>
                </w:p>
              </w:tc>
              <w:tc>
                <w:tcPr>
                  <w:tcW w:w="1370" w:type="dxa"/>
                  <w:shd w:val="clear" w:color="auto" w:fill="auto"/>
                </w:tcPr>
                <w:p w:rsidR="00DD33CA" w:rsidRPr="000E239F" w:rsidRDefault="00DD33CA" w:rsidP="00DD33CA">
                  <w:pPr>
                    <w:jc w:val="center"/>
                  </w:pPr>
                  <w:r w:rsidRPr="000E239F">
                    <w:t>64,56</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3</w:t>
                  </w:r>
                </w:p>
              </w:tc>
              <w:tc>
                <w:tcPr>
                  <w:tcW w:w="1370" w:type="dxa"/>
                  <w:shd w:val="clear" w:color="auto" w:fill="auto"/>
                </w:tcPr>
                <w:p w:rsidR="00DD33CA" w:rsidRPr="000E239F" w:rsidRDefault="00DD33CA" w:rsidP="00DD33CA">
                  <w:pPr>
                    <w:jc w:val="center"/>
                  </w:pPr>
                  <w:r w:rsidRPr="000E239F">
                    <w:t>64,56</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3</w:t>
                  </w:r>
                </w:p>
              </w:tc>
              <w:tc>
                <w:tcPr>
                  <w:tcW w:w="1370" w:type="dxa"/>
                  <w:shd w:val="clear" w:color="auto" w:fill="auto"/>
                </w:tcPr>
                <w:p w:rsidR="00DD33CA" w:rsidRPr="000E239F" w:rsidRDefault="00DD33CA" w:rsidP="00DD33CA">
                  <w:pPr>
                    <w:jc w:val="center"/>
                  </w:pPr>
                  <w:r w:rsidRPr="000E239F">
                    <w:t>73,19</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4</w:t>
                  </w:r>
                </w:p>
              </w:tc>
              <w:tc>
                <w:tcPr>
                  <w:tcW w:w="1370" w:type="dxa"/>
                  <w:shd w:val="clear" w:color="auto" w:fill="auto"/>
                </w:tcPr>
                <w:p w:rsidR="00DD33CA" w:rsidRPr="000E239F" w:rsidRDefault="00DD33CA" w:rsidP="00DD33CA">
                  <w:pPr>
                    <w:jc w:val="center"/>
                  </w:pPr>
                  <w:r w:rsidRPr="000E239F">
                    <w:t>73,19</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4</w:t>
                  </w:r>
                </w:p>
              </w:tc>
              <w:tc>
                <w:tcPr>
                  <w:tcW w:w="1370" w:type="dxa"/>
                  <w:shd w:val="clear" w:color="auto" w:fill="auto"/>
                </w:tcPr>
                <w:p w:rsidR="00DD33CA" w:rsidRPr="000E239F" w:rsidRDefault="00DD33CA" w:rsidP="00DD33CA">
                  <w:pPr>
                    <w:jc w:val="center"/>
                  </w:pPr>
                  <w:r w:rsidRPr="000E239F">
                    <w:t>67,58</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5</w:t>
                  </w:r>
                </w:p>
              </w:tc>
              <w:tc>
                <w:tcPr>
                  <w:tcW w:w="1370" w:type="dxa"/>
                  <w:shd w:val="clear" w:color="auto" w:fill="auto"/>
                </w:tcPr>
                <w:p w:rsidR="00DD33CA" w:rsidRPr="000E239F" w:rsidRDefault="00DD33CA" w:rsidP="00DD33CA">
                  <w:pPr>
                    <w:jc w:val="center"/>
                  </w:pPr>
                  <w:r w:rsidRPr="000E239F">
                    <w:t>67,58</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5</w:t>
                  </w:r>
                </w:p>
              </w:tc>
              <w:tc>
                <w:tcPr>
                  <w:tcW w:w="1370" w:type="dxa"/>
                  <w:shd w:val="clear" w:color="auto" w:fill="auto"/>
                </w:tcPr>
                <w:p w:rsidR="00DD33CA" w:rsidRPr="000E239F" w:rsidRDefault="00DD33CA" w:rsidP="00DD33CA">
                  <w:pPr>
                    <w:jc w:val="center"/>
                  </w:pPr>
                  <w:r w:rsidRPr="000E239F">
                    <w:t>79,95</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6</w:t>
                  </w:r>
                </w:p>
              </w:tc>
              <w:tc>
                <w:tcPr>
                  <w:tcW w:w="1370" w:type="dxa"/>
                  <w:shd w:val="clear" w:color="auto" w:fill="auto"/>
                </w:tcPr>
                <w:p w:rsidR="00DD33CA" w:rsidRPr="000E239F" w:rsidRDefault="00DD33CA" w:rsidP="00DD33CA">
                  <w:pPr>
                    <w:jc w:val="center"/>
                  </w:pPr>
                  <w:r w:rsidRPr="000E239F">
                    <w:t>79,95</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6</w:t>
                  </w:r>
                </w:p>
              </w:tc>
              <w:tc>
                <w:tcPr>
                  <w:tcW w:w="1370" w:type="dxa"/>
                  <w:shd w:val="clear" w:color="auto" w:fill="auto"/>
                </w:tcPr>
                <w:p w:rsidR="00DD33CA" w:rsidRPr="000E239F" w:rsidRDefault="00DD33CA" w:rsidP="00DD33CA">
                  <w:pPr>
                    <w:jc w:val="center"/>
                  </w:pPr>
                  <w:r w:rsidRPr="000E239F">
                    <w:t>69,72</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7</w:t>
                  </w:r>
                </w:p>
              </w:tc>
              <w:tc>
                <w:tcPr>
                  <w:tcW w:w="1370" w:type="dxa"/>
                  <w:shd w:val="clear" w:color="auto" w:fill="auto"/>
                </w:tcPr>
                <w:p w:rsidR="00DD33CA" w:rsidRPr="000E239F" w:rsidRDefault="00DD33CA" w:rsidP="00DD33CA">
                  <w:pPr>
                    <w:jc w:val="center"/>
                  </w:pPr>
                  <w:r w:rsidRPr="000E239F">
                    <w:t>69,72</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7</w:t>
                  </w:r>
                </w:p>
              </w:tc>
              <w:tc>
                <w:tcPr>
                  <w:tcW w:w="1370" w:type="dxa"/>
                  <w:shd w:val="clear" w:color="auto" w:fill="auto"/>
                </w:tcPr>
                <w:p w:rsidR="00DD33CA" w:rsidRDefault="00DD33CA" w:rsidP="00DD33CA">
                  <w:pPr>
                    <w:jc w:val="center"/>
                  </w:pPr>
                  <w:r w:rsidRPr="000E239F">
                    <w:t>88,67</w:t>
                  </w:r>
                </w:p>
              </w:tc>
              <w:tc>
                <w:tcPr>
                  <w:tcW w:w="1436" w:type="dxa"/>
                  <w:shd w:val="clear" w:color="auto" w:fill="auto"/>
                  <w:vAlign w:val="center"/>
                </w:tcPr>
                <w:p w:rsidR="00DD33CA" w:rsidRPr="008D7875" w:rsidRDefault="00DD33CA" w:rsidP="00DD33CA">
                  <w:pPr>
                    <w:jc w:val="center"/>
                  </w:pPr>
                  <w:r w:rsidRPr="00015EF4">
                    <w:t>x</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6673" w:type="dxa"/>
                  <w:gridSpan w:val="4"/>
                  <w:shd w:val="clear" w:color="auto" w:fill="auto"/>
                  <w:vAlign w:val="center"/>
                </w:tcPr>
                <w:p w:rsidR="00DD33CA" w:rsidRPr="008D7875" w:rsidRDefault="00DD33CA" w:rsidP="00DD33CA">
                  <w:pPr>
                    <w:ind w:right="-2"/>
                    <w:jc w:val="center"/>
                    <w:rPr>
                      <w:color w:val="000000"/>
                    </w:rPr>
                  </w:pPr>
                  <w:r w:rsidRPr="008D7875">
                    <w:t>Тариф на теплоноситель, поставляемый потребителям</w:t>
                  </w:r>
                </w:p>
              </w:tc>
            </w:tr>
            <w:tr w:rsidR="00DD33CA" w:rsidRPr="008D7875" w:rsidTr="00DD33CA">
              <w:tc>
                <w:tcPr>
                  <w:tcW w:w="3073" w:type="dxa"/>
                  <w:vMerge/>
                  <w:shd w:val="clear" w:color="auto" w:fill="auto"/>
                  <w:vAlign w:val="center"/>
                </w:tcPr>
                <w:p w:rsidR="00DD33CA" w:rsidRPr="008D7875" w:rsidRDefault="00DD33CA" w:rsidP="00DD33CA">
                  <w:pPr>
                    <w:ind w:right="-74"/>
                    <w:jc w:val="center"/>
                    <w:rPr>
                      <w:color w:val="000000"/>
                    </w:rPr>
                  </w:pPr>
                </w:p>
              </w:tc>
              <w:tc>
                <w:tcPr>
                  <w:tcW w:w="2126" w:type="dxa"/>
                  <w:vMerge w:val="restart"/>
                  <w:shd w:val="clear" w:color="auto" w:fill="auto"/>
                  <w:vAlign w:val="center"/>
                </w:tcPr>
                <w:p w:rsidR="00DD33CA" w:rsidRPr="008D7875" w:rsidRDefault="00DD33CA" w:rsidP="00DD33CA">
                  <w:pPr>
                    <w:ind w:right="-2"/>
                    <w:jc w:val="center"/>
                    <w:rPr>
                      <w:color w:val="000000"/>
                    </w:rPr>
                  </w:pPr>
                  <w:proofErr w:type="spellStart"/>
                  <w:r w:rsidRPr="008D7875">
                    <w:rPr>
                      <w:color w:val="000000"/>
                    </w:rPr>
                    <w:t>Одноставочный</w:t>
                  </w:r>
                  <w:proofErr w:type="spellEnd"/>
                </w:p>
                <w:p w:rsidR="00DD33CA" w:rsidRPr="008D7875" w:rsidRDefault="00DD33CA" w:rsidP="00DD33CA">
                  <w:pPr>
                    <w:ind w:right="-2"/>
                    <w:jc w:val="center"/>
                    <w:rPr>
                      <w:color w:val="000000"/>
                      <w:vertAlign w:val="superscript"/>
                    </w:rPr>
                  </w:pPr>
                  <w:r>
                    <w:rPr>
                      <w:color w:val="000000"/>
                    </w:rPr>
                    <w:t>руб./</w:t>
                  </w:r>
                  <w:r w:rsidRPr="008D7875">
                    <w:rPr>
                      <w:color w:val="000000"/>
                    </w:rPr>
                    <w:t>м</w:t>
                  </w:r>
                  <w:r w:rsidRPr="008D7875">
                    <w:rPr>
                      <w:color w:val="000000"/>
                      <w:vertAlign w:val="superscript"/>
                    </w:rPr>
                    <w:t>3</w:t>
                  </w: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 xml:space="preserve">с </w:t>
                  </w:r>
                  <w:r>
                    <w:rPr>
                      <w:color w:val="000000"/>
                    </w:rPr>
                    <w:t>01.12</w:t>
                  </w:r>
                  <w:r w:rsidRPr="008D7875">
                    <w:rPr>
                      <w:color w:val="000000"/>
                    </w:rPr>
                    <w:t>.201</w:t>
                  </w:r>
                  <w:r>
                    <w:rPr>
                      <w:color w:val="000000"/>
                    </w:rPr>
                    <w:t>8</w:t>
                  </w:r>
                </w:p>
              </w:tc>
              <w:tc>
                <w:tcPr>
                  <w:tcW w:w="1370" w:type="dxa"/>
                  <w:shd w:val="clear" w:color="auto" w:fill="auto"/>
                </w:tcPr>
                <w:p w:rsidR="00DD33CA" w:rsidRPr="000E239F" w:rsidRDefault="00DD33CA" w:rsidP="00DD33CA">
                  <w:pPr>
                    <w:jc w:val="center"/>
                  </w:pPr>
                  <w:r w:rsidRPr="000E239F">
                    <w:t>55,31</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01.01.2019</w:t>
                  </w:r>
                </w:p>
              </w:tc>
              <w:tc>
                <w:tcPr>
                  <w:tcW w:w="1370" w:type="dxa"/>
                  <w:shd w:val="clear" w:color="auto" w:fill="auto"/>
                </w:tcPr>
                <w:p w:rsidR="00DD33CA" w:rsidRPr="000E239F" w:rsidRDefault="00DD33CA" w:rsidP="00DD33CA">
                  <w:pPr>
                    <w:jc w:val="center"/>
                  </w:pPr>
                  <w:r w:rsidRPr="000E239F">
                    <w:t>55,31</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01.07.2019</w:t>
                  </w:r>
                </w:p>
              </w:tc>
              <w:tc>
                <w:tcPr>
                  <w:tcW w:w="1370" w:type="dxa"/>
                  <w:shd w:val="clear" w:color="auto" w:fill="auto"/>
                </w:tcPr>
                <w:p w:rsidR="00DD33CA" w:rsidRPr="000E239F" w:rsidRDefault="00DD33CA" w:rsidP="00DD33CA">
                  <w:pPr>
                    <w:jc w:val="center"/>
                  </w:pPr>
                  <w:r w:rsidRPr="000E239F">
                    <w:t>60,96</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01.01.2020</w:t>
                  </w:r>
                </w:p>
              </w:tc>
              <w:tc>
                <w:tcPr>
                  <w:tcW w:w="1370" w:type="dxa"/>
                  <w:shd w:val="clear" w:color="auto" w:fill="auto"/>
                </w:tcPr>
                <w:p w:rsidR="00DD33CA" w:rsidRPr="000E239F" w:rsidRDefault="00DD33CA" w:rsidP="00DD33CA">
                  <w:pPr>
                    <w:jc w:val="center"/>
                  </w:pPr>
                  <w:r w:rsidRPr="000E239F">
                    <w:t>60,96</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01.07.2020</w:t>
                  </w:r>
                </w:p>
              </w:tc>
              <w:tc>
                <w:tcPr>
                  <w:tcW w:w="1370" w:type="dxa"/>
                  <w:shd w:val="clear" w:color="auto" w:fill="auto"/>
                </w:tcPr>
                <w:p w:rsidR="00DD33CA" w:rsidRPr="000E239F" w:rsidRDefault="00DD33CA" w:rsidP="00DD33CA">
                  <w:pPr>
                    <w:jc w:val="center"/>
                  </w:pPr>
                  <w:r w:rsidRPr="000E239F">
                    <w:t>64,15</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01.01.2021</w:t>
                  </w:r>
                </w:p>
              </w:tc>
              <w:tc>
                <w:tcPr>
                  <w:tcW w:w="1370" w:type="dxa"/>
                  <w:shd w:val="clear" w:color="auto" w:fill="auto"/>
                </w:tcPr>
                <w:p w:rsidR="00DD33CA" w:rsidRPr="000E239F" w:rsidRDefault="00DD33CA" w:rsidP="00DD33CA">
                  <w:pPr>
                    <w:jc w:val="center"/>
                  </w:pPr>
                  <w:r w:rsidRPr="000E239F">
                    <w:t>64,15</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01.07.2021</w:t>
                  </w:r>
                </w:p>
              </w:tc>
              <w:tc>
                <w:tcPr>
                  <w:tcW w:w="1370" w:type="dxa"/>
                  <w:shd w:val="clear" w:color="auto" w:fill="auto"/>
                </w:tcPr>
                <w:p w:rsidR="00DD33CA" w:rsidRPr="000E239F" w:rsidRDefault="00DD33CA" w:rsidP="00DD33CA">
                  <w:pPr>
                    <w:jc w:val="center"/>
                  </w:pPr>
                  <w:r w:rsidRPr="000E239F">
                    <w:t>67,69</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2</w:t>
                  </w:r>
                </w:p>
              </w:tc>
              <w:tc>
                <w:tcPr>
                  <w:tcW w:w="1370" w:type="dxa"/>
                  <w:shd w:val="clear" w:color="auto" w:fill="auto"/>
                </w:tcPr>
                <w:p w:rsidR="00DD33CA" w:rsidRPr="000E239F" w:rsidRDefault="00DD33CA" w:rsidP="00DD33CA">
                  <w:pPr>
                    <w:jc w:val="center"/>
                  </w:pPr>
                  <w:r w:rsidRPr="000E239F">
                    <w:t>67,69</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2</w:t>
                  </w:r>
                </w:p>
              </w:tc>
              <w:tc>
                <w:tcPr>
                  <w:tcW w:w="1370" w:type="dxa"/>
                  <w:shd w:val="clear" w:color="auto" w:fill="auto"/>
                </w:tcPr>
                <w:p w:rsidR="00DD33CA" w:rsidRPr="000E239F" w:rsidRDefault="00DD33CA" w:rsidP="00DD33CA">
                  <w:pPr>
                    <w:jc w:val="center"/>
                  </w:pPr>
                  <w:r w:rsidRPr="000E239F">
                    <w:t>64,56</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3</w:t>
                  </w:r>
                </w:p>
              </w:tc>
              <w:tc>
                <w:tcPr>
                  <w:tcW w:w="1370" w:type="dxa"/>
                  <w:shd w:val="clear" w:color="auto" w:fill="auto"/>
                </w:tcPr>
                <w:p w:rsidR="00DD33CA" w:rsidRPr="000E239F" w:rsidRDefault="00DD33CA" w:rsidP="00DD33CA">
                  <w:pPr>
                    <w:jc w:val="center"/>
                  </w:pPr>
                  <w:r w:rsidRPr="000E239F">
                    <w:t>64,56</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3</w:t>
                  </w:r>
                </w:p>
              </w:tc>
              <w:tc>
                <w:tcPr>
                  <w:tcW w:w="1370" w:type="dxa"/>
                  <w:shd w:val="clear" w:color="auto" w:fill="auto"/>
                </w:tcPr>
                <w:p w:rsidR="00DD33CA" w:rsidRPr="000E239F" w:rsidRDefault="00DD33CA" w:rsidP="00DD33CA">
                  <w:pPr>
                    <w:jc w:val="center"/>
                  </w:pPr>
                  <w:r w:rsidRPr="000E239F">
                    <w:t>73,19</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rPr>
                <w:trHeight w:val="345"/>
              </w:trPr>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4</w:t>
                  </w:r>
                </w:p>
              </w:tc>
              <w:tc>
                <w:tcPr>
                  <w:tcW w:w="1370" w:type="dxa"/>
                  <w:shd w:val="clear" w:color="auto" w:fill="auto"/>
                </w:tcPr>
                <w:p w:rsidR="00DD33CA" w:rsidRPr="000E239F" w:rsidRDefault="00DD33CA" w:rsidP="00DD33CA">
                  <w:pPr>
                    <w:jc w:val="center"/>
                  </w:pPr>
                  <w:r w:rsidRPr="000E239F">
                    <w:t>73,19</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rPr>
                <w:trHeight w:val="147"/>
              </w:trPr>
              <w:tc>
                <w:tcPr>
                  <w:tcW w:w="3073" w:type="dxa"/>
                  <w:shd w:val="clear" w:color="auto" w:fill="auto"/>
                  <w:vAlign w:val="center"/>
                </w:tcPr>
                <w:p w:rsidR="00DD33CA" w:rsidRPr="008D7875" w:rsidRDefault="00DD33CA" w:rsidP="00DD33CA">
                  <w:pPr>
                    <w:ind w:right="-2"/>
                    <w:jc w:val="center"/>
                    <w:rPr>
                      <w:color w:val="000000"/>
                    </w:rPr>
                  </w:pPr>
                  <w:r>
                    <w:rPr>
                      <w:color w:val="000000"/>
                    </w:rPr>
                    <w:lastRenderedPageBreak/>
                    <w:t>1</w:t>
                  </w:r>
                </w:p>
              </w:tc>
              <w:tc>
                <w:tcPr>
                  <w:tcW w:w="2126" w:type="dxa"/>
                  <w:shd w:val="clear" w:color="auto" w:fill="auto"/>
                  <w:vAlign w:val="center"/>
                </w:tcPr>
                <w:p w:rsidR="00DD33CA" w:rsidRPr="008D7875" w:rsidRDefault="00DD33CA" w:rsidP="00DD33CA">
                  <w:pPr>
                    <w:ind w:right="-2"/>
                    <w:jc w:val="center"/>
                    <w:rPr>
                      <w:color w:val="000000"/>
                    </w:rPr>
                  </w:pPr>
                  <w:r>
                    <w:rPr>
                      <w:color w:val="000000"/>
                    </w:rPr>
                    <w:t>2</w:t>
                  </w:r>
                </w:p>
              </w:tc>
              <w:tc>
                <w:tcPr>
                  <w:tcW w:w="1741" w:type="dxa"/>
                  <w:shd w:val="clear" w:color="auto" w:fill="auto"/>
                  <w:vAlign w:val="center"/>
                </w:tcPr>
                <w:p w:rsidR="00DD33CA" w:rsidRPr="008D7875" w:rsidRDefault="00DD33CA" w:rsidP="00DD33CA">
                  <w:pPr>
                    <w:ind w:right="-2"/>
                    <w:jc w:val="center"/>
                    <w:rPr>
                      <w:color w:val="000000"/>
                    </w:rPr>
                  </w:pPr>
                  <w:r>
                    <w:rPr>
                      <w:color w:val="000000"/>
                    </w:rPr>
                    <w:t>3</w:t>
                  </w:r>
                </w:p>
              </w:tc>
              <w:tc>
                <w:tcPr>
                  <w:tcW w:w="1370" w:type="dxa"/>
                  <w:shd w:val="clear" w:color="auto" w:fill="auto"/>
                  <w:vAlign w:val="center"/>
                </w:tcPr>
                <w:p w:rsidR="00DD33CA" w:rsidRPr="008D7875" w:rsidRDefault="00DD33CA" w:rsidP="00DD33CA">
                  <w:pPr>
                    <w:ind w:right="-2"/>
                    <w:jc w:val="center"/>
                    <w:rPr>
                      <w:color w:val="000000"/>
                    </w:rPr>
                  </w:pPr>
                  <w:r>
                    <w:rPr>
                      <w:color w:val="000000"/>
                    </w:rPr>
                    <w:t>4</w:t>
                  </w:r>
                </w:p>
              </w:tc>
              <w:tc>
                <w:tcPr>
                  <w:tcW w:w="1436" w:type="dxa"/>
                  <w:shd w:val="clear" w:color="auto" w:fill="auto"/>
                  <w:vAlign w:val="center"/>
                </w:tcPr>
                <w:p w:rsidR="00DD33CA" w:rsidRPr="008D7875" w:rsidRDefault="00DD33CA" w:rsidP="00DD33CA">
                  <w:pPr>
                    <w:ind w:right="-2"/>
                    <w:jc w:val="center"/>
                    <w:rPr>
                      <w:color w:val="000000"/>
                    </w:rPr>
                  </w:pPr>
                  <w:r>
                    <w:rPr>
                      <w:color w:val="000000"/>
                    </w:rPr>
                    <w:t>5</w:t>
                  </w:r>
                </w:p>
              </w:tc>
            </w:tr>
            <w:tr w:rsidR="00DD33CA" w:rsidRPr="008D7875" w:rsidTr="00DD33CA">
              <w:trPr>
                <w:trHeight w:val="127"/>
              </w:trPr>
              <w:tc>
                <w:tcPr>
                  <w:tcW w:w="3073" w:type="dxa"/>
                  <w:vMerge w:val="restart"/>
                  <w:tcBorders>
                    <w:top w:val="single" w:sz="4" w:space="0" w:color="auto"/>
                  </w:tcBorders>
                  <w:shd w:val="clear" w:color="auto" w:fill="auto"/>
                  <w:vAlign w:val="center"/>
                </w:tcPr>
                <w:p w:rsidR="00DD33CA" w:rsidRPr="008D7875" w:rsidRDefault="00DD33CA" w:rsidP="00DD33CA">
                  <w:pPr>
                    <w:ind w:right="-2"/>
                    <w:jc w:val="center"/>
                    <w:rPr>
                      <w:color w:val="000000"/>
                    </w:rPr>
                  </w:pPr>
                </w:p>
              </w:tc>
              <w:tc>
                <w:tcPr>
                  <w:tcW w:w="2126" w:type="dxa"/>
                  <w:vMerge w:val="restart"/>
                  <w:tcBorders>
                    <w:top w:val="single" w:sz="4" w:space="0" w:color="auto"/>
                  </w:tcBorders>
                  <w:shd w:val="clear" w:color="auto" w:fill="auto"/>
                  <w:vAlign w:val="center"/>
                </w:tcPr>
                <w:p w:rsidR="00DD33CA" w:rsidRPr="008D7875" w:rsidRDefault="00DD33CA" w:rsidP="00DD33CA">
                  <w:pPr>
                    <w:ind w:right="-2"/>
                    <w:jc w:val="center"/>
                    <w:rPr>
                      <w:color w:val="000000"/>
                    </w:rPr>
                  </w:pPr>
                </w:p>
              </w:tc>
              <w:tc>
                <w:tcPr>
                  <w:tcW w:w="1741" w:type="dxa"/>
                  <w:tcBorders>
                    <w:top w:val="single" w:sz="4" w:space="0" w:color="auto"/>
                  </w:tcBorders>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4</w:t>
                  </w:r>
                </w:p>
              </w:tc>
              <w:tc>
                <w:tcPr>
                  <w:tcW w:w="1370" w:type="dxa"/>
                  <w:shd w:val="clear" w:color="auto" w:fill="auto"/>
                </w:tcPr>
                <w:p w:rsidR="00DD33CA" w:rsidRPr="000E239F" w:rsidRDefault="00DD33CA" w:rsidP="00DD33CA">
                  <w:pPr>
                    <w:jc w:val="center"/>
                  </w:pPr>
                  <w:r w:rsidRPr="000E239F">
                    <w:t>67,58</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tcBorders>
                    <w:top w:val="single" w:sz="4" w:space="0" w:color="auto"/>
                  </w:tcBorders>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tcBorders>
                    <w:top w:val="single" w:sz="4" w:space="0" w:color="auto"/>
                  </w:tcBorders>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5</w:t>
                  </w:r>
                </w:p>
              </w:tc>
              <w:tc>
                <w:tcPr>
                  <w:tcW w:w="1370" w:type="dxa"/>
                  <w:shd w:val="clear" w:color="auto" w:fill="auto"/>
                </w:tcPr>
                <w:p w:rsidR="00DD33CA" w:rsidRPr="000E239F" w:rsidRDefault="00DD33CA" w:rsidP="00DD33CA">
                  <w:pPr>
                    <w:jc w:val="center"/>
                  </w:pPr>
                  <w:r w:rsidRPr="000E239F">
                    <w:t>67,58</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5</w:t>
                  </w:r>
                </w:p>
              </w:tc>
              <w:tc>
                <w:tcPr>
                  <w:tcW w:w="1370" w:type="dxa"/>
                  <w:shd w:val="clear" w:color="auto" w:fill="auto"/>
                </w:tcPr>
                <w:p w:rsidR="00DD33CA" w:rsidRPr="000E239F" w:rsidRDefault="00DD33CA" w:rsidP="00DD33CA">
                  <w:pPr>
                    <w:jc w:val="center"/>
                  </w:pPr>
                  <w:r w:rsidRPr="000E239F">
                    <w:t>79,95</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tcBorders>
                    <w:top w:val="single" w:sz="4" w:space="0" w:color="auto"/>
                  </w:tcBorders>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tcBorders>
                    <w:top w:val="single" w:sz="4" w:space="0" w:color="auto"/>
                  </w:tcBorders>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6</w:t>
                  </w:r>
                </w:p>
              </w:tc>
              <w:tc>
                <w:tcPr>
                  <w:tcW w:w="1370" w:type="dxa"/>
                  <w:shd w:val="clear" w:color="auto" w:fill="auto"/>
                </w:tcPr>
                <w:p w:rsidR="00DD33CA" w:rsidRPr="000E239F" w:rsidRDefault="00DD33CA" w:rsidP="00DD33CA">
                  <w:pPr>
                    <w:jc w:val="center"/>
                  </w:pPr>
                  <w:r w:rsidRPr="000E239F">
                    <w:t>79,95</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6</w:t>
                  </w:r>
                </w:p>
              </w:tc>
              <w:tc>
                <w:tcPr>
                  <w:tcW w:w="1370" w:type="dxa"/>
                  <w:shd w:val="clear" w:color="auto" w:fill="auto"/>
                </w:tcPr>
                <w:p w:rsidR="00DD33CA" w:rsidRPr="000E239F" w:rsidRDefault="00DD33CA" w:rsidP="00DD33CA">
                  <w:pPr>
                    <w:jc w:val="center"/>
                  </w:pPr>
                  <w:r w:rsidRPr="000E239F">
                    <w:t>69,72</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7</w:t>
                  </w:r>
                </w:p>
              </w:tc>
              <w:tc>
                <w:tcPr>
                  <w:tcW w:w="1370" w:type="dxa"/>
                  <w:shd w:val="clear" w:color="auto" w:fill="auto"/>
                </w:tcPr>
                <w:p w:rsidR="00DD33CA" w:rsidRPr="000E239F" w:rsidRDefault="00DD33CA" w:rsidP="00DD33CA">
                  <w:pPr>
                    <w:jc w:val="center"/>
                  </w:pPr>
                  <w:r w:rsidRPr="000E239F">
                    <w:t>69,72</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7</w:t>
                  </w:r>
                </w:p>
              </w:tc>
              <w:tc>
                <w:tcPr>
                  <w:tcW w:w="1370" w:type="dxa"/>
                  <w:shd w:val="clear" w:color="auto" w:fill="auto"/>
                </w:tcPr>
                <w:p w:rsidR="00DD33CA" w:rsidRDefault="00DD33CA" w:rsidP="00DD33CA">
                  <w:pPr>
                    <w:jc w:val="center"/>
                  </w:pPr>
                  <w:r w:rsidRPr="000E239F">
                    <w:t>88,67</w:t>
                  </w:r>
                </w:p>
              </w:tc>
              <w:tc>
                <w:tcPr>
                  <w:tcW w:w="1436" w:type="dxa"/>
                  <w:shd w:val="clear" w:color="auto" w:fill="auto"/>
                  <w:vAlign w:val="center"/>
                </w:tcPr>
                <w:p w:rsidR="00DD33CA" w:rsidRPr="008D7875" w:rsidRDefault="00DD33CA" w:rsidP="00DD33CA">
                  <w:pPr>
                    <w:jc w:val="center"/>
                  </w:pPr>
                  <w:r w:rsidRPr="00015EF4">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6673" w:type="dxa"/>
                  <w:gridSpan w:val="4"/>
                  <w:shd w:val="clear" w:color="auto" w:fill="auto"/>
                  <w:vAlign w:val="center"/>
                </w:tcPr>
                <w:p w:rsidR="00DD33CA" w:rsidRPr="008D7875" w:rsidRDefault="00DD33CA" w:rsidP="00DD33CA">
                  <w:pPr>
                    <w:ind w:right="-2"/>
                    <w:jc w:val="center"/>
                    <w:rPr>
                      <w:color w:val="000000"/>
                    </w:rPr>
                  </w:pPr>
                  <w:r w:rsidRPr="008D7875">
                    <w:t>Население (тарифы указываются с учетом НДС) *</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val="restart"/>
                  <w:shd w:val="clear" w:color="auto" w:fill="auto"/>
                  <w:vAlign w:val="center"/>
                </w:tcPr>
                <w:p w:rsidR="00DD33CA" w:rsidRPr="008D7875" w:rsidRDefault="00DD33CA" w:rsidP="00DD33CA">
                  <w:pPr>
                    <w:ind w:right="-2"/>
                    <w:jc w:val="center"/>
                    <w:rPr>
                      <w:color w:val="000000"/>
                    </w:rPr>
                  </w:pPr>
                  <w:proofErr w:type="spellStart"/>
                  <w:r w:rsidRPr="008D7875">
                    <w:rPr>
                      <w:color w:val="000000"/>
                    </w:rPr>
                    <w:t>Одноставочный</w:t>
                  </w:r>
                  <w:proofErr w:type="spellEnd"/>
                </w:p>
                <w:p w:rsidR="00DD33CA" w:rsidRPr="008D7875" w:rsidRDefault="00DD33CA" w:rsidP="00DD33CA">
                  <w:pPr>
                    <w:ind w:right="-2"/>
                    <w:jc w:val="center"/>
                    <w:rPr>
                      <w:color w:val="000000"/>
                    </w:rPr>
                  </w:pPr>
                  <w:r>
                    <w:rPr>
                      <w:color w:val="000000"/>
                    </w:rPr>
                    <w:t>руб./</w:t>
                  </w:r>
                  <w:r w:rsidRPr="008D7875">
                    <w:rPr>
                      <w:color w:val="000000"/>
                    </w:rPr>
                    <w:t>м</w:t>
                  </w:r>
                  <w:r w:rsidRPr="008D7875">
                    <w:rPr>
                      <w:color w:val="000000"/>
                      <w:vertAlign w:val="superscript"/>
                    </w:rPr>
                    <w:t>3</w:t>
                  </w: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 xml:space="preserve">с </w:t>
                  </w:r>
                  <w:r>
                    <w:rPr>
                      <w:color w:val="000000"/>
                    </w:rPr>
                    <w:t>01.12</w:t>
                  </w:r>
                  <w:r w:rsidRPr="008D7875">
                    <w:rPr>
                      <w:color w:val="000000"/>
                    </w:rPr>
                    <w:t>.201</w:t>
                  </w:r>
                  <w:r>
                    <w:rPr>
                      <w:color w:val="000000"/>
                    </w:rPr>
                    <w:t>8</w:t>
                  </w:r>
                </w:p>
              </w:tc>
              <w:tc>
                <w:tcPr>
                  <w:tcW w:w="1370" w:type="dxa"/>
                  <w:shd w:val="clear" w:color="auto" w:fill="auto"/>
                </w:tcPr>
                <w:p w:rsidR="00DD33CA" w:rsidRPr="00B02BC5" w:rsidRDefault="00DD33CA" w:rsidP="00DD33CA">
                  <w:pPr>
                    <w:jc w:val="center"/>
                  </w:pPr>
                  <w:r w:rsidRPr="00B02BC5">
                    <w:t>65,27</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01.01.2019</w:t>
                  </w:r>
                </w:p>
              </w:tc>
              <w:tc>
                <w:tcPr>
                  <w:tcW w:w="1370" w:type="dxa"/>
                  <w:shd w:val="clear" w:color="auto" w:fill="auto"/>
                </w:tcPr>
                <w:p w:rsidR="00DD33CA" w:rsidRPr="00B02BC5" w:rsidRDefault="00DD33CA" w:rsidP="00DD33CA">
                  <w:pPr>
                    <w:jc w:val="center"/>
                  </w:pPr>
                  <w:r w:rsidRPr="00B02BC5">
                    <w:t>66,37</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01.07.2019</w:t>
                  </w:r>
                </w:p>
              </w:tc>
              <w:tc>
                <w:tcPr>
                  <w:tcW w:w="1370" w:type="dxa"/>
                  <w:shd w:val="clear" w:color="auto" w:fill="auto"/>
                </w:tcPr>
                <w:p w:rsidR="00DD33CA" w:rsidRPr="00B02BC5" w:rsidRDefault="00DD33CA" w:rsidP="00DD33CA">
                  <w:pPr>
                    <w:jc w:val="center"/>
                  </w:pPr>
                  <w:r w:rsidRPr="00B02BC5">
                    <w:t>73,16</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01.01.2020</w:t>
                  </w:r>
                </w:p>
              </w:tc>
              <w:tc>
                <w:tcPr>
                  <w:tcW w:w="1370" w:type="dxa"/>
                  <w:shd w:val="clear" w:color="auto" w:fill="auto"/>
                </w:tcPr>
                <w:p w:rsidR="00DD33CA" w:rsidRPr="00B02BC5" w:rsidRDefault="00DD33CA" w:rsidP="00DD33CA">
                  <w:pPr>
                    <w:jc w:val="center"/>
                  </w:pPr>
                  <w:r w:rsidRPr="00B02BC5">
                    <w:t>73,16</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rPr>
                <w:trHeight w:val="70"/>
              </w:trPr>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01.07.2020</w:t>
                  </w:r>
                </w:p>
              </w:tc>
              <w:tc>
                <w:tcPr>
                  <w:tcW w:w="1370" w:type="dxa"/>
                  <w:tcBorders>
                    <w:top w:val="single" w:sz="4" w:space="0" w:color="auto"/>
                  </w:tcBorders>
                  <w:shd w:val="clear" w:color="auto" w:fill="auto"/>
                </w:tcPr>
                <w:p w:rsidR="00DD33CA" w:rsidRPr="00B02BC5" w:rsidRDefault="00DD33CA" w:rsidP="00DD33CA">
                  <w:pPr>
                    <w:jc w:val="center"/>
                  </w:pPr>
                  <w:r w:rsidRPr="00B02BC5">
                    <w:t>76,98</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01.01.2021</w:t>
                  </w:r>
                </w:p>
              </w:tc>
              <w:tc>
                <w:tcPr>
                  <w:tcW w:w="1370" w:type="dxa"/>
                  <w:shd w:val="clear" w:color="auto" w:fill="auto"/>
                </w:tcPr>
                <w:p w:rsidR="00DD33CA" w:rsidRPr="00B02BC5" w:rsidRDefault="00DD33CA" w:rsidP="00DD33CA">
                  <w:pPr>
                    <w:jc w:val="center"/>
                  </w:pPr>
                  <w:r w:rsidRPr="00B02BC5">
                    <w:t>76,98</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01.07.2021</w:t>
                  </w:r>
                </w:p>
              </w:tc>
              <w:tc>
                <w:tcPr>
                  <w:tcW w:w="1370" w:type="dxa"/>
                  <w:shd w:val="clear" w:color="auto" w:fill="auto"/>
                </w:tcPr>
                <w:p w:rsidR="00DD33CA" w:rsidRPr="00B02BC5" w:rsidRDefault="00DD33CA" w:rsidP="00DD33CA">
                  <w:pPr>
                    <w:jc w:val="center"/>
                  </w:pPr>
                  <w:r w:rsidRPr="00B02BC5">
                    <w:t>81,22</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2</w:t>
                  </w:r>
                </w:p>
              </w:tc>
              <w:tc>
                <w:tcPr>
                  <w:tcW w:w="1370" w:type="dxa"/>
                  <w:shd w:val="clear" w:color="auto" w:fill="auto"/>
                </w:tcPr>
                <w:p w:rsidR="00DD33CA" w:rsidRPr="00B02BC5" w:rsidRDefault="00DD33CA" w:rsidP="00DD33CA">
                  <w:pPr>
                    <w:jc w:val="center"/>
                  </w:pPr>
                  <w:r w:rsidRPr="00B02BC5">
                    <w:t>81,22</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2</w:t>
                  </w:r>
                </w:p>
              </w:tc>
              <w:tc>
                <w:tcPr>
                  <w:tcW w:w="1370" w:type="dxa"/>
                  <w:shd w:val="clear" w:color="auto" w:fill="auto"/>
                </w:tcPr>
                <w:p w:rsidR="00DD33CA" w:rsidRPr="00B02BC5" w:rsidRDefault="00DD33CA" w:rsidP="00DD33CA">
                  <w:pPr>
                    <w:jc w:val="center"/>
                  </w:pPr>
                  <w:r w:rsidRPr="00B02BC5">
                    <w:t>77,48</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3</w:t>
                  </w:r>
                </w:p>
              </w:tc>
              <w:tc>
                <w:tcPr>
                  <w:tcW w:w="1370" w:type="dxa"/>
                  <w:shd w:val="clear" w:color="auto" w:fill="auto"/>
                </w:tcPr>
                <w:p w:rsidR="00DD33CA" w:rsidRPr="00B02BC5" w:rsidRDefault="00DD33CA" w:rsidP="00DD33CA">
                  <w:pPr>
                    <w:jc w:val="center"/>
                  </w:pPr>
                  <w:r w:rsidRPr="00B02BC5">
                    <w:t>77,48</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3</w:t>
                  </w:r>
                </w:p>
              </w:tc>
              <w:tc>
                <w:tcPr>
                  <w:tcW w:w="1370" w:type="dxa"/>
                  <w:shd w:val="clear" w:color="auto" w:fill="auto"/>
                </w:tcPr>
                <w:p w:rsidR="00DD33CA" w:rsidRPr="00B02BC5" w:rsidRDefault="00DD33CA" w:rsidP="00DD33CA">
                  <w:pPr>
                    <w:jc w:val="center"/>
                  </w:pPr>
                  <w:r w:rsidRPr="00B02BC5">
                    <w:t>87,83</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4</w:t>
                  </w:r>
                </w:p>
              </w:tc>
              <w:tc>
                <w:tcPr>
                  <w:tcW w:w="1370" w:type="dxa"/>
                  <w:shd w:val="clear" w:color="auto" w:fill="auto"/>
                </w:tcPr>
                <w:p w:rsidR="00DD33CA" w:rsidRPr="00B02BC5" w:rsidRDefault="00DD33CA" w:rsidP="00DD33CA">
                  <w:pPr>
                    <w:jc w:val="center"/>
                  </w:pPr>
                  <w:r w:rsidRPr="00B02BC5">
                    <w:t>87,83</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4</w:t>
                  </w:r>
                </w:p>
              </w:tc>
              <w:tc>
                <w:tcPr>
                  <w:tcW w:w="1370" w:type="dxa"/>
                  <w:shd w:val="clear" w:color="auto" w:fill="auto"/>
                </w:tcPr>
                <w:p w:rsidR="00DD33CA" w:rsidRPr="00B02BC5" w:rsidRDefault="00DD33CA" w:rsidP="00DD33CA">
                  <w:pPr>
                    <w:jc w:val="center"/>
                  </w:pPr>
                  <w:r w:rsidRPr="00B02BC5">
                    <w:t>81,10</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5</w:t>
                  </w:r>
                </w:p>
              </w:tc>
              <w:tc>
                <w:tcPr>
                  <w:tcW w:w="1370" w:type="dxa"/>
                  <w:shd w:val="clear" w:color="auto" w:fill="auto"/>
                </w:tcPr>
                <w:p w:rsidR="00DD33CA" w:rsidRPr="00B02BC5" w:rsidRDefault="00DD33CA" w:rsidP="00DD33CA">
                  <w:pPr>
                    <w:jc w:val="center"/>
                  </w:pPr>
                  <w:r w:rsidRPr="00B02BC5">
                    <w:t>81,10</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5</w:t>
                  </w:r>
                </w:p>
              </w:tc>
              <w:tc>
                <w:tcPr>
                  <w:tcW w:w="1370" w:type="dxa"/>
                  <w:shd w:val="clear" w:color="auto" w:fill="auto"/>
                </w:tcPr>
                <w:p w:rsidR="00DD33CA" w:rsidRPr="00B02BC5" w:rsidRDefault="00DD33CA" w:rsidP="00DD33CA">
                  <w:pPr>
                    <w:jc w:val="center"/>
                  </w:pPr>
                  <w:r w:rsidRPr="00B02BC5">
                    <w:t>95,94</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6</w:t>
                  </w:r>
                </w:p>
              </w:tc>
              <w:tc>
                <w:tcPr>
                  <w:tcW w:w="1370" w:type="dxa"/>
                  <w:shd w:val="clear" w:color="auto" w:fill="auto"/>
                </w:tcPr>
                <w:p w:rsidR="00DD33CA" w:rsidRPr="00B02BC5" w:rsidRDefault="00DD33CA" w:rsidP="00DD33CA">
                  <w:pPr>
                    <w:jc w:val="center"/>
                  </w:pPr>
                  <w:r w:rsidRPr="00B02BC5">
                    <w:t>95,94</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6</w:t>
                  </w:r>
                </w:p>
              </w:tc>
              <w:tc>
                <w:tcPr>
                  <w:tcW w:w="1370" w:type="dxa"/>
                  <w:shd w:val="clear" w:color="auto" w:fill="auto"/>
                </w:tcPr>
                <w:p w:rsidR="00DD33CA" w:rsidRPr="00B02BC5" w:rsidRDefault="00DD33CA" w:rsidP="00DD33CA">
                  <w:pPr>
                    <w:jc w:val="center"/>
                  </w:pPr>
                  <w:r w:rsidRPr="00B02BC5">
                    <w:t>83,67</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01.01.202</w:t>
                  </w:r>
                  <w:r>
                    <w:rPr>
                      <w:color w:val="000000"/>
                    </w:rPr>
                    <w:t>7</w:t>
                  </w:r>
                </w:p>
              </w:tc>
              <w:tc>
                <w:tcPr>
                  <w:tcW w:w="1370" w:type="dxa"/>
                  <w:shd w:val="clear" w:color="auto" w:fill="auto"/>
                </w:tcPr>
                <w:p w:rsidR="00DD33CA" w:rsidRPr="00B02BC5" w:rsidRDefault="00DD33CA" w:rsidP="00DD33CA">
                  <w:pPr>
                    <w:jc w:val="center"/>
                  </w:pPr>
                  <w:r w:rsidRPr="00B02BC5">
                    <w:t>83,67</w:t>
                  </w:r>
                </w:p>
              </w:tc>
              <w:tc>
                <w:tcPr>
                  <w:tcW w:w="1436" w:type="dxa"/>
                  <w:shd w:val="clear" w:color="auto" w:fill="auto"/>
                  <w:vAlign w:val="center"/>
                </w:tcPr>
                <w:p w:rsidR="00DD33CA" w:rsidRPr="008D7875" w:rsidRDefault="00DD33CA" w:rsidP="00DD33CA">
                  <w:pPr>
                    <w:jc w:val="center"/>
                  </w:pPr>
                  <w:r w:rsidRPr="008D7875">
                    <w:t>x</w:t>
                  </w:r>
                </w:p>
              </w:tc>
            </w:tr>
            <w:tr w:rsidR="00DD33CA" w:rsidRPr="008D7875" w:rsidTr="00DD33CA">
              <w:trPr>
                <w:trHeight w:val="333"/>
              </w:trPr>
              <w:tc>
                <w:tcPr>
                  <w:tcW w:w="3073" w:type="dxa"/>
                  <w:vMerge/>
                  <w:shd w:val="clear" w:color="auto" w:fill="auto"/>
                  <w:vAlign w:val="center"/>
                </w:tcPr>
                <w:p w:rsidR="00DD33CA" w:rsidRPr="008D7875" w:rsidRDefault="00DD33CA" w:rsidP="00DD33CA">
                  <w:pPr>
                    <w:ind w:right="-2"/>
                    <w:jc w:val="center"/>
                    <w:rPr>
                      <w:color w:val="000000"/>
                    </w:rPr>
                  </w:pPr>
                </w:p>
              </w:tc>
              <w:tc>
                <w:tcPr>
                  <w:tcW w:w="2126" w:type="dxa"/>
                  <w:vMerge/>
                  <w:shd w:val="clear" w:color="auto" w:fill="auto"/>
                  <w:vAlign w:val="center"/>
                </w:tcPr>
                <w:p w:rsidR="00DD33CA" w:rsidRPr="008D7875" w:rsidRDefault="00DD33CA" w:rsidP="00DD33CA">
                  <w:pPr>
                    <w:ind w:right="-2"/>
                    <w:jc w:val="center"/>
                    <w:rPr>
                      <w:color w:val="000000"/>
                    </w:rPr>
                  </w:pPr>
                </w:p>
              </w:tc>
              <w:tc>
                <w:tcPr>
                  <w:tcW w:w="1741" w:type="dxa"/>
                  <w:shd w:val="clear" w:color="auto" w:fill="auto"/>
                  <w:vAlign w:val="center"/>
                </w:tcPr>
                <w:p w:rsidR="00DD33CA" w:rsidRPr="008D7875" w:rsidRDefault="00DD33CA" w:rsidP="00DD33CA">
                  <w:pPr>
                    <w:ind w:right="-2"/>
                    <w:jc w:val="center"/>
                    <w:rPr>
                      <w:color w:val="000000"/>
                    </w:rPr>
                  </w:pPr>
                  <w:r w:rsidRPr="008D7875">
                    <w:rPr>
                      <w:color w:val="000000"/>
                    </w:rPr>
                    <w:t>с 01.07.202</w:t>
                  </w:r>
                  <w:r>
                    <w:rPr>
                      <w:color w:val="000000"/>
                    </w:rPr>
                    <w:t>7</w:t>
                  </w:r>
                </w:p>
              </w:tc>
              <w:tc>
                <w:tcPr>
                  <w:tcW w:w="1370" w:type="dxa"/>
                  <w:shd w:val="clear" w:color="auto" w:fill="auto"/>
                </w:tcPr>
                <w:p w:rsidR="00DD33CA" w:rsidRDefault="00DD33CA" w:rsidP="00DD33CA">
                  <w:pPr>
                    <w:jc w:val="center"/>
                  </w:pPr>
                  <w:r w:rsidRPr="00B02BC5">
                    <w:t>106,40</w:t>
                  </w:r>
                </w:p>
              </w:tc>
              <w:tc>
                <w:tcPr>
                  <w:tcW w:w="1436" w:type="dxa"/>
                  <w:shd w:val="clear" w:color="auto" w:fill="auto"/>
                  <w:vAlign w:val="center"/>
                </w:tcPr>
                <w:p w:rsidR="00DD33CA" w:rsidRPr="008D7875" w:rsidRDefault="00DD33CA" w:rsidP="00DD33CA">
                  <w:pPr>
                    <w:jc w:val="center"/>
                  </w:pPr>
                  <w:r w:rsidRPr="00015EF4">
                    <w:t>x</w:t>
                  </w:r>
                </w:p>
              </w:tc>
            </w:tr>
          </w:tbl>
          <w:p w:rsidR="00DD33CA" w:rsidRPr="00A47825" w:rsidRDefault="00DD33CA" w:rsidP="00DD33CA">
            <w:pPr>
              <w:ind w:right="236"/>
              <w:rPr>
                <w:sz w:val="28"/>
                <w:szCs w:val="28"/>
              </w:rPr>
            </w:pPr>
          </w:p>
        </w:tc>
      </w:tr>
    </w:tbl>
    <w:p w:rsidR="00DD33CA" w:rsidRDefault="00DD33CA" w:rsidP="00DD33CA">
      <w:pPr>
        <w:ind w:left="-142" w:right="-144" w:firstLine="708"/>
        <w:jc w:val="both"/>
        <w:rPr>
          <w:bCs/>
          <w:color w:val="000000"/>
          <w:kern w:val="32"/>
          <w:sz w:val="26"/>
          <w:szCs w:val="26"/>
        </w:rPr>
      </w:pPr>
    </w:p>
    <w:p w:rsidR="00DD33CA" w:rsidRPr="00A44264" w:rsidRDefault="00DD33CA" w:rsidP="00DD33CA">
      <w:pPr>
        <w:ind w:left="-142" w:right="-144" w:firstLine="708"/>
        <w:jc w:val="both"/>
        <w:rPr>
          <w:b/>
          <w:color w:val="000000"/>
          <w:sz w:val="26"/>
          <w:szCs w:val="26"/>
        </w:rPr>
      </w:pPr>
      <w:r w:rsidRPr="00A44264">
        <w:rPr>
          <w:bCs/>
          <w:color w:val="000000"/>
          <w:kern w:val="32"/>
          <w:sz w:val="26"/>
          <w:szCs w:val="26"/>
        </w:rPr>
        <w:t>* Выделяется в целях реализации пункта 6 статьи 168 Налогового кодекса Российской Федерации (часть вторая).</w:t>
      </w:r>
    </w:p>
    <w:p w:rsidR="00DD33CA" w:rsidRDefault="00DD33CA" w:rsidP="00DD33CA">
      <w:pPr>
        <w:spacing w:line="276" w:lineRule="auto"/>
        <w:jc w:val="both"/>
        <w:rPr>
          <w:sz w:val="28"/>
          <w:szCs w:val="28"/>
        </w:rPr>
      </w:pPr>
    </w:p>
    <w:p w:rsidR="00DD33CA" w:rsidRDefault="00DD33CA" w:rsidP="00DD33CA">
      <w:pPr>
        <w:spacing w:line="276" w:lineRule="auto"/>
        <w:jc w:val="both"/>
        <w:rPr>
          <w:sz w:val="28"/>
          <w:szCs w:val="28"/>
        </w:rPr>
      </w:pPr>
    </w:p>
    <w:p w:rsidR="00DD33CA" w:rsidRDefault="00DD33CA" w:rsidP="00562947">
      <w:pPr>
        <w:tabs>
          <w:tab w:val="left" w:pos="9923"/>
        </w:tabs>
        <w:ind w:right="849"/>
        <w:jc w:val="both"/>
        <w:sectPr w:rsidR="00DD33CA" w:rsidSect="006922C9">
          <w:pgSz w:w="11906" w:h="16838"/>
          <w:pgMar w:top="1418" w:right="707" w:bottom="1276" w:left="1134" w:header="709" w:footer="709" w:gutter="0"/>
          <w:cols w:space="708"/>
          <w:titlePg/>
          <w:docGrid w:linePitch="360"/>
        </w:sectPr>
      </w:pPr>
    </w:p>
    <w:p w:rsidR="00DD33CA" w:rsidRDefault="00DD33CA" w:rsidP="00DD33CA">
      <w:pPr>
        <w:ind w:firstLine="10065"/>
      </w:pPr>
      <w:r>
        <w:lastRenderedPageBreak/>
        <w:t xml:space="preserve">Приложение № 20 к протоколу № 72 </w:t>
      </w:r>
    </w:p>
    <w:p w:rsidR="00DD33CA" w:rsidRDefault="00DD33CA" w:rsidP="00DD33CA">
      <w:pPr>
        <w:ind w:firstLine="10065"/>
      </w:pPr>
      <w:r>
        <w:t>заседания Правления региональной</w:t>
      </w:r>
    </w:p>
    <w:p w:rsidR="00DD33CA" w:rsidRDefault="00DD33CA" w:rsidP="00DD33CA">
      <w:pPr>
        <w:ind w:firstLine="10065"/>
      </w:pPr>
      <w:r>
        <w:t>энергетической комиссии</w:t>
      </w:r>
    </w:p>
    <w:p w:rsidR="00DD33CA" w:rsidRDefault="00DD33CA" w:rsidP="00DD33CA">
      <w:pPr>
        <w:ind w:firstLine="10065"/>
      </w:pPr>
      <w:r>
        <w:t>Кемеровской области от 30.11.2018</w:t>
      </w:r>
    </w:p>
    <w:p w:rsidR="00DD33CA" w:rsidRDefault="00DD33CA" w:rsidP="00DD33CA">
      <w:pPr>
        <w:ind w:firstLine="10065"/>
      </w:pPr>
    </w:p>
    <w:p w:rsidR="00DD33CA" w:rsidRDefault="00DD33CA" w:rsidP="00DD33CA">
      <w:pPr>
        <w:tabs>
          <w:tab w:val="left" w:pos="-567"/>
        </w:tabs>
        <w:ind w:left="-567"/>
        <w:jc w:val="center"/>
        <w:rPr>
          <w:b/>
          <w:bCs/>
          <w:sz w:val="28"/>
          <w:szCs w:val="28"/>
        </w:rPr>
      </w:pPr>
      <w:r w:rsidRPr="00C03CE3">
        <w:rPr>
          <w:b/>
          <w:bCs/>
          <w:sz w:val="28"/>
          <w:szCs w:val="28"/>
        </w:rPr>
        <w:t xml:space="preserve">Долгосрочные тарифы </w:t>
      </w:r>
      <w:r w:rsidRPr="00B41F7C">
        <w:rPr>
          <w:b/>
          <w:bCs/>
          <w:sz w:val="28"/>
          <w:szCs w:val="28"/>
        </w:rPr>
        <w:t>ООО «</w:t>
      </w:r>
      <w:proofErr w:type="spellStart"/>
      <w:r>
        <w:rPr>
          <w:b/>
          <w:bCs/>
          <w:sz w:val="28"/>
          <w:szCs w:val="28"/>
        </w:rPr>
        <w:t>Ижморская</w:t>
      </w:r>
      <w:proofErr w:type="spellEnd"/>
      <w:r>
        <w:rPr>
          <w:b/>
          <w:bCs/>
          <w:sz w:val="28"/>
          <w:szCs w:val="28"/>
        </w:rPr>
        <w:t xml:space="preserve"> тепло-сетевая компания</w:t>
      </w:r>
      <w:r w:rsidRPr="00B41F7C">
        <w:rPr>
          <w:b/>
          <w:bCs/>
          <w:sz w:val="28"/>
          <w:szCs w:val="28"/>
        </w:rPr>
        <w:t xml:space="preserve">» </w:t>
      </w:r>
      <w:r w:rsidRPr="00C03CE3">
        <w:rPr>
          <w:b/>
          <w:bCs/>
          <w:sz w:val="28"/>
          <w:szCs w:val="28"/>
        </w:rPr>
        <w:t xml:space="preserve">на горячую воду </w:t>
      </w:r>
    </w:p>
    <w:p w:rsidR="00DD33CA" w:rsidRDefault="00DD33CA" w:rsidP="00DD33CA">
      <w:pPr>
        <w:tabs>
          <w:tab w:val="left" w:pos="-567"/>
        </w:tabs>
        <w:ind w:left="142"/>
        <w:jc w:val="center"/>
        <w:rPr>
          <w:b/>
          <w:bCs/>
          <w:sz w:val="28"/>
          <w:szCs w:val="28"/>
        </w:rPr>
      </w:pPr>
      <w:r w:rsidRPr="00C03CE3">
        <w:rPr>
          <w:b/>
          <w:bCs/>
          <w:sz w:val="28"/>
          <w:szCs w:val="28"/>
        </w:rPr>
        <w:t>в открытой системе горячего водоснабжения</w:t>
      </w:r>
      <w:r>
        <w:rPr>
          <w:b/>
          <w:bCs/>
          <w:sz w:val="28"/>
          <w:szCs w:val="28"/>
        </w:rPr>
        <w:t xml:space="preserve"> </w:t>
      </w:r>
      <w:r w:rsidRPr="00C03CE3">
        <w:rPr>
          <w:b/>
          <w:bCs/>
          <w:sz w:val="28"/>
          <w:szCs w:val="28"/>
        </w:rPr>
        <w:t>(теплоснабжения), реализуемую на потребительском рынке</w:t>
      </w:r>
      <w:r w:rsidRPr="00C03CE3">
        <w:rPr>
          <w:b/>
          <w:bCs/>
          <w:color w:val="000000"/>
          <w:kern w:val="32"/>
          <w:sz w:val="28"/>
          <w:szCs w:val="28"/>
        </w:rPr>
        <w:t xml:space="preserve"> </w:t>
      </w:r>
      <w:proofErr w:type="spellStart"/>
      <w:r>
        <w:rPr>
          <w:b/>
          <w:bCs/>
          <w:sz w:val="28"/>
          <w:szCs w:val="28"/>
        </w:rPr>
        <w:t>Ижморского</w:t>
      </w:r>
      <w:proofErr w:type="spellEnd"/>
      <w:r>
        <w:rPr>
          <w:b/>
          <w:bCs/>
          <w:sz w:val="28"/>
          <w:szCs w:val="28"/>
        </w:rPr>
        <w:t xml:space="preserve"> </w:t>
      </w:r>
      <w:r w:rsidRPr="00C03CE3">
        <w:rPr>
          <w:b/>
          <w:bCs/>
          <w:sz w:val="28"/>
          <w:szCs w:val="28"/>
        </w:rPr>
        <w:t>района</w:t>
      </w:r>
      <w:r>
        <w:rPr>
          <w:b/>
          <w:bCs/>
          <w:sz w:val="28"/>
          <w:szCs w:val="28"/>
        </w:rPr>
        <w:t xml:space="preserve">, на период с </w:t>
      </w:r>
      <w:r>
        <w:rPr>
          <w:b/>
          <w:bCs/>
          <w:color w:val="000000"/>
          <w:kern w:val="32"/>
          <w:sz w:val="28"/>
          <w:szCs w:val="28"/>
        </w:rPr>
        <w:t>01.12</w:t>
      </w:r>
      <w:r w:rsidRPr="000854A3">
        <w:rPr>
          <w:b/>
          <w:bCs/>
          <w:color w:val="000000"/>
          <w:kern w:val="32"/>
          <w:sz w:val="28"/>
          <w:szCs w:val="28"/>
        </w:rPr>
        <w:t>.201</w:t>
      </w:r>
      <w:r>
        <w:rPr>
          <w:b/>
          <w:bCs/>
          <w:color w:val="000000"/>
          <w:kern w:val="32"/>
          <w:sz w:val="28"/>
          <w:szCs w:val="28"/>
        </w:rPr>
        <w:t>8</w:t>
      </w:r>
      <w:r>
        <w:rPr>
          <w:bCs/>
          <w:color w:val="000000"/>
          <w:kern w:val="32"/>
          <w:sz w:val="28"/>
          <w:szCs w:val="28"/>
        </w:rPr>
        <w:t xml:space="preserve"> </w:t>
      </w:r>
      <w:r>
        <w:rPr>
          <w:b/>
          <w:bCs/>
          <w:sz w:val="28"/>
          <w:szCs w:val="28"/>
        </w:rPr>
        <w:t>по 31.12.2027</w:t>
      </w:r>
    </w:p>
    <w:p w:rsidR="00DD33CA" w:rsidRPr="00C03CE3" w:rsidRDefault="00DD33CA" w:rsidP="00DD33CA">
      <w:pPr>
        <w:tabs>
          <w:tab w:val="left" w:pos="-567"/>
        </w:tabs>
        <w:ind w:left="-567"/>
        <w:jc w:val="center"/>
        <w:rPr>
          <w:b/>
          <w:bCs/>
          <w:sz w:val="28"/>
          <w:szCs w:val="28"/>
        </w:rPr>
      </w:pPr>
    </w:p>
    <w:tbl>
      <w:tblPr>
        <w:tblW w:w="154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734"/>
        <w:gridCol w:w="921"/>
        <w:gridCol w:w="921"/>
        <w:gridCol w:w="921"/>
        <w:gridCol w:w="1062"/>
        <w:gridCol w:w="886"/>
        <w:gridCol w:w="886"/>
        <w:gridCol w:w="886"/>
        <w:gridCol w:w="1028"/>
        <w:gridCol w:w="1134"/>
        <w:gridCol w:w="1134"/>
        <w:gridCol w:w="1276"/>
        <w:gridCol w:w="1134"/>
      </w:tblGrid>
      <w:tr w:rsidR="00DD33CA" w:rsidRPr="00963BC6" w:rsidTr="00DD33CA">
        <w:trPr>
          <w:trHeight w:val="364"/>
          <w:jc w:val="center"/>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tabs>
                <w:tab w:val="left" w:pos="3052"/>
              </w:tabs>
              <w:ind w:left="-108" w:right="-108"/>
              <w:jc w:val="center"/>
            </w:pPr>
            <w:bookmarkStart w:id="119" w:name="_Hlk531186313"/>
            <w:r w:rsidRPr="00963BC6">
              <w:t>Наименование регулируемой организации</w:t>
            </w:r>
          </w:p>
        </w:tc>
        <w:tc>
          <w:tcPr>
            <w:tcW w:w="1734" w:type="dxa"/>
            <w:vMerge w:val="restart"/>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ind w:left="-108" w:firstLine="47"/>
              <w:jc w:val="center"/>
            </w:pPr>
            <w:r w:rsidRPr="00963BC6">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rsidR="00DD33CA" w:rsidRPr="00963BC6" w:rsidRDefault="00DD33CA" w:rsidP="00DD33CA">
            <w:pPr>
              <w:ind w:left="-108" w:firstLine="47"/>
              <w:jc w:val="center"/>
            </w:pPr>
            <w:r w:rsidRPr="00963BC6">
              <w:t>Тариф на горячую воду для населения, руб./м</w:t>
            </w:r>
            <w:r w:rsidRPr="00963BC6">
              <w:rPr>
                <w:vertAlign w:val="superscript"/>
              </w:rPr>
              <w:t xml:space="preserve">3 </w:t>
            </w:r>
            <w:r w:rsidRPr="00963BC6">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rsidR="00DD33CA" w:rsidRPr="00963BC6" w:rsidRDefault="00DD33CA" w:rsidP="00DD33CA">
            <w:pPr>
              <w:ind w:left="-108" w:firstLine="47"/>
              <w:jc w:val="center"/>
            </w:pPr>
            <w:r w:rsidRPr="00963BC6">
              <w:t>Тариф на горячую воду для прочих потребителей,</w:t>
            </w:r>
          </w:p>
          <w:p w:rsidR="00DD33CA" w:rsidRPr="00963BC6" w:rsidRDefault="00DD33CA" w:rsidP="00DD33CA">
            <w:pPr>
              <w:ind w:left="-108" w:firstLine="47"/>
              <w:jc w:val="center"/>
            </w:pPr>
            <w:r w:rsidRPr="00963BC6">
              <w:t>руб./м</w:t>
            </w:r>
            <w:r w:rsidRPr="00963BC6">
              <w:rPr>
                <w:vertAlign w:val="superscript"/>
              </w:rPr>
              <w:t xml:space="preserve">3 </w:t>
            </w:r>
            <w:r w:rsidRPr="00963BC6">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ind w:left="-108" w:right="-104" w:firstLine="3"/>
              <w:jc w:val="center"/>
            </w:pPr>
            <w:proofErr w:type="spellStart"/>
            <w:proofErr w:type="gramStart"/>
            <w:r w:rsidRPr="00963BC6">
              <w:t>Компо-нент</w:t>
            </w:r>
            <w:proofErr w:type="spellEnd"/>
            <w:proofErr w:type="gramEnd"/>
            <w:r w:rsidRPr="00963BC6">
              <w:t xml:space="preserve"> на </w:t>
            </w:r>
            <w:proofErr w:type="spellStart"/>
            <w:r w:rsidRPr="00963BC6">
              <w:t>теплоно-ситель</w:t>
            </w:r>
            <w:proofErr w:type="spellEnd"/>
            <w:r w:rsidRPr="00963BC6">
              <w:t>,</w:t>
            </w:r>
          </w:p>
          <w:p w:rsidR="00DD33CA" w:rsidRPr="00963BC6" w:rsidRDefault="00DD33CA" w:rsidP="00DD33CA">
            <w:pPr>
              <w:ind w:left="-108" w:right="-104" w:firstLine="3"/>
              <w:jc w:val="center"/>
            </w:pPr>
            <w:r w:rsidRPr="00963BC6">
              <w:t>руб./м</w:t>
            </w:r>
            <w:r w:rsidRPr="00963BC6">
              <w:rPr>
                <w:vertAlign w:val="superscript"/>
              </w:rPr>
              <w:t xml:space="preserve">3 </w:t>
            </w:r>
            <w:r w:rsidRPr="00963BC6">
              <w:t>**</w:t>
            </w:r>
          </w:p>
          <w:p w:rsidR="00DD33CA" w:rsidRPr="00963BC6" w:rsidRDefault="00DD33CA" w:rsidP="00DD33CA">
            <w:pPr>
              <w:tabs>
                <w:tab w:val="left" w:pos="3052"/>
              </w:tabs>
              <w:ind w:left="-108" w:right="-104" w:firstLine="3"/>
              <w:jc w:val="center"/>
            </w:pPr>
            <w:r w:rsidRPr="00963BC6">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tabs>
                <w:tab w:val="left" w:pos="3052"/>
              </w:tabs>
              <w:jc w:val="center"/>
            </w:pPr>
            <w:r w:rsidRPr="00963BC6">
              <w:t>Компонент на тепловую энергию</w:t>
            </w:r>
          </w:p>
        </w:tc>
      </w:tr>
      <w:tr w:rsidR="00DD33CA" w:rsidRPr="00963BC6" w:rsidTr="00DD33CA">
        <w:trPr>
          <w:trHeight w:val="225"/>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tc>
        <w:tc>
          <w:tcPr>
            <w:tcW w:w="1734" w:type="dxa"/>
            <w:vMerge/>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tc>
        <w:tc>
          <w:tcPr>
            <w:tcW w:w="1842" w:type="dxa"/>
            <w:gridSpan w:val="2"/>
            <w:tcBorders>
              <w:top w:val="single" w:sz="4" w:space="0" w:color="auto"/>
              <w:left w:val="single" w:sz="2" w:space="0" w:color="auto"/>
              <w:bottom w:val="single" w:sz="2" w:space="0" w:color="auto"/>
              <w:right w:val="single" w:sz="2" w:space="0" w:color="auto"/>
            </w:tcBorders>
            <w:vAlign w:val="center"/>
            <w:hideMark/>
          </w:tcPr>
          <w:p w:rsidR="00DD33CA" w:rsidRPr="00963BC6" w:rsidRDefault="00DD33CA" w:rsidP="00DD33CA">
            <w:pPr>
              <w:ind w:left="-108" w:right="-85" w:hanging="55"/>
              <w:jc w:val="center"/>
            </w:pPr>
            <w:r w:rsidRPr="00963BC6">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rsidR="00DD33CA" w:rsidRPr="00963BC6" w:rsidRDefault="00DD33CA" w:rsidP="00DD33CA">
            <w:pPr>
              <w:ind w:left="-108" w:right="-85" w:hanging="4"/>
              <w:jc w:val="center"/>
            </w:pPr>
            <w:r w:rsidRPr="00963BC6">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rsidR="00DD33CA" w:rsidRPr="00963BC6" w:rsidRDefault="00DD33CA" w:rsidP="00DD33CA">
            <w:pPr>
              <w:ind w:left="-108" w:right="-85" w:hanging="55"/>
              <w:jc w:val="center"/>
            </w:pPr>
            <w:r w:rsidRPr="00963BC6">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rsidR="00DD33CA" w:rsidRPr="00963BC6" w:rsidRDefault="00DD33CA" w:rsidP="00DD33CA">
            <w:pPr>
              <w:ind w:left="-108" w:right="-85" w:hanging="4"/>
              <w:jc w:val="center"/>
            </w:pPr>
            <w:r w:rsidRPr="00963BC6">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tabs>
                <w:tab w:val="left" w:pos="3052"/>
              </w:tabs>
              <w:ind w:left="-108" w:right="-151"/>
              <w:jc w:val="center"/>
            </w:pPr>
            <w:proofErr w:type="spellStart"/>
            <w:r w:rsidRPr="00963BC6">
              <w:t>Односта-вочный</w:t>
            </w:r>
            <w:proofErr w:type="spellEnd"/>
            <w:r w:rsidRPr="00963BC6">
              <w:t>, руб./Гкал</w:t>
            </w:r>
          </w:p>
          <w:p w:rsidR="00DD33CA" w:rsidRPr="00963BC6" w:rsidRDefault="00DD33CA" w:rsidP="00DD33CA">
            <w:pPr>
              <w:tabs>
                <w:tab w:val="left" w:pos="3052"/>
              </w:tabs>
              <w:ind w:left="-108" w:right="-151"/>
              <w:jc w:val="center"/>
            </w:pPr>
            <w:r w:rsidRPr="00963BC6">
              <w:t>***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tabs>
                <w:tab w:val="left" w:pos="3052"/>
              </w:tabs>
              <w:jc w:val="center"/>
            </w:pPr>
            <w:proofErr w:type="spellStart"/>
            <w:r w:rsidRPr="00963BC6">
              <w:t>Двухставочный</w:t>
            </w:r>
            <w:proofErr w:type="spellEnd"/>
          </w:p>
        </w:tc>
      </w:tr>
      <w:tr w:rsidR="00DD33CA" w:rsidRPr="00963BC6" w:rsidTr="00DD33CA">
        <w:trPr>
          <w:trHeight w:val="1444"/>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tc>
        <w:tc>
          <w:tcPr>
            <w:tcW w:w="1734" w:type="dxa"/>
            <w:vMerge/>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tc>
        <w:tc>
          <w:tcPr>
            <w:tcW w:w="921" w:type="dxa"/>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tabs>
                <w:tab w:val="left" w:pos="3052"/>
              </w:tabs>
              <w:ind w:right="-35"/>
              <w:jc w:val="center"/>
            </w:pPr>
            <w:r w:rsidRPr="00963BC6">
              <w:t xml:space="preserve">с </w:t>
            </w:r>
            <w:proofErr w:type="gramStart"/>
            <w:r w:rsidRPr="00963BC6">
              <w:t>поло-</w:t>
            </w:r>
            <w:proofErr w:type="spellStart"/>
            <w:r w:rsidRPr="00963BC6">
              <w:t>тенце</w:t>
            </w:r>
            <w:proofErr w:type="spellEnd"/>
            <w:proofErr w:type="gramEnd"/>
            <w:r w:rsidRPr="00963BC6">
              <w:t>-суши-</w:t>
            </w:r>
            <w:proofErr w:type="spellStart"/>
            <w:r w:rsidRPr="00963BC6">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tabs>
                <w:tab w:val="left" w:pos="3052"/>
              </w:tabs>
              <w:ind w:right="-35"/>
              <w:jc w:val="center"/>
            </w:pPr>
            <w:r w:rsidRPr="00963BC6">
              <w:t xml:space="preserve">без </w:t>
            </w:r>
            <w:proofErr w:type="gramStart"/>
            <w:r w:rsidRPr="00963BC6">
              <w:t>поло-</w:t>
            </w:r>
            <w:proofErr w:type="spellStart"/>
            <w:r w:rsidRPr="00963BC6">
              <w:t>тенце</w:t>
            </w:r>
            <w:proofErr w:type="spellEnd"/>
            <w:proofErr w:type="gramEnd"/>
            <w:r w:rsidRPr="00963BC6">
              <w:t>-суши-</w:t>
            </w:r>
            <w:proofErr w:type="spellStart"/>
            <w:r w:rsidRPr="00963BC6">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tabs>
                <w:tab w:val="left" w:pos="3052"/>
              </w:tabs>
              <w:ind w:right="-35"/>
              <w:jc w:val="center"/>
            </w:pPr>
            <w:r w:rsidRPr="00963BC6">
              <w:t xml:space="preserve">с </w:t>
            </w:r>
            <w:proofErr w:type="gramStart"/>
            <w:r w:rsidRPr="00963BC6">
              <w:t>поло-</w:t>
            </w:r>
            <w:proofErr w:type="spellStart"/>
            <w:r w:rsidRPr="00963BC6">
              <w:t>тенце</w:t>
            </w:r>
            <w:proofErr w:type="spellEnd"/>
            <w:proofErr w:type="gramEnd"/>
            <w:r w:rsidRPr="00963BC6">
              <w:t>-суши-</w:t>
            </w:r>
            <w:proofErr w:type="spellStart"/>
            <w:r w:rsidRPr="00963BC6">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tabs>
                <w:tab w:val="left" w:pos="3052"/>
              </w:tabs>
              <w:ind w:right="-35"/>
              <w:jc w:val="center"/>
            </w:pPr>
            <w:r w:rsidRPr="00963BC6">
              <w:t xml:space="preserve">без </w:t>
            </w:r>
            <w:proofErr w:type="gramStart"/>
            <w:r w:rsidRPr="00963BC6">
              <w:t>поло-</w:t>
            </w:r>
            <w:proofErr w:type="spellStart"/>
            <w:r w:rsidRPr="00963BC6">
              <w:t>тенце</w:t>
            </w:r>
            <w:proofErr w:type="spellEnd"/>
            <w:proofErr w:type="gramEnd"/>
            <w:r w:rsidRPr="00963BC6">
              <w:t>-суши-</w:t>
            </w:r>
            <w:proofErr w:type="spellStart"/>
            <w:r w:rsidRPr="00963BC6">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tabs>
                <w:tab w:val="left" w:pos="3052"/>
              </w:tabs>
              <w:ind w:right="-68"/>
              <w:jc w:val="center"/>
            </w:pPr>
            <w:r w:rsidRPr="00963BC6">
              <w:t xml:space="preserve">с </w:t>
            </w:r>
            <w:proofErr w:type="gramStart"/>
            <w:r w:rsidRPr="00963BC6">
              <w:t>поло-</w:t>
            </w:r>
            <w:proofErr w:type="spellStart"/>
            <w:r w:rsidRPr="00963BC6">
              <w:t>тенце</w:t>
            </w:r>
            <w:proofErr w:type="spellEnd"/>
            <w:proofErr w:type="gramEnd"/>
            <w:r w:rsidRPr="00963BC6">
              <w:t>-суши-</w:t>
            </w:r>
            <w:proofErr w:type="spellStart"/>
            <w:r w:rsidRPr="00963BC6">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tabs>
                <w:tab w:val="left" w:pos="3052"/>
              </w:tabs>
              <w:ind w:right="-35"/>
              <w:jc w:val="center"/>
            </w:pPr>
            <w:r w:rsidRPr="00963BC6">
              <w:t xml:space="preserve">без </w:t>
            </w:r>
            <w:proofErr w:type="gramStart"/>
            <w:r w:rsidRPr="00963BC6">
              <w:t>поло-</w:t>
            </w:r>
            <w:proofErr w:type="spellStart"/>
            <w:r w:rsidRPr="00963BC6">
              <w:t>тенце</w:t>
            </w:r>
            <w:proofErr w:type="spellEnd"/>
            <w:proofErr w:type="gramEnd"/>
            <w:r w:rsidRPr="00963BC6">
              <w:t>-суши-</w:t>
            </w:r>
            <w:proofErr w:type="spellStart"/>
            <w:r w:rsidRPr="00963BC6">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tabs>
                <w:tab w:val="left" w:pos="3052"/>
              </w:tabs>
              <w:ind w:left="-177" w:right="-149"/>
              <w:jc w:val="center"/>
            </w:pPr>
            <w:r w:rsidRPr="00963BC6">
              <w:t xml:space="preserve">с </w:t>
            </w:r>
            <w:proofErr w:type="gramStart"/>
            <w:r w:rsidRPr="00963BC6">
              <w:t>поло-</w:t>
            </w:r>
            <w:proofErr w:type="spellStart"/>
            <w:r w:rsidRPr="00963BC6">
              <w:t>тенце</w:t>
            </w:r>
            <w:proofErr w:type="spellEnd"/>
            <w:proofErr w:type="gramEnd"/>
            <w:r w:rsidRPr="00963BC6">
              <w:t>-суши-</w:t>
            </w:r>
            <w:proofErr w:type="spellStart"/>
            <w:r w:rsidRPr="00963BC6">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tabs>
                <w:tab w:val="left" w:pos="3052"/>
              </w:tabs>
              <w:ind w:right="-35"/>
              <w:jc w:val="center"/>
            </w:pPr>
            <w:r w:rsidRPr="00963BC6">
              <w:t xml:space="preserve">без </w:t>
            </w:r>
            <w:proofErr w:type="gramStart"/>
            <w:r w:rsidRPr="00963BC6">
              <w:t>поло-</w:t>
            </w:r>
            <w:proofErr w:type="spellStart"/>
            <w:r w:rsidRPr="00963BC6">
              <w:t>тенце</w:t>
            </w:r>
            <w:proofErr w:type="spellEnd"/>
            <w:proofErr w:type="gramEnd"/>
            <w:r w:rsidRPr="00963BC6">
              <w:t>-суши-</w:t>
            </w:r>
            <w:proofErr w:type="spellStart"/>
            <w:r w:rsidRPr="00963BC6">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tc>
        <w:tc>
          <w:tcPr>
            <w:tcW w:w="1134" w:type="dxa"/>
            <w:vMerge/>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tc>
        <w:tc>
          <w:tcPr>
            <w:tcW w:w="1276" w:type="dxa"/>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ind w:left="-95" w:right="-65"/>
              <w:jc w:val="center"/>
            </w:pPr>
            <w:r w:rsidRPr="00963BC6">
              <w:t>Ставка за мощность, тыс. руб./</w:t>
            </w:r>
          </w:p>
          <w:p w:rsidR="00DD33CA" w:rsidRPr="00963BC6" w:rsidRDefault="00DD33CA" w:rsidP="00DD33CA">
            <w:pPr>
              <w:ind w:left="-95" w:right="-65"/>
              <w:jc w:val="center"/>
            </w:pPr>
            <w:r w:rsidRPr="00963BC6">
              <w:t>Гкал/</w:t>
            </w:r>
          </w:p>
          <w:p w:rsidR="00DD33CA" w:rsidRPr="00963BC6" w:rsidRDefault="00DD33CA" w:rsidP="00DD33CA">
            <w:pPr>
              <w:jc w:val="center"/>
            </w:pPr>
            <w:r w:rsidRPr="00963BC6">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rsidR="00DD33CA" w:rsidRPr="00963BC6" w:rsidRDefault="00DD33CA" w:rsidP="00DD33CA">
            <w:pPr>
              <w:ind w:left="-120" w:right="-112"/>
              <w:jc w:val="center"/>
            </w:pPr>
            <w:r w:rsidRPr="00963BC6">
              <w:t>Ставка за тепловую энергию, руб./Гкал</w:t>
            </w:r>
          </w:p>
        </w:tc>
      </w:tr>
      <w:tr w:rsidR="00DD33CA" w:rsidRPr="00963BC6" w:rsidTr="00DD33CA">
        <w:trPr>
          <w:trHeight w:val="202"/>
          <w:jc w:val="center"/>
        </w:trPr>
        <w:tc>
          <w:tcPr>
            <w:tcW w:w="1559" w:type="dxa"/>
            <w:vMerge w:val="restart"/>
            <w:tcBorders>
              <w:top w:val="single" w:sz="2" w:space="0" w:color="auto"/>
              <w:left w:val="single" w:sz="2" w:space="0" w:color="auto"/>
              <w:right w:val="single" w:sz="2" w:space="0" w:color="auto"/>
            </w:tcBorders>
            <w:vAlign w:val="center"/>
          </w:tcPr>
          <w:p w:rsidR="00DD33CA" w:rsidRPr="00963BC6" w:rsidRDefault="00DD33CA" w:rsidP="00DD33CA">
            <w:pPr>
              <w:tabs>
                <w:tab w:val="left" w:pos="3052"/>
              </w:tabs>
              <w:ind w:left="-108" w:right="-108"/>
              <w:jc w:val="center"/>
            </w:pPr>
            <w:r w:rsidRPr="00963BC6">
              <w:t>ООО «</w:t>
            </w:r>
            <w:proofErr w:type="spellStart"/>
            <w:r>
              <w:t>Ижморская</w:t>
            </w:r>
            <w:proofErr w:type="spellEnd"/>
            <w:r>
              <w:t xml:space="preserve"> тепло-сетевая компания</w:t>
            </w:r>
            <w:r w:rsidRPr="00963BC6">
              <w:t>»</w:t>
            </w:r>
          </w:p>
        </w:tc>
        <w:tc>
          <w:tcPr>
            <w:tcW w:w="1734" w:type="dxa"/>
            <w:tcBorders>
              <w:top w:val="single" w:sz="2" w:space="0" w:color="auto"/>
              <w:left w:val="single" w:sz="2" w:space="0" w:color="auto"/>
              <w:bottom w:val="single" w:sz="2" w:space="0" w:color="auto"/>
              <w:right w:val="single" w:sz="2" w:space="0" w:color="auto"/>
            </w:tcBorders>
          </w:tcPr>
          <w:p w:rsidR="00DD33CA" w:rsidRPr="00D03446" w:rsidRDefault="00DD33CA" w:rsidP="00DD33CA">
            <w:r w:rsidRPr="00D03446">
              <w:t xml:space="preserve">с </w:t>
            </w:r>
            <w:r>
              <w:t>01</w:t>
            </w:r>
            <w:r w:rsidRPr="00D03446">
              <w:t>.</w:t>
            </w:r>
            <w:r>
              <w:t>12</w:t>
            </w:r>
            <w:r w:rsidRPr="00D03446">
              <w:t>.201</w:t>
            </w:r>
            <w:r>
              <w:t>8</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284,78</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281,55</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299,31</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286,40</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241,34</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238,61</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253,65</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242,71</w:t>
            </w:r>
          </w:p>
        </w:tc>
        <w:tc>
          <w:tcPr>
            <w:tcW w:w="1134" w:type="dxa"/>
            <w:shd w:val="clear" w:color="auto" w:fill="auto"/>
            <w:vAlign w:val="center"/>
          </w:tcPr>
          <w:p w:rsidR="00DD33CA" w:rsidRPr="00A12880" w:rsidRDefault="00DD33CA" w:rsidP="00DD33CA">
            <w:pPr>
              <w:jc w:val="center"/>
            </w:pPr>
            <w:r w:rsidRPr="00A12880">
              <w:t>55,31</w:t>
            </w:r>
          </w:p>
        </w:tc>
        <w:tc>
          <w:tcPr>
            <w:tcW w:w="1134" w:type="dxa"/>
            <w:shd w:val="clear" w:color="auto" w:fill="auto"/>
            <w:vAlign w:val="center"/>
          </w:tcPr>
          <w:p w:rsidR="00DD33CA" w:rsidRPr="00A12880" w:rsidRDefault="00DD33CA" w:rsidP="00DD33CA">
            <w:pPr>
              <w:jc w:val="center"/>
            </w:pPr>
            <w:r w:rsidRPr="00A12880">
              <w:t>3 419,70</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ind w:left="-95" w:right="-35"/>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79"/>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Pr="005D19C3" w:rsidRDefault="00DD33CA" w:rsidP="00DD33CA">
            <w:r w:rsidRPr="005D19C3">
              <w:t>с 01.01.2019</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289,61</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286,33</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304,38</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291,25</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241,34</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238,61</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253,65</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242,71</w:t>
            </w:r>
          </w:p>
        </w:tc>
        <w:tc>
          <w:tcPr>
            <w:tcW w:w="1134" w:type="dxa"/>
            <w:shd w:val="clear" w:color="auto" w:fill="auto"/>
            <w:vAlign w:val="center"/>
          </w:tcPr>
          <w:p w:rsidR="00DD33CA" w:rsidRPr="00A12880" w:rsidRDefault="00DD33CA" w:rsidP="00DD33CA">
            <w:pPr>
              <w:jc w:val="center"/>
            </w:pPr>
            <w:r w:rsidRPr="00A12880">
              <w:t>55,31</w:t>
            </w:r>
          </w:p>
        </w:tc>
        <w:tc>
          <w:tcPr>
            <w:tcW w:w="1134" w:type="dxa"/>
            <w:shd w:val="clear" w:color="auto" w:fill="auto"/>
            <w:vAlign w:val="center"/>
          </w:tcPr>
          <w:p w:rsidR="00DD33CA" w:rsidRPr="00A12880" w:rsidRDefault="00DD33CA" w:rsidP="00DD33CA">
            <w:pPr>
              <w:jc w:val="center"/>
            </w:pPr>
            <w:r w:rsidRPr="00A12880">
              <w:t>3 419,70</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8"/>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Pr="005D19C3" w:rsidRDefault="00DD33CA" w:rsidP="00DD33CA">
            <w:r w:rsidRPr="005D19C3">
              <w:t>с 01.07.2019</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311,18</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307,68</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326,93</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312,93</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259,32</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256,40</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272,44</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260,77</w:t>
            </w:r>
          </w:p>
        </w:tc>
        <w:tc>
          <w:tcPr>
            <w:tcW w:w="1134" w:type="dxa"/>
            <w:shd w:val="clear" w:color="auto" w:fill="auto"/>
            <w:vAlign w:val="center"/>
          </w:tcPr>
          <w:p w:rsidR="00DD33CA" w:rsidRPr="00A12880" w:rsidRDefault="00DD33CA" w:rsidP="00DD33CA">
            <w:pPr>
              <w:jc w:val="center"/>
            </w:pPr>
            <w:r w:rsidRPr="00A12880">
              <w:t>60,96</w:t>
            </w:r>
          </w:p>
        </w:tc>
        <w:tc>
          <w:tcPr>
            <w:tcW w:w="1134" w:type="dxa"/>
            <w:shd w:val="clear" w:color="auto" w:fill="auto"/>
            <w:vAlign w:val="center"/>
          </w:tcPr>
          <w:p w:rsidR="00DD33CA" w:rsidRPr="00A12880" w:rsidRDefault="00DD33CA" w:rsidP="00DD33CA">
            <w:pPr>
              <w:jc w:val="center"/>
            </w:pPr>
            <w:r w:rsidRPr="00A12880">
              <w:t>3 646,25</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87"/>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Pr="005D19C3" w:rsidRDefault="00DD33CA" w:rsidP="00DD33CA">
            <w:r w:rsidRPr="005D19C3">
              <w:t>с 01.01.2020</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311,18</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307,68</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326,93</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312,93</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259,32</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256,40</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272,44</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260,77</w:t>
            </w:r>
          </w:p>
        </w:tc>
        <w:tc>
          <w:tcPr>
            <w:tcW w:w="1134" w:type="dxa"/>
            <w:shd w:val="clear" w:color="auto" w:fill="auto"/>
            <w:vAlign w:val="center"/>
          </w:tcPr>
          <w:p w:rsidR="00DD33CA" w:rsidRPr="00A12880" w:rsidRDefault="00DD33CA" w:rsidP="00DD33CA">
            <w:pPr>
              <w:jc w:val="center"/>
            </w:pPr>
            <w:r w:rsidRPr="00A12880">
              <w:t>60,96</w:t>
            </w:r>
          </w:p>
        </w:tc>
        <w:tc>
          <w:tcPr>
            <w:tcW w:w="1134" w:type="dxa"/>
            <w:shd w:val="clear" w:color="auto" w:fill="auto"/>
            <w:vAlign w:val="center"/>
          </w:tcPr>
          <w:p w:rsidR="00DD33CA" w:rsidRPr="00A12880" w:rsidRDefault="00DD33CA" w:rsidP="00DD33CA">
            <w:pPr>
              <w:jc w:val="center"/>
            </w:pPr>
            <w:r w:rsidRPr="00A12880">
              <w:t>3 646,25</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2"/>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Pr="005D19C3" w:rsidRDefault="00DD33CA" w:rsidP="00DD33CA">
            <w:r w:rsidRPr="005D19C3">
              <w:t>с 01.07.2020</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310,37</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306,93</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325,81</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312,08</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258,64</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255,78</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271,51</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260,07</w:t>
            </w:r>
          </w:p>
        </w:tc>
        <w:tc>
          <w:tcPr>
            <w:tcW w:w="1134" w:type="dxa"/>
            <w:shd w:val="clear" w:color="auto" w:fill="auto"/>
            <w:vAlign w:val="center"/>
          </w:tcPr>
          <w:p w:rsidR="00DD33CA" w:rsidRPr="00A12880" w:rsidRDefault="00DD33CA" w:rsidP="00DD33CA">
            <w:pPr>
              <w:jc w:val="center"/>
            </w:pPr>
            <w:r w:rsidRPr="00A12880">
              <w:t>64,15</w:t>
            </w:r>
          </w:p>
        </w:tc>
        <w:tc>
          <w:tcPr>
            <w:tcW w:w="1134" w:type="dxa"/>
            <w:shd w:val="clear" w:color="auto" w:fill="auto"/>
            <w:vAlign w:val="center"/>
          </w:tcPr>
          <w:p w:rsidR="00DD33CA" w:rsidRPr="00A12880" w:rsidRDefault="00DD33CA" w:rsidP="00DD33CA">
            <w:pPr>
              <w:jc w:val="center"/>
            </w:pPr>
            <w:r w:rsidRPr="00A12880">
              <w:t>3 575,15</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7"/>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Pr="005D19C3" w:rsidRDefault="00DD33CA" w:rsidP="00DD33CA">
            <w:r w:rsidRPr="005D19C3">
              <w:t>с 01.01.2021</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310,37</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306,93</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325,81</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312,08</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258,64</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255,78</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271,51</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260,07</w:t>
            </w:r>
          </w:p>
        </w:tc>
        <w:tc>
          <w:tcPr>
            <w:tcW w:w="1134" w:type="dxa"/>
            <w:shd w:val="clear" w:color="auto" w:fill="auto"/>
            <w:vAlign w:val="center"/>
          </w:tcPr>
          <w:p w:rsidR="00DD33CA" w:rsidRPr="00A12880" w:rsidRDefault="00DD33CA" w:rsidP="00DD33CA">
            <w:pPr>
              <w:jc w:val="center"/>
            </w:pPr>
            <w:r w:rsidRPr="00A12880">
              <w:t>64,15</w:t>
            </w:r>
          </w:p>
        </w:tc>
        <w:tc>
          <w:tcPr>
            <w:tcW w:w="1134" w:type="dxa"/>
            <w:shd w:val="clear" w:color="auto" w:fill="auto"/>
            <w:vAlign w:val="center"/>
          </w:tcPr>
          <w:p w:rsidR="00DD33CA" w:rsidRPr="00A12880" w:rsidRDefault="00DD33CA" w:rsidP="00DD33CA">
            <w:pPr>
              <w:jc w:val="center"/>
            </w:pPr>
            <w:r w:rsidRPr="00A12880">
              <w:t>3 575,15</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7"/>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Default="00DD33CA" w:rsidP="00DD33CA">
            <w:r w:rsidRPr="005D19C3">
              <w:t>с 01.07.2021</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345,57</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341,68</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363,06</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347,52</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287,98</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284,74</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302,55</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289,60</w:t>
            </w:r>
          </w:p>
        </w:tc>
        <w:tc>
          <w:tcPr>
            <w:tcW w:w="1134" w:type="dxa"/>
            <w:shd w:val="clear" w:color="auto" w:fill="auto"/>
            <w:vAlign w:val="center"/>
          </w:tcPr>
          <w:p w:rsidR="00DD33CA" w:rsidRPr="00A12880" w:rsidRDefault="00DD33CA" w:rsidP="00DD33CA">
            <w:pPr>
              <w:jc w:val="center"/>
            </w:pPr>
            <w:r w:rsidRPr="00A12880">
              <w:t>67,69</w:t>
            </w:r>
          </w:p>
        </w:tc>
        <w:tc>
          <w:tcPr>
            <w:tcW w:w="1134" w:type="dxa"/>
            <w:shd w:val="clear" w:color="auto" w:fill="auto"/>
            <w:vAlign w:val="center"/>
          </w:tcPr>
          <w:p w:rsidR="00DD33CA" w:rsidRPr="00A12880" w:rsidRDefault="00DD33CA" w:rsidP="00DD33CA">
            <w:pPr>
              <w:jc w:val="center"/>
            </w:pPr>
            <w:r w:rsidRPr="00A12880">
              <w:t>4 049,38</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7"/>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Pr="00A84C85" w:rsidRDefault="00DD33CA" w:rsidP="00DD33CA">
            <w:r w:rsidRPr="00A84C85">
              <w:t>с 01.01.202</w:t>
            </w:r>
            <w:r>
              <w:t>2</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345,57</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341,68</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363,06</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347,52</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287,98</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284,74</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302,55</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289,60</w:t>
            </w:r>
          </w:p>
        </w:tc>
        <w:tc>
          <w:tcPr>
            <w:tcW w:w="1134" w:type="dxa"/>
            <w:shd w:val="clear" w:color="auto" w:fill="auto"/>
            <w:vAlign w:val="center"/>
          </w:tcPr>
          <w:p w:rsidR="00DD33CA" w:rsidRPr="00A12880" w:rsidRDefault="00DD33CA" w:rsidP="00DD33CA">
            <w:pPr>
              <w:jc w:val="center"/>
            </w:pPr>
            <w:r w:rsidRPr="00A12880">
              <w:t>67,69</w:t>
            </w:r>
          </w:p>
        </w:tc>
        <w:tc>
          <w:tcPr>
            <w:tcW w:w="1134" w:type="dxa"/>
            <w:shd w:val="clear" w:color="auto" w:fill="auto"/>
            <w:vAlign w:val="center"/>
          </w:tcPr>
          <w:p w:rsidR="00DD33CA" w:rsidRPr="00A12880" w:rsidRDefault="00DD33CA" w:rsidP="00DD33CA">
            <w:pPr>
              <w:jc w:val="center"/>
            </w:pPr>
            <w:r w:rsidRPr="00A12880">
              <w:t>4 049,38</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7"/>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Default="00DD33CA" w:rsidP="00DD33CA">
            <w:r w:rsidRPr="00A84C85">
              <w:t>с 01.07.202</w:t>
            </w:r>
            <w:r>
              <w:t>2</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314,07</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310,59</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329,73</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315,81</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261,73</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258,83</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274,77</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263,18</w:t>
            </w:r>
          </w:p>
        </w:tc>
        <w:tc>
          <w:tcPr>
            <w:tcW w:w="1134" w:type="dxa"/>
            <w:shd w:val="clear" w:color="auto" w:fill="auto"/>
            <w:vAlign w:val="center"/>
          </w:tcPr>
          <w:p w:rsidR="00DD33CA" w:rsidRPr="00A12880" w:rsidRDefault="00DD33CA" w:rsidP="00DD33CA">
            <w:pPr>
              <w:jc w:val="center"/>
            </w:pPr>
            <w:r w:rsidRPr="00A12880">
              <w:t>64,56</w:t>
            </w:r>
          </w:p>
        </w:tc>
        <w:tc>
          <w:tcPr>
            <w:tcW w:w="1134" w:type="dxa"/>
            <w:shd w:val="clear" w:color="auto" w:fill="auto"/>
            <w:vAlign w:val="center"/>
          </w:tcPr>
          <w:p w:rsidR="00DD33CA" w:rsidRPr="00A12880" w:rsidRDefault="00DD33CA" w:rsidP="00DD33CA">
            <w:pPr>
              <w:jc w:val="center"/>
            </w:pPr>
            <w:r w:rsidRPr="00A12880">
              <w:t>3 624,37</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7"/>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Pr="005D19C3" w:rsidRDefault="00DD33CA" w:rsidP="00DD33CA">
            <w:r w:rsidRPr="005D19C3">
              <w:t>с 01.01.202</w:t>
            </w:r>
            <w:r>
              <w:t>3</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314,07</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310,59</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329,73</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315,81</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261,73</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258,83</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274,77</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263,18</w:t>
            </w:r>
          </w:p>
        </w:tc>
        <w:tc>
          <w:tcPr>
            <w:tcW w:w="1134" w:type="dxa"/>
            <w:shd w:val="clear" w:color="auto" w:fill="auto"/>
            <w:vAlign w:val="center"/>
          </w:tcPr>
          <w:p w:rsidR="00DD33CA" w:rsidRPr="00A12880" w:rsidRDefault="00DD33CA" w:rsidP="00DD33CA">
            <w:pPr>
              <w:jc w:val="center"/>
            </w:pPr>
            <w:r w:rsidRPr="00A12880">
              <w:t>64,56</w:t>
            </w:r>
          </w:p>
        </w:tc>
        <w:tc>
          <w:tcPr>
            <w:tcW w:w="1134" w:type="dxa"/>
            <w:shd w:val="clear" w:color="auto" w:fill="auto"/>
            <w:vAlign w:val="center"/>
          </w:tcPr>
          <w:p w:rsidR="00DD33CA" w:rsidRPr="00A12880" w:rsidRDefault="00DD33CA" w:rsidP="00DD33CA">
            <w:pPr>
              <w:jc w:val="center"/>
            </w:pPr>
            <w:r w:rsidRPr="00A12880">
              <w:t>3 624,37</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ind w:left="-95" w:right="-35"/>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7"/>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Pr="005D19C3" w:rsidRDefault="00DD33CA" w:rsidP="00DD33CA">
            <w:r w:rsidRPr="005D19C3">
              <w:t>с 01.07.202</w:t>
            </w:r>
            <w:r>
              <w:t>3</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382,99</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378,65</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402,52</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385,16</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319,16</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315,54</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335,44</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320,97</w:t>
            </w:r>
          </w:p>
        </w:tc>
        <w:tc>
          <w:tcPr>
            <w:tcW w:w="1134" w:type="dxa"/>
            <w:shd w:val="clear" w:color="auto" w:fill="auto"/>
            <w:vAlign w:val="center"/>
          </w:tcPr>
          <w:p w:rsidR="00DD33CA" w:rsidRPr="00A12880" w:rsidRDefault="00DD33CA" w:rsidP="00DD33CA">
            <w:pPr>
              <w:jc w:val="center"/>
            </w:pPr>
            <w:r w:rsidRPr="00A12880">
              <w:t>73,19</w:t>
            </w:r>
          </w:p>
        </w:tc>
        <w:tc>
          <w:tcPr>
            <w:tcW w:w="1134" w:type="dxa"/>
            <w:shd w:val="clear" w:color="auto" w:fill="auto"/>
            <w:vAlign w:val="center"/>
          </w:tcPr>
          <w:p w:rsidR="00DD33CA" w:rsidRPr="00A12880" w:rsidRDefault="00DD33CA" w:rsidP="00DD33CA">
            <w:pPr>
              <w:jc w:val="center"/>
            </w:pPr>
            <w:r w:rsidRPr="00A12880">
              <w:t>4 521,47</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7"/>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Pr="005D19C3" w:rsidRDefault="00DD33CA" w:rsidP="00DD33CA">
            <w:r w:rsidRPr="005D19C3">
              <w:t>с 01.01.202</w:t>
            </w:r>
            <w:r>
              <w:t>4</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382,99</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378,65</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402,52</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385,16</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319,16</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315,54</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335,44</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320,97</w:t>
            </w:r>
          </w:p>
        </w:tc>
        <w:tc>
          <w:tcPr>
            <w:tcW w:w="1134" w:type="dxa"/>
            <w:shd w:val="clear" w:color="auto" w:fill="auto"/>
            <w:vAlign w:val="center"/>
          </w:tcPr>
          <w:p w:rsidR="00DD33CA" w:rsidRPr="00A12880" w:rsidRDefault="00DD33CA" w:rsidP="00DD33CA">
            <w:pPr>
              <w:jc w:val="center"/>
            </w:pPr>
            <w:r w:rsidRPr="00A12880">
              <w:t>73,19</w:t>
            </w:r>
          </w:p>
        </w:tc>
        <w:tc>
          <w:tcPr>
            <w:tcW w:w="1134" w:type="dxa"/>
            <w:shd w:val="clear" w:color="auto" w:fill="auto"/>
            <w:vAlign w:val="center"/>
          </w:tcPr>
          <w:p w:rsidR="00DD33CA" w:rsidRPr="00A12880" w:rsidRDefault="00DD33CA" w:rsidP="00DD33CA">
            <w:pPr>
              <w:jc w:val="center"/>
            </w:pPr>
            <w:r w:rsidRPr="00A12880">
              <w:t>4 521,47</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7"/>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Default="00DD33CA" w:rsidP="00DD33CA">
            <w:r w:rsidRPr="005D19C3">
              <w:t>с 01.07.202</w:t>
            </w:r>
            <w:r>
              <w:t>4</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318,32</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314,83</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334,02</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320,06</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265,27</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262,36</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278,35</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266,72</w:t>
            </w:r>
          </w:p>
        </w:tc>
        <w:tc>
          <w:tcPr>
            <w:tcW w:w="1134" w:type="dxa"/>
            <w:shd w:val="clear" w:color="auto" w:fill="auto"/>
            <w:vAlign w:val="center"/>
          </w:tcPr>
          <w:p w:rsidR="00DD33CA" w:rsidRPr="00A12880" w:rsidRDefault="00DD33CA" w:rsidP="00DD33CA">
            <w:pPr>
              <w:jc w:val="center"/>
            </w:pPr>
            <w:r w:rsidRPr="00A12880">
              <w:t>67,58</w:t>
            </w:r>
          </w:p>
        </w:tc>
        <w:tc>
          <w:tcPr>
            <w:tcW w:w="1134" w:type="dxa"/>
            <w:shd w:val="clear" w:color="auto" w:fill="auto"/>
            <w:vAlign w:val="center"/>
          </w:tcPr>
          <w:p w:rsidR="00DD33CA" w:rsidRPr="00A12880" w:rsidRDefault="00DD33CA" w:rsidP="00DD33CA">
            <w:pPr>
              <w:jc w:val="center"/>
            </w:pPr>
            <w:r w:rsidRPr="00A12880">
              <w:t>3 633,94</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7"/>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Pr="00A84C85" w:rsidRDefault="00DD33CA" w:rsidP="00DD33CA">
            <w:r w:rsidRPr="00A84C85">
              <w:t>с 01.01.202</w:t>
            </w:r>
            <w:r>
              <w:t>5</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318,32</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314,83</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334,02</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320,06</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265,27</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262,36</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278,35</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266,72</w:t>
            </w:r>
          </w:p>
        </w:tc>
        <w:tc>
          <w:tcPr>
            <w:tcW w:w="1134" w:type="dxa"/>
            <w:shd w:val="clear" w:color="auto" w:fill="auto"/>
            <w:vAlign w:val="center"/>
          </w:tcPr>
          <w:p w:rsidR="00DD33CA" w:rsidRPr="00A12880" w:rsidRDefault="00DD33CA" w:rsidP="00DD33CA">
            <w:pPr>
              <w:jc w:val="center"/>
            </w:pPr>
            <w:r w:rsidRPr="00A12880">
              <w:t>67,58</w:t>
            </w:r>
          </w:p>
        </w:tc>
        <w:tc>
          <w:tcPr>
            <w:tcW w:w="1134" w:type="dxa"/>
            <w:shd w:val="clear" w:color="auto" w:fill="auto"/>
            <w:vAlign w:val="center"/>
          </w:tcPr>
          <w:p w:rsidR="00DD33CA" w:rsidRPr="00A12880" w:rsidRDefault="00DD33CA" w:rsidP="00DD33CA">
            <w:pPr>
              <w:jc w:val="center"/>
            </w:pPr>
            <w:r w:rsidRPr="00A12880">
              <w:t>3 633,94</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7"/>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Default="00DD33CA" w:rsidP="00DD33CA">
            <w:r w:rsidRPr="00A84C85">
              <w:t>с 01.07.202</w:t>
            </w:r>
            <w:r>
              <w:t>5</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438,68</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433,64</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461,37</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441,20</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365,57</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361,37</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384,47</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367,67</w:t>
            </w:r>
          </w:p>
        </w:tc>
        <w:tc>
          <w:tcPr>
            <w:tcW w:w="1134" w:type="dxa"/>
            <w:shd w:val="clear" w:color="auto" w:fill="auto"/>
            <w:vAlign w:val="center"/>
          </w:tcPr>
          <w:p w:rsidR="00DD33CA" w:rsidRPr="00A12880" w:rsidRDefault="00DD33CA" w:rsidP="00DD33CA">
            <w:pPr>
              <w:jc w:val="center"/>
            </w:pPr>
            <w:r w:rsidRPr="00A12880">
              <w:t>79,95</w:t>
            </w:r>
          </w:p>
        </w:tc>
        <w:tc>
          <w:tcPr>
            <w:tcW w:w="1134" w:type="dxa"/>
            <w:shd w:val="clear" w:color="auto" w:fill="auto"/>
            <w:vAlign w:val="center"/>
          </w:tcPr>
          <w:p w:rsidR="00DD33CA" w:rsidRPr="00A12880" w:rsidRDefault="00DD33CA" w:rsidP="00DD33CA">
            <w:pPr>
              <w:jc w:val="center"/>
            </w:pPr>
            <w:r w:rsidRPr="00A12880">
              <w:t>5 250,36</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7"/>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Pr="005D19C3" w:rsidRDefault="00DD33CA" w:rsidP="00DD33CA">
            <w:r w:rsidRPr="005D19C3">
              <w:t>с 01.01.202</w:t>
            </w:r>
            <w:r>
              <w:t>6</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438,68</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433,64</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461,37</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441,20</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365,57</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361,37</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384,47</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367,67</w:t>
            </w:r>
          </w:p>
        </w:tc>
        <w:tc>
          <w:tcPr>
            <w:tcW w:w="1134" w:type="dxa"/>
            <w:shd w:val="clear" w:color="auto" w:fill="auto"/>
            <w:vAlign w:val="center"/>
          </w:tcPr>
          <w:p w:rsidR="00DD33CA" w:rsidRPr="00A12880" w:rsidRDefault="00DD33CA" w:rsidP="00DD33CA">
            <w:pPr>
              <w:jc w:val="center"/>
            </w:pPr>
            <w:r w:rsidRPr="00A12880">
              <w:t>79,95</w:t>
            </w:r>
          </w:p>
        </w:tc>
        <w:tc>
          <w:tcPr>
            <w:tcW w:w="1134" w:type="dxa"/>
            <w:shd w:val="clear" w:color="auto" w:fill="auto"/>
            <w:vAlign w:val="center"/>
          </w:tcPr>
          <w:p w:rsidR="00DD33CA" w:rsidRPr="00A12880" w:rsidRDefault="00DD33CA" w:rsidP="00DD33CA">
            <w:pPr>
              <w:jc w:val="center"/>
            </w:pPr>
            <w:r w:rsidRPr="00A12880">
              <w:t>5 250,36</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7"/>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Pr="005D19C3" w:rsidRDefault="00DD33CA" w:rsidP="00DD33CA">
            <w:r w:rsidRPr="005D19C3">
              <w:t>с 01.07.202</w:t>
            </w:r>
            <w:r>
              <w:t>6</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323,00</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319,48</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338,84</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324,76</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269,16</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266,23</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282,36</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270,63</w:t>
            </w:r>
          </w:p>
        </w:tc>
        <w:tc>
          <w:tcPr>
            <w:tcW w:w="1134" w:type="dxa"/>
            <w:shd w:val="clear" w:color="auto" w:fill="auto"/>
            <w:vAlign w:val="center"/>
          </w:tcPr>
          <w:p w:rsidR="00DD33CA" w:rsidRPr="00A12880" w:rsidRDefault="00DD33CA" w:rsidP="00DD33CA">
            <w:pPr>
              <w:jc w:val="center"/>
            </w:pPr>
            <w:r w:rsidRPr="00A12880">
              <w:t>69,72</w:t>
            </w:r>
          </w:p>
        </w:tc>
        <w:tc>
          <w:tcPr>
            <w:tcW w:w="1134" w:type="dxa"/>
            <w:shd w:val="clear" w:color="auto" w:fill="auto"/>
            <w:vAlign w:val="center"/>
          </w:tcPr>
          <w:p w:rsidR="00DD33CA" w:rsidRPr="00A12880" w:rsidRDefault="00DD33CA" w:rsidP="00DD33CA">
            <w:pPr>
              <w:jc w:val="center"/>
            </w:pPr>
            <w:r w:rsidRPr="00A12880">
              <w:t>3 666,26</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7"/>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Pr="005D19C3" w:rsidRDefault="00DD33CA" w:rsidP="00DD33CA">
            <w:r w:rsidRPr="005D19C3">
              <w:t>с 01.01.202</w:t>
            </w:r>
            <w:r>
              <w:t>7</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323,00</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319,48</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338,84</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324,76</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269,16</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266,23</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282,36</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270,63</w:t>
            </w:r>
          </w:p>
        </w:tc>
        <w:tc>
          <w:tcPr>
            <w:tcW w:w="1134" w:type="dxa"/>
            <w:shd w:val="clear" w:color="auto" w:fill="auto"/>
            <w:vAlign w:val="center"/>
          </w:tcPr>
          <w:p w:rsidR="00DD33CA" w:rsidRPr="00A12880" w:rsidRDefault="00DD33CA" w:rsidP="00DD33CA">
            <w:pPr>
              <w:jc w:val="center"/>
            </w:pPr>
            <w:r w:rsidRPr="00A12880">
              <w:t>69,72</w:t>
            </w:r>
          </w:p>
        </w:tc>
        <w:tc>
          <w:tcPr>
            <w:tcW w:w="1134" w:type="dxa"/>
            <w:shd w:val="clear" w:color="auto" w:fill="auto"/>
            <w:vAlign w:val="center"/>
          </w:tcPr>
          <w:p w:rsidR="00DD33CA" w:rsidRPr="00A12880" w:rsidRDefault="00DD33CA" w:rsidP="00DD33CA">
            <w:pPr>
              <w:jc w:val="center"/>
            </w:pPr>
            <w:r w:rsidRPr="00A12880">
              <w:t>3 666,26</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tr w:rsidR="00DD33CA" w:rsidRPr="00963BC6" w:rsidTr="00DD33CA">
        <w:trPr>
          <w:trHeight w:val="267"/>
          <w:jc w:val="center"/>
        </w:trPr>
        <w:tc>
          <w:tcPr>
            <w:tcW w:w="1559" w:type="dxa"/>
            <w:vMerge/>
            <w:tcBorders>
              <w:left w:val="single" w:sz="2" w:space="0" w:color="auto"/>
              <w:right w:val="single" w:sz="2" w:space="0" w:color="auto"/>
            </w:tcBorders>
            <w:vAlign w:val="center"/>
          </w:tcPr>
          <w:p w:rsidR="00DD33CA" w:rsidRPr="00963BC6" w:rsidRDefault="00DD33CA" w:rsidP="00DD33CA"/>
        </w:tc>
        <w:tc>
          <w:tcPr>
            <w:tcW w:w="1734" w:type="dxa"/>
            <w:tcBorders>
              <w:top w:val="single" w:sz="2" w:space="0" w:color="auto"/>
              <w:left w:val="single" w:sz="2" w:space="0" w:color="auto"/>
              <w:bottom w:val="single" w:sz="2" w:space="0" w:color="auto"/>
              <w:right w:val="single" w:sz="2" w:space="0" w:color="auto"/>
            </w:tcBorders>
          </w:tcPr>
          <w:p w:rsidR="00DD33CA" w:rsidRDefault="00DD33CA" w:rsidP="00DD33CA">
            <w:r w:rsidRPr="005D19C3">
              <w:t>с 01.07.202</w:t>
            </w:r>
            <w:r>
              <w:t>7</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492,60</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486,92</w:t>
            </w:r>
          </w:p>
        </w:tc>
        <w:tc>
          <w:tcPr>
            <w:tcW w:w="921"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518,16</w:t>
            </w:r>
          </w:p>
        </w:tc>
        <w:tc>
          <w:tcPr>
            <w:tcW w:w="1062"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495,44</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410,50</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405,77</w:t>
            </w:r>
          </w:p>
        </w:tc>
        <w:tc>
          <w:tcPr>
            <w:tcW w:w="886"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431,80</w:t>
            </w:r>
          </w:p>
        </w:tc>
        <w:tc>
          <w:tcPr>
            <w:tcW w:w="1028" w:type="dxa"/>
            <w:tcBorders>
              <w:top w:val="single" w:sz="2" w:space="0" w:color="auto"/>
              <w:left w:val="single" w:sz="2" w:space="0" w:color="auto"/>
              <w:bottom w:val="single" w:sz="2" w:space="0" w:color="auto"/>
              <w:right w:val="single" w:sz="2" w:space="0" w:color="auto"/>
            </w:tcBorders>
            <w:vAlign w:val="center"/>
          </w:tcPr>
          <w:p w:rsidR="00DD33CA" w:rsidRPr="00A12880" w:rsidRDefault="00DD33CA" w:rsidP="00DD33CA">
            <w:pPr>
              <w:jc w:val="center"/>
            </w:pPr>
            <w:r w:rsidRPr="00A12880">
              <w:t>412,87</w:t>
            </w:r>
          </w:p>
        </w:tc>
        <w:tc>
          <w:tcPr>
            <w:tcW w:w="1134" w:type="dxa"/>
            <w:shd w:val="clear" w:color="auto" w:fill="auto"/>
            <w:vAlign w:val="center"/>
          </w:tcPr>
          <w:p w:rsidR="00DD33CA" w:rsidRPr="00A12880" w:rsidRDefault="00DD33CA" w:rsidP="00DD33CA">
            <w:pPr>
              <w:jc w:val="center"/>
            </w:pPr>
            <w:r w:rsidRPr="00A12880">
              <w:t>88,67</w:t>
            </w:r>
          </w:p>
        </w:tc>
        <w:tc>
          <w:tcPr>
            <w:tcW w:w="1134" w:type="dxa"/>
            <w:shd w:val="clear" w:color="auto" w:fill="auto"/>
            <w:vAlign w:val="center"/>
          </w:tcPr>
          <w:p w:rsidR="00DD33CA" w:rsidRDefault="00DD33CA" w:rsidP="00DD33CA">
            <w:pPr>
              <w:jc w:val="center"/>
            </w:pPr>
            <w:r w:rsidRPr="00A12880">
              <w:t>5 916,04</w:t>
            </w:r>
          </w:p>
        </w:tc>
        <w:tc>
          <w:tcPr>
            <w:tcW w:w="1276"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rsidR="00DD33CA" w:rsidRPr="008E3AC2" w:rsidRDefault="00DD33CA" w:rsidP="00DD33CA">
            <w:pPr>
              <w:jc w:val="center"/>
            </w:pPr>
            <w:r w:rsidRPr="008E3AC2">
              <w:t>х</w:t>
            </w:r>
          </w:p>
        </w:tc>
      </w:tr>
      <w:bookmarkEnd w:id="119"/>
    </w:tbl>
    <w:p w:rsidR="00DD33CA" w:rsidRPr="00BB5523" w:rsidRDefault="00DD33CA" w:rsidP="00DD33CA">
      <w:pPr>
        <w:tabs>
          <w:tab w:val="left" w:pos="0"/>
        </w:tabs>
        <w:jc w:val="center"/>
        <w:rPr>
          <w:bCs/>
          <w:sz w:val="28"/>
          <w:szCs w:val="28"/>
        </w:rPr>
      </w:pPr>
    </w:p>
    <w:p w:rsidR="00DD33CA" w:rsidRDefault="00DD33CA" w:rsidP="00DD33CA">
      <w:pPr>
        <w:tabs>
          <w:tab w:val="left" w:pos="3052"/>
        </w:tabs>
        <w:jc w:val="center"/>
        <w:rPr>
          <w:b/>
        </w:rPr>
      </w:pPr>
    </w:p>
    <w:p w:rsidR="00DD33CA" w:rsidRDefault="00DD33CA" w:rsidP="00DD33CA">
      <w:pPr>
        <w:rPr>
          <w:b/>
        </w:rPr>
      </w:pPr>
    </w:p>
    <w:p w:rsidR="00DD33CA" w:rsidRPr="00023AD1" w:rsidRDefault="00DD33CA" w:rsidP="00DD33CA">
      <w:pPr>
        <w:ind w:left="426" w:right="110" w:firstLine="425"/>
        <w:jc w:val="both"/>
        <w:rPr>
          <w:color w:val="000000"/>
          <w:sz w:val="28"/>
          <w:szCs w:val="28"/>
        </w:rPr>
      </w:pPr>
      <w:r w:rsidRPr="00023AD1">
        <w:rPr>
          <w:bCs/>
          <w:color w:val="000000"/>
          <w:kern w:val="32"/>
          <w:sz w:val="28"/>
          <w:szCs w:val="28"/>
        </w:rPr>
        <w:t>* Тариф для населения указывается в целях реализации пункта 6 статьи 168 Налогового кодекса Российской Федерации (часть вторая).</w:t>
      </w:r>
    </w:p>
    <w:p w:rsidR="00DD33CA" w:rsidRPr="00023AD1" w:rsidRDefault="00DD33CA" w:rsidP="00DD33CA">
      <w:pPr>
        <w:ind w:left="426" w:right="110" w:firstLine="425"/>
        <w:jc w:val="both"/>
        <w:rPr>
          <w:bCs/>
          <w:color w:val="000000"/>
          <w:kern w:val="32"/>
          <w:sz w:val="28"/>
          <w:szCs w:val="28"/>
        </w:rPr>
      </w:pPr>
      <w:r w:rsidRPr="00023AD1">
        <w:rPr>
          <w:bCs/>
          <w:color w:val="000000"/>
          <w:kern w:val="32"/>
          <w:sz w:val="28"/>
          <w:szCs w:val="28"/>
        </w:rPr>
        <w:t>** Тариф</w:t>
      </w:r>
      <w:r w:rsidRPr="00023AD1">
        <w:rPr>
          <w:bCs/>
          <w:color w:val="000000"/>
          <w:sz w:val="28"/>
          <w:szCs w:val="28"/>
        </w:rPr>
        <w:t xml:space="preserve"> </w:t>
      </w:r>
      <w:r w:rsidRPr="00023AD1">
        <w:rPr>
          <w:bCs/>
          <w:color w:val="000000"/>
          <w:kern w:val="32"/>
          <w:sz w:val="28"/>
          <w:szCs w:val="28"/>
        </w:rPr>
        <w:t xml:space="preserve">на теплоноситель </w:t>
      </w:r>
      <w:r w:rsidRPr="00023AD1">
        <w:rPr>
          <w:bCs/>
          <w:color w:val="000000"/>
          <w:sz w:val="28"/>
          <w:szCs w:val="28"/>
        </w:rPr>
        <w:t xml:space="preserve">для </w:t>
      </w:r>
      <w:r w:rsidRPr="00023AD1">
        <w:rPr>
          <w:bCs/>
          <w:color w:val="000000"/>
          <w:kern w:val="32"/>
          <w:sz w:val="28"/>
          <w:szCs w:val="28"/>
        </w:rPr>
        <w:t>ООО «</w:t>
      </w:r>
      <w:proofErr w:type="spellStart"/>
      <w:r w:rsidRPr="00023AD1">
        <w:rPr>
          <w:bCs/>
          <w:color w:val="000000"/>
          <w:kern w:val="32"/>
          <w:sz w:val="28"/>
          <w:szCs w:val="28"/>
        </w:rPr>
        <w:t>Ижморская</w:t>
      </w:r>
      <w:proofErr w:type="spellEnd"/>
      <w:r w:rsidRPr="00023AD1">
        <w:rPr>
          <w:bCs/>
          <w:color w:val="000000"/>
          <w:kern w:val="32"/>
          <w:sz w:val="28"/>
          <w:szCs w:val="28"/>
        </w:rPr>
        <w:t xml:space="preserve"> тепло-сетевая компания», </w:t>
      </w:r>
      <w:r w:rsidRPr="00023AD1">
        <w:rPr>
          <w:bCs/>
          <w:color w:val="000000"/>
          <w:kern w:val="32"/>
          <w:sz w:val="28"/>
          <w:szCs w:val="28"/>
          <w:lang w:val="x-none"/>
        </w:rPr>
        <w:t>реализуем</w:t>
      </w:r>
      <w:r w:rsidRPr="00023AD1">
        <w:rPr>
          <w:bCs/>
          <w:color w:val="000000"/>
          <w:kern w:val="32"/>
          <w:sz w:val="28"/>
          <w:szCs w:val="28"/>
        </w:rPr>
        <w:t xml:space="preserve">ый </w:t>
      </w:r>
      <w:r w:rsidRPr="00023AD1">
        <w:rPr>
          <w:bCs/>
          <w:color w:val="000000"/>
          <w:kern w:val="32"/>
          <w:sz w:val="28"/>
          <w:szCs w:val="28"/>
          <w:lang w:val="x-none"/>
        </w:rPr>
        <w:t>на потребительском рынке</w:t>
      </w:r>
      <w:r w:rsidRPr="00023AD1">
        <w:rPr>
          <w:bCs/>
          <w:color w:val="000000"/>
          <w:kern w:val="32"/>
          <w:sz w:val="28"/>
          <w:szCs w:val="28"/>
        </w:rPr>
        <w:t xml:space="preserve"> </w:t>
      </w:r>
      <w:proofErr w:type="spellStart"/>
      <w:r w:rsidRPr="00023AD1">
        <w:rPr>
          <w:bCs/>
          <w:color w:val="000000"/>
          <w:kern w:val="32"/>
          <w:sz w:val="28"/>
          <w:szCs w:val="28"/>
        </w:rPr>
        <w:t>Ижморского</w:t>
      </w:r>
      <w:proofErr w:type="spellEnd"/>
      <w:r w:rsidRPr="00023AD1">
        <w:rPr>
          <w:bCs/>
          <w:color w:val="000000"/>
          <w:kern w:val="32"/>
          <w:sz w:val="28"/>
          <w:szCs w:val="28"/>
        </w:rPr>
        <w:t xml:space="preserve"> района, установлен постановлением региональной энергетической комиссии Кемеровской области от </w:t>
      </w:r>
      <w:r>
        <w:rPr>
          <w:bCs/>
          <w:color w:val="000000"/>
          <w:kern w:val="32"/>
          <w:sz w:val="28"/>
          <w:szCs w:val="28"/>
        </w:rPr>
        <w:t>30</w:t>
      </w:r>
      <w:r w:rsidRPr="00023AD1">
        <w:rPr>
          <w:bCs/>
          <w:color w:val="000000"/>
          <w:kern w:val="32"/>
          <w:sz w:val="28"/>
          <w:szCs w:val="28"/>
        </w:rPr>
        <w:t>.1</w:t>
      </w:r>
      <w:r>
        <w:rPr>
          <w:bCs/>
          <w:color w:val="000000"/>
          <w:kern w:val="32"/>
          <w:sz w:val="28"/>
          <w:szCs w:val="28"/>
        </w:rPr>
        <w:t>1</w:t>
      </w:r>
      <w:r w:rsidRPr="00023AD1">
        <w:rPr>
          <w:bCs/>
          <w:color w:val="000000"/>
          <w:kern w:val="32"/>
          <w:sz w:val="28"/>
          <w:szCs w:val="28"/>
        </w:rPr>
        <w:t>.2018 №</w:t>
      </w:r>
      <w:r>
        <w:rPr>
          <w:bCs/>
          <w:color w:val="000000"/>
          <w:kern w:val="32"/>
          <w:sz w:val="28"/>
          <w:szCs w:val="28"/>
        </w:rPr>
        <w:t xml:space="preserve"> 406</w:t>
      </w:r>
      <w:r w:rsidRPr="00023AD1">
        <w:rPr>
          <w:bCs/>
          <w:color w:val="000000"/>
          <w:kern w:val="32"/>
          <w:sz w:val="28"/>
          <w:szCs w:val="28"/>
        </w:rPr>
        <w:t>.</w:t>
      </w:r>
    </w:p>
    <w:p w:rsidR="00DD33CA" w:rsidRPr="00023AD1" w:rsidRDefault="00DD33CA" w:rsidP="00DD33CA">
      <w:pPr>
        <w:ind w:left="426" w:right="110" w:firstLine="425"/>
        <w:jc w:val="both"/>
        <w:rPr>
          <w:bCs/>
          <w:color w:val="000000"/>
          <w:kern w:val="32"/>
          <w:sz w:val="28"/>
          <w:szCs w:val="28"/>
        </w:rPr>
      </w:pPr>
      <w:r w:rsidRPr="00023AD1">
        <w:rPr>
          <w:bCs/>
          <w:color w:val="000000"/>
          <w:kern w:val="32"/>
          <w:sz w:val="28"/>
          <w:szCs w:val="28"/>
        </w:rPr>
        <w:t>*** Тариф</w:t>
      </w:r>
      <w:r w:rsidRPr="00023AD1">
        <w:rPr>
          <w:bCs/>
          <w:color w:val="000000"/>
          <w:sz w:val="28"/>
          <w:szCs w:val="28"/>
        </w:rPr>
        <w:t xml:space="preserve"> </w:t>
      </w:r>
      <w:r w:rsidRPr="00023AD1">
        <w:rPr>
          <w:bCs/>
          <w:color w:val="000000"/>
          <w:kern w:val="32"/>
          <w:sz w:val="28"/>
          <w:szCs w:val="28"/>
        </w:rPr>
        <w:t xml:space="preserve">на тепловую энергию </w:t>
      </w:r>
      <w:r w:rsidRPr="00023AD1">
        <w:rPr>
          <w:bCs/>
          <w:color w:val="000000"/>
          <w:sz w:val="28"/>
          <w:szCs w:val="28"/>
        </w:rPr>
        <w:t xml:space="preserve">для </w:t>
      </w:r>
      <w:r w:rsidRPr="00023AD1">
        <w:rPr>
          <w:bCs/>
          <w:color w:val="000000"/>
          <w:kern w:val="32"/>
          <w:sz w:val="28"/>
          <w:szCs w:val="28"/>
        </w:rPr>
        <w:t>ООО «</w:t>
      </w:r>
      <w:proofErr w:type="spellStart"/>
      <w:r w:rsidRPr="00023AD1">
        <w:rPr>
          <w:bCs/>
          <w:color w:val="000000"/>
          <w:kern w:val="32"/>
          <w:sz w:val="28"/>
          <w:szCs w:val="28"/>
        </w:rPr>
        <w:t>Ижморская</w:t>
      </w:r>
      <w:proofErr w:type="spellEnd"/>
      <w:r w:rsidRPr="00023AD1">
        <w:rPr>
          <w:bCs/>
          <w:color w:val="000000"/>
          <w:kern w:val="32"/>
          <w:sz w:val="28"/>
          <w:szCs w:val="28"/>
        </w:rPr>
        <w:t xml:space="preserve"> тепло-сетевая компания», </w:t>
      </w:r>
      <w:r w:rsidRPr="00023AD1">
        <w:rPr>
          <w:bCs/>
          <w:color w:val="000000"/>
          <w:kern w:val="32"/>
          <w:sz w:val="28"/>
          <w:szCs w:val="28"/>
          <w:lang w:val="x-none"/>
        </w:rPr>
        <w:t>реализуем</w:t>
      </w:r>
      <w:r w:rsidRPr="00023AD1">
        <w:rPr>
          <w:bCs/>
          <w:color w:val="000000"/>
          <w:kern w:val="32"/>
          <w:sz w:val="28"/>
          <w:szCs w:val="28"/>
        </w:rPr>
        <w:t xml:space="preserve">ую </w:t>
      </w:r>
      <w:r w:rsidRPr="00023AD1">
        <w:rPr>
          <w:bCs/>
          <w:color w:val="000000"/>
          <w:kern w:val="32"/>
          <w:sz w:val="28"/>
          <w:szCs w:val="28"/>
          <w:lang w:val="x-none"/>
        </w:rPr>
        <w:t>на потребительском рынке</w:t>
      </w:r>
      <w:r w:rsidRPr="00023AD1">
        <w:rPr>
          <w:bCs/>
          <w:color w:val="000000"/>
          <w:kern w:val="32"/>
          <w:sz w:val="28"/>
          <w:szCs w:val="28"/>
        </w:rPr>
        <w:t xml:space="preserve"> </w:t>
      </w:r>
      <w:proofErr w:type="spellStart"/>
      <w:r w:rsidRPr="00023AD1">
        <w:rPr>
          <w:bCs/>
          <w:color w:val="000000"/>
          <w:kern w:val="32"/>
          <w:sz w:val="28"/>
          <w:szCs w:val="28"/>
        </w:rPr>
        <w:t>Ижморского</w:t>
      </w:r>
      <w:proofErr w:type="spellEnd"/>
      <w:r w:rsidRPr="00023AD1">
        <w:rPr>
          <w:bCs/>
          <w:color w:val="000000"/>
          <w:kern w:val="32"/>
          <w:sz w:val="28"/>
          <w:szCs w:val="28"/>
        </w:rPr>
        <w:t xml:space="preserve"> района, установлен постановлением региональной энергетической комиссии Кемеровской области от </w:t>
      </w:r>
      <w:r>
        <w:rPr>
          <w:bCs/>
          <w:color w:val="000000"/>
          <w:kern w:val="32"/>
          <w:sz w:val="28"/>
          <w:szCs w:val="28"/>
        </w:rPr>
        <w:t>30</w:t>
      </w:r>
      <w:r w:rsidRPr="00023AD1">
        <w:rPr>
          <w:bCs/>
          <w:color w:val="000000"/>
          <w:kern w:val="32"/>
          <w:sz w:val="28"/>
          <w:szCs w:val="28"/>
        </w:rPr>
        <w:t>.1</w:t>
      </w:r>
      <w:r>
        <w:rPr>
          <w:bCs/>
          <w:color w:val="000000"/>
          <w:kern w:val="32"/>
          <w:sz w:val="28"/>
          <w:szCs w:val="28"/>
        </w:rPr>
        <w:t>1</w:t>
      </w:r>
      <w:r w:rsidRPr="00023AD1">
        <w:rPr>
          <w:bCs/>
          <w:color w:val="000000"/>
          <w:kern w:val="32"/>
          <w:sz w:val="28"/>
          <w:szCs w:val="28"/>
        </w:rPr>
        <w:t>.2018 №</w:t>
      </w:r>
      <w:r>
        <w:rPr>
          <w:bCs/>
          <w:color w:val="000000"/>
          <w:kern w:val="32"/>
          <w:sz w:val="28"/>
          <w:szCs w:val="28"/>
        </w:rPr>
        <w:t xml:space="preserve"> 405</w:t>
      </w:r>
      <w:r w:rsidRPr="00023AD1">
        <w:rPr>
          <w:bCs/>
          <w:color w:val="000000"/>
          <w:kern w:val="32"/>
          <w:sz w:val="28"/>
          <w:szCs w:val="28"/>
        </w:rPr>
        <w:t>.</w:t>
      </w:r>
    </w:p>
    <w:p w:rsidR="00DD33CA" w:rsidRDefault="00DD33CA" w:rsidP="00562947">
      <w:pPr>
        <w:tabs>
          <w:tab w:val="left" w:pos="9923"/>
        </w:tabs>
        <w:ind w:right="849"/>
        <w:jc w:val="both"/>
        <w:sectPr w:rsidR="00DD33CA" w:rsidSect="00DD33CA">
          <w:pgSz w:w="16838" w:h="11906" w:orient="landscape"/>
          <w:pgMar w:top="1134" w:right="1418" w:bottom="707" w:left="1276" w:header="709" w:footer="709" w:gutter="0"/>
          <w:cols w:space="708"/>
          <w:titlePg/>
          <w:docGrid w:linePitch="360"/>
        </w:sectPr>
      </w:pPr>
    </w:p>
    <w:p w:rsidR="00DD33CA" w:rsidRDefault="00DD33CA" w:rsidP="00037C25">
      <w:pPr>
        <w:ind w:firstLine="4962"/>
      </w:pPr>
      <w:r>
        <w:lastRenderedPageBreak/>
        <w:t xml:space="preserve">Приложение № 21 к протоколу № 72 </w:t>
      </w:r>
    </w:p>
    <w:p w:rsidR="00DD33CA" w:rsidRDefault="00DD33CA" w:rsidP="00037C25">
      <w:pPr>
        <w:ind w:firstLine="4962"/>
      </w:pPr>
      <w:r>
        <w:t>заседания Правления региональной</w:t>
      </w:r>
    </w:p>
    <w:p w:rsidR="00DD33CA" w:rsidRDefault="00DD33CA" w:rsidP="00037C25">
      <w:pPr>
        <w:ind w:firstLine="4962"/>
      </w:pPr>
      <w:r>
        <w:t>энергетической комиссии</w:t>
      </w:r>
    </w:p>
    <w:p w:rsidR="00DD33CA" w:rsidRDefault="00DD33CA" w:rsidP="00037C25">
      <w:pPr>
        <w:ind w:firstLine="4962"/>
      </w:pPr>
      <w:r>
        <w:t>Кемеровской области от 30.11.2018</w:t>
      </w:r>
    </w:p>
    <w:p w:rsidR="00037C25" w:rsidRDefault="00037C25" w:rsidP="00037C25">
      <w:pPr>
        <w:tabs>
          <w:tab w:val="left" w:pos="540"/>
        </w:tabs>
        <w:spacing w:line="276" w:lineRule="auto"/>
        <w:jc w:val="center"/>
        <w:rPr>
          <w:sz w:val="28"/>
          <w:szCs w:val="28"/>
        </w:rPr>
      </w:pPr>
    </w:p>
    <w:p w:rsidR="00037C25" w:rsidRPr="00F46D0D" w:rsidRDefault="00037C25" w:rsidP="00037C25">
      <w:pPr>
        <w:tabs>
          <w:tab w:val="left" w:pos="540"/>
        </w:tabs>
        <w:spacing w:line="276" w:lineRule="auto"/>
        <w:jc w:val="center"/>
        <w:rPr>
          <w:sz w:val="28"/>
          <w:szCs w:val="28"/>
        </w:rPr>
      </w:pPr>
      <w:r w:rsidRPr="00F46D0D">
        <w:rPr>
          <w:sz w:val="28"/>
          <w:szCs w:val="28"/>
        </w:rPr>
        <w:t>ЗАКЛЮЧЕНИЕ ЭКСПЕР</w:t>
      </w:r>
      <w:r>
        <w:rPr>
          <w:sz w:val="28"/>
          <w:szCs w:val="28"/>
        </w:rPr>
        <w:t>Т</w:t>
      </w:r>
      <w:r w:rsidRPr="00F46D0D">
        <w:rPr>
          <w:sz w:val="28"/>
          <w:szCs w:val="28"/>
        </w:rPr>
        <w:t>НОЙ ГРУППЫ</w:t>
      </w:r>
    </w:p>
    <w:p w:rsidR="00037C25" w:rsidRPr="00F46D0D" w:rsidRDefault="00037C25" w:rsidP="00037C25">
      <w:pPr>
        <w:tabs>
          <w:tab w:val="left" w:pos="540"/>
        </w:tabs>
        <w:spacing w:line="276" w:lineRule="auto"/>
        <w:jc w:val="center"/>
        <w:rPr>
          <w:sz w:val="28"/>
          <w:szCs w:val="28"/>
        </w:rPr>
      </w:pPr>
      <w:r w:rsidRPr="00F46D0D">
        <w:rPr>
          <w:sz w:val="28"/>
          <w:szCs w:val="28"/>
        </w:rPr>
        <w:t xml:space="preserve">РЕГИОНАЛЬНОЙ ЭНЕРГЕТИЧЕСКОЙ КОМИССИИ </w:t>
      </w:r>
    </w:p>
    <w:p w:rsidR="00037C25" w:rsidRPr="00F46D0D" w:rsidRDefault="00037C25" w:rsidP="00037C25">
      <w:pPr>
        <w:tabs>
          <w:tab w:val="left" w:pos="540"/>
        </w:tabs>
        <w:spacing w:line="276" w:lineRule="auto"/>
        <w:jc w:val="center"/>
        <w:rPr>
          <w:sz w:val="28"/>
          <w:szCs w:val="28"/>
        </w:rPr>
      </w:pPr>
      <w:r w:rsidRPr="00F46D0D">
        <w:rPr>
          <w:sz w:val="28"/>
          <w:szCs w:val="28"/>
        </w:rPr>
        <w:t>КЕМЕРОВСКОЙ ОБЛАСТИ</w:t>
      </w:r>
    </w:p>
    <w:p w:rsidR="00037C25" w:rsidRPr="00F46D0D" w:rsidRDefault="00037C25" w:rsidP="00037C25">
      <w:pPr>
        <w:spacing w:line="276" w:lineRule="auto"/>
        <w:jc w:val="both"/>
        <w:rPr>
          <w:sz w:val="23"/>
          <w:szCs w:val="23"/>
        </w:rPr>
      </w:pPr>
    </w:p>
    <w:p w:rsidR="00037C25" w:rsidRPr="00F46D0D" w:rsidRDefault="00037C25" w:rsidP="00037C25">
      <w:pPr>
        <w:spacing w:line="276" w:lineRule="auto"/>
        <w:ind w:left="-142" w:firstLine="502"/>
        <w:jc w:val="both"/>
        <w:rPr>
          <w:sz w:val="28"/>
          <w:szCs w:val="28"/>
        </w:rPr>
      </w:pPr>
      <w:r w:rsidRPr="00F46D0D">
        <w:rPr>
          <w:sz w:val="28"/>
          <w:szCs w:val="28"/>
        </w:rPr>
        <w:t xml:space="preserve">Экспертной группой рассмотрено предложение </w:t>
      </w:r>
      <w:r>
        <w:rPr>
          <w:sz w:val="28"/>
          <w:szCs w:val="28"/>
        </w:rPr>
        <w:t xml:space="preserve">ПАО «Южно-Кузбасская ГРЭС» (г. Междуреченск) по установлению тарифов на </w:t>
      </w:r>
      <w:r w:rsidRPr="00F46D0D">
        <w:rPr>
          <w:sz w:val="28"/>
          <w:szCs w:val="28"/>
        </w:rPr>
        <w:t xml:space="preserve">тепловую энергию, экспертное заключение </w:t>
      </w:r>
      <w:r>
        <w:rPr>
          <w:sz w:val="28"/>
          <w:szCs w:val="28"/>
        </w:rPr>
        <w:t>ОАО «Агентство энергетических экспертиз»,</w:t>
      </w:r>
      <w:r w:rsidRPr="002B2B5C">
        <w:rPr>
          <w:sz w:val="28"/>
          <w:szCs w:val="28"/>
        </w:rPr>
        <w:t xml:space="preserve"> </w:t>
      </w:r>
      <w:r w:rsidRPr="00F46D0D">
        <w:rPr>
          <w:sz w:val="28"/>
          <w:szCs w:val="28"/>
        </w:rPr>
        <w:t>в рамках государственного контракта №</w:t>
      </w:r>
      <w:r>
        <w:rPr>
          <w:sz w:val="28"/>
          <w:szCs w:val="28"/>
        </w:rPr>
        <w:t xml:space="preserve"> 4к</w:t>
      </w:r>
      <w:r w:rsidRPr="00F46D0D">
        <w:rPr>
          <w:sz w:val="28"/>
          <w:szCs w:val="28"/>
        </w:rPr>
        <w:t xml:space="preserve"> от </w:t>
      </w:r>
      <w:r>
        <w:rPr>
          <w:sz w:val="28"/>
          <w:szCs w:val="28"/>
        </w:rPr>
        <w:t>01.06.2018 г.</w:t>
      </w:r>
      <w:r w:rsidRPr="00F46D0D">
        <w:rPr>
          <w:sz w:val="28"/>
          <w:szCs w:val="28"/>
        </w:rPr>
        <w:t>, дана оценка по экономическому обоснованию затрат</w:t>
      </w:r>
      <w:r>
        <w:rPr>
          <w:sz w:val="28"/>
          <w:szCs w:val="28"/>
        </w:rPr>
        <w:t>,</w:t>
      </w:r>
      <w:r w:rsidRPr="00F46D0D">
        <w:rPr>
          <w:sz w:val="28"/>
          <w:szCs w:val="28"/>
        </w:rPr>
        <w:t xml:space="preserve"> включенных в расчет тарифов, а также оценка по уровню предлагаемых к утверждению тарифов. </w:t>
      </w:r>
    </w:p>
    <w:p w:rsidR="00037C25" w:rsidRPr="00F46D0D" w:rsidRDefault="00037C25" w:rsidP="00037C25">
      <w:pPr>
        <w:spacing w:line="276" w:lineRule="auto"/>
        <w:ind w:left="-142" w:firstLine="502"/>
        <w:jc w:val="both"/>
        <w:rPr>
          <w:sz w:val="28"/>
          <w:szCs w:val="28"/>
        </w:rPr>
      </w:pPr>
      <w:r>
        <w:rPr>
          <w:sz w:val="28"/>
          <w:szCs w:val="28"/>
        </w:rPr>
        <w:t>Предлагается</w:t>
      </w:r>
      <w:r w:rsidRPr="00F46D0D">
        <w:rPr>
          <w:sz w:val="28"/>
          <w:szCs w:val="28"/>
        </w:rPr>
        <w:t xml:space="preserve"> вынести решение экспертной группы на заседание Правления региональной энергетической комиссии Кемеровской области по рассмотрению дел об установлении тарифов с учетом следующих показателей учтенных при расчете тарифов:</w:t>
      </w:r>
    </w:p>
    <w:p w:rsidR="00037C25" w:rsidRPr="00F46D0D" w:rsidRDefault="00037C25" w:rsidP="00037C25">
      <w:pPr>
        <w:spacing w:line="276" w:lineRule="auto"/>
        <w:ind w:left="-142" w:firstLine="502"/>
        <w:jc w:val="both"/>
        <w:rPr>
          <w:sz w:val="28"/>
          <w:szCs w:val="28"/>
        </w:rPr>
      </w:pPr>
    </w:p>
    <w:p w:rsidR="00037C25" w:rsidRPr="00F46D0D" w:rsidRDefault="00037C25" w:rsidP="00037C25">
      <w:pPr>
        <w:spacing w:line="276" w:lineRule="auto"/>
        <w:ind w:firstLine="360"/>
        <w:jc w:val="center"/>
        <w:rPr>
          <w:sz w:val="28"/>
          <w:szCs w:val="28"/>
        </w:rPr>
      </w:pPr>
      <w:r w:rsidRPr="00F46D0D">
        <w:rPr>
          <w:sz w:val="28"/>
          <w:szCs w:val="28"/>
        </w:rPr>
        <w:t>Информация о технико-экономических показателях, учтенных при установле</w:t>
      </w:r>
      <w:r>
        <w:rPr>
          <w:sz w:val="28"/>
          <w:szCs w:val="28"/>
        </w:rPr>
        <w:t>нии тарифов на тепловую энергию</w:t>
      </w:r>
      <w:r>
        <w:rPr>
          <w:sz w:val="28"/>
          <w:szCs w:val="28"/>
        </w:rPr>
        <w:br/>
        <w:t>ПАО «Южно-Кузбасская ГРЭС» (г. Междуреченск)</w:t>
      </w:r>
    </w:p>
    <w:p w:rsidR="00037C25" w:rsidRDefault="00037C25" w:rsidP="00037C25">
      <w:pPr>
        <w:spacing w:line="276" w:lineRule="auto"/>
        <w:ind w:firstLine="360"/>
        <w:jc w:val="both"/>
        <w:rPr>
          <w:sz w:val="28"/>
          <w:szCs w:val="28"/>
        </w:rPr>
      </w:pPr>
    </w:p>
    <w:p w:rsidR="00037C25" w:rsidRDefault="00037C25" w:rsidP="00037C25">
      <w:pPr>
        <w:spacing w:line="276" w:lineRule="auto"/>
        <w:ind w:firstLine="360"/>
        <w:jc w:val="both"/>
        <w:rPr>
          <w:sz w:val="28"/>
          <w:szCs w:val="28"/>
        </w:rPr>
      </w:pPr>
    </w:p>
    <w:p w:rsidR="00037C25" w:rsidRPr="00F46D0D" w:rsidRDefault="00037C25" w:rsidP="00037C25">
      <w:pPr>
        <w:spacing w:line="276" w:lineRule="auto"/>
        <w:ind w:firstLine="360"/>
        <w:jc w:val="both"/>
        <w:rPr>
          <w:sz w:val="28"/>
          <w:szCs w:val="28"/>
        </w:rPr>
      </w:pPr>
      <w:r w:rsidRPr="00F46D0D">
        <w:rPr>
          <w:sz w:val="28"/>
          <w:szCs w:val="28"/>
        </w:rPr>
        <w:t xml:space="preserve">Вид деятельности: </w:t>
      </w:r>
      <w:r>
        <w:rPr>
          <w:sz w:val="28"/>
          <w:szCs w:val="28"/>
        </w:rPr>
        <w:t>т</w:t>
      </w:r>
      <w:r w:rsidRPr="00F46D0D">
        <w:rPr>
          <w:sz w:val="28"/>
          <w:szCs w:val="28"/>
        </w:rPr>
        <w:t>еплоснабжение</w:t>
      </w:r>
    </w:p>
    <w:p w:rsidR="00037C25" w:rsidRPr="00F46D0D" w:rsidRDefault="00037C25" w:rsidP="00037C25">
      <w:pPr>
        <w:spacing w:line="276" w:lineRule="auto"/>
        <w:ind w:left="360"/>
        <w:jc w:val="both"/>
        <w:rPr>
          <w:sz w:val="28"/>
          <w:szCs w:val="28"/>
        </w:rPr>
      </w:pPr>
      <w:r>
        <w:rPr>
          <w:sz w:val="28"/>
          <w:szCs w:val="28"/>
        </w:rPr>
        <w:t>Вид тарифа: тепловая энергия</w:t>
      </w:r>
    </w:p>
    <w:p w:rsidR="00037C25" w:rsidRPr="00F46D0D" w:rsidRDefault="00037C25" w:rsidP="00037C25">
      <w:pPr>
        <w:spacing w:line="276" w:lineRule="auto"/>
        <w:ind w:left="360"/>
        <w:jc w:val="both"/>
        <w:rPr>
          <w:sz w:val="28"/>
          <w:szCs w:val="28"/>
        </w:rPr>
      </w:pPr>
      <w:r w:rsidRPr="00F46D0D">
        <w:rPr>
          <w:sz w:val="28"/>
          <w:szCs w:val="28"/>
        </w:rPr>
        <w:t>Для потребителей</w:t>
      </w:r>
      <w:r>
        <w:rPr>
          <w:sz w:val="28"/>
          <w:szCs w:val="28"/>
        </w:rPr>
        <w:t>:</w:t>
      </w:r>
      <w:r w:rsidRPr="00F46D0D">
        <w:rPr>
          <w:sz w:val="28"/>
          <w:szCs w:val="28"/>
        </w:rPr>
        <w:t xml:space="preserve"> </w:t>
      </w:r>
      <w:r>
        <w:rPr>
          <w:sz w:val="28"/>
          <w:szCs w:val="28"/>
        </w:rPr>
        <w:t>г. Междуреченск, г. Мыски</w:t>
      </w:r>
    </w:p>
    <w:p w:rsidR="00037C25" w:rsidRDefault="00037C25" w:rsidP="00037C25">
      <w:pPr>
        <w:ind w:left="360"/>
        <w:jc w:val="center"/>
        <w:rPr>
          <w:sz w:val="23"/>
          <w:szCs w:val="23"/>
        </w:rPr>
        <w:sectPr w:rsidR="00037C25" w:rsidSect="00037C25">
          <w:footerReference w:type="default" r:id="rId84"/>
          <w:pgSz w:w="11906" w:h="16838"/>
          <w:pgMar w:top="1134" w:right="850" w:bottom="1134" w:left="1701" w:header="708" w:footer="708" w:gutter="0"/>
          <w:cols w:space="708"/>
          <w:titlePg/>
          <w:docGrid w:linePitch="360"/>
        </w:sectPr>
      </w:pPr>
    </w:p>
    <w:p w:rsidR="00037C25" w:rsidRPr="006E78D6" w:rsidRDefault="00037C25" w:rsidP="00037C25">
      <w:pPr>
        <w:spacing w:line="276" w:lineRule="auto"/>
        <w:jc w:val="center"/>
        <w:rPr>
          <w:sz w:val="28"/>
          <w:szCs w:val="28"/>
        </w:rPr>
      </w:pPr>
      <w:r w:rsidRPr="006E78D6">
        <w:rPr>
          <w:sz w:val="28"/>
          <w:szCs w:val="28"/>
        </w:rPr>
        <w:lastRenderedPageBreak/>
        <w:t>Основные показатели, используемые при расчете тарифов:</w:t>
      </w:r>
    </w:p>
    <w:p w:rsidR="00037C25" w:rsidRPr="006E78D6" w:rsidRDefault="00037C25" w:rsidP="00037C25">
      <w:pPr>
        <w:numPr>
          <w:ilvl w:val="0"/>
          <w:numId w:val="14"/>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69"/>
        <w:gridCol w:w="1193"/>
        <w:gridCol w:w="1641"/>
        <w:gridCol w:w="1422"/>
        <w:gridCol w:w="1420"/>
      </w:tblGrid>
      <w:tr w:rsidR="00037C25" w:rsidRPr="00F46D0D" w:rsidTr="00037C25">
        <w:trPr>
          <w:trHeight w:val="1323"/>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037C25" w:rsidRPr="00F46D0D" w:rsidRDefault="00037C25" w:rsidP="00037C25">
            <w:pPr>
              <w:jc w:val="center"/>
              <w:rPr>
                <w:bCs/>
                <w:sz w:val="20"/>
                <w:szCs w:val="20"/>
              </w:rPr>
            </w:pPr>
            <w:r w:rsidRPr="00F46D0D">
              <w:rPr>
                <w:bCs/>
                <w:sz w:val="20"/>
                <w:szCs w:val="20"/>
              </w:rPr>
              <w:t>Показатели</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037C25" w:rsidRPr="00F46D0D" w:rsidRDefault="00037C25" w:rsidP="00037C25">
            <w:pPr>
              <w:jc w:val="center"/>
              <w:rPr>
                <w:bCs/>
                <w:sz w:val="20"/>
                <w:szCs w:val="20"/>
              </w:rPr>
            </w:pPr>
            <w:r w:rsidRPr="00F46D0D">
              <w:rPr>
                <w:bCs/>
                <w:sz w:val="20"/>
                <w:szCs w:val="20"/>
              </w:rPr>
              <w:t>Ед. изм.</w:t>
            </w:r>
          </w:p>
        </w:tc>
        <w:tc>
          <w:tcPr>
            <w:tcW w:w="1641" w:type="dxa"/>
            <w:tcBorders>
              <w:top w:val="single" w:sz="4" w:space="0" w:color="auto"/>
              <w:left w:val="single" w:sz="4" w:space="0" w:color="auto"/>
              <w:bottom w:val="single" w:sz="4" w:space="0" w:color="auto"/>
              <w:right w:val="nil"/>
            </w:tcBorders>
            <w:shd w:val="clear" w:color="auto" w:fill="FFFFFF"/>
            <w:vAlign w:val="center"/>
            <w:hideMark/>
          </w:tcPr>
          <w:p w:rsidR="00037C25" w:rsidRPr="00F46D0D" w:rsidRDefault="00037C25" w:rsidP="00037C25">
            <w:pPr>
              <w:jc w:val="center"/>
              <w:rPr>
                <w:bCs/>
                <w:sz w:val="20"/>
                <w:szCs w:val="20"/>
              </w:rPr>
            </w:pPr>
            <w:r>
              <w:rPr>
                <w:bCs/>
                <w:sz w:val="20"/>
                <w:szCs w:val="20"/>
              </w:rPr>
              <w:t>Утверждено РЭК КО на</w:t>
            </w:r>
            <w:r w:rsidRPr="00F46D0D">
              <w:rPr>
                <w:bCs/>
                <w:sz w:val="20"/>
                <w:szCs w:val="20"/>
              </w:rPr>
              <w:t xml:space="preserve"> </w:t>
            </w:r>
            <w:r>
              <w:rPr>
                <w:bCs/>
                <w:sz w:val="20"/>
                <w:szCs w:val="20"/>
              </w:rPr>
              <w:br/>
              <w:t>2018</w:t>
            </w:r>
            <w:r w:rsidRPr="00F46D0D">
              <w:rPr>
                <w:bCs/>
                <w:sz w:val="20"/>
                <w:szCs w:val="20"/>
              </w:rPr>
              <w:t xml:space="preserve"> год</w:t>
            </w:r>
          </w:p>
        </w:tc>
        <w:tc>
          <w:tcPr>
            <w:tcW w:w="1422" w:type="dxa"/>
            <w:tcBorders>
              <w:top w:val="single" w:sz="4" w:space="0" w:color="auto"/>
              <w:left w:val="single" w:sz="4" w:space="0" w:color="auto"/>
              <w:right w:val="single" w:sz="4" w:space="0" w:color="auto"/>
            </w:tcBorders>
            <w:vAlign w:val="center"/>
            <w:hideMark/>
          </w:tcPr>
          <w:p w:rsidR="00037C25" w:rsidRPr="00F46D0D" w:rsidRDefault="00037C25" w:rsidP="00037C25">
            <w:pPr>
              <w:jc w:val="center"/>
              <w:rPr>
                <w:bCs/>
                <w:sz w:val="20"/>
                <w:szCs w:val="20"/>
              </w:rPr>
            </w:pPr>
            <w:r w:rsidRPr="00F46D0D">
              <w:rPr>
                <w:bCs/>
                <w:sz w:val="20"/>
                <w:szCs w:val="20"/>
              </w:rPr>
              <w:t xml:space="preserve">Предложение предприятия на </w:t>
            </w:r>
            <w:r>
              <w:rPr>
                <w:bCs/>
                <w:sz w:val="20"/>
                <w:szCs w:val="20"/>
              </w:rPr>
              <w:t>2019</w:t>
            </w:r>
            <w:r w:rsidRPr="00F46D0D">
              <w:rPr>
                <w:bCs/>
                <w:sz w:val="20"/>
                <w:szCs w:val="20"/>
              </w:rPr>
              <w:t xml:space="preserve"> год</w:t>
            </w:r>
          </w:p>
        </w:tc>
        <w:tc>
          <w:tcPr>
            <w:tcW w:w="1420" w:type="dxa"/>
            <w:tcBorders>
              <w:top w:val="single" w:sz="4" w:space="0" w:color="auto"/>
              <w:left w:val="single" w:sz="4" w:space="0" w:color="auto"/>
              <w:right w:val="single" w:sz="4" w:space="0" w:color="auto"/>
            </w:tcBorders>
            <w:vAlign w:val="center"/>
          </w:tcPr>
          <w:p w:rsidR="00037C25" w:rsidRPr="00F46D0D" w:rsidRDefault="00037C25" w:rsidP="00037C25">
            <w:pPr>
              <w:jc w:val="center"/>
              <w:rPr>
                <w:bCs/>
                <w:sz w:val="20"/>
                <w:szCs w:val="20"/>
              </w:rPr>
            </w:pPr>
            <w:r w:rsidRPr="00F46D0D">
              <w:rPr>
                <w:bCs/>
                <w:sz w:val="20"/>
                <w:szCs w:val="20"/>
              </w:rPr>
              <w:t>Предложение экспертов на</w:t>
            </w:r>
            <w:r>
              <w:rPr>
                <w:bCs/>
                <w:sz w:val="20"/>
                <w:szCs w:val="20"/>
              </w:rPr>
              <w:t xml:space="preserve"> 2019 год</w:t>
            </w:r>
          </w:p>
        </w:tc>
      </w:tr>
      <w:tr w:rsidR="00037C25" w:rsidRPr="00F46D0D" w:rsidTr="00037C25">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037C25" w:rsidRPr="00F46D0D" w:rsidRDefault="00037C25" w:rsidP="00037C25">
            <w:pPr>
              <w:jc w:val="center"/>
              <w:rPr>
                <w:bCs/>
                <w:sz w:val="20"/>
                <w:szCs w:val="20"/>
              </w:rPr>
            </w:pPr>
            <w:r w:rsidRPr="00F46D0D">
              <w:rPr>
                <w:bCs/>
                <w:sz w:val="20"/>
                <w:szCs w:val="20"/>
              </w:rPr>
              <w:t>Производство и отпуск тепловой энергии (теплоносителя)</w:t>
            </w:r>
          </w:p>
        </w:tc>
      </w:tr>
      <w:tr w:rsidR="00037C25" w:rsidRPr="00F46D0D" w:rsidTr="00037C25">
        <w:trPr>
          <w:trHeight w:val="25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037C25" w:rsidRPr="00F46D0D" w:rsidRDefault="00037C25" w:rsidP="00037C25">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037C25" w:rsidRPr="00F46D0D" w:rsidRDefault="00037C25" w:rsidP="00037C25">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037C25" w:rsidRPr="00F46D0D" w:rsidRDefault="00037C25" w:rsidP="00037C25">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037C25" w:rsidRPr="00F46D0D" w:rsidRDefault="00037C25" w:rsidP="00037C25">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8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037C25" w:rsidRPr="00F46D0D" w:rsidRDefault="00037C25" w:rsidP="00037C25">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037C25" w:rsidRPr="00F46D0D" w:rsidRDefault="00037C25" w:rsidP="00037C25">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37C25" w:rsidRPr="00F46D0D" w:rsidRDefault="00037C25" w:rsidP="00037C25">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037C25" w:rsidRPr="00F46D0D" w:rsidRDefault="00037C25" w:rsidP="00037C25">
            <w:pPr>
              <w:jc w:val="right"/>
              <w:rPr>
                <w:sz w:val="20"/>
                <w:szCs w:val="20"/>
              </w:rPr>
            </w:pPr>
            <w:r w:rsidRPr="00F46D0D">
              <w:rPr>
                <w:sz w:val="20"/>
                <w:szCs w:val="20"/>
              </w:rPr>
              <w:t> </w:t>
            </w: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8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037C25" w:rsidRPr="00F46D0D" w:rsidRDefault="00037C25" w:rsidP="00037C25">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037C25" w:rsidRPr="00F46D0D" w:rsidRDefault="00037C25" w:rsidP="00037C25">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8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037C25" w:rsidRPr="00F46D0D" w:rsidRDefault="00037C25" w:rsidP="00037C25">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037C25" w:rsidRPr="00F46D0D" w:rsidRDefault="00037C25" w:rsidP="00037C25">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single" w:sz="4" w:space="0" w:color="auto"/>
              <w:left w:val="single" w:sz="4"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r>
              <w:rPr>
                <w:sz w:val="20"/>
                <w:szCs w:val="20"/>
              </w:rPr>
              <w:t>296835,00</w:t>
            </w:r>
          </w:p>
        </w:tc>
      </w:tr>
      <w:tr w:rsidR="00037C25" w:rsidRPr="00F46D0D" w:rsidTr="00037C25">
        <w:trPr>
          <w:trHeight w:val="255"/>
        </w:trPr>
        <w:tc>
          <w:tcPr>
            <w:tcW w:w="3969" w:type="dxa"/>
            <w:tcBorders>
              <w:top w:val="single" w:sz="4" w:space="0" w:color="auto"/>
              <w:left w:val="single" w:sz="4"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r>
              <w:rPr>
                <w:sz w:val="20"/>
                <w:szCs w:val="20"/>
              </w:rPr>
              <w:t>288124,00</w:t>
            </w:r>
          </w:p>
        </w:tc>
      </w:tr>
      <w:tr w:rsidR="00037C25" w:rsidRPr="00F46D0D" w:rsidTr="00037C25">
        <w:trPr>
          <w:trHeight w:val="315"/>
        </w:trPr>
        <w:tc>
          <w:tcPr>
            <w:tcW w:w="3969" w:type="dxa"/>
            <w:tcBorders>
              <w:top w:val="single" w:sz="4" w:space="0" w:color="auto"/>
              <w:left w:val="single" w:sz="4"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single" w:sz="4" w:space="0" w:color="auto"/>
              <w:left w:val="single" w:sz="4"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Pr>
                <w:sz w:val="20"/>
                <w:szCs w:val="20"/>
              </w:rPr>
              <w:t>Передача тепловой энергии</w:t>
            </w:r>
          </w:p>
        </w:tc>
        <w:tc>
          <w:tcPr>
            <w:tcW w:w="1193" w:type="dxa"/>
            <w:tcBorders>
              <w:top w:val="nil"/>
              <w:left w:val="nil"/>
              <w:bottom w:val="single" w:sz="4" w:space="0" w:color="auto"/>
              <w:right w:val="single" w:sz="4" w:space="0" w:color="auto"/>
            </w:tcBorders>
          </w:tcPr>
          <w:p w:rsidR="00037C25" w:rsidRPr="00F46D0D" w:rsidRDefault="00037C25" w:rsidP="00037C2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vAlign w:val="bottom"/>
            <w:hideMark/>
          </w:tcPr>
          <w:p w:rsidR="00037C25" w:rsidRPr="00F46D0D" w:rsidRDefault="00037C25" w:rsidP="00037C25">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70"/>
        </w:trPr>
        <w:tc>
          <w:tcPr>
            <w:tcW w:w="3969" w:type="dxa"/>
            <w:tcBorders>
              <w:top w:val="nil"/>
              <w:left w:val="single" w:sz="8" w:space="0" w:color="auto"/>
              <w:bottom w:val="single" w:sz="4" w:space="0" w:color="auto"/>
              <w:right w:val="single" w:sz="4" w:space="0" w:color="auto"/>
            </w:tcBorders>
            <w:noWrap/>
            <w:vAlign w:val="bottom"/>
            <w:hideMark/>
          </w:tcPr>
          <w:p w:rsidR="00037C25" w:rsidRPr="00F46D0D" w:rsidRDefault="00037C25" w:rsidP="00037C25">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037C25" w:rsidRPr="00F46D0D" w:rsidRDefault="00037C25" w:rsidP="00037C25">
            <w:pPr>
              <w:jc w:val="right"/>
              <w:rPr>
                <w:sz w:val="20"/>
                <w:szCs w:val="20"/>
              </w:rPr>
            </w:pPr>
            <w:r>
              <w:rPr>
                <w:sz w:val="20"/>
                <w:szCs w:val="20"/>
              </w:rPr>
              <w:t>276148,00</w:t>
            </w: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vAlign w:val="bottom"/>
            <w:hideMark/>
          </w:tcPr>
          <w:p w:rsidR="00037C25" w:rsidRPr="00F46D0D" w:rsidRDefault="00037C25" w:rsidP="00037C25">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037C25" w:rsidRPr="00F46D0D" w:rsidRDefault="00037C25" w:rsidP="00037C25">
            <w:pPr>
              <w:jc w:val="right"/>
              <w:rPr>
                <w:sz w:val="20"/>
                <w:szCs w:val="20"/>
              </w:rPr>
            </w:pPr>
            <w:r>
              <w:rPr>
                <w:sz w:val="20"/>
                <w:szCs w:val="20"/>
              </w:rPr>
              <w:t>8711,00</w:t>
            </w:r>
          </w:p>
        </w:tc>
      </w:tr>
      <w:tr w:rsidR="00037C25" w:rsidRPr="00F46D0D" w:rsidTr="00037C25">
        <w:trPr>
          <w:trHeight w:val="523"/>
        </w:trPr>
        <w:tc>
          <w:tcPr>
            <w:tcW w:w="3969" w:type="dxa"/>
            <w:tcBorders>
              <w:top w:val="nil"/>
              <w:left w:val="single" w:sz="8" w:space="0" w:color="auto"/>
              <w:bottom w:val="single" w:sz="4" w:space="0" w:color="auto"/>
              <w:right w:val="single" w:sz="4" w:space="0" w:color="auto"/>
            </w:tcBorders>
            <w:vAlign w:val="bottom"/>
            <w:hideMark/>
          </w:tcPr>
          <w:p w:rsidR="00037C25" w:rsidRPr="00F46D0D" w:rsidRDefault="00037C25" w:rsidP="00037C25">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color w:val="FF0000"/>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858"/>
        </w:trPr>
        <w:tc>
          <w:tcPr>
            <w:tcW w:w="3969" w:type="dxa"/>
            <w:tcBorders>
              <w:top w:val="nil"/>
              <w:left w:val="single" w:sz="8" w:space="0" w:color="auto"/>
              <w:bottom w:val="single" w:sz="8" w:space="0" w:color="auto"/>
              <w:right w:val="single" w:sz="4" w:space="0" w:color="auto"/>
            </w:tcBorders>
            <w:vAlign w:val="bottom"/>
            <w:hideMark/>
          </w:tcPr>
          <w:p w:rsidR="00037C25" w:rsidRPr="00F46D0D" w:rsidRDefault="00037C25" w:rsidP="00037C25">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037C25" w:rsidRPr="00F46D0D" w:rsidRDefault="00037C25" w:rsidP="00037C25">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2" w:type="dxa"/>
            <w:tcBorders>
              <w:top w:val="nil"/>
              <w:left w:val="nil"/>
              <w:bottom w:val="single" w:sz="8" w:space="0" w:color="auto"/>
              <w:right w:val="single" w:sz="8"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8" w:space="0" w:color="auto"/>
              <w:right w:val="single" w:sz="8" w:space="0" w:color="auto"/>
            </w:tcBorders>
            <w:shd w:val="clear" w:color="auto" w:fill="FFFFFF"/>
          </w:tcPr>
          <w:p w:rsidR="00037C25" w:rsidRPr="00F46D0D" w:rsidRDefault="00037C25" w:rsidP="00037C25">
            <w:pPr>
              <w:jc w:val="right"/>
              <w:rPr>
                <w:sz w:val="20"/>
                <w:szCs w:val="20"/>
              </w:rPr>
            </w:pPr>
            <w:r>
              <w:rPr>
                <w:sz w:val="20"/>
                <w:szCs w:val="20"/>
              </w:rPr>
              <w:t>11976,00</w:t>
            </w:r>
          </w:p>
        </w:tc>
      </w:tr>
      <w:tr w:rsidR="00037C25" w:rsidRPr="00F46D0D" w:rsidTr="00037C25">
        <w:trPr>
          <w:trHeight w:val="210"/>
        </w:trPr>
        <w:tc>
          <w:tcPr>
            <w:tcW w:w="9645" w:type="dxa"/>
            <w:gridSpan w:val="5"/>
            <w:tcBorders>
              <w:top w:val="nil"/>
              <w:left w:val="single" w:sz="8" w:space="0" w:color="auto"/>
              <w:bottom w:val="single" w:sz="8" w:space="0" w:color="auto"/>
              <w:right w:val="single" w:sz="8" w:space="0" w:color="auto"/>
            </w:tcBorders>
            <w:vAlign w:val="bottom"/>
            <w:hideMark/>
          </w:tcPr>
          <w:p w:rsidR="00037C25" w:rsidRPr="00F46D0D" w:rsidRDefault="00037C25" w:rsidP="00037C25">
            <w:pPr>
              <w:jc w:val="center"/>
              <w:rPr>
                <w:sz w:val="20"/>
                <w:szCs w:val="20"/>
              </w:rPr>
            </w:pPr>
            <w:r w:rsidRPr="00F46D0D">
              <w:rPr>
                <w:sz w:val="20"/>
                <w:szCs w:val="20"/>
              </w:rPr>
              <w:t>Покупная теплоэнерги</w:t>
            </w:r>
            <w:r>
              <w:rPr>
                <w:sz w:val="20"/>
                <w:szCs w:val="20"/>
              </w:rPr>
              <w:t>и</w:t>
            </w:r>
          </w:p>
        </w:tc>
      </w:tr>
      <w:tr w:rsidR="00037C25" w:rsidRPr="00F46D0D" w:rsidTr="00037C25">
        <w:trPr>
          <w:trHeight w:val="344"/>
        </w:trPr>
        <w:tc>
          <w:tcPr>
            <w:tcW w:w="3969" w:type="dxa"/>
            <w:tcBorders>
              <w:top w:val="nil"/>
              <w:left w:val="single" w:sz="8" w:space="0" w:color="auto"/>
              <w:bottom w:val="single" w:sz="8" w:space="0" w:color="auto"/>
              <w:right w:val="single" w:sz="4" w:space="0" w:color="auto"/>
            </w:tcBorders>
            <w:vAlign w:val="bottom"/>
            <w:hideMark/>
          </w:tcPr>
          <w:p w:rsidR="00037C25" w:rsidRPr="00F46D0D" w:rsidRDefault="00037C25" w:rsidP="00037C25">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037C25" w:rsidRPr="00F46D0D" w:rsidRDefault="00037C25" w:rsidP="00037C25">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8" w:space="0" w:color="auto"/>
              <w:right w:val="single" w:sz="8" w:space="0" w:color="auto"/>
            </w:tcBorders>
            <w:shd w:val="clear" w:color="auto" w:fill="FFFFFF"/>
          </w:tcPr>
          <w:p w:rsidR="00037C25" w:rsidRPr="00F46D0D" w:rsidRDefault="00037C25" w:rsidP="00037C25">
            <w:pPr>
              <w:rPr>
                <w:sz w:val="20"/>
                <w:szCs w:val="20"/>
              </w:rPr>
            </w:pPr>
          </w:p>
        </w:tc>
      </w:tr>
      <w:tr w:rsidR="00037C25" w:rsidRPr="00F46D0D" w:rsidTr="00037C25">
        <w:trPr>
          <w:trHeight w:val="207"/>
        </w:trPr>
        <w:tc>
          <w:tcPr>
            <w:tcW w:w="3969" w:type="dxa"/>
            <w:tcBorders>
              <w:top w:val="nil"/>
              <w:left w:val="single" w:sz="8" w:space="0" w:color="auto"/>
              <w:bottom w:val="single" w:sz="8" w:space="0" w:color="auto"/>
              <w:right w:val="single" w:sz="4" w:space="0" w:color="auto"/>
            </w:tcBorders>
            <w:vAlign w:val="bottom"/>
            <w:hideMark/>
          </w:tcPr>
          <w:p w:rsidR="00037C25" w:rsidRPr="00F46D0D" w:rsidRDefault="00037C25" w:rsidP="00037C25">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037C25" w:rsidRPr="00F46D0D" w:rsidRDefault="00037C25" w:rsidP="00037C25">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8" w:space="0" w:color="auto"/>
              <w:right w:val="single" w:sz="8" w:space="0" w:color="auto"/>
            </w:tcBorders>
            <w:shd w:val="clear" w:color="auto" w:fill="FFFFFF"/>
          </w:tcPr>
          <w:p w:rsidR="00037C25" w:rsidRPr="00F46D0D" w:rsidRDefault="00037C25" w:rsidP="00037C25">
            <w:pPr>
              <w:rPr>
                <w:sz w:val="20"/>
                <w:szCs w:val="20"/>
              </w:rPr>
            </w:pPr>
          </w:p>
        </w:tc>
      </w:tr>
      <w:tr w:rsidR="00037C25" w:rsidRPr="00F46D0D" w:rsidTr="00037C25">
        <w:trPr>
          <w:trHeight w:val="207"/>
        </w:trPr>
        <w:tc>
          <w:tcPr>
            <w:tcW w:w="3969" w:type="dxa"/>
            <w:tcBorders>
              <w:top w:val="nil"/>
              <w:left w:val="single" w:sz="8" w:space="0" w:color="auto"/>
              <w:bottom w:val="single" w:sz="8" w:space="0" w:color="auto"/>
              <w:right w:val="single" w:sz="4" w:space="0" w:color="auto"/>
            </w:tcBorders>
            <w:vAlign w:val="bottom"/>
            <w:hideMark/>
          </w:tcPr>
          <w:p w:rsidR="00037C25" w:rsidRPr="00F46D0D" w:rsidRDefault="00037C25" w:rsidP="00037C25">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037C25" w:rsidRPr="00F46D0D" w:rsidRDefault="00037C25" w:rsidP="00037C25">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8" w:space="0" w:color="auto"/>
              <w:right w:val="single" w:sz="8" w:space="0" w:color="auto"/>
            </w:tcBorders>
            <w:shd w:val="clear" w:color="auto" w:fill="FFFFFF"/>
          </w:tcPr>
          <w:p w:rsidR="00037C25" w:rsidRPr="00F46D0D" w:rsidRDefault="00037C25" w:rsidP="00037C25">
            <w:pPr>
              <w:rPr>
                <w:sz w:val="20"/>
                <w:szCs w:val="20"/>
              </w:rPr>
            </w:pPr>
          </w:p>
        </w:tc>
      </w:tr>
      <w:tr w:rsidR="00037C25" w:rsidRPr="00F46D0D" w:rsidTr="00037C25">
        <w:trPr>
          <w:trHeight w:val="207"/>
        </w:trPr>
        <w:tc>
          <w:tcPr>
            <w:tcW w:w="3969" w:type="dxa"/>
            <w:tcBorders>
              <w:top w:val="nil"/>
              <w:left w:val="single" w:sz="8" w:space="0" w:color="auto"/>
              <w:bottom w:val="single" w:sz="4" w:space="0" w:color="auto"/>
              <w:right w:val="single" w:sz="4" w:space="0" w:color="auto"/>
            </w:tcBorders>
            <w:vAlign w:val="bottom"/>
            <w:hideMark/>
          </w:tcPr>
          <w:p w:rsidR="00037C25" w:rsidRPr="00F46D0D" w:rsidRDefault="00037C25" w:rsidP="00037C25">
            <w:pPr>
              <w:rPr>
                <w:sz w:val="20"/>
                <w:szCs w:val="20"/>
              </w:rPr>
            </w:pPr>
            <w:r w:rsidRPr="00F46D0D">
              <w:rPr>
                <w:sz w:val="20"/>
                <w:szCs w:val="20"/>
              </w:rPr>
              <w:t xml:space="preserve">Стоимость </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8" w:space="0" w:color="auto"/>
            </w:tcBorders>
            <w:shd w:val="clear" w:color="auto" w:fill="FFFFFF"/>
          </w:tcPr>
          <w:p w:rsidR="00037C25" w:rsidRPr="00F46D0D" w:rsidRDefault="00037C25" w:rsidP="00037C25">
            <w:pPr>
              <w:jc w:val="right"/>
              <w:rPr>
                <w:sz w:val="20"/>
                <w:szCs w:val="20"/>
              </w:rPr>
            </w:pPr>
            <w:r>
              <w:rPr>
                <w:sz w:val="20"/>
                <w:szCs w:val="20"/>
              </w:rPr>
              <w:t>171,00</w:t>
            </w:r>
          </w:p>
        </w:tc>
      </w:tr>
      <w:tr w:rsidR="00037C25" w:rsidRPr="00F46D0D" w:rsidTr="00037C25">
        <w:trPr>
          <w:trHeight w:val="390"/>
        </w:trPr>
        <w:tc>
          <w:tcPr>
            <w:tcW w:w="9645" w:type="dxa"/>
            <w:gridSpan w:val="5"/>
            <w:tcBorders>
              <w:top w:val="single" w:sz="4" w:space="0" w:color="auto"/>
              <w:left w:val="single" w:sz="4" w:space="0" w:color="auto"/>
              <w:bottom w:val="single" w:sz="4" w:space="0" w:color="auto"/>
              <w:right w:val="single" w:sz="4" w:space="0" w:color="auto"/>
            </w:tcBorders>
            <w:hideMark/>
          </w:tcPr>
          <w:p w:rsidR="00037C25" w:rsidRPr="00F46D0D" w:rsidRDefault="00037C25" w:rsidP="00037C25">
            <w:pPr>
              <w:jc w:val="center"/>
              <w:rPr>
                <w:bCs/>
                <w:sz w:val="20"/>
                <w:szCs w:val="20"/>
              </w:rPr>
            </w:pPr>
            <w:r w:rsidRPr="00F46D0D">
              <w:rPr>
                <w:bCs/>
                <w:sz w:val="20"/>
                <w:szCs w:val="20"/>
              </w:rPr>
              <w:t>Топливо</w:t>
            </w:r>
          </w:p>
        </w:tc>
      </w:tr>
      <w:tr w:rsidR="00037C25" w:rsidRPr="00F46D0D" w:rsidTr="00037C25">
        <w:trPr>
          <w:trHeight w:val="300"/>
        </w:trPr>
        <w:tc>
          <w:tcPr>
            <w:tcW w:w="3969" w:type="dxa"/>
            <w:tcBorders>
              <w:top w:val="single" w:sz="4" w:space="0" w:color="auto"/>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Удельный расход условного топлива, в т.ч.</w:t>
            </w:r>
          </w:p>
        </w:tc>
        <w:tc>
          <w:tcPr>
            <w:tcW w:w="1193" w:type="dxa"/>
            <w:tcBorders>
              <w:top w:val="single" w:sz="4" w:space="0" w:color="auto"/>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vAlign w:val="center"/>
            <w:hideMark/>
          </w:tcPr>
          <w:p w:rsidR="00037C25" w:rsidRPr="00F46D0D" w:rsidRDefault="00037C25" w:rsidP="00037C25">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037C25" w:rsidRPr="00F46D0D" w:rsidRDefault="00037C25" w:rsidP="00037C25">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rPr>
                <w:sz w:val="20"/>
                <w:szCs w:val="20"/>
              </w:rPr>
            </w:pPr>
          </w:p>
        </w:tc>
      </w:tr>
      <w:tr w:rsidR="00037C25" w:rsidRPr="00F46D0D" w:rsidTr="00037C25">
        <w:trPr>
          <w:trHeight w:val="255"/>
        </w:trPr>
        <w:tc>
          <w:tcPr>
            <w:tcW w:w="3969" w:type="dxa"/>
            <w:tcBorders>
              <w:top w:val="single" w:sz="4" w:space="0" w:color="auto"/>
              <w:left w:val="single" w:sz="4"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037C25" w:rsidRPr="00F46D0D" w:rsidRDefault="00037C25" w:rsidP="00037C25">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037C25" w:rsidRPr="00F46D0D" w:rsidRDefault="00037C25" w:rsidP="00037C25">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037C25" w:rsidRPr="00F46D0D" w:rsidRDefault="00037C25" w:rsidP="00037C25">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037C25" w:rsidRPr="00F46D0D" w:rsidRDefault="00037C25" w:rsidP="00037C25">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rPr>
                <w:sz w:val="20"/>
                <w:szCs w:val="20"/>
              </w:rPr>
            </w:pPr>
          </w:p>
        </w:tc>
      </w:tr>
      <w:tr w:rsidR="00037C25" w:rsidRPr="00F46D0D" w:rsidTr="00037C25">
        <w:trPr>
          <w:trHeight w:val="270"/>
        </w:trPr>
        <w:tc>
          <w:tcPr>
            <w:tcW w:w="3969" w:type="dxa"/>
            <w:tcBorders>
              <w:top w:val="nil"/>
              <w:left w:val="single" w:sz="8" w:space="0" w:color="auto"/>
              <w:bottom w:val="single" w:sz="4" w:space="0" w:color="auto"/>
              <w:right w:val="single" w:sz="4" w:space="0" w:color="auto"/>
            </w:tcBorders>
            <w:noWrap/>
            <w:vAlign w:val="center"/>
            <w:hideMark/>
          </w:tcPr>
          <w:p w:rsidR="00037C25" w:rsidRPr="00F46D0D" w:rsidRDefault="00037C25" w:rsidP="00037C25">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037C25" w:rsidRPr="00F46D0D" w:rsidRDefault="00037C25" w:rsidP="00037C25">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r>
              <w:rPr>
                <w:sz w:val="20"/>
                <w:szCs w:val="20"/>
              </w:rPr>
              <w:t>0,78</w:t>
            </w:r>
          </w:p>
        </w:tc>
      </w:tr>
      <w:tr w:rsidR="00037C25" w:rsidRPr="00F46D0D" w:rsidTr="00037C25">
        <w:trPr>
          <w:trHeight w:val="270"/>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70"/>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037C25" w:rsidRPr="00F46D0D" w:rsidRDefault="00037C25" w:rsidP="00037C2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70"/>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037C25" w:rsidRPr="00F46D0D" w:rsidRDefault="00037C25" w:rsidP="00037C2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70"/>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037C25" w:rsidRPr="00F46D0D" w:rsidRDefault="00037C25" w:rsidP="00037C2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70"/>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037C25" w:rsidRPr="00F46D0D" w:rsidRDefault="00037C25" w:rsidP="00037C2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70"/>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037C25" w:rsidRPr="00F46D0D" w:rsidRDefault="00037C25" w:rsidP="00037C2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300"/>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37C25" w:rsidRDefault="00037C25" w:rsidP="00037C25">
            <w:pPr>
              <w:jc w:val="right"/>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lastRenderedPageBreak/>
              <w:t>-уголь каменный</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37C25" w:rsidRDefault="00037C25" w:rsidP="00037C25">
            <w:pPr>
              <w:jc w:val="right"/>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31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37C25" w:rsidRDefault="00037C25" w:rsidP="00037C25">
            <w:pPr>
              <w:jc w:val="right"/>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r>
              <w:rPr>
                <w:sz w:val="20"/>
                <w:szCs w:val="20"/>
              </w:rPr>
              <w:t>71,57</w:t>
            </w:r>
          </w:p>
        </w:tc>
      </w:tr>
      <w:tr w:rsidR="00037C25" w:rsidRPr="00F46D0D" w:rsidTr="00037C25">
        <w:trPr>
          <w:trHeight w:val="300"/>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Pr>
                <w:sz w:val="20"/>
                <w:szCs w:val="20"/>
              </w:rPr>
              <w:t xml:space="preserve">тыс. </w:t>
            </w: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37C25" w:rsidRDefault="00037C25" w:rsidP="00037C25">
            <w:pPr>
              <w:jc w:val="right"/>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r>
              <w:rPr>
                <w:sz w:val="20"/>
                <w:szCs w:val="20"/>
              </w:rPr>
              <w:t>71,57</w:t>
            </w:r>
          </w:p>
        </w:tc>
      </w:tr>
      <w:tr w:rsidR="00037C25" w:rsidRPr="00F46D0D" w:rsidTr="00037C25">
        <w:trPr>
          <w:trHeight w:val="300"/>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Pr>
                <w:sz w:val="20"/>
                <w:szCs w:val="20"/>
              </w:rPr>
              <w:t xml:space="preserve">тыс. </w:t>
            </w: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300"/>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Pr>
                <w:sz w:val="20"/>
                <w:szCs w:val="20"/>
              </w:rPr>
              <w:t xml:space="preserve">тыс. </w:t>
            </w: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300"/>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300"/>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300"/>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jc w:val="right"/>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jc w:val="right"/>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510"/>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540"/>
        </w:trPr>
        <w:tc>
          <w:tcPr>
            <w:tcW w:w="3969" w:type="dxa"/>
            <w:tcBorders>
              <w:top w:val="single" w:sz="4" w:space="0" w:color="auto"/>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37C25" w:rsidRPr="00F46D0D" w:rsidRDefault="00037C25" w:rsidP="00037C25">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proofErr w:type="gramStart"/>
            <w:r w:rsidRPr="00F46D0D">
              <w:rPr>
                <w:sz w:val="20"/>
                <w:szCs w:val="20"/>
              </w:rPr>
              <w:t>Цена  натурального</w:t>
            </w:r>
            <w:proofErr w:type="gramEnd"/>
            <w:r w:rsidRPr="00F46D0D">
              <w:rPr>
                <w:sz w:val="20"/>
                <w:szCs w:val="20"/>
              </w:rPr>
              <w:t xml:space="preserve"> топлива </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037C25" w:rsidRPr="00F46D0D" w:rsidRDefault="00037C25" w:rsidP="00037C25">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r>
              <w:rPr>
                <w:sz w:val="20"/>
                <w:szCs w:val="20"/>
              </w:rPr>
              <w:t>1230,77</w:t>
            </w: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rPr>
                <w:sz w:val="20"/>
                <w:szCs w:val="20"/>
              </w:rPr>
            </w:pPr>
          </w:p>
        </w:tc>
      </w:tr>
      <w:tr w:rsidR="00037C25" w:rsidRPr="00F46D0D" w:rsidTr="00037C25">
        <w:trPr>
          <w:trHeight w:val="31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037C25" w:rsidRPr="00F46D0D" w:rsidRDefault="00037C25" w:rsidP="00037C25">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tcPr>
          <w:p w:rsidR="00037C25" w:rsidRDefault="00037C25" w:rsidP="00037C25">
            <w:pPr>
              <w:jc w:val="right"/>
            </w:pPr>
          </w:p>
        </w:tc>
        <w:tc>
          <w:tcPr>
            <w:tcW w:w="1420" w:type="dxa"/>
            <w:tcBorders>
              <w:top w:val="nil"/>
              <w:left w:val="nil"/>
              <w:bottom w:val="single" w:sz="4" w:space="0" w:color="auto"/>
              <w:right w:val="single" w:sz="4" w:space="0" w:color="auto"/>
            </w:tcBorders>
            <w:shd w:val="clear" w:color="auto" w:fill="FFFFFF"/>
          </w:tcPr>
          <w:p w:rsidR="00037C25" w:rsidRPr="006E78D6" w:rsidRDefault="00037C25" w:rsidP="00037C25">
            <w:pPr>
              <w:jc w:val="right"/>
              <w:rPr>
                <w:bCs/>
                <w:sz w:val="20"/>
                <w:szCs w:val="20"/>
              </w:rPr>
            </w:pPr>
            <w:r>
              <w:rPr>
                <w:bCs/>
                <w:sz w:val="20"/>
                <w:szCs w:val="20"/>
              </w:rPr>
              <w:t>88082,15</w:t>
            </w: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37C25" w:rsidRDefault="00037C25" w:rsidP="00037C25">
            <w:pPr>
              <w:jc w:val="right"/>
            </w:pPr>
          </w:p>
        </w:tc>
        <w:tc>
          <w:tcPr>
            <w:tcW w:w="1420" w:type="dxa"/>
            <w:tcBorders>
              <w:top w:val="nil"/>
              <w:left w:val="nil"/>
              <w:bottom w:val="single" w:sz="4" w:space="0" w:color="auto"/>
              <w:right w:val="single" w:sz="4" w:space="0" w:color="auto"/>
            </w:tcBorders>
            <w:shd w:val="clear" w:color="auto" w:fill="FFFFFF"/>
          </w:tcPr>
          <w:p w:rsidR="00037C25" w:rsidRPr="006E78D6"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037C25" w:rsidRPr="00F46D0D" w:rsidRDefault="00037C25" w:rsidP="00037C25">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bCs/>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bCs/>
                <w:sz w:val="20"/>
                <w:szCs w:val="20"/>
              </w:rPr>
            </w:pPr>
            <w:r>
              <w:rPr>
                <w:bCs/>
                <w:sz w:val="20"/>
                <w:szCs w:val="20"/>
              </w:rPr>
              <w:t>7432,30</w:t>
            </w: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hideMark/>
          </w:tcPr>
          <w:p w:rsidR="00037C25" w:rsidRPr="00F46D0D" w:rsidRDefault="00037C25" w:rsidP="00037C25">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037C25" w:rsidRPr="00F46D0D" w:rsidRDefault="00037C25" w:rsidP="00037C25">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037C25" w:rsidRPr="00F46D0D" w:rsidRDefault="00037C25" w:rsidP="00037C25">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85"/>
        </w:trPr>
        <w:tc>
          <w:tcPr>
            <w:tcW w:w="3969" w:type="dxa"/>
            <w:tcBorders>
              <w:top w:val="nil"/>
              <w:left w:val="single" w:sz="8" w:space="0" w:color="auto"/>
              <w:bottom w:val="single" w:sz="4" w:space="0" w:color="auto"/>
              <w:right w:val="single" w:sz="4" w:space="0" w:color="auto"/>
            </w:tcBorders>
          </w:tcPr>
          <w:p w:rsidR="00037C25" w:rsidRPr="00F46D0D" w:rsidRDefault="00037C25" w:rsidP="00037C25">
            <w:pPr>
              <w:rPr>
                <w:sz w:val="20"/>
                <w:szCs w:val="20"/>
              </w:rPr>
            </w:pPr>
            <w:r>
              <w:rPr>
                <w:sz w:val="20"/>
                <w:szCs w:val="20"/>
              </w:rPr>
              <w:t xml:space="preserve">     </w:t>
            </w:r>
            <w:r w:rsidRPr="00F46D0D">
              <w:rPr>
                <w:sz w:val="20"/>
                <w:szCs w:val="20"/>
              </w:rPr>
              <w:t>-</w:t>
            </w:r>
            <w:r>
              <w:rPr>
                <w:sz w:val="20"/>
                <w:szCs w:val="20"/>
              </w:rPr>
              <w:t xml:space="preserve"> железнодорожные перевозки </w:t>
            </w:r>
          </w:p>
        </w:tc>
        <w:tc>
          <w:tcPr>
            <w:tcW w:w="1193" w:type="dxa"/>
            <w:tcBorders>
              <w:top w:val="nil"/>
              <w:left w:val="nil"/>
              <w:bottom w:val="single" w:sz="4" w:space="0" w:color="auto"/>
              <w:right w:val="single" w:sz="4" w:space="0" w:color="auto"/>
            </w:tcBorders>
            <w:vAlign w:val="center"/>
          </w:tcPr>
          <w:p w:rsidR="00037C25" w:rsidRPr="00F46D0D" w:rsidRDefault="00037C25" w:rsidP="00037C2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85"/>
        </w:trPr>
        <w:tc>
          <w:tcPr>
            <w:tcW w:w="3969" w:type="dxa"/>
            <w:tcBorders>
              <w:top w:val="nil"/>
              <w:left w:val="single" w:sz="8" w:space="0" w:color="auto"/>
              <w:bottom w:val="single" w:sz="4" w:space="0" w:color="auto"/>
              <w:right w:val="single" w:sz="4" w:space="0" w:color="auto"/>
            </w:tcBorders>
          </w:tcPr>
          <w:p w:rsidR="00037C25" w:rsidRPr="00F46D0D" w:rsidRDefault="00037C25" w:rsidP="00037C25">
            <w:pPr>
              <w:rPr>
                <w:sz w:val="20"/>
                <w:szCs w:val="20"/>
              </w:rPr>
            </w:pPr>
            <w:r>
              <w:rPr>
                <w:sz w:val="20"/>
                <w:szCs w:val="20"/>
              </w:rPr>
              <w:t xml:space="preserve">     </w:t>
            </w:r>
            <w:r w:rsidRPr="00F46D0D">
              <w:rPr>
                <w:sz w:val="20"/>
                <w:szCs w:val="20"/>
              </w:rPr>
              <w:t>-</w:t>
            </w:r>
            <w:r>
              <w:rPr>
                <w:sz w:val="20"/>
                <w:szCs w:val="20"/>
              </w:rPr>
              <w:t>погрузка, разгрузка и прочие услуги</w:t>
            </w:r>
          </w:p>
        </w:tc>
        <w:tc>
          <w:tcPr>
            <w:tcW w:w="1193" w:type="dxa"/>
            <w:tcBorders>
              <w:top w:val="nil"/>
              <w:left w:val="nil"/>
              <w:bottom w:val="single" w:sz="4" w:space="0" w:color="auto"/>
              <w:right w:val="single" w:sz="4" w:space="0" w:color="auto"/>
            </w:tcBorders>
            <w:vAlign w:val="center"/>
          </w:tcPr>
          <w:p w:rsidR="00037C25" w:rsidRPr="00F46D0D" w:rsidRDefault="00037C25" w:rsidP="00037C2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600"/>
        </w:trPr>
        <w:tc>
          <w:tcPr>
            <w:tcW w:w="3969" w:type="dxa"/>
            <w:tcBorders>
              <w:top w:val="single" w:sz="4" w:space="0" w:color="auto"/>
              <w:left w:val="single" w:sz="4" w:space="0" w:color="auto"/>
              <w:bottom w:val="single" w:sz="4" w:space="0" w:color="auto"/>
              <w:right w:val="single" w:sz="4" w:space="0" w:color="auto"/>
            </w:tcBorders>
            <w:hideMark/>
          </w:tcPr>
          <w:p w:rsidR="00037C25" w:rsidRPr="00F46D0D" w:rsidRDefault="00037C25" w:rsidP="00037C25">
            <w:pPr>
              <w:rPr>
                <w:bCs/>
                <w:i/>
                <w:iCs/>
                <w:sz w:val="20"/>
                <w:szCs w:val="20"/>
              </w:rPr>
            </w:pPr>
            <w:r w:rsidRPr="00F46D0D">
              <w:rPr>
                <w:sz w:val="20"/>
                <w:szCs w:val="20"/>
              </w:rPr>
              <w:t>Общая стоимость топлива с расходами по транспортировке</w:t>
            </w:r>
            <w:r>
              <w:rPr>
                <w:sz w:val="20"/>
                <w:szCs w:val="20"/>
              </w:rPr>
              <w:t xml:space="preserve"> всего</w:t>
            </w:r>
          </w:p>
        </w:tc>
        <w:tc>
          <w:tcPr>
            <w:tcW w:w="1193" w:type="dxa"/>
            <w:tcBorders>
              <w:top w:val="single" w:sz="4" w:space="0" w:color="auto"/>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37C25" w:rsidRPr="00F46D0D" w:rsidRDefault="00037C25" w:rsidP="00037C25">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tcPr>
          <w:p w:rsidR="00037C25" w:rsidRPr="00332E8E" w:rsidRDefault="00037C25" w:rsidP="00037C25">
            <w:pPr>
              <w:jc w:val="right"/>
              <w:rPr>
                <w:bCs/>
                <w:sz w:val="20"/>
                <w:szCs w:val="20"/>
              </w:rPr>
            </w:pPr>
          </w:p>
        </w:tc>
        <w:tc>
          <w:tcPr>
            <w:tcW w:w="1420" w:type="dxa"/>
            <w:tcBorders>
              <w:top w:val="nil"/>
              <w:left w:val="nil"/>
              <w:bottom w:val="single" w:sz="8" w:space="0" w:color="auto"/>
              <w:right w:val="single" w:sz="4" w:space="0" w:color="auto"/>
            </w:tcBorders>
            <w:shd w:val="clear" w:color="auto" w:fill="FFFFFF"/>
          </w:tcPr>
          <w:p w:rsidR="00037C25" w:rsidRPr="00332E8E" w:rsidRDefault="00037C25" w:rsidP="00037C25">
            <w:pPr>
              <w:jc w:val="right"/>
              <w:rPr>
                <w:bCs/>
                <w:sz w:val="20"/>
                <w:szCs w:val="20"/>
              </w:rPr>
            </w:pPr>
            <w:r>
              <w:rPr>
                <w:bCs/>
                <w:sz w:val="20"/>
                <w:szCs w:val="20"/>
              </w:rPr>
              <w:t>95514,46</w:t>
            </w:r>
          </w:p>
        </w:tc>
      </w:tr>
      <w:tr w:rsidR="00037C25" w:rsidRPr="00F46D0D" w:rsidTr="00037C25">
        <w:trPr>
          <w:trHeight w:val="600"/>
        </w:trPr>
        <w:tc>
          <w:tcPr>
            <w:tcW w:w="3969" w:type="dxa"/>
            <w:tcBorders>
              <w:top w:val="single" w:sz="4" w:space="0" w:color="auto"/>
              <w:left w:val="single" w:sz="4" w:space="0" w:color="auto"/>
              <w:bottom w:val="single" w:sz="4" w:space="0" w:color="auto"/>
              <w:right w:val="single" w:sz="4" w:space="0" w:color="auto"/>
            </w:tcBorders>
          </w:tcPr>
          <w:p w:rsidR="00037C25" w:rsidRPr="00F46D0D" w:rsidRDefault="00037C25" w:rsidP="00037C25">
            <w:pPr>
              <w:rPr>
                <w:sz w:val="20"/>
                <w:szCs w:val="20"/>
              </w:rPr>
            </w:pPr>
            <w:r w:rsidRPr="00F46D0D">
              <w:rPr>
                <w:sz w:val="20"/>
                <w:szCs w:val="20"/>
              </w:rPr>
              <w:t>Общая стоимость топлива с расходами по транспортировке</w:t>
            </w:r>
            <w:r>
              <w:rPr>
                <w:sz w:val="20"/>
                <w:szCs w:val="20"/>
              </w:rPr>
              <w:t xml:space="preserve"> на производство тепловой энергии на потребительский рынок</w:t>
            </w:r>
          </w:p>
        </w:tc>
        <w:tc>
          <w:tcPr>
            <w:tcW w:w="1193" w:type="dxa"/>
            <w:tcBorders>
              <w:top w:val="single" w:sz="4" w:space="0" w:color="auto"/>
              <w:left w:val="nil"/>
              <w:bottom w:val="single" w:sz="4" w:space="0" w:color="auto"/>
              <w:right w:val="single" w:sz="4" w:space="0" w:color="auto"/>
            </w:tcBorders>
            <w:vAlign w:val="center"/>
          </w:tcPr>
          <w:p w:rsidR="00037C25" w:rsidRPr="00F46D0D" w:rsidRDefault="00037C25" w:rsidP="00037C25">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037C25" w:rsidRPr="00332E8E" w:rsidRDefault="00037C25" w:rsidP="00037C25">
            <w:pPr>
              <w:jc w:val="right"/>
              <w:rPr>
                <w:bCs/>
                <w:sz w:val="20"/>
                <w:szCs w:val="20"/>
              </w:rPr>
            </w:pPr>
          </w:p>
        </w:tc>
        <w:tc>
          <w:tcPr>
            <w:tcW w:w="1420" w:type="dxa"/>
            <w:tcBorders>
              <w:top w:val="nil"/>
              <w:left w:val="nil"/>
              <w:bottom w:val="single" w:sz="8" w:space="0" w:color="auto"/>
              <w:right w:val="single" w:sz="4" w:space="0" w:color="auto"/>
            </w:tcBorders>
            <w:shd w:val="clear" w:color="auto" w:fill="FFFFFF"/>
          </w:tcPr>
          <w:p w:rsidR="00037C25" w:rsidRPr="00332E8E" w:rsidRDefault="00037C25" w:rsidP="00037C25">
            <w:pPr>
              <w:jc w:val="right"/>
              <w:rPr>
                <w:bCs/>
                <w:sz w:val="20"/>
                <w:szCs w:val="20"/>
              </w:rPr>
            </w:pPr>
            <w:r>
              <w:rPr>
                <w:bCs/>
                <w:sz w:val="20"/>
                <w:szCs w:val="20"/>
              </w:rPr>
              <w:t>43622,00</w:t>
            </w:r>
          </w:p>
        </w:tc>
      </w:tr>
      <w:tr w:rsidR="00037C25" w:rsidRPr="00F46D0D" w:rsidTr="00037C25">
        <w:trPr>
          <w:trHeight w:val="600"/>
        </w:trPr>
        <w:tc>
          <w:tcPr>
            <w:tcW w:w="3969" w:type="dxa"/>
            <w:tcBorders>
              <w:top w:val="single" w:sz="4" w:space="0" w:color="auto"/>
              <w:left w:val="single" w:sz="4"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037C25" w:rsidRPr="00F46D0D" w:rsidRDefault="00037C25" w:rsidP="00037C25">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rPr>
                <w:bCs/>
                <w:color w:val="FF0000"/>
                <w:sz w:val="20"/>
                <w:szCs w:val="20"/>
              </w:rPr>
            </w:pPr>
          </w:p>
        </w:tc>
        <w:tc>
          <w:tcPr>
            <w:tcW w:w="1420" w:type="dxa"/>
            <w:tcBorders>
              <w:top w:val="nil"/>
              <w:left w:val="nil"/>
              <w:bottom w:val="single" w:sz="8" w:space="0" w:color="auto"/>
              <w:right w:val="single" w:sz="4" w:space="0" w:color="auto"/>
            </w:tcBorders>
            <w:shd w:val="clear" w:color="auto" w:fill="FFFFFF"/>
          </w:tcPr>
          <w:p w:rsidR="00037C25" w:rsidRPr="00F46D0D" w:rsidRDefault="00037C25" w:rsidP="00037C25">
            <w:pPr>
              <w:rPr>
                <w:bCs/>
                <w:color w:val="FF0000"/>
                <w:sz w:val="20"/>
                <w:szCs w:val="20"/>
              </w:rPr>
            </w:pPr>
          </w:p>
        </w:tc>
      </w:tr>
      <w:tr w:rsidR="00037C25" w:rsidRPr="00F46D0D" w:rsidTr="00037C25">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037C25" w:rsidRPr="00F46D0D" w:rsidRDefault="00037C25" w:rsidP="00037C25">
            <w:pPr>
              <w:jc w:val="center"/>
              <w:rPr>
                <w:bCs/>
                <w:sz w:val="20"/>
                <w:szCs w:val="20"/>
              </w:rPr>
            </w:pPr>
            <w:r w:rsidRPr="00F46D0D">
              <w:rPr>
                <w:bCs/>
                <w:sz w:val="20"/>
                <w:szCs w:val="20"/>
              </w:rPr>
              <w:lastRenderedPageBreak/>
              <w:t>Электроэнергия</w:t>
            </w:r>
          </w:p>
        </w:tc>
      </w:tr>
      <w:tr w:rsidR="00037C25" w:rsidRPr="00F46D0D" w:rsidTr="00037C25">
        <w:trPr>
          <w:trHeight w:val="330"/>
        </w:trPr>
        <w:tc>
          <w:tcPr>
            <w:tcW w:w="3969" w:type="dxa"/>
            <w:tcBorders>
              <w:top w:val="single" w:sz="4" w:space="0" w:color="auto"/>
              <w:left w:val="single" w:sz="4" w:space="0" w:color="auto"/>
              <w:bottom w:val="single" w:sz="4" w:space="0" w:color="auto"/>
              <w:right w:val="single" w:sz="4" w:space="0" w:color="auto"/>
            </w:tcBorders>
            <w:vAlign w:val="center"/>
            <w:hideMark/>
          </w:tcPr>
          <w:p w:rsidR="00037C25" w:rsidRPr="00F46D0D" w:rsidRDefault="00037C25" w:rsidP="00037C25">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Pr>
                <w:sz w:val="20"/>
                <w:szCs w:val="20"/>
              </w:rPr>
              <w:t>млн</w:t>
            </w:r>
            <w:r w:rsidRPr="00F46D0D">
              <w:rPr>
                <w:sz w:val="20"/>
                <w:szCs w:val="20"/>
              </w:rPr>
              <w:t>.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7C25" w:rsidRPr="00F46D0D" w:rsidRDefault="00037C25" w:rsidP="00037C25">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tcPr>
          <w:p w:rsidR="00037C25" w:rsidRPr="00F46D0D" w:rsidRDefault="00037C25" w:rsidP="00037C25">
            <w:pPr>
              <w:jc w:val="right"/>
              <w:rPr>
                <w:sz w:val="20"/>
                <w:szCs w:val="20"/>
              </w:rPr>
            </w:pPr>
          </w:p>
        </w:tc>
        <w:tc>
          <w:tcPr>
            <w:tcW w:w="1420" w:type="dxa"/>
            <w:tcBorders>
              <w:top w:val="single" w:sz="8"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330"/>
        </w:trPr>
        <w:tc>
          <w:tcPr>
            <w:tcW w:w="3969" w:type="dxa"/>
            <w:tcBorders>
              <w:top w:val="single" w:sz="4" w:space="0" w:color="auto"/>
              <w:left w:val="single" w:sz="4" w:space="0" w:color="auto"/>
              <w:bottom w:val="single" w:sz="4" w:space="0" w:color="auto"/>
              <w:right w:val="single" w:sz="4" w:space="0" w:color="auto"/>
            </w:tcBorders>
            <w:vAlign w:val="center"/>
            <w:hideMark/>
          </w:tcPr>
          <w:p w:rsidR="00037C25" w:rsidRPr="00F46D0D" w:rsidRDefault="00037C25" w:rsidP="00037C25">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Pr>
                <w:sz w:val="20"/>
                <w:szCs w:val="20"/>
              </w:rPr>
              <w:t>млн</w:t>
            </w:r>
            <w:r w:rsidRPr="00F46D0D">
              <w:rPr>
                <w:sz w:val="20"/>
                <w:szCs w:val="20"/>
              </w:rPr>
              <w:t>.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037C25" w:rsidRPr="00F46D0D" w:rsidRDefault="00037C25" w:rsidP="00037C2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037C25" w:rsidRPr="00F46D0D" w:rsidRDefault="00037C25" w:rsidP="00037C25">
            <w:pPr>
              <w:jc w:val="right"/>
              <w:rPr>
                <w:sz w:val="20"/>
                <w:szCs w:val="20"/>
              </w:rPr>
            </w:pPr>
          </w:p>
        </w:tc>
        <w:tc>
          <w:tcPr>
            <w:tcW w:w="1420" w:type="dxa"/>
            <w:tcBorders>
              <w:top w:val="single" w:sz="8"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330"/>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037C25" w:rsidRPr="00F46D0D" w:rsidRDefault="00037C25" w:rsidP="00037C25">
            <w:pPr>
              <w:rPr>
                <w:sz w:val="20"/>
                <w:szCs w:val="20"/>
              </w:rPr>
            </w:pPr>
            <w:r w:rsidRPr="00F46D0D">
              <w:rPr>
                <w:sz w:val="20"/>
                <w:szCs w:val="20"/>
              </w:rPr>
              <w:t xml:space="preserve"> -по СН I</w:t>
            </w:r>
          </w:p>
        </w:tc>
        <w:tc>
          <w:tcPr>
            <w:tcW w:w="1193" w:type="dxa"/>
            <w:tcBorders>
              <w:top w:val="single" w:sz="4" w:space="0" w:color="auto"/>
              <w:left w:val="nil"/>
              <w:bottom w:val="single" w:sz="4" w:space="0" w:color="auto"/>
              <w:right w:val="single" w:sz="4" w:space="0" w:color="auto"/>
            </w:tcBorders>
            <w:hideMark/>
          </w:tcPr>
          <w:p w:rsidR="00037C25" w:rsidRPr="00F46D0D" w:rsidRDefault="00037C25" w:rsidP="00037C25">
            <w:pPr>
              <w:jc w:val="center"/>
              <w:rPr>
                <w:sz w:val="20"/>
                <w:szCs w:val="20"/>
              </w:rPr>
            </w:pPr>
            <w:r>
              <w:rPr>
                <w:sz w:val="20"/>
                <w:szCs w:val="20"/>
              </w:rPr>
              <w:t>млн</w:t>
            </w:r>
            <w:r w:rsidRPr="00F46D0D">
              <w:rPr>
                <w:sz w:val="20"/>
                <w:szCs w:val="20"/>
              </w:rPr>
              <w:t>.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rPr>
                <w:sz w:val="20"/>
                <w:szCs w:val="20"/>
              </w:rPr>
            </w:pPr>
          </w:p>
        </w:tc>
      </w:tr>
      <w:tr w:rsidR="00037C25" w:rsidRPr="00F46D0D" w:rsidTr="00037C25">
        <w:trPr>
          <w:trHeight w:val="330"/>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037C25" w:rsidRPr="00F46D0D" w:rsidRDefault="00037C25" w:rsidP="00037C25">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037C25" w:rsidRDefault="00037C25" w:rsidP="00037C25">
            <w:r w:rsidRPr="000842A9">
              <w:rPr>
                <w:sz w:val="20"/>
                <w:szCs w:val="20"/>
              </w:rPr>
              <w:t>млн.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037C25" w:rsidRDefault="00037C25" w:rsidP="00037C25">
            <w:pPr>
              <w:jc w:val="right"/>
            </w:pPr>
          </w:p>
        </w:tc>
        <w:tc>
          <w:tcPr>
            <w:tcW w:w="1420" w:type="dxa"/>
            <w:tcBorders>
              <w:top w:val="nil"/>
              <w:left w:val="nil"/>
              <w:bottom w:val="single" w:sz="4" w:space="0" w:color="auto"/>
              <w:right w:val="single" w:sz="4" w:space="0" w:color="auto"/>
            </w:tcBorders>
            <w:shd w:val="clear" w:color="auto" w:fill="FFFFFF"/>
          </w:tcPr>
          <w:p w:rsidR="00037C25" w:rsidRDefault="00037C25" w:rsidP="00037C25">
            <w:pPr>
              <w:jc w:val="right"/>
            </w:pPr>
          </w:p>
        </w:tc>
      </w:tr>
      <w:tr w:rsidR="00037C25" w:rsidRPr="00F46D0D" w:rsidTr="00037C25">
        <w:trPr>
          <w:trHeight w:val="330"/>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037C25" w:rsidRPr="00F46D0D" w:rsidRDefault="00037C25" w:rsidP="00037C25">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037C25" w:rsidRDefault="00037C25" w:rsidP="00037C25">
            <w:r w:rsidRPr="000842A9">
              <w:rPr>
                <w:sz w:val="20"/>
                <w:szCs w:val="20"/>
              </w:rPr>
              <w:t>млн.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375"/>
        </w:trPr>
        <w:tc>
          <w:tcPr>
            <w:tcW w:w="3969" w:type="dxa"/>
            <w:tcBorders>
              <w:top w:val="single" w:sz="4" w:space="0" w:color="auto"/>
              <w:left w:val="single" w:sz="4" w:space="0" w:color="auto"/>
              <w:bottom w:val="single" w:sz="4" w:space="0" w:color="auto"/>
              <w:right w:val="single" w:sz="4" w:space="0" w:color="auto"/>
            </w:tcBorders>
            <w:vAlign w:val="center"/>
            <w:hideMark/>
          </w:tcPr>
          <w:p w:rsidR="00037C25" w:rsidRPr="00F46D0D" w:rsidRDefault="00037C25" w:rsidP="00037C25">
            <w:pPr>
              <w:rPr>
                <w:sz w:val="20"/>
                <w:szCs w:val="20"/>
              </w:rPr>
            </w:pPr>
            <w:r w:rsidRPr="00F46D0D">
              <w:rPr>
                <w:sz w:val="20"/>
                <w:szCs w:val="20"/>
              </w:rPr>
              <w:t xml:space="preserve">Средневзвешенный тариф за 1 </w:t>
            </w:r>
            <w:proofErr w:type="spellStart"/>
            <w:proofErr w:type="gramStart"/>
            <w:r>
              <w:rPr>
                <w:sz w:val="20"/>
                <w:szCs w:val="20"/>
              </w:rPr>
              <w:t>тыс.</w:t>
            </w:r>
            <w:r w:rsidRPr="00F46D0D">
              <w:rPr>
                <w:sz w:val="20"/>
                <w:szCs w:val="20"/>
              </w:rPr>
              <w:t>кВт</w:t>
            </w:r>
            <w:proofErr w:type="spellEnd"/>
            <w:proofErr w:type="gramEnd"/>
            <w:r w:rsidRPr="00F46D0D">
              <w:rPr>
                <w:sz w:val="20"/>
                <w:szCs w:val="20"/>
              </w:rPr>
              <w:t xml:space="preserve">*ч </w:t>
            </w:r>
            <w:proofErr w:type="spellStart"/>
            <w:r w:rsidRPr="00F46D0D">
              <w:rPr>
                <w:sz w:val="20"/>
                <w:szCs w:val="20"/>
              </w:rPr>
              <w:t>потреблен.эл.энергии</w:t>
            </w:r>
            <w:proofErr w:type="spell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hideMark/>
          </w:tcPr>
          <w:p w:rsidR="00037C25" w:rsidRPr="00F46D0D" w:rsidRDefault="00037C25" w:rsidP="00037C25">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vAlign w:val="center"/>
            <w:hideMark/>
          </w:tcPr>
          <w:p w:rsidR="00037C25" w:rsidRPr="00F46D0D" w:rsidRDefault="00037C25" w:rsidP="00037C25">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hideMark/>
          </w:tcPr>
          <w:p w:rsidR="00037C25" w:rsidRPr="00F46D0D" w:rsidRDefault="00037C25" w:rsidP="00037C25">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vAlign w:val="bottom"/>
            <w:hideMark/>
          </w:tcPr>
          <w:p w:rsidR="00037C25" w:rsidRPr="00F46D0D" w:rsidRDefault="00037C25" w:rsidP="00037C25">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vAlign w:val="bottom"/>
            <w:hideMark/>
          </w:tcPr>
          <w:p w:rsidR="00037C25" w:rsidRPr="00F46D0D" w:rsidRDefault="00037C25" w:rsidP="00037C25">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vAlign w:val="bottom"/>
            <w:hideMark/>
          </w:tcPr>
          <w:p w:rsidR="00037C25" w:rsidRPr="00F46D0D" w:rsidRDefault="00037C25" w:rsidP="00037C25">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475"/>
        </w:trPr>
        <w:tc>
          <w:tcPr>
            <w:tcW w:w="3969" w:type="dxa"/>
            <w:tcBorders>
              <w:top w:val="single" w:sz="4" w:space="0" w:color="auto"/>
              <w:left w:val="single" w:sz="8" w:space="0" w:color="auto"/>
              <w:bottom w:val="single" w:sz="4" w:space="0" w:color="auto"/>
              <w:right w:val="single" w:sz="4" w:space="0" w:color="auto"/>
            </w:tcBorders>
            <w:noWrap/>
            <w:vAlign w:val="bottom"/>
            <w:hideMark/>
          </w:tcPr>
          <w:p w:rsidR="00037C25" w:rsidRPr="00F46D0D" w:rsidRDefault="00037C25" w:rsidP="00037C25">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Pr>
                <w:sz w:val="20"/>
                <w:szCs w:val="20"/>
              </w:rPr>
              <w:t xml:space="preserve">тыс. </w:t>
            </w: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vAlign w:val="center"/>
            <w:hideMark/>
          </w:tcPr>
          <w:p w:rsidR="00037C25" w:rsidRPr="00F46D0D" w:rsidRDefault="00037C25" w:rsidP="00037C25">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037C25" w:rsidRDefault="00037C25" w:rsidP="00037C25">
            <w:pPr>
              <w:jc w:val="center"/>
            </w:pPr>
            <w:r w:rsidRPr="0090057A">
              <w:rPr>
                <w:sz w:val="20"/>
                <w:szCs w:val="20"/>
              </w:rPr>
              <w:t>тыс. 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vAlign w:val="bottom"/>
            <w:hideMark/>
          </w:tcPr>
          <w:p w:rsidR="00037C25" w:rsidRPr="00F46D0D" w:rsidRDefault="00037C25" w:rsidP="00037C25">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037C25" w:rsidRDefault="00037C25" w:rsidP="00037C25">
            <w:pPr>
              <w:jc w:val="center"/>
            </w:pPr>
            <w:r w:rsidRPr="0090057A">
              <w:rPr>
                <w:sz w:val="20"/>
                <w:szCs w:val="20"/>
              </w:rPr>
              <w:t>тыс. 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vAlign w:val="bottom"/>
            <w:hideMark/>
          </w:tcPr>
          <w:p w:rsidR="00037C25" w:rsidRPr="00F46D0D" w:rsidRDefault="00037C25" w:rsidP="00037C25">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037C25" w:rsidRDefault="00037C25" w:rsidP="00037C25">
            <w:pPr>
              <w:jc w:val="center"/>
            </w:pPr>
            <w:r w:rsidRPr="0090057A">
              <w:rPr>
                <w:sz w:val="20"/>
                <w:szCs w:val="20"/>
              </w:rPr>
              <w:t>тыс. 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vAlign w:val="bottom"/>
            <w:hideMark/>
          </w:tcPr>
          <w:p w:rsidR="00037C25" w:rsidRPr="00F46D0D" w:rsidRDefault="00037C25" w:rsidP="00037C25">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037C25" w:rsidRDefault="00037C25" w:rsidP="00037C25">
            <w:pPr>
              <w:jc w:val="center"/>
            </w:pPr>
            <w:r w:rsidRPr="0090057A">
              <w:rPr>
                <w:sz w:val="20"/>
                <w:szCs w:val="20"/>
              </w:rPr>
              <w:t>тыс. 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vAlign w:val="bottom"/>
            <w:hideMark/>
          </w:tcPr>
          <w:p w:rsidR="00037C25" w:rsidRPr="00F46D0D" w:rsidRDefault="00037C25" w:rsidP="00037C25">
            <w:pPr>
              <w:rPr>
                <w:sz w:val="20"/>
                <w:szCs w:val="20"/>
              </w:rPr>
            </w:pPr>
            <w:r w:rsidRPr="00F46D0D">
              <w:rPr>
                <w:sz w:val="20"/>
                <w:szCs w:val="20"/>
              </w:rPr>
              <w:t xml:space="preserve">Средневзвешенный тариф за 1 </w:t>
            </w:r>
            <w:r>
              <w:rPr>
                <w:sz w:val="20"/>
                <w:szCs w:val="20"/>
              </w:rPr>
              <w:t>М</w:t>
            </w:r>
            <w:r w:rsidRPr="00F46D0D">
              <w:rPr>
                <w:sz w:val="20"/>
                <w:szCs w:val="20"/>
              </w:rPr>
              <w:t xml:space="preserve">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vAlign w:val="center"/>
            <w:hideMark/>
          </w:tcPr>
          <w:p w:rsidR="00037C25" w:rsidRPr="00F46D0D" w:rsidRDefault="00037C25" w:rsidP="00037C25">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vAlign w:val="bottom"/>
            <w:hideMark/>
          </w:tcPr>
          <w:p w:rsidR="00037C25" w:rsidRPr="00F46D0D" w:rsidRDefault="00037C25" w:rsidP="00037C25">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vAlign w:val="bottom"/>
            <w:hideMark/>
          </w:tcPr>
          <w:p w:rsidR="00037C25" w:rsidRPr="00F46D0D" w:rsidRDefault="00037C25" w:rsidP="00037C25">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noWrap/>
            <w:vAlign w:val="bottom"/>
            <w:hideMark/>
          </w:tcPr>
          <w:p w:rsidR="00037C25" w:rsidRPr="00F46D0D" w:rsidRDefault="00037C25" w:rsidP="00037C25">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vAlign w:val="center"/>
            <w:hideMark/>
          </w:tcPr>
          <w:p w:rsidR="00037C25" w:rsidRPr="00F46D0D" w:rsidRDefault="00037C25" w:rsidP="00037C25">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vAlign w:val="center"/>
            <w:hideMark/>
          </w:tcPr>
          <w:p w:rsidR="00037C25" w:rsidRPr="00F46D0D" w:rsidRDefault="00037C25" w:rsidP="00037C25">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vAlign w:val="center"/>
            <w:hideMark/>
          </w:tcPr>
          <w:p w:rsidR="00037C25" w:rsidRPr="00F46D0D" w:rsidRDefault="00037C25" w:rsidP="00037C25">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543"/>
        </w:trPr>
        <w:tc>
          <w:tcPr>
            <w:tcW w:w="3969" w:type="dxa"/>
            <w:tcBorders>
              <w:top w:val="single" w:sz="4" w:space="0" w:color="auto"/>
              <w:left w:val="single" w:sz="4" w:space="0" w:color="auto"/>
              <w:bottom w:val="single" w:sz="4" w:space="0" w:color="auto"/>
              <w:right w:val="single" w:sz="4" w:space="0" w:color="auto"/>
            </w:tcBorders>
            <w:vAlign w:val="center"/>
            <w:hideMark/>
          </w:tcPr>
          <w:p w:rsidR="00037C25" w:rsidRPr="00F46D0D" w:rsidRDefault="00037C25" w:rsidP="00037C25">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037C25" w:rsidRPr="00F46D0D" w:rsidRDefault="00037C25" w:rsidP="00037C25">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r>
              <w:rPr>
                <w:sz w:val="20"/>
                <w:szCs w:val="20"/>
              </w:rPr>
              <w:t>28381,00</w:t>
            </w:r>
          </w:p>
        </w:tc>
      </w:tr>
      <w:tr w:rsidR="00037C25" w:rsidRPr="00F46D0D" w:rsidTr="00037C25">
        <w:trPr>
          <w:trHeight w:val="37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037C25" w:rsidRPr="00F46D0D" w:rsidRDefault="00037C25" w:rsidP="00037C25">
            <w:pPr>
              <w:jc w:val="center"/>
              <w:rPr>
                <w:bCs/>
                <w:sz w:val="20"/>
                <w:szCs w:val="20"/>
              </w:rPr>
            </w:pPr>
            <w:r w:rsidRPr="00F46D0D">
              <w:rPr>
                <w:bCs/>
                <w:sz w:val="20"/>
                <w:szCs w:val="20"/>
              </w:rPr>
              <w:t>Вода и водоотведение</w:t>
            </w:r>
          </w:p>
        </w:tc>
      </w:tr>
      <w:tr w:rsidR="00037C25" w:rsidRPr="00F46D0D" w:rsidTr="00037C25">
        <w:trPr>
          <w:trHeight w:val="255"/>
        </w:trPr>
        <w:tc>
          <w:tcPr>
            <w:tcW w:w="3969" w:type="dxa"/>
            <w:tcBorders>
              <w:top w:val="single" w:sz="4" w:space="0" w:color="auto"/>
              <w:left w:val="single" w:sz="4"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single" w:sz="4" w:space="0" w:color="auto"/>
              <w:left w:val="single" w:sz="4"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single" w:sz="4" w:space="0" w:color="auto"/>
              <w:left w:val="single" w:sz="4"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single" w:sz="4" w:space="0" w:color="auto"/>
              <w:left w:val="single" w:sz="4" w:space="0" w:color="auto"/>
              <w:bottom w:val="single" w:sz="4" w:space="0" w:color="auto"/>
              <w:right w:val="single" w:sz="4" w:space="0" w:color="auto"/>
            </w:tcBorders>
          </w:tcPr>
          <w:p w:rsidR="00037C25" w:rsidRPr="00F46D0D" w:rsidRDefault="00037C25" w:rsidP="00037C25">
            <w:pPr>
              <w:rPr>
                <w:sz w:val="20"/>
                <w:szCs w:val="20"/>
              </w:rPr>
            </w:pPr>
            <w:r w:rsidRPr="00F46D0D">
              <w:rPr>
                <w:sz w:val="20"/>
                <w:szCs w:val="20"/>
              </w:rPr>
              <w:t xml:space="preserve">Общее количество </w:t>
            </w:r>
            <w:r>
              <w:rPr>
                <w:sz w:val="20"/>
                <w:szCs w:val="20"/>
              </w:rPr>
              <w:t>теплоносителя</w:t>
            </w:r>
            <w:r w:rsidRPr="00F46D0D">
              <w:rPr>
                <w:sz w:val="20"/>
                <w:szCs w:val="20"/>
              </w:rPr>
              <w:t>, всего, в т.ч.:</w:t>
            </w:r>
          </w:p>
        </w:tc>
        <w:tc>
          <w:tcPr>
            <w:tcW w:w="1193" w:type="dxa"/>
            <w:tcBorders>
              <w:top w:val="single" w:sz="4" w:space="0" w:color="auto"/>
              <w:left w:val="nil"/>
              <w:bottom w:val="single" w:sz="4" w:space="0" w:color="auto"/>
              <w:right w:val="single" w:sz="4" w:space="0" w:color="auto"/>
            </w:tcBorders>
          </w:tcPr>
          <w:p w:rsidR="00037C25" w:rsidRPr="00F46D0D" w:rsidRDefault="00037C25" w:rsidP="00037C25">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single" w:sz="4" w:space="0" w:color="auto"/>
              <w:left w:val="single" w:sz="4"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tcPr>
          <w:p w:rsidR="00037C25" w:rsidRPr="00F46D0D" w:rsidRDefault="00037C25" w:rsidP="00037C25">
            <w:pPr>
              <w:rPr>
                <w:sz w:val="20"/>
                <w:szCs w:val="20"/>
              </w:rPr>
            </w:pPr>
            <w:r>
              <w:rPr>
                <w:sz w:val="20"/>
                <w:szCs w:val="20"/>
              </w:rPr>
              <w:t>Стоимость</w:t>
            </w:r>
            <w:r w:rsidRPr="00F46D0D">
              <w:rPr>
                <w:sz w:val="20"/>
                <w:szCs w:val="20"/>
              </w:rPr>
              <w:t xml:space="preserve"> </w:t>
            </w:r>
            <w:r>
              <w:rPr>
                <w:sz w:val="20"/>
                <w:szCs w:val="20"/>
              </w:rPr>
              <w:t>теплоносителя</w:t>
            </w:r>
          </w:p>
        </w:tc>
        <w:tc>
          <w:tcPr>
            <w:tcW w:w="1193" w:type="dxa"/>
            <w:tcBorders>
              <w:top w:val="nil"/>
              <w:left w:val="nil"/>
              <w:bottom w:val="single" w:sz="4" w:space="0" w:color="auto"/>
              <w:right w:val="single" w:sz="4" w:space="0" w:color="auto"/>
            </w:tcBorders>
          </w:tcPr>
          <w:p w:rsidR="00037C25" w:rsidRPr="00F46D0D" w:rsidRDefault="00037C25" w:rsidP="00037C25">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037C25" w:rsidRPr="00F46D0D" w:rsidRDefault="00037C25" w:rsidP="00037C2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 xml:space="preserve">Стоимость воды и водоотведения, всего, в </w:t>
            </w:r>
            <w:proofErr w:type="spellStart"/>
            <w:proofErr w:type="gramStart"/>
            <w:r w:rsidRPr="00F46D0D">
              <w:rPr>
                <w:sz w:val="20"/>
                <w:szCs w:val="20"/>
              </w:rPr>
              <w:t>т.ч</w:t>
            </w:r>
            <w:proofErr w:type="spellEnd"/>
            <w:proofErr w:type="gramEnd"/>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r>
              <w:rPr>
                <w:sz w:val="20"/>
                <w:szCs w:val="20"/>
              </w:rPr>
              <w:t>289,00</w:t>
            </w: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037C25" w:rsidRPr="00F46D0D" w:rsidRDefault="00037C25" w:rsidP="00037C25">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tcPr>
          <w:p w:rsidR="00037C25" w:rsidRPr="00F46D0D" w:rsidRDefault="00037C25" w:rsidP="00037C25">
            <w:pPr>
              <w:rPr>
                <w:sz w:val="20"/>
                <w:szCs w:val="20"/>
              </w:rPr>
            </w:pPr>
            <w:r>
              <w:rPr>
                <w:sz w:val="20"/>
                <w:szCs w:val="20"/>
              </w:rPr>
              <w:t>Стоимость</w:t>
            </w:r>
            <w:r w:rsidRPr="00F46D0D">
              <w:rPr>
                <w:sz w:val="20"/>
                <w:szCs w:val="20"/>
              </w:rPr>
              <w:t xml:space="preserve"> </w:t>
            </w:r>
            <w:r>
              <w:rPr>
                <w:sz w:val="20"/>
                <w:szCs w:val="20"/>
              </w:rPr>
              <w:t>теплоносителя</w:t>
            </w:r>
            <w:r w:rsidRPr="00F46D0D">
              <w:rPr>
                <w:sz w:val="20"/>
                <w:szCs w:val="20"/>
              </w:rPr>
              <w:t>, всего,</w:t>
            </w:r>
          </w:p>
        </w:tc>
        <w:tc>
          <w:tcPr>
            <w:tcW w:w="1193" w:type="dxa"/>
            <w:tcBorders>
              <w:top w:val="nil"/>
              <w:left w:val="nil"/>
              <w:bottom w:val="single" w:sz="4" w:space="0" w:color="auto"/>
              <w:right w:val="single" w:sz="4" w:space="0" w:color="auto"/>
            </w:tcBorders>
          </w:tcPr>
          <w:p w:rsidR="00037C25" w:rsidRPr="00F46D0D" w:rsidRDefault="00037C25" w:rsidP="00037C25">
            <w:pPr>
              <w:jc w:val="center"/>
              <w:rPr>
                <w:sz w:val="20"/>
                <w:szCs w:val="20"/>
              </w:rP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Default="00037C25" w:rsidP="00037C25">
            <w:pPr>
              <w:jc w:val="right"/>
              <w:rPr>
                <w:sz w:val="20"/>
                <w:szCs w:val="20"/>
              </w:rPr>
            </w:pPr>
            <w:r>
              <w:rPr>
                <w:sz w:val="20"/>
                <w:szCs w:val="20"/>
              </w:rPr>
              <w:t>0,00</w:t>
            </w: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r w:rsidR="00037C25" w:rsidRPr="00F46D0D" w:rsidTr="00037C25">
        <w:trPr>
          <w:trHeight w:val="255"/>
        </w:trPr>
        <w:tc>
          <w:tcPr>
            <w:tcW w:w="3969" w:type="dxa"/>
            <w:tcBorders>
              <w:top w:val="nil"/>
              <w:left w:val="single" w:sz="8" w:space="0" w:color="auto"/>
              <w:bottom w:val="single" w:sz="4" w:space="0" w:color="auto"/>
              <w:right w:val="single" w:sz="4" w:space="0" w:color="auto"/>
            </w:tcBorders>
            <w:hideMark/>
          </w:tcPr>
          <w:p w:rsidR="00037C25" w:rsidRPr="00F46D0D" w:rsidRDefault="00037C25" w:rsidP="00037C25">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037C25" w:rsidRPr="00F46D0D" w:rsidRDefault="00037C25" w:rsidP="00037C25">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37C25" w:rsidRPr="00F46D0D" w:rsidRDefault="00037C25" w:rsidP="00037C25">
            <w:pPr>
              <w:rPr>
                <w:sz w:val="20"/>
                <w:szCs w:val="20"/>
              </w:rPr>
            </w:pPr>
          </w:p>
        </w:tc>
        <w:tc>
          <w:tcPr>
            <w:tcW w:w="1420" w:type="dxa"/>
            <w:tcBorders>
              <w:top w:val="nil"/>
              <w:left w:val="nil"/>
              <w:bottom w:val="single" w:sz="4" w:space="0" w:color="auto"/>
              <w:right w:val="single" w:sz="4" w:space="0" w:color="auto"/>
            </w:tcBorders>
            <w:shd w:val="clear" w:color="auto" w:fill="FFFFFF"/>
          </w:tcPr>
          <w:p w:rsidR="00037C25" w:rsidRPr="00F46D0D" w:rsidRDefault="00037C25" w:rsidP="00037C25">
            <w:pPr>
              <w:jc w:val="right"/>
              <w:rPr>
                <w:sz w:val="20"/>
                <w:szCs w:val="20"/>
              </w:rPr>
            </w:pPr>
          </w:p>
        </w:tc>
      </w:tr>
    </w:tbl>
    <w:p w:rsidR="00037C25" w:rsidRPr="002237DB" w:rsidRDefault="00037C25" w:rsidP="00037C25">
      <w:pPr>
        <w:spacing w:line="276" w:lineRule="auto"/>
        <w:ind w:firstLine="567"/>
        <w:jc w:val="both"/>
        <w:rPr>
          <w:sz w:val="16"/>
          <w:szCs w:val="16"/>
        </w:rPr>
      </w:pPr>
    </w:p>
    <w:p w:rsidR="00037C25" w:rsidRDefault="00037C25" w:rsidP="00037C25">
      <w:pPr>
        <w:pStyle w:val="af3"/>
        <w:numPr>
          <w:ilvl w:val="0"/>
          <w:numId w:val="14"/>
        </w:numPr>
        <w:spacing w:after="160" w:line="276" w:lineRule="auto"/>
        <w:ind w:left="284"/>
        <w:jc w:val="center"/>
        <w:rPr>
          <w:sz w:val="28"/>
          <w:szCs w:val="28"/>
        </w:rPr>
      </w:pPr>
      <w:r w:rsidRPr="006E78D6">
        <w:rPr>
          <w:sz w:val="28"/>
          <w:szCs w:val="28"/>
        </w:rPr>
        <w:t>Применяемые индексы.</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92"/>
        <w:gridCol w:w="1276"/>
        <w:gridCol w:w="1559"/>
        <w:gridCol w:w="1560"/>
      </w:tblGrid>
      <w:tr w:rsidR="00037C25" w:rsidRPr="008033EC" w:rsidTr="00037C25">
        <w:trPr>
          <w:trHeight w:val="411"/>
        </w:trPr>
        <w:tc>
          <w:tcPr>
            <w:tcW w:w="3969"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center"/>
            </w:pPr>
            <w:r w:rsidRPr="008033EC">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center"/>
            </w:pPr>
            <w:proofErr w:type="spellStart"/>
            <w:r w:rsidRPr="008033EC">
              <w:t>Ед.изм</w:t>
            </w:r>
            <w:proofErr w:type="spellEnd"/>
            <w:r w:rsidRPr="008033EC">
              <w:t>.</w:t>
            </w:r>
          </w:p>
        </w:tc>
        <w:tc>
          <w:tcPr>
            <w:tcW w:w="4395" w:type="dxa"/>
            <w:gridSpan w:val="3"/>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center"/>
            </w:pPr>
            <w:r w:rsidRPr="008033EC">
              <w:t>Принято при расчете тарифа</w:t>
            </w:r>
          </w:p>
        </w:tc>
      </w:tr>
      <w:tr w:rsidR="00037C25" w:rsidRPr="008033EC" w:rsidTr="00037C25">
        <w:trPr>
          <w:trHeight w:val="381"/>
        </w:trPr>
        <w:tc>
          <w:tcPr>
            <w:tcW w:w="3969"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center"/>
            </w:pPr>
          </w:p>
        </w:tc>
        <w:tc>
          <w:tcPr>
            <w:tcW w:w="992"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center"/>
            </w:pPr>
          </w:p>
        </w:tc>
        <w:tc>
          <w:tcPr>
            <w:tcW w:w="1276"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center"/>
            </w:pPr>
            <w:r w:rsidRPr="008033EC">
              <w:t xml:space="preserve">2018 год </w:t>
            </w:r>
          </w:p>
        </w:tc>
        <w:tc>
          <w:tcPr>
            <w:tcW w:w="1559"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center"/>
            </w:pPr>
            <w:r w:rsidRPr="008033EC">
              <w:t xml:space="preserve">2019 год </w:t>
            </w:r>
          </w:p>
        </w:tc>
        <w:tc>
          <w:tcPr>
            <w:tcW w:w="1560"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center"/>
            </w:pPr>
            <w:r w:rsidRPr="008033EC">
              <w:t>2020 год</w:t>
            </w:r>
          </w:p>
        </w:tc>
      </w:tr>
      <w:tr w:rsidR="00037C25" w:rsidRPr="008033EC" w:rsidTr="00037C25">
        <w:tc>
          <w:tcPr>
            <w:tcW w:w="3969"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both"/>
            </w:pPr>
            <w:r w:rsidRPr="008033EC">
              <w:t>Индекс потребительских цен</w:t>
            </w:r>
          </w:p>
        </w:tc>
        <w:tc>
          <w:tcPr>
            <w:tcW w:w="992"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c>
          <w:tcPr>
            <w:tcW w:w="1559"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center"/>
            </w:pPr>
            <w:r w:rsidRPr="008033EC">
              <w:t>4,6</w:t>
            </w:r>
          </w:p>
        </w:tc>
        <w:tc>
          <w:tcPr>
            <w:tcW w:w="1560"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r>
      <w:tr w:rsidR="00037C25" w:rsidRPr="008033EC" w:rsidTr="00037C25">
        <w:tc>
          <w:tcPr>
            <w:tcW w:w="3969"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both"/>
            </w:pPr>
            <w:r w:rsidRPr="008033EC">
              <w:t xml:space="preserve">Индекс роста цен на топливо, в т.ч.  </w:t>
            </w:r>
          </w:p>
        </w:tc>
        <w:tc>
          <w:tcPr>
            <w:tcW w:w="992"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c>
          <w:tcPr>
            <w:tcW w:w="1559"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center"/>
            </w:pPr>
          </w:p>
        </w:tc>
        <w:tc>
          <w:tcPr>
            <w:tcW w:w="1560"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r>
      <w:tr w:rsidR="00037C25" w:rsidRPr="008033EC" w:rsidTr="00037C25">
        <w:tc>
          <w:tcPr>
            <w:tcW w:w="3969"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r w:rsidRPr="008033EC">
              <w:t xml:space="preserve">        - уголь каменный</w:t>
            </w:r>
          </w:p>
        </w:tc>
        <w:tc>
          <w:tcPr>
            <w:tcW w:w="992"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center"/>
            </w:pPr>
          </w:p>
        </w:tc>
        <w:tc>
          <w:tcPr>
            <w:tcW w:w="1276"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c>
          <w:tcPr>
            <w:tcW w:w="1559"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center"/>
            </w:pPr>
            <w:r w:rsidRPr="008033EC">
              <w:t>4,3</w:t>
            </w:r>
          </w:p>
        </w:tc>
        <w:tc>
          <w:tcPr>
            <w:tcW w:w="1560"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r>
      <w:tr w:rsidR="00037C25" w:rsidRPr="008033EC" w:rsidTr="00037C25">
        <w:trPr>
          <w:trHeight w:val="425"/>
        </w:trPr>
        <w:tc>
          <w:tcPr>
            <w:tcW w:w="3969"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both"/>
            </w:pPr>
            <w:r w:rsidRPr="008033EC">
              <w:t>Индекс роста цен на:</w:t>
            </w:r>
          </w:p>
        </w:tc>
        <w:tc>
          <w:tcPr>
            <w:tcW w:w="992"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c>
          <w:tcPr>
            <w:tcW w:w="1559"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center"/>
            </w:pPr>
          </w:p>
        </w:tc>
        <w:tc>
          <w:tcPr>
            <w:tcW w:w="1560"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r>
      <w:tr w:rsidR="00037C25" w:rsidRPr="008033EC" w:rsidTr="00037C25">
        <w:tc>
          <w:tcPr>
            <w:tcW w:w="3969"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both"/>
            </w:pPr>
            <w:r w:rsidRPr="008033EC">
              <w:t xml:space="preserve">        - электроэнергию</w:t>
            </w:r>
          </w:p>
        </w:tc>
        <w:tc>
          <w:tcPr>
            <w:tcW w:w="992"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center"/>
            </w:pPr>
          </w:p>
        </w:tc>
        <w:tc>
          <w:tcPr>
            <w:tcW w:w="1276"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c>
          <w:tcPr>
            <w:tcW w:w="1559" w:type="dxa"/>
            <w:tcBorders>
              <w:top w:val="single" w:sz="4" w:space="0" w:color="auto"/>
              <w:left w:val="single" w:sz="4" w:space="0" w:color="auto"/>
              <w:bottom w:val="single" w:sz="4" w:space="0" w:color="auto"/>
              <w:right w:val="single" w:sz="4" w:space="0" w:color="auto"/>
            </w:tcBorders>
          </w:tcPr>
          <w:p w:rsidR="00037C25" w:rsidRPr="0083389A" w:rsidRDefault="00037C25" w:rsidP="00037C25">
            <w:pPr>
              <w:jc w:val="center"/>
              <w:rPr>
                <w:color w:val="FF0000"/>
              </w:rPr>
            </w:pPr>
            <w:r w:rsidRPr="00BC4EF0">
              <w:t>5,9</w:t>
            </w:r>
          </w:p>
        </w:tc>
        <w:tc>
          <w:tcPr>
            <w:tcW w:w="1560"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r>
      <w:tr w:rsidR="00037C25" w:rsidRPr="008033EC" w:rsidTr="00037C25">
        <w:tc>
          <w:tcPr>
            <w:tcW w:w="3969"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both"/>
            </w:pPr>
            <w:r w:rsidRPr="008033EC">
              <w:t xml:space="preserve">        - холодную воду</w:t>
            </w:r>
          </w:p>
        </w:tc>
        <w:tc>
          <w:tcPr>
            <w:tcW w:w="992"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center"/>
            </w:pPr>
          </w:p>
        </w:tc>
        <w:tc>
          <w:tcPr>
            <w:tcW w:w="1276"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c>
          <w:tcPr>
            <w:tcW w:w="1559" w:type="dxa"/>
            <w:tcBorders>
              <w:top w:val="single" w:sz="4" w:space="0" w:color="auto"/>
              <w:left w:val="single" w:sz="4" w:space="0" w:color="auto"/>
              <w:bottom w:val="single" w:sz="4" w:space="0" w:color="auto"/>
              <w:right w:val="single" w:sz="4" w:space="0" w:color="auto"/>
            </w:tcBorders>
          </w:tcPr>
          <w:p w:rsidR="00037C25" w:rsidRPr="0083389A" w:rsidRDefault="00037C25" w:rsidP="00037C25">
            <w:pPr>
              <w:jc w:val="center"/>
              <w:rPr>
                <w:color w:val="FF0000"/>
              </w:rPr>
            </w:pPr>
            <w:r w:rsidRPr="00BC4EF0">
              <w:t>4,5</w:t>
            </w:r>
          </w:p>
        </w:tc>
        <w:tc>
          <w:tcPr>
            <w:tcW w:w="1560"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r>
      <w:tr w:rsidR="00037C25" w:rsidRPr="008033EC" w:rsidTr="00037C25">
        <w:tc>
          <w:tcPr>
            <w:tcW w:w="3969"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both"/>
            </w:pPr>
            <w:r w:rsidRPr="008033EC">
              <w:t xml:space="preserve">        - водоотведение</w:t>
            </w:r>
          </w:p>
        </w:tc>
        <w:tc>
          <w:tcPr>
            <w:tcW w:w="992"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center"/>
            </w:pPr>
          </w:p>
        </w:tc>
        <w:tc>
          <w:tcPr>
            <w:tcW w:w="1276"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c>
          <w:tcPr>
            <w:tcW w:w="1559"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center"/>
            </w:pPr>
          </w:p>
        </w:tc>
        <w:tc>
          <w:tcPr>
            <w:tcW w:w="1560"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r>
      <w:tr w:rsidR="00037C25" w:rsidRPr="008033EC" w:rsidTr="00037C25">
        <w:trPr>
          <w:trHeight w:val="385"/>
        </w:trPr>
        <w:tc>
          <w:tcPr>
            <w:tcW w:w="3969"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both"/>
            </w:pPr>
            <w:r w:rsidRPr="008033EC">
              <w:t>Индекс роста цен на доставку каждого энергетического ресурса</w:t>
            </w:r>
          </w:p>
        </w:tc>
        <w:tc>
          <w:tcPr>
            <w:tcW w:w="992"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c>
          <w:tcPr>
            <w:tcW w:w="1559"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center"/>
            </w:pPr>
          </w:p>
        </w:tc>
        <w:tc>
          <w:tcPr>
            <w:tcW w:w="1560"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r>
      <w:tr w:rsidR="00037C25" w:rsidRPr="008033EC" w:rsidTr="00037C25">
        <w:tc>
          <w:tcPr>
            <w:tcW w:w="3969" w:type="dxa"/>
            <w:tcBorders>
              <w:top w:val="single" w:sz="4" w:space="0" w:color="auto"/>
              <w:left w:val="single" w:sz="4" w:space="0" w:color="auto"/>
              <w:bottom w:val="single" w:sz="4" w:space="0" w:color="auto"/>
              <w:right w:val="single" w:sz="4" w:space="0" w:color="auto"/>
            </w:tcBorders>
            <w:hideMark/>
          </w:tcPr>
          <w:p w:rsidR="00037C25" w:rsidRPr="008033EC" w:rsidRDefault="00037C25" w:rsidP="00037C25">
            <w:pPr>
              <w:ind w:firstLineChars="200" w:firstLine="480"/>
            </w:pPr>
            <w:r w:rsidRPr="008033EC">
              <w:t>-уголь каменный</w:t>
            </w:r>
          </w:p>
        </w:tc>
        <w:tc>
          <w:tcPr>
            <w:tcW w:w="992" w:type="dxa"/>
            <w:tcBorders>
              <w:top w:val="single" w:sz="4" w:space="0" w:color="auto"/>
              <w:left w:val="single" w:sz="4" w:space="0" w:color="auto"/>
              <w:bottom w:val="single" w:sz="4" w:space="0" w:color="auto"/>
              <w:right w:val="single" w:sz="4" w:space="0" w:color="auto"/>
            </w:tcBorders>
          </w:tcPr>
          <w:p w:rsidR="00037C25" w:rsidRPr="008033EC" w:rsidRDefault="00037C25" w:rsidP="00037C25"/>
        </w:tc>
        <w:tc>
          <w:tcPr>
            <w:tcW w:w="1276"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c>
          <w:tcPr>
            <w:tcW w:w="1559"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center"/>
            </w:pPr>
            <w:r w:rsidRPr="008033EC">
              <w:t>3,</w:t>
            </w:r>
            <w:r>
              <w:t>5</w:t>
            </w:r>
          </w:p>
        </w:tc>
        <w:tc>
          <w:tcPr>
            <w:tcW w:w="1560" w:type="dxa"/>
            <w:tcBorders>
              <w:top w:val="single" w:sz="4" w:space="0" w:color="auto"/>
              <w:left w:val="single" w:sz="4" w:space="0" w:color="auto"/>
              <w:bottom w:val="single" w:sz="4" w:space="0" w:color="auto"/>
              <w:right w:val="single" w:sz="4" w:space="0" w:color="auto"/>
            </w:tcBorders>
          </w:tcPr>
          <w:p w:rsidR="00037C25" w:rsidRPr="008033EC" w:rsidRDefault="00037C25" w:rsidP="00037C25">
            <w:pPr>
              <w:jc w:val="both"/>
            </w:pPr>
          </w:p>
        </w:tc>
      </w:tr>
    </w:tbl>
    <w:p w:rsidR="00037C25" w:rsidRDefault="00037C25" w:rsidP="00037C25">
      <w:pPr>
        <w:pStyle w:val="af3"/>
        <w:spacing w:line="276" w:lineRule="auto"/>
        <w:ind w:left="1920"/>
        <w:jc w:val="both"/>
        <w:rPr>
          <w:sz w:val="28"/>
          <w:szCs w:val="28"/>
        </w:rPr>
      </w:pPr>
    </w:p>
    <w:p w:rsidR="00037C25" w:rsidRPr="006E78D6" w:rsidRDefault="00037C25" w:rsidP="00037C25">
      <w:pPr>
        <w:pStyle w:val="af3"/>
        <w:spacing w:line="276" w:lineRule="auto"/>
        <w:ind w:left="1920"/>
        <w:jc w:val="both"/>
        <w:rPr>
          <w:sz w:val="28"/>
          <w:szCs w:val="28"/>
        </w:rPr>
      </w:pPr>
    </w:p>
    <w:p w:rsidR="00037C25" w:rsidRDefault="00037C25" w:rsidP="00037C25">
      <w:pPr>
        <w:pStyle w:val="af3"/>
        <w:numPr>
          <w:ilvl w:val="0"/>
          <w:numId w:val="14"/>
        </w:numPr>
        <w:spacing w:after="160" w:line="276" w:lineRule="auto"/>
        <w:ind w:left="284"/>
        <w:jc w:val="center"/>
        <w:rPr>
          <w:bCs/>
          <w:sz w:val="28"/>
          <w:szCs w:val="28"/>
        </w:rPr>
      </w:pPr>
      <w:r>
        <w:rPr>
          <w:bCs/>
          <w:sz w:val="28"/>
          <w:szCs w:val="28"/>
        </w:rPr>
        <w:t>Определение операционных расходов на первый год долгосрочного периода регулирования</w:t>
      </w:r>
      <w:r w:rsidRPr="006E78D6">
        <w:rPr>
          <w:bCs/>
          <w:sz w:val="28"/>
          <w:szCs w:val="28"/>
        </w:rPr>
        <w:t>.</w:t>
      </w:r>
    </w:p>
    <w:p w:rsidR="00037C25" w:rsidRDefault="00037C25" w:rsidP="00037C25">
      <w:pPr>
        <w:pStyle w:val="af3"/>
        <w:spacing w:line="276" w:lineRule="auto"/>
        <w:ind w:left="284"/>
        <w:jc w:val="right"/>
        <w:rPr>
          <w:bCs/>
          <w:sz w:val="28"/>
          <w:szCs w:val="28"/>
        </w:rPr>
      </w:pPr>
      <w:r>
        <w:rPr>
          <w:bCs/>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4901"/>
        <w:gridCol w:w="2114"/>
        <w:gridCol w:w="2186"/>
      </w:tblGrid>
      <w:tr w:rsidR="00037C25" w:rsidRPr="003D318B" w:rsidTr="00037C25">
        <w:trPr>
          <w:trHeight w:val="1080"/>
        </w:trPr>
        <w:tc>
          <w:tcPr>
            <w:tcW w:w="653" w:type="dxa"/>
            <w:shd w:val="clear" w:color="auto" w:fill="auto"/>
            <w:vAlign w:val="center"/>
            <w:hideMark/>
          </w:tcPr>
          <w:p w:rsidR="00037C25" w:rsidRPr="003D318B" w:rsidRDefault="00037C25" w:rsidP="00037C25">
            <w:pPr>
              <w:jc w:val="center"/>
            </w:pPr>
            <w:r w:rsidRPr="003D318B">
              <w:t>№ п/п</w:t>
            </w:r>
          </w:p>
        </w:tc>
        <w:tc>
          <w:tcPr>
            <w:tcW w:w="4901" w:type="dxa"/>
            <w:shd w:val="clear" w:color="auto" w:fill="auto"/>
            <w:vAlign w:val="center"/>
            <w:hideMark/>
          </w:tcPr>
          <w:p w:rsidR="00037C25" w:rsidRPr="003D318B" w:rsidRDefault="00037C25" w:rsidP="00037C25">
            <w:pPr>
              <w:jc w:val="center"/>
            </w:pPr>
            <w:r w:rsidRPr="003D318B">
              <w:t>Наименование расхода</w:t>
            </w:r>
          </w:p>
        </w:tc>
        <w:tc>
          <w:tcPr>
            <w:tcW w:w="2114" w:type="dxa"/>
            <w:shd w:val="clear" w:color="auto" w:fill="auto"/>
            <w:vAlign w:val="center"/>
            <w:hideMark/>
          </w:tcPr>
          <w:p w:rsidR="00037C25" w:rsidRPr="003D318B" w:rsidRDefault="00037C25" w:rsidP="00037C25">
            <w:pPr>
              <w:jc w:val="center"/>
            </w:pPr>
            <w:r w:rsidRPr="003D318B">
              <w:t>Утверждено РЭК на 2018 год</w:t>
            </w:r>
          </w:p>
        </w:tc>
        <w:tc>
          <w:tcPr>
            <w:tcW w:w="2186" w:type="dxa"/>
            <w:shd w:val="clear" w:color="auto" w:fill="auto"/>
            <w:vAlign w:val="center"/>
            <w:hideMark/>
          </w:tcPr>
          <w:p w:rsidR="00037C25" w:rsidRPr="003D318B" w:rsidRDefault="00037C25" w:rsidP="00037C25">
            <w:pPr>
              <w:jc w:val="center"/>
            </w:pPr>
            <w:r w:rsidRPr="003D318B">
              <w:t>Предложение экспертов на 2019 год</w:t>
            </w:r>
          </w:p>
        </w:tc>
      </w:tr>
      <w:tr w:rsidR="00037C25" w:rsidRPr="003D318B" w:rsidTr="00037C25">
        <w:trPr>
          <w:trHeight w:val="447"/>
        </w:trPr>
        <w:tc>
          <w:tcPr>
            <w:tcW w:w="653" w:type="dxa"/>
            <w:tcBorders>
              <w:bottom w:val="single" w:sz="4" w:space="0" w:color="auto"/>
            </w:tcBorders>
            <w:shd w:val="clear" w:color="auto" w:fill="auto"/>
            <w:vAlign w:val="center"/>
            <w:hideMark/>
          </w:tcPr>
          <w:p w:rsidR="00037C25" w:rsidRPr="003D318B" w:rsidRDefault="00037C25" w:rsidP="00037C25">
            <w:pPr>
              <w:jc w:val="center"/>
            </w:pPr>
            <w:r w:rsidRPr="003D318B">
              <w:t>1</w:t>
            </w:r>
          </w:p>
        </w:tc>
        <w:tc>
          <w:tcPr>
            <w:tcW w:w="4901" w:type="dxa"/>
            <w:tcBorders>
              <w:bottom w:val="single" w:sz="4" w:space="0" w:color="auto"/>
            </w:tcBorders>
            <w:shd w:val="clear" w:color="auto" w:fill="auto"/>
            <w:vAlign w:val="center"/>
            <w:hideMark/>
          </w:tcPr>
          <w:p w:rsidR="00037C25" w:rsidRPr="003D318B" w:rsidRDefault="00037C25" w:rsidP="00037C25">
            <w:r w:rsidRPr="003D318B">
              <w:t>Расходы на приобретение сырья и материалов</w:t>
            </w:r>
          </w:p>
        </w:tc>
        <w:tc>
          <w:tcPr>
            <w:tcW w:w="2114" w:type="dxa"/>
            <w:tcBorders>
              <w:bottom w:val="single" w:sz="4" w:space="0" w:color="auto"/>
            </w:tcBorders>
            <w:shd w:val="clear" w:color="auto" w:fill="auto"/>
            <w:vAlign w:val="center"/>
          </w:tcPr>
          <w:p w:rsidR="00037C25" w:rsidRPr="003D318B" w:rsidRDefault="00037C25" w:rsidP="00037C25">
            <w:pPr>
              <w:jc w:val="center"/>
            </w:pPr>
            <w:r w:rsidRPr="003D318B">
              <w:t>4 419</w:t>
            </w:r>
          </w:p>
        </w:tc>
        <w:tc>
          <w:tcPr>
            <w:tcW w:w="2186" w:type="dxa"/>
            <w:tcBorders>
              <w:bottom w:val="single" w:sz="4" w:space="0" w:color="auto"/>
            </w:tcBorders>
            <w:shd w:val="clear" w:color="auto" w:fill="auto"/>
            <w:vAlign w:val="center"/>
          </w:tcPr>
          <w:p w:rsidR="00037C25" w:rsidRPr="003D318B" w:rsidRDefault="00037C25" w:rsidP="00037C25">
            <w:pPr>
              <w:jc w:val="center"/>
            </w:pPr>
            <w:r w:rsidRPr="003D318B">
              <w:t>18 413</w:t>
            </w:r>
          </w:p>
        </w:tc>
      </w:tr>
      <w:tr w:rsidR="00037C25" w:rsidRPr="003D318B" w:rsidTr="00037C25">
        <w:trPr>
          <w:trHeight w:val="70"/>
        </w:trPr>
        <w:tc>
          <w:tcPr>
            <w:tcW w:w="653" w:type="dxa"/>
            <w:shd w:val="clear" w:color="auto" w:fill="auto"/>
            <w:vAlign w:val="center"/>
            <w:hideMark/>
          </w:tcPr>
          <w:p w:rsidR="00037C25" w:rsidRPr="003D318B" w:rsidRDefault="00037C25" w:rsidP="00037C25">
            <w:pPr>
              <w:jc w:val="center"/>
            </w:pPr>
            <w:r w:rsidRPr="003D318B">
              <w:t>2</w:t>
            </w:r>
          </w:p>
        </w:tc>
        <w:tc>
          <w:tcPr>
            <w:tcW w:w="4901" w:type="dxa"/>
            <w:shd w:val="clear" w:color="auto" w:fill="auto"/>
            <w:vAlign w:val="center"/>
            <w:hideMark/>
          </w:tcPr>
          <w:p w:rsidR="00037C25" w:rsidRPr="003D318B" w:rsidRDefault="00037C25" w:rsidP="00037C25">
            <w:r w:rsidRPr="003D318B">
              <w:t>Расходы на ремонт основных средств</w:t>
            </w:r>
          </w:p>
        </w:tc>
        <w:tc>
          <w:tcPr>
            <w:tcW w:w="2114" w:type="dxa"/>
            <w:shd w:val="clear" w:color="auto" w:fill="auto"/>
            <w:vAlign w:val="center"/>
          </w:tcPr>
          <w:p w:rsidR="00037C25" w:rsidRPr="003D318B" w:rsidRDefault="00037C25" w:rsidP="00037C25">
            <w:pPr>
              <w:jc w:val="center"/>
            </w:pPr>
            <w:r w:rsidRPr="003D318B">
              <w:t>54 782</w:t>
            </w:r>
          </w:p>
        </w:tc>
        <w:tc>
          <w:tcPr>
            <w:tcW w:w="2186" w:type="dxa"/>
            <w:shd w:val="clear" w:color="auto" w:fill="auto"/>
            <w:vAlign w:val="center"/>
          </w:tcPr>
          <w:p w:rsidR="00037C25" w:rsidRPr="003D318B" w:rsidRDefault="00037C25" w:rsidP="00037C25">
            <w:pPr>
              <w:jc w:val="center"/>
            </w:pPr>
            <w:r w:rsidRPr="003D318B">
              <w:t>9 832</w:t>
            </w:r>
          </w:p>
        </w:tc>
      </w:tr>
      <w:tr w:rsidR="00037C25" w:rsidRPr="003D318B" w:rsidTr="00037C25">
        <w:trPr>
          <w:trHeight w:val="70"/>
        </w:trPr>
        <w:tc>
          <w:tcPr>
            <w:tcW w:w="653" w:type="dxa"/>
            <w:shd w:val="clear" w:color="auto" w:fill="auto"/>
            <w:vAlign w:val="center"/>
            <w:hideMark/>
          </w:tcPr>
          <w:p w:rsidR="00037C25" w:rsidRPr="003D318B" w:rsidRDefault="00037C25" w:rsidP="00037C25">
            <w:pPr>
              <w:jc w:val="center"/>
            </w:pPr>
            <w:r w:rsidRPr="003D318B">
              <w:t>3</w:t>
            </w:r>
          </w:p>
        </w:tc>
        <w:tc>
          <w:tcPr>
            <w:tcW w:w="4901" w:type="dxa"/>
            <w:shd w:val="clear" w:color="auto" w:fill="auto"/>
            <w:vAlign w:val="center"/>
            <w:hideMark/>
          </w:tcPr>
          <w:p w:rsidR="00037C25" w:rsidRPr="003D318B" w:rsidRDefault="00037C25" w:rsidP="00037C25">
            <w:r w:rsidRPr="003D318B">
              <w:t>Расходы на оплату труда</w:t>
            </w:r>
          </w:p>
        </w:tc>
        <w:tc>
          <w:tcPr>
            <w:tcW w:w="2114" w:type="dxa"/>
            <w:shd w:val="clear" w:color="auto" w:fill="auto"/>
            <w:vAlign w:val="center"/>
          </w:tcPr>
          <w:p w:rsidR="00037C25" w:rsidRPr="003D318B" w:rsidRDefault="00037C25" w:rsidP="00037C25">
            <w:pPr>
              <w:jc w:val="center"/>
            </w:pPr>
            <w:r w:rsidRPr="003D318B">
              <w:t>130 454</w:t>
            </w:r>
          </w:p>
        </w:tc>
        <w:tc>
          <w:tcPr>
            <w:tcW w:w="2186" w:type="dxa"/>
            <w:shd w:val="clear" w:color="auto" w:fill="auto"/>
            <w:vAlign w:val="center"/>
          </w:tcPr>
          <w:p w:rsidR="00037C25" w:rsidRPr="003D318B" w:rsidRDefault="00037C25" w:rsidP="00037C25">
            <w:pPr>
              <w:jc w:val="center"/>
            </w:pPr>
            <w:r w:rsidRPr="003D318B">
              <w:t>52 920</w:t>
            </w:r>
          </w:p>
        </w:tc>
      </w:tr>
      <w:tr w:rsidR="00037C25" w:rsidRPr="003D318B" w:rsidTr="00037C25">
        <w:trPr>
          <w:trHeight w:val="1080"/>
        </w:trPr>
        <w:tc>
          <w:tcPr>
            <w:tcW w:w="653" w:type="dxa"/>
            <w:shd w:val="clear" w:color="auto" w:fill="auto"/>
            <w:vAlign w:val="center"/>
            <w:hideMark/>
          </w:tcPr>
          <w:p w:rsidR="00037C25" w:rsidRPr="003D318B" w:rsidRDefault="00037C25" w:rsidP="00037C25">
            <w:pPr>
              <w:jc w:val="center"/>
            </w:pPr>
            <w:r w:rsidRPr="003D318B">
              <w:t>4</w:t>
            </w:r>
          </w:p>
        </w:tc>
        <w:tc>
          <w:tcPr>
            <w:tcW w:w="4901" w:type="dxa"/>
            <w:shd w:val="clear" w:color="auto" w:fill="auto"/>
            <w:vAlign w:val="center"/>
            <w:hideMark/>
          </w:tcPr>
          <w:p w:rsidR="00037C25" w:rsidRPr="003D318B" w:rsidRDefault="00037C25" w:rsidP="00037C25">
            <w:r w:rsidRPr="003D318B">
              <w:t>Расходы на оплату работ и услуг производственного характера, выполняемых по договорам со сторонними организациями</w:t>
            </w:r>
          </w:p>
        </w:tc>
        <w:tc>
          <w:tcPr>
            <w:tcW w:w="2114" w:type="dxa"/>
            <w:shd w:val="clear" w:color="auto" w:fill="auto"/>
            <w:vAlign w:val="center"/>
          </w:tcPr>
          <w:p w:rsidR="00037C25" w:rsidRPr="003D318B" w:rsidRDefault="00037C25" w:rsidP="00037C25">
            <w:pPr>
              <w:jc w:val="center"/>
            </w:pPr>
            <w:r w:rsidRPr="003D318B">
              <w:t>6 438</w:t>
            </w:r>
          </w:p>
        </w:tc>
        <w:tc>
          <w:tcPr>
            <w:tcW w:w="2186" w:type="dxa"/>
            <w:shd w:val="clear" w:color="auto" w:fill="auto"/>
            <w:vAlign w:val="center"/>
          </w:tcPr>
          <w:p w:rsidR="00037C25" w:rsidRPr="003D318B" w:rsidRDefault="00037C25" w:rsidP="00037C25">
            <w:pPr>
              <w:jc w:val="center"/>
            </w:pPr>
            <w:r w:rsidRPr="003D318B">
              <w:t>9 088</w:t>
            </w:r>
          </w:p>
        </w:tc>
      </w:tr>
      <w:tr w:rsidR="00037C25" w:rsidRPr="003D318B" w:rsidTr="00037C25">
        <w:trPr>
          <w:trHeight w:val="1080"/>
        </w:trPr>
        <w:tc>
          <w:tcPr>
            <w:tcW w:w="653" w:type="dxa"/>
            <w:shd w:val="clear" w:color="auto" w:fill="auto"/>
            <w:vAlign w:val="center"/>
            <w:hideMark/>
          </w:tcPr>
          <w:p w:rsidR="00037C25" w:rsidRPr="003D318B" w:rsidRDefault="00037C25" w:rsidP="00037C25">
            <w:pPr>
              <w:jc w:val="center"/>
            </w:pPr>
            <w:r w:rsidRPr="003D318B">
              <w:t>5</w:t>
            </w:r>
          </w:p>
        </w:tc>
        <w:tc>
          <w:tcPr>
            <w:tcW w:w="4901" w:type="dxa"/>
            <w:shd w:val="clear" w:color="auto" w:fill="auto"/>
            <w:vAlign w:val="center"/>
            <w:hideMark/>
          </w:tcPr>
          <w:p w:rsidR="00037C25" w:rsidRPr="003D318B" w:rsidRDefault="00037C25" w:rsidP="00037C25">
            <w:r w:rsidRPr="003D318B">
              <w:t>Расходы на оплату иных работ и услуг, выполняемых по договорам с организациями, включая:</w:t>
            </w:r>
          </w:p>
        </w:tc>
        <w:tc>
          <w:tcPr>
            <w:tcW w:w="2114" w:type="dxa"/>
            <w:shd w:val="clear" w:color="auto" w:fill="auto"/>
            <w:vAlign w:val="center"/>
          </w:tcPr>
          <w:p w:rsidR="00037C25" w:rsidRPr="003D318B" w:rsidRDefault="00037C25" w:rsidP="00037C25">
            <w:pPr>
              <w:jc w:val="center"/>
            </w:pPr>
            <w:r w:rsidRPr="003D318B">
              <w:t>16 175</w:t>
            </w:r>
          </w:p>
        </w:tc>
        <w:tc>
          <w:tcPr>
            <w:tcW w:w="2186" w:type="dxa"/>
            <w:shd w:val="clear" w:color="auto" w:fill="auto"/>
            <w:vAlign w:val="center"/>
          </w:tcPr>
          <w:p w:rsidR="00037C25" w:rsidRPr="003D318B" w:rsidRDefault="00037C25" w:rsidP="00037C25">
            <w:pPr>
              <w:jc w:val="center"/>
            </w:pPr>
            <w:r w:rsidRPr="003D318B">
              <w:t>1 782</w:t>
            </w:r>
          </w:p>
        </w:tc>
      </w:tr>
      <w:tr w:rsidR="00037C25" w:rsidRPr="003D318B" w:rsidTr="00037C25">
        <w:trPr>
          <w:trHeight w:val="360"/>
        </w:trPr>
        <w:tc>
          <w:tcPr>
            <w:tcW w:w="653" w:type="dxa"/>
            <w:shd w:val="clear" w:color="auto" w:fill="auto"/>
            <w:vAlign w:val="center"/>
            <w:hideMark/>
          </w:tcPr>
          <w:p w:rsidR="00037C25" w:rsidRPr="003D318B" w:rsidRDefault="00037C25" w:rsidP="00037C25">
            <w:pPr>
              <w:jc w:val="center"/>
            </w:pPr>
            <w:r w:rsidRPr="003D318B">
              <w:t>6</w:t>
            </w:r>
          </w:p>
        </w:tc>
        <w:tc>
          <w:tcPr>
            <w:tcW w:w="4901" w:type="dxa"/>
            <w:shd w:val="clear" w:color="auto" w:fill="auto"/>
            <w:vAlign w:val="center"/>
            <w:hideMark/>
          </w:tcPr>
          <w:p w:rsidR="00037C25" w:rsidRPr="003D318B" w:rsidRDefault="00037C25" w:rsidP="00037C25">
            <w:r w:rsidRPr="003D318B">
              <w:t>Расходы на служебные командировки</w:t>
            </w:r>
          </w:p>
        </w:tc>
        <w:tc>
          <w:tcPr>
            <w:tcW w:w="2114" w:type="dxa"/>
            <w:shd w:val="clear" w:color="auto" w:fill="auto"/>
            <w:vAlign w:val="center"/>
          </w:tcPr>
          <w:p w:rsidR="00037C25" w:rsidRPr="003D318B" w:rsidRDefault="00037C25" w:rsidP="00037C25">
            <w:pPr>
              <w:jc w:val="center"/>
            </w:pPr>
            <w:r w:rsidRPr="003D318B">
              <w:t>0</w:t>
            </w:r>
          </w:p>
        </w:tc>
        <w:tc>
          <w:tcPr>
            <w:tcW w:w="2186" w:type="dxa"/>
            <w:shd w:val="clear" w:color="auto" w:fill="auto"/>
            <w:vAlign w:val="center"/>
          </w:tcPr>
          <w:p w:rsidR="00037C25" w:rsidRPr="003D318B" w:rsidRDefault="00037C25" w:rsidP="00037C25">
            <w:pPr>
              <w:jc w:val="center"/>
            </w:pPr>
            <w:r w:rsidRPr="003D318B">
              <w:t>5</w:t>
            </w:r>
          </w:p>
        </w:tc>
      </w:tr>
      <w:tr w:rsidR="00037C25" w:rsidRPr="003D318B" w:rsidTr="00037C25">
        <w:trPr>
          <w:trHeight w:val="360"/>
        </w:trPr>
        <w:tc>
          <w:tcPr>
            <w:tcW w:w="653" w:type="dxa"/>
            <w:shd w:val="clear" w:color="auto" w:fill="auto"/>
            <w:vAlign w:val="center"/>
            <w:hideMark/>
          </w:tcPr>
          <w:p w:rsidR="00037C25" w:rsidRPr="003D318B" w:rsidRDefault="00037C25" w:rsidP="00037C25">
            <w:pPr>
              <w:jc w:val="center"/>
            </w:pPr>
            <w:r w:rsidRPr="003D318B">
              <w:t>7</w:t>
            </w:r>
          </w:p>
        </w:tc>
        <w:tc>
          <w:tcPr>
            <w:tcW w:w="4901" w:type="dxa"/>
            <w:shd w:val="clear" w:color="auto" w:fill="auto"/>
            <w:vAlign w:val="center"/>
            <w:hideMark/>
          </w:tcPr>
          <w:p w:rsidR="00037C25" w:rsidRPr="003D318B" w:rsidRDefault="00037C25" w:rsidP="00037C25">
            <w:r w:rsidRPr="003D318B">
              <w:t>Расходы на обучение персонала</w:t>
            </w:r>
          </w:p>
        </w:tc>
        <w:tc>
          <w:tcPr>
            <w:tcW w:w="2114" w:type="dxa"/>
            <w:shd w:val="clear" w:color="auto" w:fill="auto"/>
            <w:vAlign w:val="center"/>
          </w:tcPr>
          <w:p w:rsidR="00037C25" w:rsidRPr="003D318B" w:rsidRDefault="00037C25" w:rsidP="00037C25">
            <w:pPr>
              <w:jc w:val="center"/>
            </w:pPr>
            <w:r w:rsidRPr="003D318B">
              <w:t>0</w:t>
            </w:r>
          </w:p>
        </w:tc>
        <w:tc>
          <w:tcPr>
            <w:tcW w:w="2186" w:type="dxa"/>
            <w:shd w:val="clear" w:color="auto" w:fill="auto"/>
            <w:vAlign w:val="center"/>
          </w:tcPr>
          <w:p w:rsidR="00037C25" w:rsidRPr="003D318B" w:rsidRDefault="00037C25" w:rsidP="00037C25">
            <w:pPr>
              <w:jc w:val="center"/>
            </w:pPr>
            <w:r w:rsidRPr="003D318B">
              <w:t>257</w:t>
            </w:r>
          </w:p>
        </w:tc>
      </w:tr>
      <w:tr w:rsidR="00037C25" w:rsidRPr="003D318B" w:rsidTr="00037C25">
        <w:trPr>
          <w:trHeight w:val="360"/>
        </w:trPr>
        <w:tc>
          <w:tcPr>
            <w:tcW w:w="653" w:type="dxa"/>
            <w:shd w:val="clear" w:color="auto" w:fill="auto"/>
            <w:vAlign w:val="center"/>
            <w:hideMark/>
          </w:tcPr>
          <w:p w:rsidR="00037C25" w:rsidRPr="003D318B" w:rsidRDefault="00037C25" w:rsidP="00037C25">
            <w:pPr>
              <w:jc w:val="center"/>
            </w:pPr>
            <w:r w:rsidRPr="003D318B">
              <w:t>8</w:t>
            </w:r>
          </w:p>
        </w:tc>
        <w:tc>
          <w:tcPr>
            <w:tcW w:w="4901" w:type="dxa"/>
            <w:shd w:val="clear" w:color="auto" w:fill="auto"/>
            <w:vAlign w:val="center"/>
            <w:hideMark/>
          </w:tcPr>
          <w:p w:rsidR="00037C25" w:rsidRPr="003D318B" w:rsidRDefault="00037C25" w:rsidP="00037C25">
            <w:r w:rsidRPr="003D318B">
              <w:t>Лизинговый платеж</w:t>
            </w:r>
          </w:p>
        </w:tc>
        <w:tc>
          <w:tcPr>
            <w:tcW w:w="2114" w:type="dxa"/>
            <w:shd w:val="clear" w:color="auto" w:fill="auto"/>
            <w:vAlign w:val="center"/>
          </w:tcPr>
          <w:p w:rsidR="00037C25" w:rsidRPr="003D318B" w:rsidRDefault="00037C25" w:rsidP="00037C25">
            <w:pPr>
              <w:jc w:val="center"/>
            </w:pPr>
            <w:r w:rsidRPr="003D318B">
              <w:t>0</w:t>
            </w:r>
          </w:p>
        </w:tc>
        <w:tc>
          <w:tcPr>
            <w:tcW w:w="2186" w:type="dxa"/>
            <w:shd w:val="clear" w:color="auto" w:fill="auto"/>
            <w:vAlign w:val="center"/>
          </w:tcPr>
          <w:p w:rsidR="00037C25" w:rsidRPr="003D318B" w:rsidRDefault="00037C25" w:rsidP="00037C25">
            <w:pPr>
              <w:jc w:val="center"/>
            </w:pPr>
            <w:r w:rsidRPr="003D318B">
              <w:t>0</w:t>
            </w:r>
          </w:p>
        </w:tc>
      </w:tr>
      <w:tr w:rsidR="00037C25" w:rsidRPr="003D318B" w:rsidTr="00037C25">
        <w:trPr>
          <w:trHeight w:val="360"/>
        </w:trPr>
        <w:tc>
          <w:tcPr>
            <w:tcW w:w="653" w:type="dxa"/>
            <w:shd w:val="clear" w:color="auto" w:fill="auto"/>
            <w:vAlign w:val="center"/>
            <w:hideMark/>
          </w:tcPr>
          <w:p w:rsidR="00037C25" w:rsidRPr="003D318B" w:rsidRDefault="00037C25" w:rsidP="00037C25">
            <w:pPr>
              <w:jc w:val="center"/>
            </w:pPr>
            <w:r w:rsidRPr="003D318B">
              <w:t>9</w:t>
            </w:r>
          </w:p>
        </w:tc>
        <w:tc>
          <w:tcPr>
            <w:tcW w:w="4901" w:type="dxa"/>
            <w:shd w:val="clear" w:color="auto" w:fill="auto"/>
            <w:vAlign w:val="center"/>
            <w:hideMark/>
          </w:tcPr>
          <w:p w:rsidR="00037C25" w:rsidRPr="003D318B" w:rsidRDefault="00037C25" w:rsidP="00037C25">
            <w:r w:rsidRPr="003D318B">
              <w:t>Арендная плата</w:t>
            </w:r>
          </w:p>
        </w:tc>
        <w:tc>
          <w:tcPr>
            <w:tcW w:w="2114" w:type="dxa"/>
            <w:shd w:val="clear" w:color="auto" w:fill="auto"/>
            <w:vAlign w:val="center"/>
          </w:tcPr>
          <w:p w:rsidR="00037C25" w:rsidRPr="003D318B" w:rsidRDefault="00037C25" w:rsidP="00037C25">
            <w:pPr>
              <w:jc w:val="center"/>
            </w:pPr>
            <w:r w:rsidRPr="003D318B">
              <w:t>0</w:t>
            </w:r>
          </w:p>
        </w:tc>
        <w:tc>
          <w:tcPr>
            <w:tcW w:w="2186" w:type="dxa"/>
            <w:shd w:val="clear" w:color="auto" w:fill="auto"/>
            <w:vAlign w:val="center"/>
          </w:tcPr>
          <w:p w:rsidR="00037C25" w:rsidRPr="003D318B" w:rsidRDefault="00037C25" w:rsidP="00037C25">
            <w:pPr>
              <w:jc w:val="center"/>
            </w:pPr>
            <w:r w:rsidRPr="003D318B">
              <w:t>0</w:t>
            </w:r>
          </w:p>
        </w:tc>
      </w:tr>
      <w:tr w:rsidR="00037C25" w:rsidRPr="003D318B" w:rsidTr="00037C25">
        <w:trPr>
          <w:trHeight w:val="360"/>
        </w:trPr>
        <w:tc>
          <w:tcPr>
            <w:tcW w:w="653" w:type="dxa"/>
            <w:shd w:val="clear" w:color="auto" w:fill="auto"/>
            <w:vAlign w:val="center"/>
            <w:hideMark/>
          </w:tcPr>
          <w:p w:rsidR="00037C25" w:rsidRPr="003D318B" w:rsidRDefault="00037C25" w:rsidP="00037C25">
            <w:pPr>
              <w:jc w:val="center"/>
            </w:pPr>
            <w:r w:rsidRPr="003D318B">
              <w:t>10</w:t>
            </w:r>
          </w:p>
        </w:tc>
        <w:tc>
          <w:tcPr>
            <w:tcW w:w="4901" w:type="dxa"/>
            <w:shd w:val="clear" w:color="auto" w:fill="auto"/>
            <w:vAlign w:val="center"/>
            <w:hideMark/>
          </w:tcPr>
          <w:p w:rsidR="00037C25" w:rsidRPr="003D318B" w:rsidRDefault="00037C25" w:rsidP="00037C25">
            <w:r w:rsidRPr="003D318B">
              <w:t>Другие расходы</w:t>
            </w:r>
          </w:p>
        </w:tc>
        <w:tc>
          <w:tcPr>
            <w:tcW w:w="2114" w:type="dxa"/>
            <w:shd w:val="clear" w:color="auto" w:fill="auto"/>
            <w:vAlign w:val="center"/>
          </w:tcPr>
          <w:p w:rsidR="00037C25" w:rsidRPr="003D318B" w:rsidRDefault="00037C25" w:rsidP="00037C25">
            <w:pPr>
              <w:jc w:val="center"/>
            </w:pPr>
            <w:r w:rsidRPr="003D318B">
              <w:t>0</w:t>
            </w:r>
          </w:p>
        </w:tc>
        <w:tc>
          <w:tcPr>
            <w:tcW w:w="2186" w:type="dxa"/>
            <w:shd w:val="clear" w:color="auto" w:fill="auto"/>
            <w:vAlign w:val="center"/>
          </w:tcPr>
          <w:p w:rsidR="00037C25" w:rsidRPr="003D318B" w:rsidRDefault="00037C25" w:rsidP="00037C25">
            <w:pPr>
              <w:jc w:val="center"/>
            </w:pPr>
            <w:r w:rsidRPr="003D318B">
              <w:t>65</w:t>
            </w:r>
          </w:p>
        </w:tc>
      </w:tr>
      <w:tr w:rsidR="00037C25" w:rsidRPr="003D318B" w:rsidTr="00037C25">
        <w:trPr>
          <w:trHeight w:val="720"/>
        </w:trPr>
        <w:tc>
          <w:tcPr>
            <w:tcW w:w="653" w:type="dxa"/>
            <w:shd w:val="clear" w:color="auto" w:fill="auto"/>
            <w:vAlign w:val="center"/>
            <w:hideMark/>
          </w:tcPr>
          <w:p w:rsidR="00037C25" w:rsidRPr="003D318B" w:rsidRDefault="00037C25" w:rsidP="00037C25">
            <w:pPr>
              <w:jc w:val="center"/>
            </w:pPr>
          </w:p>
        </w:tc>
        <w:tc>
          <w:tcPr>
            <w:tcW w:w="4901" w:type="dxa"/>
            <w:shd w:val="clear" w:color="auto" w:fill="auto"/>
            <w:vAlign w:val="center"/>
            <w:hideMark/>
          </w:tcPr>
          <w:p w:rsidR="00037C25" w:rsidRPr="003D318B" w:rsidRDefault="00037C25" w:rsidP="00037C25">
            <w:r w:rsidRPr="003D318B">
              <w:t>ИТОГО базовый уровень операционных расходов</w:t>
            </w:r>
          </w:p>
        </w:tc>
        <w:tc>
          <w:tcPr>
            <w:tcW w:w="2114" w:type="dxa"/>
            <w:shd w:val="clear" w:color="auto" w:fill="auto"/>
            <w:vAlign w:val="center"/>
          </w:tcPr>
          <w:p w:rsidR="00037C25" w:rsidRPr="003D318B" w:rsidRDefault="00037C25" w:rsidP="00037C25">
            <w:pPr>
              <w:jc w:val="center"/>
            </w:pPr>
            <w:r w:rsidRPr="003D318B">
              <w:t>212 268</w:t>
            </w:r>
          </w:p>
        </w:tc>
        <w:tc>
          <w:tcPr>
            <w:tcW w:w="2186" w:type="dxa"/>
            <w:shd w:val="clear" w:color="auto" w:fill="auto"/>
            <w:vAlign w:val="center"/>
          </w:tcPr>
          <w:p w:rsidR="00037C25" w:rsidRPr="003D318B" w:rsidRDefault="00037C25" w:rsidP="00037C25">
            <w:pPr>
              <w:jc w:val="center"/>
            </w:pPr>
            <w:r w:rsidRPr="003D318B">
              <w:t>92 362</w:t>
            </w:r>
          </w:p>
        </w:tc>
      </w:tr>
    </w:tbl>
    <w:p w:rsidR="00037C25" w:rsidRDefault="00037C25" w:rsidP="00037C25">
      <w:pPr>
        <w:pStyle w:val="af3"/>
        <w:spacing w:line="276" w:lineRule="auto"/>
        <w:ind w:left="284"/>
        <w:jc w:val="right"/>
        <w:rPr>
          <w:bCs/>
          <w:sz w:val="28"/>
          <w:szCs w:val="28"/>
        </w:rPr>
      </w:pPr>
    </w:p>
    <w:p w:rsidR="00037C25" w:rsidRDefault="00037C25" w:rsidP="00037C25">
      <w:pPr>
        <w:pStyle w:val="af3"/>
        <w:numPr>
          <w:ilvl w:val="0"/>
          <w:numId w:val="14"/>
        </w:numPr>
        <w:spacing w:after="160" w:line="276" w:lineRule="auto"/>
        <w:ind w:left="284"/>
        <w:jc w:val="center"/>
        <w:rPr>
          <w:sz w:val="28"/>
          <w:szCs w:val="28"/>
        </w:rPr>
      </w:pPr>
      <w:r>
        <w:rPr>
          <w:sz w:val="28"/>
          <w:szCs w:val="28"/>
        </w:rPr>
        <w:t>Расчет операционных (подконтрольных) расходов на каждый год долгосрочного периода регулирования</w:t>
      </w:r>
      <w:r w:rsidRPr="006E78D6">
        <w:rPr>
          <w:sz w:val="28"/>
          <w:szCs w:val="28"/>
        </w:rPr>
        <w:t>.</w:t>
      </w:r>
    </w:p>
    <w:p w:rsidR="00037C25" w:rsidRPr="003D318B" w:rsidRDefault="00037C25" w:rsidP="00037C25">
      <w:pPr>
        <w:pStyle w:val="af3"/>
        <w:spacing w:line="276" w:lineRule="auto"/>
        <w:ind w:left="3621"/>
        <w:jc w:val="right"/>
        <w:rPr>
          <w:bCs/>
          <w:sz w:val="28"/>
          <w:szCs w:val="28"/>
        </w:rPr>
      </w:pPr>
      <w:r w:rsidRPr="003D318B">
        <w:rPr>
          <w:bCs/>
          <w:sz w:val="28"/>
          <w:szCs w:val="28"/>
        </w:rPr>
        <w:t>тыс. руб.</w:t>
      </w:r>
    </w:p>
    <w:tbl>
      <w:tblPr>
        <w:tblW w:w="995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785"/>
        <w:gridCol w:w="992"/>
        <w:gridCol w:w="992"/>
        <w:gridCol w:w="1134"/>
        <w:gridCol w:w="1134"/>
        <w:gridCol w:w="1134"/>
        <w:gridCol w:w="1134"/>
      </w:tblGrid>
      <w:tr w:rsidR="00037C25" w:rsidRPr="003D318B" w:rsidTr="00037C25">
        <w:trPr>
          <w:trHeight w:val="360"/>
          <w:tblHeader/>
        </w:trPr>
        <w:tc>
          <w:tcPr>
            <w:tcW w:w="647" w:type="dxa"/>
            <w:vMerge w:val="restart"/>
            <w:shd w:val="clear" w:color="auto" w:fill="auto"/>
            <w:vAlign w:val="center"/>
            <w:hideMark/>
          </w:tcPr>
          <w:p w:rsidR="00037C25" w:rsidRPr="003D318B" w:rsidRDefault="00037C25" w:rsidP="00037C25">
            <w:pPr>
              <w:jc w:val="center"/>
            </w:pPr>
            <w:r w:rsidRPr="003D318B">
              <w:lastRenderedPageBreak/>
              <w:t>№ п/п</w:t>
            </w:r>
          </w:p>
        </w:tc>
        <w:tc>
          <w:tcPr>
            <w:tcW w:w="2785" w:type="dxa"/>
            <w:vMerge w:val="restart"/>
            <w:shd w:val="clear" w:color="auto" w:fill="auto"/>
            <w:vAlign w:val="center"/>
            <w:hideMark/>
          </w:tcPr>
          <w:p w:rsidR="00037C25" w:rsidRPr="003D318B" w:rsidRDefault="00037C25" w:rsidP="00037C25">
            <w:pPr>
              <w:ind w:left="-57" w:right="-57"/>
              <w:jc w:val="center"/>
            </w:pPr>
            <w:r w:rsidRPr="003D318B">
              <w:t>Параметры расчета расходов</w:t>
            </w:r>
          </w:p>
        </w:tc>
        <w:tc>
          <w:tcPr>
            <w:tcW w:w="992" w:type="dxa"/>
            <w:vMerge w:val="restart"/>
            <w:shd w:val="clear" w:color="auto" w:fill="auto"/>
            <w:vAlign w:val="center"/>
            <w:hideMark/>
          </w:tcPr>
          <w:p w:rsidR="00037C25" w:rsidRPr="003D318B" w:rsidRDefault="00037C25" w:rsidP="00037C25">
            <w:pPr>
              <w:ind w:left="-57" w:right="-57"/>
              <w:jc w:val="center"/>
            </w:pPr>
            <w:proofErr w:type="spellStart"/>
            <w:r w:rsidRPr="003D318B">
              <w:t>Ед.изм</w:t>
            </w:r>
            <w:proofErr w:type="spellEnd"/>
            <w:r w:rsidRPr="003D318B">
              <w:t>.</w:t>
            </w:r>
          </w:p>
        </w:tc>
        <w:tc>
          <w:tcPr>
            <w:tcW w:w="5528" w:type="dxa"/>
            <w:gridSpan w:val="5"/>
          </w:tcPr>
          <w:p w:rsidR="00037C25" w:rsidRPr="003D318B" w:rsidRDefault="00037C25" w:rsidP="00037C25">
            <w:pPr>
              <w:jc w:val="center"/>
            </w:pPr>
            <w:r w:rsidRPr="003D318B">
              <w:t>Предложение экспертов</w:t>
            </w:r>
          </w:p>
        </w:tc>
      </w:tr>
      <w:tr w:rsidR="00037C25" w:rsidRPr="003D318B" w:rsidTr="00037C25">
        <w:trPr>
          <w:trHeight w:val="264"/>
          <w:tblHeader/>
        </w:trPr>
        <w:tc>
          <w:tcPr>
            <w:tcW w:w="647" w:type="dxa"/>
            <w:vMerge/>
            <w:shd w:val="clear" w:color="auto" w:fill="auto"/>
            <w:vAlign w:val="center"/>
            <w:hideMark/>
          </w:tcPr>
          <w:p w:rsidR="00037C25" w:rsidRPr="003D318B" w:rsidRDefault="00037C25" w:rsidP="00037C25">
            <w:pPr>
              <w:jc w:val="center"/>
            </w:pPr>
          </w:p>
        </w:tc>
        <w:tc>
          <w:tcPr>
            <w:tcW w:w="2785" w:type="dxa"/>
            <w:vMerge/>
            <w:shd w:val="clear" w:color="auto" w:fill="auto"/>
            <w:vAlign w:val="center"/>
            <w:hideMark/>
          </w:tcPr>
          <w:p w:rsidR="00037C25" w:rsidRPr="003D318B" w:rsidRDefault="00037C25" w:rsidP="00037C25">
            <w:pPr>
              <w:ind w:left="-57" w:right="-57"/>
              <w:jc w:val="center"/>
            </w:pPr>
          </w:p>
        </w:tc>
        <w:tc>
          <w:tcPr>
            <w:tcW w:w="992" w:type="dxa"/>
            <w:vMerge/>
            <w:shd w:val="clear" w:color="auto" w:fill="auto"/>
            <w:vAlign w:val="center"/>
            <w:hideMark/>
          </w:tcPr>
          <w:p w:rsidR="00037C25" w:rsidRPr="003D318B" w:rsidRDefault="00037C25" w:rsidP="00037C25">
            <w:pPr>
              <w:ind w:left="-57" w:right="-57"/>
              <w:jc w:val="center"/>
            </w:pPr>
          </w:p>
        </w:tc>
        <w:tc>
          <w:tcPr>
            <w:tcW w:w="992" w:type="dxa"/>
            <w:vAlign w:val="center"/>
          </w:tcPr>
          <w:p w:rsidR="00037C25" w:rsidRPr="003D318B" w:rsidRDefault="00037C25" w:rsidP="00037C25">
            <w:pPr>
              <w:jc w:val="center"/>
            </w:pPr>
            <w:r w:rsidRPr="003D318B">
              <w:t>2019</w:t>
            </w:r>
          </w:p>
        </w:tc>
        <w:tc>
          <w:tcPr>
            <w:tcW w:w="1134" w:type="dxa"/>
            <w:shd w:val="clear" w:color="auto" w:fill="auto"/>
            <w:vAlign w:val="center"/>
          </w:tcPr>
          <w:p w:rsidR="00037C25" w:rsidRPr="003D318B" w:rsidRDefault="00037C25" w:rsidP="00037C25">
            <w:pPr>
              <w:jc w:val="center"/>
            </w:pPr>
            <w:r w:rsidRPr="003D318B">
              <w:t>2020</w:t>
            </w:r>
          </w:p>
        </w:tc>
        <w:tc>
          <w:tcPr>
            <w:tcW w:w="1134" w:type="dxa"/>
            <w:vAlign w:val="center"/>
          </w:tcPr>
          <w:p w:rsidR="00037C25" w:rsidRPr="003D318B" w:rsidRDefault="00037C25" w:rsidP="00037C25">
            <w:pPr>
              <w:jc w:val="center"/>
            </w:pPr>
            <w:r w:rsidRPr="003D318B">
              <w:t>2021</w:t>
            </w:r>
          </w:p>
        </w:tc>
        <w:tc>
          <w:tcPr>
            <w:tcW w:w="1134" w:type="dxa"/>
            <w:shd w:val="clear" w:color="auto" w:fill="auto"/>
            <w:vAlign w:val="center"/>
          </w:tcPr>
          <w:p w:rsidR="00037C25" w:rsidRPr="003D318B" w:rsidRDefault="00037C25" w:rsidP="00037C25">
            <w:pPr>
              <w:jc w:val="center"/>
            </w:pPr>
            <w:r w:rsidRPr="003D318B">
              <w:t>2022</w:t>
            </w:r>
          </w:p>
        </w:tc>
        <w:tc>
          <w:tcPr>
            <w:tcW w:w="1134" w:type="dxa"/>
            <w:shd w:val="clear" w:color="auto" w:fill="auto"/>
            <w:vAlign w:val="center"/>
          </w:tcPr>
          <w:p w:rsidR="00037C25" w:rsidRPr="003D318B" w:rsidRDefault="00037C25" w:rsidP="00037C25">
            <w:pPr>
              <w:jc w:val="center"/>
            </w:pPr>
            <w:r w:rsidRPr="003D318B">
              <w:t>2023</w:t>
            </w:r>
          </w:p>
        </w:tc>
      </w:tr>
      <w:tr w:rsidR="00037C25" w:rsidRPr="003D318B" w:rsidTr="00037C25">
        <w:trPr>
          <w:trHeight w:val="895"/>
          <w:tblHeader/>
        </w:trPr>
        <w:tc>
          <w:tcPr>
            <w:tcW w:w="647" w:type="dxa"/>
            <w:shd w:val="clear" w:color="auto" w:fill="auto"/>
            <w:vAlign w:val="center"/>
            <w:hideMark/>
          </w:tcPr>
          <w:p w:rsidR="00037C25" w:rsidRPr="003D318B" w:rsidRDefault="00037C25" w:rsidP="00037C25">
            <w:pPr>
              <w:jc w:val="center"/>
            </w:pPr>
            <w:r w:rsidRPr="003D318B">
              <w:t>1</w:t>
            </w:r>
          </w:p>
        </w:tc>
        <w:tc>
          <w:tcPr>
            <w:tcW w:w="2785" w:type="dxa"/>
            <w:shd w:val="clear" w:color="auto" w:fill="auto"/>
            <w:vAlign w:val="center"/>
            <w:hideMark/>
          </w:tcPr>
          <w:p w:rsidR="00037C25" w:rsidRPr="003D318B" w:rsidRDefault="00037C25" w:rsidP="00037C25">
            <w:pPr>
              <w:ind w:left="-57" w:right="-57"/>
            </w:pPr>
            <w:r w:rsidRPr="003D318B">
              <w:t>Индекс потребительских цен на расчетный период регулирования (ИПЦ)</w:t>
            </w:r>
          </w:p>
        </w:tc>
        <w:tc>
          <w:tcPr>
            <w:tcW w:w="992" w:type="dxa"/>
            <w:shd w:val="clear" w:color="auto" w:fill="auto"/>
            <w:vAlign w:val="center"/>
            <w:hideMark/>
          </w:tcPr>
          <w:p w:rsidR="00037C25" w:rsidRPr="003D318B" w:rsidRDefault="00037C25" w:rsidP="00037C25">
            <w:pPr>
              <w:ind w:left="-57" w:right="-57"/>
              <w:jc w:val="center"/>
            </w:pPr>
          </w:p>
        </w:tc>
        <w:tc>
          <w:tcPr>
            <w:tcW w:w="992" w:type="dxa"/>
            <w:vAlign w:val="center"/>
          </w:tcPr>
          <w:p w:rsidR="00037C25" w:rsidRPr="003D318B" w:rsidRDefault="00037C25" w:rsidP="00037C25">
            <w:pPr>
              <w:jc w:val="center"/>
            </w:pPr>
            <w:r w:rsidRPr="003D318B">
              <w:t>1,046</w:t>
            </w:r>
          </w:p>
        </w:tc>
        <w:tc>
          <w:tcPr>
            <w:tcW w:w="1134" w:type="dxa"/>
            <w:shd w:val="clear" w:color="auto" w:fill="auto"/>
            <w:vAlign w:val="center"/>
          </w:tcPr>
          <w:p w:rsidR="00037C25" w:rsidRPr="003D318B" w:rsidRDefault="00037C25" w:rsidP="00037C25">
            <w:pPr>
              <w:jc w:val="center"/>
            </w:pPr>
            <w:r w:rsidRPr="003D318B">
              <w:t>1,034</w:t>
            </w:r>
          </w:p>
        </w:tc>
        <w:tc>
          <w:tcPr>
            <w:tcW w:w="1134" w:type="dxa"/>
            <w:vAlign w:val="center"/>
          </w:tcPr>
          <w:p w:rsidR="00037C25" w:rsidRPr="003D318B" w:rsidRDefault="00037C25" w:rsidP="00037C25">
            <w:pPr>
              <w:jc w:val="center"/>
            </w:pPr>
            <w:r w:rsidRPr="003D318B">
              <w:t>1,04</w:t>
            </w:r>
          </w:p>
        </w:tc>
        <w:tc>
          <w:tcPr>
            <w:tcW w:w="1134" w:type="dxa"/>
            <w:shd w:val="clear" w:color="auto" w:fill="auto"/>
            <w:vAlign w:val="center"/>
          </w:tcPr>
          <w:p w:rsidR="00037C25" w:rsidRPr="003D318B" w:rsidRDefault="00037C25" w:rsidP="00037C25">
            <w:pPr>
              <w:jc w:val="center"/>
            </w:pPr>
            <w:r w:rsidRPr="003D318B">
              <w:t>1,04</w:t>
            </w:r>
          </w:p>
        </w:tc>
        <w:tc>
          <w:tcPr>
            <w:tcW w:w="1134" w:type="dxa"/>
            <w:shd w:val="clear" w:color="auto" w:fill="auto"/>
            <w:vAlign w:val="center"/>
          </w:tcPr>
          <w:p w:rsidR="00037C25" w:rsidRPr="003D318B" w:rsidRDefault="00037C25" w:rsidP="00037C25">
            <w:pPr>
              <w:jc w:val="center"/>
            </w:pPr>
            <w:r w:rsidRPr="003D318B">
              <w:t>1,04</w:t>
            </w:r>
          </w:p>
        </w:tc>
      </w:tr>
      <w:tr w:rsidR="00037C25" w:rsidRPr="003D318B" w:rsidTr="00037C25">
        <w:trPr>
          <w:trHeight w:val="575"/>
          <w:tblHeader/>
        </w:trPr>
        <w:tc>
          <w:tcPr>
            <w:tcW w:w="647" w:type="dxa"/>
            <w:shd w:val="clear" w:color="auto" w:fill="auto"/>
            <w:vAlign w:val="center"/>
            <w:hideMark/>
          </w:tcPr>
          <w:p w:rsidR="00037C25" w:rsidRPr="003D318B" w:rsidRDefault="00037C25" w:rsidP="00037C25">
            <w:pPr>
              <w:jc w:val="center"/>
            </w:pPr>
            <w:r w:rsidRPr="003D318B">
              <w:t>2</w:t>
            </w:r>
          </w:p>
        </w:tc>
        <w:tc>
          <w:tcPr>
            <w:tcW w:w="2785" w:type="dxa"/>
            <w:shd w:val="clear" w:color="auto" w:fill="auto"/>
            <w:vAlign w:val="center"/>
            <w:hideMark/>
          </w:tcPr>
          <w:p w:rsidR="00037C25" w:rsidRPr="003D318B" w:rsidRDefault="00037C25" w:rsidP="00037C25">
            <w:pPr>
              <w:ind w:left="-57" w:right="-57"/>
            </w:pPr>
            <w:r w:rsidRPr="003D318B">
              <w:t>Индекс эффективности операционных расходов (ИР)</w:t>
            </w:r>
          </w:p>
        </w:tc>
        <w:tc>
          <w:tcPr>
            <w:tcW w:w="992" w:type="dxa"/>
            <w:shd w:val="clear" w:color="auto" w:fill="auto"/>
            <w:vAlign w:val="center"/>
            <w:hideMark/>
          </w:tcPr>
          <w:p w:rsidR="00037C25" w:rsidRPr="003D318B" w:rsidRDefault="00037C25" w:rsidP="00037C25">
            <w:pPr>
              <w:ind w:left="-57" w:right="-57"/>
              <w:jc w:val="center"/>
            </w:pPr>
            <w:r w:rsidRPr="003D318B">
              <w:t>%</w:t>
            </w:r>
          </w:p>
        </w:tc>
        <w:tc>
          <w:tcPr>
            <w:tcW w:w="992" w:type="dxa"/>
            <w:vAlign w:val="center"/>
          </w:tcPr>
          <w:p w:rsidR="00037C25" w:rsidRPr="003D318B" w:rsidRDefault="00037C25" w:rsidP="00037C25">
            <w:pPr>
              <w:jc w:val="center"/>
            </w:pPr>
            <w:r w:rsidRPr="003D318B">
              <w:t>1%</w:t>
            </w:r>
          </w:p>
        </w:tc>
        <w:tc>
          <w:tcPr>
            <w:tcW w:w="1134" w:type="dxa"/>
            <w:shd w:val="clear" w:color="auto" w:fill="auto"/>
            <w:vAlign w:val="center"/>
          </w:tcPr>
          <w:p w:rsidR="00037C25" w:rsidRPr="003D318B" w:rsidRDefault="00037C25" w:rsidP="00037C25">
            <w:pPr>
              <w:jc w:val="center"/>
            </w:pPr>
            <w:r w:rsidRPr="003D318B">
              <w:t>1%</w:t>
            </w:r>
          </w:p>
        </w:tc>
        <w:tc>
          <w:tcPr>
            <w:tcW w:w="1134" w:type="dxa"/>
            <w:vAlign w:val="center"/>
          </w:tcPr>
          <w:p w:rsidR="00037C25" w:rsidRPr="003D318B" w:rsidRDefault="00037C25" w:rsidP="00037C25">
            <w:pPr>
              <w:jc w:val="center"/>
            </w:pPr>
            <w:r w:rsidRPr="003D318B">
              <w:t>1%</w:t>
            </w:r>
          </w:p>
        </w:tc>
        <w:tc>
          <w:tcPr>
            <w:tcW w:w="1134" w:type="dxa"/>
            <w:shd w:val="clear" w:color="auto" w:fill="auto"/>
            <w:vAlign w:val="center"/>
          </w:tcPr>
          <w:p w:rsidR="00037C25" w:rsidRPr="003D318B" w:rsidRDefault="00037C25" w:rsidP="00037C25">
            <w:pPr>
              <w:jc w:val="center"/>
            </w:pPr>
            <w:r w:rsidRPr="003D318B">
              <w:t>1%</w:t>
            </w:r>
          </w:p>
        </w:tc>
        <w:tc>
          <w:tcPr>
            <w:tcW w:w="1134" w:type="dxa"/>
            <w:shd w:val="clear" w:color="auto" w:fill="auto"/>
            <w:vAlign w:val="center"/>
          </w:tcPr>
          <w:p w:rsidR="00037C25" w:rsidRPr="003D318B" w:rsidRDefault="00037C25" w:rsidP="00037C25">
            <w:pPr>
              <w:jc w:val="center"/>
            </w:pPr>
            <w:r w:rsidRPr="003D318B">
              <w:t>1%</w:t>
            </w:r>
          </w:p>
        </w:tc>
      </w:tr>
      <w:tr w:rsidR="00037C25" w:rsidRPr="003D318B" w:rsidTr="00037C25">
        <w:trPr>
          <w:trHeight w:val="461"/>
          <w:tblHeader/>
        </w:trPr>
        <w:tc>
          <w:tcPr>
            <w:tcW w:w="647" w:type="dxa"/>
            <w:shd w:val="clear" w:color="auto" w:fill="auto"/>
            <w:vAlign w:val="center"/>
            <w:hideMark/>
          </w:tcPr>
          <w:p w:rsidR="00037C25" w:rsidRPr="003D318B" w:rsidRDefault="00037C25" w:rsidP="00037C25">
            <w:pPr>
              <w:jc w:val="center"/>
            </w:pPr>
            <w:r w:rsidRPr="003D318B">
              <w:t>3</w:t>
            </w:r>
          </w:p>
        </w:tc>
        <w:tc>
          <w:tcPr>
            <w:tcW w:w="2785" w:type="dxa"/>
            <w:shd w:val="clear" w:color="auto" w:fill="auto"/>
            <w:vAlign w:val="center"/>
            <w:hideMark/>
          </w:tcPr>
          <w:p w:rsidR="00037C25" w:rsidRPr="003D318B" w:rsidRDefault="00037C25" w:rsidP="00037C25">
            <w:pPr>
              <w:ind w:left="-57" w:right="-57"/>
            </w:pPr>
            <w:r w:rsidRPr="003D318B">
              <w:t>Индекс изменения количества активов (ИКА)</w:t>
            </w:r>
          </w:p>
        </w:tc>
        <w:tc>
          <w:tcPr>
            <w:tcW w:w="992" w:type="dxa"/>
            <w:shd w:val="clear" w:color="auto" w:fill="auto"/>
            <w:vAlign w:val="center"/>
            <w:hideMark/>
          </w:tcPr>
          <w:p w:rsidR="00037C25" w:rsidRPr="003D318B" w:rsidRDefault="00037C25" w:rsidP="00037C25">
            <w:pPr>
              <w:ind w:left="-57" w:right="-57"/>
              <w:jc w:val="center"/>
            </w:pPr>
          </w:p>
        </w:tc>
        <w:tc>
          <w:tcPr>
            <w:tcW w:w="992" w:type="dxa"/>
            <w:vAlign w:val="center"/>
          </w:tcPr>
          <w:p w:rsidR="00037C25" w:rsidRPr="003D318B" w:rsidRDefault="00037C25" w:rsidP="00037C25">
            <w:pPr>
              <w:jc w:val="center"/>
            </w:pPr>
            <w:r w:rsidRPr="003D318B">
              <w:t>0</w:t>
            </w:r>
          </w:p>
        </w:tc>
        <w:tc>
          <w:tcPr>
            <w:tcW w:w="1134" w:type="dxa"/>
            <w:shd w:val="clear" w:color="auto" w:fill="auto"/>
            <w:vAlign w:val="center"/>
          </w:tcPr>
          <w:p w:rsidR="00037C25" w:rsidRPr="003D318B" w:rsidRDefault="00037C25" w:rsidP="00037C25">
            <w:pPr>
              <w:jc w:val="center"/>
            </w:pPr>
            <w:r w:rsidRPr="003D318B">
              <w:t>0</w:t>
            </w:r>
          </w:p>
        </w:tc>
        <w:tc>
          <w:tcPr>
            <w:tcW w:w="1134" w:type="dxa"/>
            <w:vAlign w:val="center"/>
          </w:tcPr>
          <w:p w:rsidR="00037C25" w:rsidRPr="003D318B" w:rsidRDefault="00037C25" w:rsidP="00037C25">
            <w:pPr>
              <w:jc w:val="center"/>
            </w:pPr>
            <w:r w:rsidRPr="003D318B">
              <w:t>0</w:t>
            </w:r>
          </w:p>
        </w:tc>
        <w:tc>
          <w:tcPr>
            <w:tcW w:w="1134" w:type="dxa"/>
            <w:shd w:val="clear" w:color="auto" w:fill="auto"/>
            <w:vAlign w:val="center"/>
          </w:tcPr>
          <w:p w:rsidR="00037C25" w:rsidRPr="003D318B" w:rsidRDefault="00037C25" w:rsidP="00037C25">
            <w:pPr>
              <w:jc w:val="center"/>
            </w:pPr>
            <w:r w:rsidRPr="003D318B">
              <w:t>0</w:t>
            </w:r>
          </w:p>
        </w:tc>
        <w:tc>
          <w:tcPr>
            <w:tcW w:w="1134" w:type="dxa"/>
            <w:shd w:val="clear" w:color="auto" w:fill="auto"/>
            <w:vAlign w:val="center"/>
          </w:tcPr>
          <w:p w:rsidR="00037C25" w:rsidRPr="003D318B" w:rsidRDefault="00037C25" w:rsidP="00037C25">
            <w:pPr>
              <w:jc w:val="center"/>
            </w:pPr>
            <w:r w:rsidRPr="003D318B">
              <w:t>0</w:t>
            </w:r>
          </w:p>
        </w:tc>
      </w:tr>
      <w:tr w:rsidR="00037C25" w:rsidRPr="003D318B" w:rsidTr="00037C25">
        <w:trPr>
          <w:trHeight w:val="1468"/>
          <w:tblHeader/>
        </w:trPr>
        <w:tc>
          <w:tcPr>
            <w:tcW w:w="647" w:type="dxa"/>
            <w:shd w:val="clear" w:color="auto" w:fill="auto"/>
            <w:vAlign w:val="center"/>
            <w:hideMark/>
          </w:tcPr>
          <w:p w:rsidR="00037C25" w:rsidRPr="003D318B" w:rsidRDefault="00037C25" w:rsidP="00037C25">
            <w:pPr>
              <w:jc w:val="center"/>
            </w:pPr>
            <w:r w:rsidRPr="003D318B">
              <w:t>3.1</w:t>
            </w:r>
          </w:p>
        </w:tc>
        <w:tc>
          <w:tcPr>
            <w:tcW w:w="2785" w:type="dxa"/>
            <w:shd w:val="clear" w:color="auto" w:fill="auto"/>
            <w:vAlign w:val="center"/>
            <w:hideMark/>
          </w:tcPr>
          <w:p w:rsidR="00037C25" w:rsidRPr="003D318B" w:rsidRDefault="00037C25" w:rsidP="00037C25">
            <w:pPr>
              <w:ind w:left="-57" w:right="-57"/>
            </w:pPr>
            <w:r w:rsidRPr="003D318B">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rsidR="00037C25" w:rsidRPr="003D318B" w:rsidRDefault="00037C25" w:rsidP="00037C25">
            <w:pPr>
              <w:ind w:left="-57" w:right="-57"/>
              <w:jc w:val="center"/>
            </w:pPr>
            <w:r w:rsidRPr="003D318B">
              <w:t>у.е.</w:t>
            </w:r>
          </w:p>
        </w:tc>
        <w:tc>
          <w:tcPr>
            <w:tcW w:w="992" w:type="dxa"/>
            <w:vAlign w:val="center"/>
          </w:tcPr>
          <w:p w:rsidR="00037C25" w:rsidRPr="003D318B" w:rsidRDefault="00037C25" w:rsidP="00037C25">
            <w:pPr>
              <w:jc w:val="center"/>
            </w:pPr>
            <w:r w:rsidRPr="003D318B">
              <w:t>209,56</w:t>
            </w:r>
          </w:p>
        </w:tc>
        <w:tc>
          <w:tcPr>
            <w:tcW w:w="1134" w:type="dxa"/>
            <w:shd w:val="clear" w:color="auto" w:fill="auto"/>
            <w:vAlign w:val="center"/>
          </w:tcPr>
          <w:p w:rsidR="00037C25" w:rsidRPr="003D318B" w:rsidRDefault="00037C25" w:rsidP="00037C25">
            <w:pPr>
              <w:jc w:val="center"/>
            </w:pPr>
            <w:r w:rsidRPr="003D318B">
              <w:t>209,56</w:t>
            </w:r>
          </w:p>
        </w:tc>
        <w:tc>
          <w:tcPr>
            <w:tcW w:w="1134" w:type="dxa"/>
            <w:vAlign w:val="center"/>
          </w:tcPr>
          <w:p w:rsidR="00037C25" w:rsidRPr="003D318B" w:rsidRDefault="00037C25" w:rsidP="00037C25">
            <w:pPr>
              <w:jc w:val="center"/>
            </w:pPr>
            <w:r w:rsidRPr="003D318B">
              <w:t>209,56</w:t>
            </w:r>
          </w:p>
        </w:tc>
        <w:tc>
          <w:tcPr>
            <w:tcW w:w="1134" w:type="dxa"/>
            <w:shd w:val="clear" w:color="auto" w:fill="auto"/>
            <w:vAlign w:val="center"/>
          </w:tcPr>
          <w:p w:rsidR="00037C25" w:rsidRPr="003D318B" w:rsidRDefault="00037C25" w:rsidP="00037C25">
            <w:pPr>
              <w:jc w:val="center"/>
            </w:pPr>
            <w:r w:rsidRPr="003D318B">
              <w:t>209,56</w:t>
            </w:r>
          </w:p>
        </w:tc>
        <w:tc>
          <w:tcPr>
            <w:tcW w:w="1134" w:type="dxa"/>
            <w:shd w:val="clear" w:color="auto" w:fill="auto"/>
            <w:vAlign w:val="center"/>
          </w:tcPr>
          <w:p w:rsidR="00037C25" w:rsidRPr="003D318B" w:rsidRDefault="00037C25" w:rsidP="00037C25">
            <w:pPr>
              <w:jc w:val="center"/>
            </w:pPr>
            <w:r w:rsidRPr="003D318B">
              <w:t>209,56</w:t>
            </w:r>
          </w:p>
        </w:tc>
      </w:tr>
      <w:tr w:rsidR="00037C25" w:rsidRPr="003D318B" w:rsidTr="00037C25">
        <w:trPr>
          <w:trHeight w:val="737"/>
          <w:tblHeader/>
        </w:trPr>
        <w:tc>
          <w:tcPr>
            <w:tcW w:w="647" w:type="dxa"/>
            <w:shd w:val="clear" w:color="auto" w:fill="auto"/>
            <w:vAlign w:val="center"/>
            <w:hideMark/>
          </w:tcPr>
          <w:p w:rsidR="00037C25" w:rsidRPr="003D318B" w:rsidRDefault="00037C25" w:rsidP="00037C25">
            <w:pPr>
              <w:jc w:val="center"/>
            </w:pPr>
            <w:r w:rsidRPr="003D318B">
              <w:t>3.2</w:t>
            </w:r>
          </w:p>
        </w:tc>
        <w:tc>
          <w:tcPr>
            <w:tcW w:w="2785" w:type="dxa"/>
            <w:shd w:val="clear" w:color="auto" w:fill="auto"/>
            <w:vAlign w:val="center"/>
            <w:hideMark/>
          </w:tcPr>
          <w:p w:rsidR="00037C25" w:rsidRPr="003D318B" w:rsidRDefault="00037C25" w:rsidP="00037C25">
            <w:pPr>
              <w:ind w:left="-57" w:right="-57"/>
            </w:pPr>
            <w:r w:rsidRPr="003D318B">
              <w:t>установленная тепловая мощность источника тепловой энергии</w:t>
            </w:r>
          </w:p>
        </w:tc>
        <w:tc>
          <w:tcPr>
            <w:tcW w:w="992" w:type="dxa"/>
            <w:shd w:val="clear" w:color="auto" w:fill="auto"/>
            <w:vAlign w:val="center"/>
            <w:hideMark/>
          </w:tcPr>
          <w:p w:rsidR="00037C25" w:rsidRPr="003D318B" w:rsidRDefault="00037C25" w:rsidP="00037C25">
            <w:pPr>
              <w:ind w:left="-57" w:right="-57"/>
              <w:jc w:val="center"/>
            </w:pPr>
            <w:r w:rsidRPr="003D318B">
              <w:t>Гкал/ч</w:t>
            </w:r>
          </w:p>
        </w:tc>
        <w:tc>
          <w:tcPr>
            <w:tcW w:w="992" w:type="dxa"/>
            <w:vAlign w:val="center"/>
          </w:tcPr>
          <w:p w:rsidR="00037C25" w:rsidRPr="003D318B" w:rsidRDefault="00037C25" w:rsidP="00037C25">
            <w:pPr>
              <w:jc w:val="center"/>
            </w:pPr>
            <w:r w:rsidRPr="003D318B">
              <w:t>327,8</w:t>
            </w:r>
          </w:p>
        </w:tc>
        <w:tc>
          <w:tcPr>
            <w:tcW w:w="1134" w:type="dxa"/>
            <w:shd w:val="clear" w:color="auto" w:fill="auto"/>
            <w:vAlign w:val="center"/>
          </w:tcPr>
          <w:p w:rsidR="00037C25" w:rsidRPr="003D318B" w:rsidRDefault="00037C25" w:rsidP="00037C25">
            <w:pPr>
              <w:jc w:val="center"/>
            </w:pPr>
            <w:r w:rsidRPr="003D318B">
              <w:t>327,8</w:t>
            </w:r>
          </w:p>
        </w:tc>
        <w:tc>
          <w:tcPr>
            <w:tcW w:w="1134" w:type="dxa"/>
            <w:vAlign w:val="center"/>
          </w:tcPr>
          <w:p w:rsidR="00037C25" w:rsidRPr="003D318B" w:rsidRDefault="00037C25" w:rsidP="00037C25">
            <w:pPr>
              <w:jc w:val="center"/>
            </w:pPr>
            <w:r w:rsidRPr="003D318B">
              <w:t>327,8</w:t>
            </w:r>
          </w:p>
        </w:tc>
        <w:tc>
          <w:tcPr>
            <w:tcW w:w="1134" w:type="dxa"/>
            <w:shd w:val="clear" w:color="auto" w:fill="auto"/>
            <w:vAlign w:val="center"/>
          </w:tcPr>
          <w:p w:rsidR="00037C25" w:rsidRPr="003D318B" w:rsidRDefault="00037C25" w:rsidP="00037C25">
            <w:pPr>
              <w:jc w:val="center"/>
            </w:pPr>
            <w:r w:rsidRPr="003D318B">
              <w:t>327,8</w:t>
            </w:r>
          </w:p>
        </w:tc>
        <w:tc>
          <w:tcPr>
            <w:tcW w:w="1134" w:type="dxa"/>
            <w:shd w:val="clear" w:color="auto" w:fill="auto"/>
            <w:vAlign w:val="center"/>
          </w:tcPr>
          <w:p w:rsidR="00037C25" w:rsidRPr="003D318B" w:rsidRDefault="00037C25" w:rsidP="00037C25">
            <w:pPr>
              <w:jc w:val="center"/>
            </w:pPr>
            <w:r w:rsidRPr="003D318B">
              <w:t>327,8</w:t>
            </w:r>
          </w:p>
        </w:tc>
      </w:tr>
      <w:tr w:rsidR="00037C25" w:rsidRPr="003D318B" w:rsidTr="00037C25">
        <w:trPr>
          <w:trHeight w:val="843"/>
          <w:tblHeader/>
        </w:trPr>
        <w:tc>
          <w:tcPr>
            <w:tcW w:w="647" w:type="dxa"/>
            <w:shd w:val="clear" w:color="auto" w:fill="auto"/>
            <w:vAlign w:val="center"/>
            <w:hideMark/>
          </w:tcPr>
          <w:p w:rsidR="00037C25" w:rsidRPr="003D318B" w:rsidRDefault="00037C25" w:rsidP="00037C25">
            <w:pPr>
              <w:jc w:val="center"/>
            </w:pPr>
            <w:r w:rsidRPr="003D318B">
              <w:t>4</w:t>
            </w:r>
          </w:p>
        </w:tc>
        <w:tc>
          <w:tcPr>
            <w:tcW w:w="2785" w:type="dxa"/>
            <w:shd w:val="clear" w:color="auto" w:fill="auto"/>
            <w:vAlign w:val="center"/>
            <w:hideMark/>
          </w:tcPr>
          <w:p w:rsidR="00037C25" w:rsidRPr="003D318B" w:rsidRDefault="00037C25" w:rsidP="00037C25">
            <w:pPr>
              <w:ind w:left="-57" w:right="-57"/>
            </w:pPr>
            <w:r w:rsidRPr="003D318B">
              <w:t>Коэффициент эластичности затрат по росту активов (</w:t>
            </w:r>
            <w:proofErr w:type="spellStart"/>
            <w:r w:rsidRPr="003D318B">
              <w:t>К</w:t>
            </w:r>
            <w:r w:rsidRPr="003D318B">
              <w:rPr>
                <w:vertAlign w:val="subscript"/>
              </w:rPr>
              <w:t>эл</w:t>
            </w:r>
            <w:proofErr w:type="spellEnd"/>
            <w:r w:rsidRPr="003D318B">
              <w:t>)</w:t>
            </w:r>
          </w:p>
        </w:tc>
        <w:tc>
          <w:tcPr>
            <w:tcW w:w="992" w:type="dxa"/>
            <w:shd w:val="clear" w:color="auto" w:fill="auto"/>
            <w:vAlign w:val="center"/>
            <w:hideMark/>
          </w:tcPr>
          <w:p w:rsidR="00037C25" w:rsidRPr="003D318B" w:rsidRDefault="00037C25" w:rsidP="00037C25">
            <w:pPr>
              <w:ind w:left="-57" w:right="-57"/>
              <w:jc w:val="center"/>
            </w:pPr>
          </w:p>
        </w:tc>
        <w:tc>
          <w:tcPr>
            <w:tcW w:w="992" w:type="dxa"/>
            <w:tcBorders>
              <w:bottom w:val="single" w:sz="4" w:space="0" w:color="auto"/>
            </w:tcBorders>
            <w:vAlign w:val="center"/>
          </w:tcPr>
          <w:p w:rsidR="00037C25" w:rsidRPr="003D318B" w:rsidRDefault="00037C25" w:rsidP="00037C25">
            <w:pPr>
              <w:jc w:val="center"/>
            </w:pPr>
            <w:r w:rsidRPr="003D318B">
              <w:t>0,75</w:t>
            </w:r>
          </w:p>
        </w:tc>
        <w:tc>
          <w:tcPr>
            <w:tcW w:w="1134" w:type="dxa"/>
            <w:tcBorders>
              <w:bottom w:val="single" w:sz="4" w:space="0" w:color="auto"/>
            </w:tcBorders>
            <w:shd w:val="clear" w:color="auto" w:fill="auto"/>
            <w:vAlign w:val="center"/>
          </w:tcPr>
          <w:p w:rsidR="00037C25" w:rsidRPr="003D318B" w:rsidRDefault="00037C25" w:rsidP="00037C25">
            <w:pPr>
              <w:jc w:val="center"/>
            </w:pPr>
            <w:r w:rsidRPr="003D318B">
              <w:t>0,75</w:t>
            </w:r>
          </w:p>
        </w:tc>
        <w:tc>
          <w:tcPr>
            <w:tcW w:w="1134" w:type="dxa"/>
            <w:tcBorders>
              <w:bottom w:val="single" w:sz="4" w:space="0" w:color="auto"/>
            </w:tcBorders>
            <w:vAlign w:val="center"/>
          </w:tcPr>
          <w:p w:rsidR="00037C25" w:rsidRPr="003D318B" w:rsidRDefault="00037C25" w:rsidP="00037C25">
            <w:pPr>
              <w:jc w:val="center"/>
            </w:pPr>
            <w:r w:rsidRPr="003D318B">
              <w:t>0,75</w:t>
            </w:r>
          </w:p>
        </w:tc>
        <w:tc>
          <w:tcPr>
            <w:tcW w:w="1134" w:type="dxa"/>
            <w:tcBorders>
              <w:bottom w:val="single" w:sz="4" w:space="0" w:color="auto"/>
            </w:tcBorders>
            <w:shd w:val="clear" w:color="auto" w:fill="auto"/>
            <w:vAlign w:val="center"/>
          </w:tcPr>
          <w:p w:rsidR="00037C25" w:rsidRPr="003D318B" w:rsidRDefault="00037C25" w:rsidP="00037C25">
            <w:pPr>
              <w:jc w:val="center"/>
            </w:pPr>
            <w:r w:rsidRPr="003D318B">
              <w:t>0,75</w:t>
            </w:r>
          </w:p>
        </w:tc>
        <w:tc>
          <w:tcPr>
            <w:tcW w:w="1134" w:type="dxa"/>
            <w:tcBorders>
              <w:bottom w:val="single" w:sz="4" w:space="0" w:color="auto"/>
            </w:tcBorders>
            <w:shd w:val="clear" w:color="auto" w:fill="auto"/>
            <w:vAlign w:val="center"/>
          </w:tcPr>
          <w:p w:rsidR="00037C25" w:rsidRPr="003D318B" w:rsidRDefault="00037C25" w:rsidP="00037C25">
            <w:pPr>
              <w:jc w:val="center"/>
            </w:pPr>
            <w:r w:rsidRPr="003D318B">
              <w:t>0,75</w:t>
            </w:r>
          </w:p>
        </w:tc>
      </w:tr>
      <w:tr w:rsidR="00037C25" w:rsidRPr="003D318B" w:rsidTr="00037C25">
        <w:trPr>
          <w:trHeight w:val="250"/>
          <w:tblHeader/>
        </w:trPr>
        <w:tc>
          <w:tcPr>
            <w:tcW w:w="647" w:type="dxa"/>
            <w:shd w:val="clear" w:color="auto" w:fill="auto"/>
            <w:vAlign w:val="center"/>
            <w:hideMark/>
          </w:tcPr>
          <w:p w:rsidR="00037C25" w:rsidRPr="003D318B" w:rsidRDefault="00037C25" w:rsidP="00037C25">
            <w:pPr>
              <w:jc w:val="center"/>
            </w:pPr>
            <w:r w:rsidRPr="003D318B">
              <w:t>5</w:t>
            </w:r>
          </w:p>
        </w:tc>
        <w:tc>
          <w:tcPr>
            <w:tcW w:w="2785" w:type="dxa"/>
            <w:shd w:val="clear" w:color="auto" w:fill="auto"/>
            <w:vAlign w:val="center"/>
            <w:hideMark/>
          </w:tcPr>
          <w:p w:rsidR="00037C25" w:rsidRPr="003D318B" w:rsidRDefault="00037C25" w:rsidP="00037C25">
            <w:pPr>
              <w:ind w:left="-57" w:right="-57"/>
            </w:pPr>
            <w:r w:rsidRPr="003D318B">
              <w:t>Операционные (подконтрольные)</w:t>
            </w:r>
            <w:r w:rsidRPr="003D318B">
              <w:br/>
              <w:t>расходы</w:t>
            </w:r>
          </w:p>
        </w:tc>
        <w:tc>
          <w:tcPr>
            <w:tcW w:w="992" w:type="dxa"/>
            <w:shd w:val="clear" w:color="auto" w:fill="auto"/>
            <w:vAlign w:val="center"/>
            <w:hideMark/>
          </w:tcPr>
          <w:p w:rsidR="00037C25" w:rsidRPr="003D318B" w:rsidRDefault="00037C25" w:rsidP="00037C25">
            <w:pPr>
              <w:ind w:left="-57" w:right="-57"/>
              <w:jc w:val="center"/>
            </w:pPr>
            <w:r w:rsidRPr="003D318B">
              <w:t>тыс. руб.</w:t>
            </w:r>
          </w:p>
        </w:tc>
        <w:tc>
          <w:tcPr>
            <w:tcW w:w="992" w:type="dxa"/>
            <w:shd w:val="clear" w:color="auto" w:fill="auto"/>
            <w:vAlign w:val="center"/>
          </w:tcPr>
          <w:p w:rsidR="00037C25" w:rsidRPr="003D318B" w:rsidRDefault="00037C25" w:rsidP="00037C25">
            <w:pPr>
              <w:jc w:val="center"/>
            </w:pPr>
            <w:r w:rsidRPr="003D318B">
              <w:t>92 362</w:t>
            </w:r>
          </w:p>
        </w:tc>
        <w:tc>
          <w:tcPr>
            <w:tcW w:w="1134" w:type="dxa"/>
            <w:shd w:val="clear" w:color="auto" w:fill="auto"/>
            <w:vAlign w:val="center"/>
          </w:tcPr>
          <w:p w:rsidR="00037C25" w:rsidRPr="003D318B" w:rsidRDefault="00037C25" w:rsidP="00037C25">
            <w:pPr>
              <w:jc w:val="center"/>
            </w:pPr>
            <w:r w:rsidRPr="003D318B">
              <w:t>94 547</w:t>
            </w:r>
          </w:p>
        </w:tc>
        <w:tc>
          <w:tcPr>
            <w:tcW w:w="1134" w:type="dxa"/>
            <w:shd w:val="clear" w:color="auto" w:fill="auto"/>
            <w:vAlign w:val="center"/>
          </w:tcPr>
          <w:p w:rsidR="00037C25" w:rsidRPr="003D318B" w:rsidRDefault="00037C25" w:rsidP="00037C25">
            <w:pPr>
              <w:jc w:val="center"/>
            </w:pPr>
            <w:r w:rsidRPr="003D318B">
              <w:t>97 346</w:t>
            </w:r>
          </w:p>
        </w:tc>
        <w:tc>
          <w:tcPr>
            <w:tcW w:w="1134" w:type="dxa"/>
            <w:shd w:val="clear" w:color="auto" w:fill="auto"/>
            <w:vAlign w:val="center"/>
          </w:tcPr>
          <w:p w:rsidR="00037C25" w:rsidRPr="003D318B" w:rsidRDefault="00037C25" w:rsidP="00037C25">
            <w:pPr>
              <w:jc w:val="center"/>
            </w:pPr>
            <w:r w:rsidRPr="003D318B">
              <w:t>100 227</w:t>
            </w:r>
          </w:p>
        </w:tc>
        <w:tc>
          <w:tcPr>
            <w:tcW w:w="1134" w:type="dxa"/>
            <w:shd w:val="clear" w:color="auto" w:fill="auto"/>
            <w:vAlign w:val="center"/>
          </w:tcPr>
          <w:p w:rsidR="00037C25" w:rsidRPr="003D318B" w:rsidRDefault="00037C25" w:rsidP="00037C25">
            <w:pPr>
              <w:jc w:val="center"/>
            </w:pPr>
            <w:r w:rsidRPr="003D318B">
              <w:t>103 194</w:t>
            </w:r>
          </w:p>
        </w:tc>
      </w:tr>
    </w:tbl>
    <w:p w:rsidR="00037C25" w:rsidRDefault="00037C25" w:rsidP="00037C25">
      <w:pPr>
        <w:pStyle w:val="af3"/>
        <w:spacing w:line="276" w:lineRule="auto"/>
        <w:ind w:left="3621"/>
        <w:jc w:val="right"/>
        <w:rPr>
          <w:bCs/>
          <w:sz w:val="28"/>
          <w:szCs w:val="28"/>
        </w:rPr>
      </w:pPr>
    </w:p>
    <w:p w:rsidR="00037C25" w:rsidRDefault="00037C25" w:rsidP="00037C25">
      <w:pPr>
        <w:rPr>
          <w:bCs/>
          <w:sz w:val="28"/>
          <w:szCs w:val="28"/>
        </w:rPr>
      </w:pPr>
      <w:r>
        <w:rPr>
          <w:bCs/>
          <w:sz w:val="28"/>
          <w:szCs w:val="28"/>
        </w:rPr>
        <w:br w:type="page"/>
      </w:r>
    </w:p>
    <w:p w:rsidR="00037C25" w:rsidRDefault="00037C25" w:rsidP="00037C25">
      <w:pPr>
        <w:pStyle w:val="af3"/>
        <w:spacing w:line="276" w:lineRule="auto"/>
        <w:ind w:left="3621"/>
        <w:jc w:val="right"/>
        <w:rPr>
          <w:bCs/>
          <w:sz w:val="28"/>
          <w:szCs w:val="28"/>
        </w:rPr>
      </w:pPr>
    </w:p>
    <w:p w:rsidR="00037C25" w:rsidRDefault="00037C25" w:rsidP="00037C25">
      <w:pPr>
        <w:pStyle w:val="af3"/>
        <w:numPr>
          <w:ilvl w:val="0"/>
          <w:numId w:val="14"/>
        </w:numPr>
        <w:spacing w:after="160" w:line="276" w:lineRule="auto"/>
        <w:ind w:left="284"/>
        <w:jc w:val="center"/>
        <w:rPr>
          <w:bCs/>
          <w:sz w:val="28"/>
          <w:szCs w:val="28"/>
        </w:rPr>
      </w:pPr>
      <w:r w:rsidRPr="006E78D6">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85"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037C25" w:rsidRDefault="00037C25" w:rsidP="00037C25">
      <w:pPr>
        <w:pStyle w:val="af3"/>
        <w:spacing w:line="276" w:lineRule="auto"/>
        <w:ind w:left="3621"/>
        <w:jc w:val="right"/>
        <w:rPr>
          <w:bCs/>
          <w:sz w:val="28"/>
          <w:szCs w:val="28"/>
        </w:rPr>
      </w:pPr>
      <w:r>
        <w:rPr>
          <w:bCs/>
          <w:sz w:val="28"/>
          <w:szCs w:val="28"/>
        </w:rPr>
        <w:t>тыс. руб.</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197"/>
        <w:gridCol w:w="1475"/>
        <w:gridCol w:w="1254"/>
        <w:gridCol w:w="1254"/>
        <w:gridCol w:w="1254"/>
        <w:gridCol w:w="1254"/>
      </w:tblGrid>
      <w:tr w:rsidR="00037C25" w:rsidRPr="004D618C" w:rsidTr="00037C25">
        <w:trPr>
          <w:trHeight w:val="300"/>
          <w:tblHeader/>
        </w:trPr>
        <w:tc>
          <w:tcPr>
            <w:tcW w:w="660" w:type="dxa"/>
            <w:vMerge w:val="restart"/>
            <w:shd w:val="clear" w:color="auto" w:fill="auto"/>
            <w:vAlign w:val="center"/>
            <w:hideMark/>
          </w:tcPr>
          <w:p w:rsidR="00037C25" w:rsidRPr="004D618C" w:rsidRDefault="00037C25" w:rsidP="00037C25">
            <w:pPr>
              <w:jc w:val="center"/>
            </w:pPr>
            <w:r w:rsidRPr="004D618C">
              <w:t>№ п/п</w:t>
            </w:r>
          </w:p>
        </w:tc>
        <w:tc>
          <w:tcPr>
            <w:tcW w:w="3197" w:type="dxa"/>
            <w:vMerge w:val="restart"/>
            <w:shd w:val="clear" w:color="auto" w:fill="auto"/>
            <w:vAlign w:val="center"/>
            <w:hideMark/>
          </w:tcPr>
          <w:p w:rsidR="00037C25" w:rsidRPr="004D618C" w:rsidRDefault="00037C25" w:rsidP="00037C25">
            <w:pPr>
              <w:jc w:val="center"/>
            </w:pPr>
            <w:r w:rsidRPr="004D618C">
              <w:t>Наименование расхода</w:t>
            </w:r>
          </w:p>
        </w:tc>
        <w:tc>
          <w:tcPr>
            <w:tcW w:w="6491" w:type="dxa"/>
            <w:gridSpan w:val="5"/>
          </w:tcPr>
          <w:p w:rsidR="00037C25" w:rsidRPr="004D618C" w:rsidRDefault="00037C25" w:rsidP="00037C25">
            <w:pPr>
              <w:jc w:val="center"/>
            </w:pPr>
            <w:r w:rsidRPr="004D618C">
              <w:t>Предложение экспертов</w:t>
            </w:r>
          </w:p>
        </w:tc>
      </w:tr>
      <w:tr w:rsidR="00037C25" w:rsidRPr="004D618C" w:rsidTr="00037C25">
        <w:trPr>
          <w:trHeight w:val="360"/>
          <w:tblHeader/>
        </w:trPr>
        <w:tc>
          <w:tcPr>
            <w:tcW w:w="660" w:type="dxa"/>
            <w:vMerge/>
            <w:shd w:val="clear" w:color="auto" w:fill="auto"/>
            <w:vAlign w:val="center"/>
            <w:hideMark/>
          </w:tcPr>
          <w:p w:rsidR="00037C25" w:rsidRPr="004D618C" w:rsidRDefault="00037C25" w:rsidP="00037C25">
            <w:pPr>
              <w:jc w:val="center"/>
            </w:pPr>
          </w:p>
        </w:tc>
        <w:tc>
          <w:tcPr>
            <w:tcW w:w="3197" w:type="dxa"/>
            <w:vMerge/>
            <w:shd w:val="clear" w:color="auto" w:fill="auto"/>
            <w:vAlign w:val="center"/>
            <w:hideMark/>
          </w:tcPr>
          <w:p w:rsidR="00037C25" w:rsidRPr="004D618C" w:rsidRDefault="00037C25" w:rsidP="00037C25">
            <w:pPr>
              <w:jc w:val="center"/>
            </w:pPr>
          </w:p>
        </w:tc>
        <w:tc>
          <w:tcPr>
            <w:tcW w:w="1475" w:type="dxa"/>
            <w:vAlign w:val="center"/>
          </w:tcPr>
          <w:p w:rsidR="00037C25" w:rsidRPr="004D618C" w:rsidRDefault="00037C25" w:rsidP="00037C25">
            <w:pPr>
              <w:jc w:val="center"/>
            </w:pPr>
            <w:r w:rsidRPr="004D618C">
              <w:t>2019</w:t>
            </w:r>
          </w:p>
        </w:tc>
        <w:tc>
          <w:tcPr>
            <w:tcW w:w="1254" w:type="dxa"/>
            <w:shd w:val="clear" w:color="auto" w:fill="auto"/>
            <w:vAlign w:val="center"/>
          </w:tcPr>
          <w:p w:rsidR="00037C25" w:rsidRPr="004D618C" w:rsidRDefault="00037C25" w:rsidP="00037C25">
            <w:pPr>
              <w:jc w:val="center"/>
            </w:pPr>
            <w:r w:rsidRPr="004D618C">
              <w:t>2020</w:t>
            </w:r>
          </w:p>
        </w:tc>
        <w:tc>
          <w:tcPr>
            <w:tcW w:w="1254" w:type="dxa"/>
            <w:vAlign w:val="center"/>
          </w:tcPr>
          <w:p w:rsidR="00037C25" w:rsidRPr="004D618C" w:rsidRDefault="00037C25" w:rsidP="00037C25">
            <w:pPr>
              <w:jc w:val="center"/>
            </w:pPr>
            <w:r w:rsidRPr="004D618C">
              <w:t>2021</w:t>
            </w:r>
          </w:p>
        </w:tc>
        <w:tc>
          <w:tcPr>
            <w:tcW w:w="1254" w:type="dxa"/>
            <w:shd w:val="clear" w:color="auto" w:fill="auto"/>
            <w:vAlign w:val="center"/>
          </w:tcPr>
          <w:p w:rsidR="00037C25" w:rsidRPr="004D618C" w:rsidRDefault="00037C25" w:rsidP="00037C25">
            <w:pPr>
              <w:jc w:val="center"/>
            </w:pPr>
            <w:r w:rsidRPr="004D618C">
              <w:t>2022</w:t>
            </w:r>
          </w:p>
        </w:tc>
        <w:tc>
          <w:tcPr>
            <w:tcW w:w="1254" w:type="dxa"/>
            <w:shd w:val="clear" w:color="auto" w:fill="auto"/>
            <w:vAlign w:val="center"/>
          </w:tcPr>
          <w:p w:rsidR="00037C25" w:rsidRPr="004D618C" w:rsidRDefault="00037C25" w:rsidP="00037C25">
            <w:pPr>
              <w:jc w:val="center"/>
            </w:pPr>
            <w:r w:rsidRPr="004D618C">
              <w:t>2023</w:t>
            </w:r>
          </w:p>
        </w:tc>
      </w:tr>
      <w:tr w:rsidR="00037C25" w:rsidRPr="004D618C" w:rsidTr="00037C25">
        <w:trPr>
          <w:trHeight w:val="720"/>
        </w:trPr>
        <w:tc>
          <w:tcPr>
            <w:tcW w:w="660" w:type="dxa"/>
            <w:shd w:val="clear" w:color="auto" w:fill="auto"/>
            <w:vAlign w:val="center"/>
            <w:hideMark/>
          </w:tcPr>
          <w:p w:rsidR="00037C25" w:rsidRPr="004D618C" w:rsidRDefault="00037C25" w:rsidP="00037C25">
            <w:pPr>
              <w:jc w:val="center"/>
            </w:pPr>
            <w:r w:rsidRPr="004D618C">
              <w:t>1</w:t>
            </w:r>
          </w:p>
        </w:tc>
        <w:tc>
          <w:tcPr>
            <w:tcW w:w="3197" w:type="dxa"/>
            <w:shd w:val="clear" w:color="auto" w:fill="auto"/>
            <w:vAlign w:val="center"/>
            <w:hideMark/>
          </w:tcPr>
          <w:p w:rsidR="00037C25" w:rsidRPr="004D618C" w:rsidRDefault="00037C25" w:rsidP="00037C25">
            <w:r w:rsidRPr="004D618C">
              <w:t>Операционные (подконтрольные) расходы</w:t>
            </w:r>
          </w:p>
        </w:tc>
        <w:tc>
          <w:tcPr>
            <w:tcW w:w="1475" w:type="dxa"/>
            <w:vAlign w:val="center"/>
          </w:tcPr>
          <w:p w:rsidR="00037C25" w:rsidRPr="004D618C" w:rsidRDefault="00037C25" w:rsidP="00037C25">
            <w:pPr>
              <w:jc w:val="center"/>
            </w:pPr>
            <w:r w:rsidRPr="004D618C">
              <w:t>92 362</w:t>
            </w:r>
          </w:p>
        </w:tc>
        <w:tc>
          <w:tcPr>
            <w:tcW w:w="1254" w:type="dxa"/>
            <w:shd w:val="clear" w:color="auto" w:fill="auto"/>
            <w:vAlign w:val="center"/>
          </w:tcPr>
          <w:p w:rsidR="00037C25" w:rsidRPr="004D618C" w:rsidRDefault="00037C25" w:rsidP="00037C25">
            <w:pPr>
              <w:jc w:val="center"/>
            </w:pPr>
            <w:r w:rsidRPr="004D618C">
              <w:t>94 547</w:t>
            </w:r>
          </w:p>
        </w:tc>
        <w:tc>
          <w:tcPr>
            <w:tcW w:w="1254" w:type="dxa"/>
            <w:vAlign w:val="center"/>
          </w:tcPr>
          <w:p w:rsidR="00037C25" w:rsidRPr="004D618C" w:rsidRDefault="00037C25" w:rsidP="00037C25">
            <w:pPr>
              <w:jc w:val="center"/>
            </w:pPr>
            <w:r w:rsidRPr="004D618C">
              <w:t>97 346</w:t>
            </w:r>
          </w:p>
        </w:tc>
        <w:tc>
          <w:tcPr>
            <w:tcW w:w="1254" w:type="dxa"/>
            <w:shd w:val="clear" w:color="auto" w:fill="auto"/>
            <w:vAlign w:val="center"/>
          </w:tcPr>
          <w:p w:rsidR="00037C25" w:rsidRPr="004D618C" w:rsidRDefault="00037C25" w:rsidP="00037C25">
            <w:pPr>
              <w:jc w:val="center"/>
            </w:pPr>
            <w:r w:rsidRPr="004D618C">
              <w:t>100 227</w:t>
            </w:r>
          </w:p>
        </w:tc>
        <w:tc>
          <w:tcPr>
            <w:tcW w:w="1254" w:type="dxa"/>
            <w:shd w:val="clear" w:color="auto" w:fill="auto"/>
            <w:vAlign w:val="center"/>
          </w:tcPr>
          <w:p w:rsidR="00037C25" w:rsidRPr="004D618C" w:rsidRDefault="00037C25" w:rsidP="00037C25">
            <w:pPr>
              <w:jc w:val="center"/>
            </w:pPr>
            <w:r w:rsidRPr="004D618C">
              <w:t>103 194</w:t>
            </w:r>
          </w:p>
        </w:tc>
      </w:tr>
      <w:tr w:rsidR="00037C25" w:rsidRPr="004D618C" w:rsidTr="00037C25">
        <w:trPr>
          <w:trHeight w:val="360"/>
        </w:trPr>
        <w:tc>
          <w:tcPr>
            <w:tcW w:w="660" w:type="dxa"/>
            <w:shd w:val="clear" w:color="auto" w:fill="auto"/>
            <w:vAlign w:val="center"/>
            <w:hideMark/>
          </w:tcPr>
          <w:p w:rsidR="00037C25" w:rsidRPr="004D618C" w:rsidRDefault="00037C25" w:rsidP="00037C25">
            <w:pPr>
              <w:jc w:val="center"/>
            </w:pPr>
            <w:r w:rsidRPr="004D618C">
              <w:t>2</w:t>
            </w:r>
          </w:p>
        </w:tc>
        <w:tc>
          <w:tcPr>
            <w:tcW w:w="3197" w:type="dxa"/>
            <w:shd w:val="clear" w:color="auto" w:fill="auto"/>
            <w:vAlign w:val="center"/>
            <w:hideMark/>
          </w:tcPr>
          <w:p w:rsidR="00037C25" w:rsidRPr="004D618C" w:rsidRDefault="00037C25" w:rsidP="00037C25">
            <w:r w:rsidRPr="004D618C">
              <w:t>Неподконтрольные расходы</w:t>
            </w:r>
          </w:p>
        </w:tc>
        <w:tc>
          <w:tcPr>
            <w:tcW w:w="1475" w:type="dxa"/>
            <w:vAlign w:val="center"/>
          </w:tcPr>
          <w:p w:rsidR="00037C25" w:rsidRPr="004D618C" w:rsidRDefault="00037C25" w:rsidP="00037C25">
            <w:pPr>
              <w:jc w:val="center"/>
            </w:pPr>
            <w:r w:rsidRPr="004D618C">
              <w:t>28 339</w:t>
            </w:r>
          </w:p>
        </w:tc>
        <w:tc>
          <w:tcPr>
            <w:tcW w:w="1254" w:type="dxa"/>
            <w:shd w:val="clear" w:color="auto" w:fill="auto"/>
            <w:vAlign w:val="center"/>
          </w:tcPr>
          <w:p w:rsidR="00037C25" w:rsidRPr="004D618C" w:rsidRDefault="00037C25" w:rsidP="00037C25">
            <w:pPr>
              <w:jc w:val="center"/>
            </w:pPr>
            <w:r w:rsidRPr="004D618C">
              <w:t>29 102</w:t>
            </w:r>
          </w:p>
        </w:tc>
        <w:tc>
          <w:tcPr>
            <w:tcW w:w="1254" w:type="dxa"/>
            <w:vAlign w:val="center"/>
          </w:tcPr>
          <w:p w:rsidR="00037C25" w:rsidRPr="004D618C" w:rsidRDefault="00037C25" w:rsidP="00037C25">
            <w:pPr>
              <w:jc w:val="center"/>
            </w:pPr>
            <w:r w:rsidRPr="004D618C">
              <w:t>30 056</w:t>
            </w:r>
          </w:p>
        </w:tc>
        <w:tc>
          <w:tcPr>
            <w:tcW w:w="1254" w:type="dxa"/>
            <w:shd w:val="clear" w:color="auto" w:fill="auto"/>
            <w:vAlign w:val="center"/>
          </w:tcPr>
          <w:p w:rsidR="00037C25" w:rsidRPr="004D618C" w:rsidRDefault="00037C25" w:rsidP="00037C25">
            <w:pPr>
              <w:jc w:val="center"/>
            </w:pPr>
            <w:r w:rsidRPr="004D618C">
              <w:t>31 042</w:t>
            </w:r>
          </w:p>
        </w:tc>
        <w:tc>
          <w:tcPr>
            <w:tcW w:w="1254" w:type="dxa"/>
            <w:shd w:val="clear" w:color="auto" w:fill="auto"/>
            <w:vAlign w:val="center"/>
          </w:tcPr>
          <w:p w:rsidR="00037C25" w:rsidRPr="004D618C" w:rsidRDefault="00037C25" w:rsidP="00037C25">
            <w:pPr>
              <w:jc w:val="center"/>
            </w:pPr>
            <w:r w:rsidRPr="004D618C">
              <w:t>32 061</w:t>
            </w:r>
          </w:p>
        </w:tc>
      </w:tr>
      <w:tr w:rsidR="00037C25" w:rsidRPr="004D618C" w:rsidTr="00037C25">
        <w:trPr>
          <w:trHeight w:val="1196"/>
        </w:trPr>
        <w:tc>
          <w:tcPr>
            <w:tcW w:w="660" w:type="dxa"/>
            <w:shd w:val="clear" w:color="auto" w:fill="auto"/>
            <w:vAlign w:val="center"/>
            <w:hideMark/>
          </w:tcPr>
          <w:p w:rsidR="00037C25" w:rsidRPr="004D618C" w:rsidRDefault="00037C25" w:rsidP="00037C25">
            <w:pPr>
              <w:jc w:val="center"/>
            </w:pPr>
            <w:r w:rsidRPr="004D618C">
              <w:t>3</w:t>
            </w:r>
          </w:p>
        </w:tc>
        <w:tc>
          <w:tcPr>
            <w:tcW w:w="3197" w:type="dxa"/>
            <w:shd w:val="clear" w:color="auto" w:fill="auto"/>
            <w:vAlign w:val="center"/>
            <w:hideMark/>
          </w:tcPr>
          <w:p w:rsidR="00037C25" w:rsidRPr="004D618C" w:rsidRDefault="00037C25" w:rsidP="00037C25">
            <w:r w:rsidRPr="004D618C">
              <w:t>Расходы на приобретение (производство) энергетических ресурсов, холодной воды и теплоносителя</w:t>
            </w:r>
          </w:p>
        </w:tc>
        <w:tc>
          <w:tcPr>
            <w:tcW w:w="1475" w:type="dxa"/>
            <w:vAlign w:val="center"/>
          </w:tcPr>
          <w:p w:rsidR="00037C25" w:rsidRPr="004D618C" w:rsidRDefault="00037C25" w:rsidP="00037C25">
            <w:pPr>
              <w:jc w:val="center"/>
            </w:pPr>
            <w:r w:rsidRPr="004D618C">
              <w:t>72 464</w:t>
            </w:r>
          </w:p>
        </w:tc>
        <w:tc>
          <w:tcPr>
            <w:tcW w:w="1254" w:type="dxa"/>
            <w:shd w:val="clear" w:color="auto" w:fill="auto"/>
            <w:vAlign w:val="center"/>
          </w:tcPr>
          <w:p w:rsidR="00037C25" w:rsidRPr="004D618C" w:rsidRDefault="00037C25" w:rsidP="00037C25">
            <w:pPr>
              <w:jc w:val="center"/>
            </w:pPr>
            <w:r w:rsidRPr="004D618C">
              <w:t>75 470</w:t>
            </w:r>
          </w:p>
        </w:tc>
        <w:tc>
          <w:tcPr>
            <w:tcW w:w="1254" w:type="dxa"/>
            <w:vAlign w:val="center"/>
          </w:tcPr>
          <w:p w:rsidR="00037C25" w:rsidRPr="004D618C" w:rsidRDefault="00037C25" w:rsidP="00037C25">
            <w:pPr>
              <w:jc w:val="center"/>
            </w:pPr>
            <w:r w:rsidRPr="004D618C">
              <w:t>78 492</w:t>
            </w:r>
          </w:p>
        </w:tc>
        <w:tc>
          <w:tcPr>
            <w:tcW w:w="1254" w:type="dxa"/>
            <w:shd w:val="clear" w:color="auto" w:fill="auto"/>
            <w:vAlign w:val="center"/>
          </w:tcPr>
          <w:p w:rsidR="00037C25" w:rsidRPr="004D618C" w:rsidRDefault="00037C25" w:rsidP="00037C25">
            <w:pPr>
              <w:jc w:val="center"/>
            </w:pPr>
            <w:r w:rsidRPr="004D618C">
              <w:t>81 734</w:t>
            </w:r>
          </w:p>
        </w:tc>
        <w:tc>
          <w:tcPr>
            <w:tcW w:w="1254" w:type="dxa"/>
            <w:shd w:val="clear" w:color="auto" w:fill="auto"/>
            <w:vAlign w:val="center"/>
          </w:tcPr>
          <w:p w:rsidR="00037C25" w:rsidRPr="004D618C" w:rsidRDefault="00037C25" w:rsidP="00037C25">
            <w:pPr>
              <w:jc w:val="center"/>
            </w:pPr>
            <w:r w:rsidRPr="004D618C">
              <w:t>85 134</w:t>
            </w:r>
          </w:p>
        </w:tc>
      </w:tr>
      <w:tr w:rsidR="00037C25" w:rsidRPr="004D618C" w:rsidTr="00037C25">
        <w:trPr>
          <w:trHeight w:val="360"/>
        </w:trPr>
        <w:tc>
          <w:tcPr>
            <w:tcW w:w="660" w:type="dxa"/>
            <w:shd w:val="clear" w:color="auto" w:fill="auto"/>
            <w:vAlign w:val="center"/>
            <w:hideMark/>
          </w:tcPr>
          <w:p w:rsidR="00037C25" w:rsidRPr="004D618C" w:rsidRDefault="00037C25" w:rsidP="00037C25">
            <w:pPr>
              <w:jc w:val="center"/>
            </w:pPr>
            <w:r w:rsidRPr="004D618C">
              <w:t>4</w:t>
            </w:r>
          </w:p>
        </w:tc>
        <w:tc>
          <w:tcPr>
            <w:tcW w:w="3197" w:type="dxa"/>
            <w:shd w:val="clear" w:color="auto" w:fill="auto"/>
            <w:vAlign w:val="center"/>
            <w:hideMark/>
          </w:tcPr>
          <w:p w:rsidR="00037C25" w:rsidRPr="004D618C" w:rsidRDefault="00037C25" w:rsidP="00037C25">
            <w:r w:rsidRPr="004D618C">
              <w:t>Прибыль</w:t>
            </w:r>
          </w:p>
        </w:tc>
        <w:tc>
          <w:tcPr>
            <w:tcW w:w="1475" w:type="dxa"/>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c>
          <w:tcPr>
            <w:tcW w:w="1254" w:type="dxa"/>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r>
      <w:tr w:rsidR="00037C25" w:rsidRPr="004D618C" w:rsidTr="00037C25">
        <w:trPr>
          <w:trHeight w:val="1376"/>
        </w:trPr>
        <w:tc>
          <w:tcPr>
            <w:tcW w:w="660" w:type="dxa"/>
            <w:shd w:val="clear" w:color="auto" w:fill="auto"/>
            <w:vAlign w:val="center"/>
          </w:tcPr>
          <w:p w:rsidR="00037C25" w:rsidRPr="004D618C" w:rsidRDefault="00037C25" w:rsidP="00037C25">
            <w:pPr>
              <w:jc w:val="center"/>
            </w:pPr>
            <w:r w:rsidRPr="004D618C">
              <w:t>5</w:t>
            </w:r>
          </w:p>
        </w:tc>
        <w:tc>
          <w:tcPr>
            <w:tcW w:w="3197" w:type="dxa"/>
            <w:shd w:val="clear" w:color="auto" w:fill="auto"/>
            <w:vAlign w:val="center"/>
          </w:tcPr>
          <w:p w:rsidR="00037C25" w:rsidRPr="004D618C" w:rsidRDefault="00037C25" w:rsidP="00037C25">
            <w:r w:rsidRPr="004D618C">
              <w:t>Расчетная предпринимательская прибыль</w:t>
            </w:r>
          </w:p>
        </w:tc>
        <w:tc>
          <w:tcPr>
            <w:tcW w:w="1475" w:type="dxa"/>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c>
          <w:tcPr>
            <w:tcW w:w="1254" w:type="dxa"/>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r>
      <w:tr w:rsidR="00037C25" w:rsidRPr="004D618C" w:rsidTr="00037C25">
        <w:trPr>
          <w:trHeight w:val="1376"/>
        </w:trPr>
        <w:tc>
          <w:tcPr>
            <w:tcW w:w="660" w:type="dxa"/>
            <w:shd w:val="clear" w:color="auto" w:fill="auto"/>
            <w:vAlign w:val="center"/>
            <w:hideMark/>
          </w:tcPr>
          <w:p w:rsidR="00037C25" w:rsidRPr="004D618C" w:rsidRDefault="00037C25" w:rsidP="00037C25">
            <w:pPr>
              <w:jc w:val="center"/>
            </w:pPr>
            <w:r w:rsidRPr="004D618C">
              <w:t>6</w:t>
            </w:r>
          </w:p>
        </w:tc>
        <w:tc>
          <w:tcPr>
            <w:tcW w:w="3197" w:type="dxa"/>
            <w:shd w:val="clear" w:color="auto" w:fill="auto"/>
            <w:vAlign w:val="center"/>
            <w:hideMark/>
          </w:tcPr>
          <w:p w:rsidR="00037C25" w:rsidRPr="004D618C" w:rsidRDefault="00037C25" w:rsidP="00037C25">
            <w:r w:rsidRPr="004D618C">
              <w:t>Результаты деятельности до перехода к регулированию цен (тарифов) на основе долгосрочных параметров регулирования</w:t>
            </w:r>
          </w:p>
        </w:tc>
        <w:tc>
          <w:tcPr>
            <w:tcW w:w="1475" w:type="dxa"/>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c>
          <w:tcPr>
            <w:tcW w:w="1254" w:type="dxa"/>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r>
      <w:tr w:rsidR="00037C25" w:rsidRPr="004D618C" w:rsidTr="00037C25">
        <w:trPr>
          <w:trHeight w:val="1693"/>
        </w:trPr>
        <w:tc>
          <w:tcPr>
            <w:tcW w:w="660" w:type="dxa"/>
            <w:shd w:val="clear" w:color="auto" w:fill="auto"/>
            <w:vAlign w:val="center"/>
            <w:hideMark/>
          </w:tcPr>
          <w:p w:rsidR="00037C25" w:rsidRPr="004D618C" w:rsidRDefault="00037C25" w:rsidP="00037C25">
            <w:pPr>
              <w:jc w:val="center"/>
            </w:pPr>
            <w:r w:rsidRPr="004D618C">
              <w:t>7</w:t>
            </w:r>
          </w:p>
        </w:tc>
        <w:tc>
          <w:tcPr>
            <w:tcW w:w="3197" w:type="dxa"/>
            <w:shd w:val="clear" w:color="auto" w:fill="auto"/>
            <w:vAlign w:val="center"/>
            <w:hideMark/>
          </w:tcPr>
          <w:p w:rsidR="00037C25" w:rsidRPr="004D618C" w:rsidRDefault="00037C25" w:rsidP="00037C25">
            <w:r w:rsidRPr="004D618C">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75" w:type="dxa"/>
            <w:vAlign w:val="center"/>
          </w:tcPr>
          <w:p w:rsidR="00037C25" w:rsidRPr="004D618C" w:rsidRDefault="00037C25" w:rsidP="00037C25">
            <w:pPr>
              <w:jc w:val="center"/>
            </w:pPr>
            <w:r w:rsidRPr="004D618C">
              <w:t>12 109</w:t>
            </w:r>
          </w:p>
        </w:tc>
        <w:tc>
          <w:tcPr>
            <w:tcW w:w="1254" w:type="dxa"/>
            <w:shd w:val="clear" w:color="auto" w:fill="auto"/>
            <w:vAlign w:val="center"/>
          </w:tcPr>
          <w:p w:rsidR="00037C25" w:rsidRPr="004D618C" w:rsidRDefault="00037C25" w:rsidP="00037C25">
            <w:pPr>
              <w:jc w:val="center"/>
            </w:pPr>
            <w:r w:rsidRPr="004D618C">
              <w:t>0</w:t>
            </w:r>
          </w:p>
        </w:tc>
        <w:tc>
          <w:tcPr>
            <w:tcW w:w="1254" w:type="dxa"/>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r>
      <w:tr w:rsidR="00037C25" w:rsidRPr="004D618C" w:rsidTr="00037C25">
        <w:trPr>
          <w:trHeight w:val="1264"/>
        </w:trPr>
        <w:tc>
          <w:tcPr>
            <w:tcW w:w="660" w:type="dxa"/>
            <w:shd w:val="clear" w:color="auto" w:fill="auto"/>
            <w:vAlign w:val="center"/>
            <w:hideMark/>
          </w:tcPr>
          <w:p w:rsidR="00037C25" w:rsidRPr="004D618C" w:rsidRDefault="00037C25" w:rsidP="00037C25">
            <w:pPr>
              <w:jc w:val="center"/>
            </w:pPr>
            <w:r w:rsidRPr="004D618C">
              <w:t>8</w:t>
            </w:r>
          </w:p>
        </w:tc>
        <w:tc>
          <w:tcPr>
            <w:tcW w:w="3197" w:type="dxa"/>
            <w:shd w:val="clear" w:color="auto" w:fill="auto"/>
            <w:vAlign w:val="center"/>
            <w:hideMark/>
          </w:tcPr>
          <w:p w:rsidR="00037C25" w:rsidRPr="004D618C" w:rsidRDefault="00037C25" w:rsidP="00037C25">
            <w:r w:rsidRPr="004D618C">
              <w:t>Корректировка с учетом надежности и качества реализуемых товаров (оказываемых услуг), подлежащая учету в НВВ</w:t>
            </w:r>
          </w:p>
        </w:tc>
        <w:tc>
          <w:tcPr>
            <w:tcW w:w="1475" w:type="dxa"/>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c>
          <w:tcPr>
            <w:tcW w:w="1254" w:type="dxa"/>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r>
      <w:tr w:rsidR="00037C25" w:rsidRPr="004D618C" w:rsidTr="00037C25">
        <w:trPr>
          <w:trHeight w:val="1080"/>
        </w:trPr>
        <w:tc>
          <w:tcPr>
            <w:tcW w:w="660" w:type="dxa"/>
            <w:shd w:val="clear" w:color="auto" w:fill="auto"/>
            <w:vAlign w:val="center"/>
            <w:hideMark/>
          </w:tcPr>
          <w:p w:rsidR="00037C25" w:rsidRPr="004D618C" w:rsidRDefault="00037C25" w:rsidP="00037C25">
            <w:pPr>
              <w:jc w:val="center"/>
            </w:pPr>
            <w:r w:rsidRPr="004D618C">
              <w:t>9</w:t>
            </w:r>
          </w:p>
        </w:tc>
        <w:tc>
          <w:tcPr>
            <w:tcW w:w="3197" w:type="dxa"/>
            <w:shd w:val="clear" w:color="auto" w:fill="auto"/>
            <w:vAlign w:val="center"/>
            <w:hideMark/>
          </w:tcPr>
          <w:p w:rsidR="00037C25" w:rsidRPr="004D618C" w:rsidRDefault="00037C25" w:rsidP="00037C25">
            <w:r w:rsidRPr="004D618C">
              <w:t>Корректировка НВВ в связи с изменением (неисполнением) инвестиционной программы</w:t>
            </w:r>
          </w:p>
        </w:tc>
        <w:tc>
          <w:tcPr>
            <w:tcW w:w="1475" w:type="dxa"/>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c>
          <w:tcPr>
            <w:tcW w:w="1254" w:type="dxa"/>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r>
      <w:tr w:rsidR="00037C25" w:rsidRPr="004D618C" w:rsidTr="00037C25">
        <w:trPr>
          <w:cantSplit/>
          <w:trHeight w:val="488"/>
        </w:trPr>
        <w:tc>
          <w:tcPr>
            <w:tcW w:w="660" w:type="dxa"/>
            <w:shd w:val="clear" w:color="auto" w:fill="auto"/>
            <w:vAlign w:val="center"/>
            <w:hideMark/>
          </w:tcPr>
          <w:p w:rsidR="00037C25" w:rsidRPr="004D618C" w:rsidRDefault="00037C25" w:rsidP="00037C25">
            <w:pPr>
              <w:jc w:val="center"/>
            </w:pPr>
            <w:r w:rsidRPr="004D618C">
              <w:lastRenderedPageBreak/>
              <w:t>10</w:t>
            </w:r>
          </w:p>
        </w:tc>
        <w:tc>
          <w:tcPr>
            <w:tcW w:w="3197" w:type="dxa"/>
            <w:shd w:val="clear" w:color="auto" w:fill="auto"/>
            <w:vAlign w:val="center"/>
            <w:hideMark/>
          </w:tcPr>
          <w:p w:rsidR="00037C25" w:rsidRPr="004D618C" w:rsidRDefault="00037C25" w:rsidP="00037C25">
            <w:r w:rsidRPr="004D618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75" w:type="dxa"/>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c>
          <w:tcPr>
            <w:tcW w:w="1254" w:type="dxa"/>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0</w:t>
            </w:r>
          </w:p>
        </w:tc>
      </w:tr>
      <w:tr w:rsidR="00037C25" w:rsidRPr="004D618C" w:rsidTr="00037C25">
        <w:trPr>
          <w:trHeight w:val="720"/>
        </w:trPr>
        <w:tc>
          <w:tcPr>
            <w:tcW w:w="660" w:type="dxa"/>
            <w:shd w:val="clear" w:color="auto" w:fill="auto"/>
            <w:vAlign w:val="center"/>
          </w:tcPr>
          <w:p w:rsidR="00037C25" w:rsidRPr="004D618C" w:rsidRDefault="00037C25" w:rsidP="00037C25">
            <w:pPr>
              <w:jc w:val="center"/>
            </w:pPr>
            <w:r w:rsidRPr="004D618C">
              <w:t>11</w:t>
            </w:r>
          </w:p>
        </w:tc>
        <w:tc>
          <w:tcPr>
            <w:tcW w:w="3197" w:type="dxa"/>
            <w:shd w:val="clear" w:color="auto" w:fill="auto"/>
            <w:vAlign w:val="center"/>
          </w:tcPr>
          <w:p w:rsidR="00037C25" w:rsidRPr="004D618C" w:rsidRDefault="00037C25" w:rsidP="00037C25">
            <w:r w:rsidRPr="004D618C">
              <w:t>Корректировка НВВ связанная с тарифными ограничениями</w:t>
            </w:r>
          </w:p>
        </w:tc>
        <w:tc>
          <w:tcPr>
            <w:tcW w:w="1475" w:type="dxa"/>
            <w:vAlign w:val="center"/>
          </w:tcPr>
          <w:p w:rsidR="00037C25" w:rsidRPr="004D618C" w:rsidRDefault="00037C25" w:rsidP="00037C25">
            <w:pPr>
              <w:jc w:val="center"/>
            </w:pPr>
            <w:r w:rsidRPr="004D618C">
              <w:t>0</w:t>
            </w:r>
          </w:p>
        </w:tc>
        <w:tc>
          <w:tcPr>
            <w:tcW w:w="1254" w:type="dxa"/>
            <w:shd w:val="clear" w:color="auto" w:fill="auto"/>
            <w:vAlign w:val="center"/>
          </w:tcPr>
          <w:p w:rsidR="00037C25" w:rsidRPr="004D618C" w:rsidRDefault="00037C25" w:rsidP="00037C25">
            <w:pPr>
              <w:jc w:val="center"/>
            </w:pPr>
            <w:r w:rsidRPr="004D618C">
              <w:t>11 043</w:t>
            </w:r>
          </w:p>
        </w:tc>
        <w:tc>
          <w:tcPr>
            <w:tcW w:w="1254" w:type="dxa"/>
            <w:vAlign w:val="center"/>
          </w:tcPr>
          <w:p w:rsidR="00037C25" w:rsidRPr="004D618C" w:rsidRDefault="00037C25" w:rsidP="00037C25">
            <w:pPr>
              <w:jc w:val="center"/>
            </w:pPr>
            <w:r w:rsidRPr="004D618C">
              <w:t>4 269</w:t>
            </w:r>
          </w:p>
        </w:tc>
        <w:tc>
          <w:tcPr>
            <w:tcW w:w="1254" w:type="dxa"/>
            <w:shd w:val="clear" w:color="auto" w:fill="auto"/>
            <w:vAlign w:val="center"/>
          </w:tcPr>
          <w:p w:rsidR="00037C25" w:rsidRPr="004D618C" w:rsidRDefault="00037C25" w:rsidP="00037C25">
            <w:pPr>
              <w:jc w:val="center"/>
            </w:pPr>
            <w:r w:rsidRPr="004D618C">
              <w:t>-2 840</w:t>
            </w:r>
          </w:p>
        </w:tc>
        <w:tc>
          <w:tcPr>
            <w:tcW w:w="1254" w:type="dxa"/>
            <w:shd w:val="clear" w:color="auto" w:fill="auto"/>
            <w:vAlign w:val="center"/>
          </w:tcPr>
          <w:p w:rsidR="00037C25" w:rsidRPr="004D618C" w:rsidRDefault="00037C25" w:rsidP="00037C25">
            <w:pPr>
              <w:jc w:val="center"/>
            </w:pPr>
            <w:r w:rsidRPr="004D618C">
              <w:t>-12 472</w:t>
            </w:r>
          </w:p>
        </w:tc>
      </w:tr>
      <w:tr w:rsidR="00037C25" w:rsidRPr="004D618C" w:rsidTr="00037C25">
        <w:trPr>
          <w:trHeight w:val="720"/>
        </w:trPr>
        <w:tc>
          <w:tcPr>
            <w:tcW w:w="660" w:type="dxa"/>
            <w:shd w:val="clear" w:color="auto" w:fill="auto"/>
            <w:vAlign w:val="center"/>
            <w:hideMark/>
          </w:tcPr>
          <w:p w:rsidR="00037C25" w:rsidRPr="004D618C" w:rsidRDefault="00037C25" w:rsidP="00037C25">
            <w:pPr>
              <w:jc w:val="center"/>
            </w:pPr>
            <w:r w:rsidRPr="004D618C">
              <w:t>12</w:t>
            </w:r>
          </w:p>
        </w:tc>
        <w:tc>
          <w:tcPr>
            <w:tcW w:w="3197" w:type="dxa"/>
            <w:shd w:val="clear" w:color="auto" w:fill="auto"/>
            <w:vAlign w:val="center"/>
            <w:hideMark/>
          </w:tcPr>
          <w:p w:rsidR="00037C25" w:rsidRPr="004D618C" w:rsidRDefault="00037C25" w:rsidP="00037C25">
            <w:r w:rsidRPr="004D618C">
              <w:t>ИТОГО необходимая валовая выручка</w:t>
            </w:r>
          </w:p>
        </w:tc>
        <w:tc>
          <w:tcPr>
            <w:tcW w:w="1475" w:type="dxa"/>
            <w:vAlign w:val="center"/>
          </w:tcPr>
          <w:p w:rsidR="00037C25" w:rsidRPr="004D618C" w:rsidRDefault="00037C25" w:rsidP="00037C25">
            <w:pPr>
              <w:jc w:val="center"/>
            </w:pPr>
            <w:r w:rsidRPr="004D618C">
              <w:t>205 274</w:t>
            </w:r>
          </w:p>
        </w:tc>
        <w:tc>
          <w:tcPr>
            <w:tcW w:w="1254" w:type="dxa"/>
            <w:shd w:val="clear" w:color="auto" w:fill="auto"/>
            <w:vAlign w:val="center"/>
          </w:tcPr>
          <w:p w:rsidR="00037C25" w:rsidRPr="004D618C" w:rsidRDefault="00037C25" w:rsidP="00037C25">
            <w:pPr>
              <w:jc w:val="center"/>
            </w:pPr>
            <w:r w:rsidRPr="004D618C">
              <w:t>210 163</w:t>
            </w:r>
          </w:p>
        </w:tc>
        <w:tc>
          <w:tcPr>
            <w:tcW w:w="1254" w:type="dxa"/>
            <w:vAlign w:val="center"/>
          </w:tcPr>
          <w:p w:rsidR="00037C25" w:rsidRPr="004D618C" w:rsidRDefault="00037C25" w:rsidP="00037C25">
            <w:pPr>
              <w:jc w:val="center"/>
            </w:pPr>
            <w:r w:rsidRPr="004D618C">
              <w:t>210 163</w:t>
            </w:r>
          </w:p>
        </w:tc>
        <w:tc>
          <w:tcPr>
            <w:tcW w:w="1254" w:type="dxa"/>
            <w:shd w:val="clear" w:color="auto" w:fill="auto"/>
            <w:vAlign w:val="center"/>
          </w:tcPr>
          <w:p w:rsidR="00037C25" w:rsidRPr="004D618C" w:rsidRDefault="00037C25" w:rsidP="00037C25">
            <w:pPr>
              <w:jc w:val="center"/>
            </w:pPr>
            <w:r w:rsidRPr="004D618C">
              <w:t>210 163</w:t>
            </w:r>
          </w:p>
        </w:tc>
        <w:tc>
          <w:tcPr>
            <w:tcW w:w="1254" w:type="dxa"/>
            <w:shd w:val="clear" w:color="auto" w:fill="auto"/>
            <w:vAlign w:val="center"/>
          </w:tcPr>
          <w:p w:rsidR="00037C25" w:rsidRPr="004D618C" w:rsidRDefault="00037C25" w:rsidP="00037C25">
            <w:pPr>
              <w:jc w:val="center"/>
            </w:pPr>
            <w:r w:rsidRPr="004D618C">
              <w:t>207 917</w:t>
            </w:r>
          </w:p>
        </w:tc>
      </w:tr>
    </w:tbl>
    <w:p w:rsidR="00037C25" w:rsidRDefault="00037C25" w:rsidP="00037C25">
      <w:pPr>
        <w:pStyle w:val="af3"/>
        <w:spacing w:line="276" w:lineRule="auto"/>
        <w:ind w:left="3621"/>
        <w:jc w:val="right"/>
        <w:rPr>
          <w:bCs/>
          <w:sz w:val="28"/>
          <w:szCs w:val="28"/>
        </w:rPr>
      </w:pPr>
    </w:p>
    <w:p w:rsidR="00037C25" w:rsidRDefault="00037C25" w:rsidP="00037C25">
      <w:pPr>
        <w:rPr>
          <w:bCs/>
          <w:sz w:val="28"/>
          <w:szCs w:val="28"/>
        </w:rPr>
      </w:pPr>
      <w:r>
        <w:rPr>
          <w:bCs/>
          <w:sz w:val="28"/>
          <w:szCs w:val="28"/>
        </w:rPr>
        <w:br w:type="page"/>
      </w:r>
    </w:p>
    <w:p w:rsidR="00037C25" w:rsidRDefault="00037C25" w:rsidP="00037C25">
      <w:pPr>
        <w:pStyle w:val="af3"/>
        <w:spacing w:line="276" w:lineRule="auto"/>
        <w:ind w:left="-142"/>
        <w:rPr>
          <w:bCs/>
          <w:sz w:val="28"/>
          <w:szCs w:val="28"/>
        </w:rPr>
      </w:pPr>
    </w:p>
    <w:p w:rsidR="00037C25" w:rsidRPr="006E78D6" w:rsidRDefault="00037C25" w:rsidP="00037C25">
      <w:pPr>
        <w:pStyle w:val="af3"/>
        <w:numPr>
          <w:ilvl w:val="0"/>
          <w:numId w:val="14"/>
        </w:numPr>
        <w:spacing w:after="160" w:line="276" w:lineRule="auto"/>
        <w:ind w:left="284"/>
        <w:jc w:val="center"/>
        <w:rPr>
          <w:sz w:val="28"/>
          <w:szCs w:val="28"/>
        </w:rPr>
      </w:pPr>
      <w:r w:rsidRPr="006E78D6">
        <w:rPr>
          <w:sz w:val="28"/>
          <w:szCs w:val="28"/>
        </w:rPr>
        <w:t xml:space="preserve">Расчет тарифов на тепловую энергию </w:t>
      </w:r>
      <w:r>
        <w:rPr>
          <w:sz w:val="28"/>
          <w:szCs w:val="28"/>
        </w:rPr>
        <w:br/>
        <w:t xml:space="preserve">ПАО «Южно-Кузбасская ГРЭС» (г. Междуреченск) </w:t>
      </w:r>
      <w:r>
        <w:rPr>
          <w:sz w:val="28"/>
          <w:szCs w:val="28"/>
        </w:rPr>
        <w:br/>
      </w:r>
    </w:p>
    <w:tbl>
      <w:tblPr>
        <w:tblStyle w:val="a5"/>
        <w:tblW w:w="9328" w:type="dxa"/>
        <w:jc w:val="center"/>
        <w:tblLook w:val="04A0" w:firstRow="1" w:lastRow="0" w:firstColumn="1" w:lastColumn="0" w:noHBand="0" w:noVBand="1"/>
      </w:tblPr>
      <w:tblGrid>
        <w:gridCol w:w="1983"/>
        <w:gridCol w:w="2407"/>
        <w:gridCol w:w="3037"/>
        <w:gridCol w:w="1901"/>
      </w:tblGrid>
      <w:tr w:rsidR="00037C25" w:rsidRPr="005E0BBD" w:rsidTr="00037C25">
        <w:trPr>
          <w:trHeight w:val="1144"/>
          <w:jc w:val="center"/>
        </w:trPr>
        <w:tc>
          <w:tcPr>
            <w:tcW w:w="1983" w:type="dxa"/>
            <w:tcBorders>
              <w:bottom w:val="single" w:sz="4" w:space="0" w:color="auto"/>
            </w:tcBorders>
            <w:vAlign w:val="center"/>
          </w:tcPr>
          <w:p w:rsidR="00037C25" w:rsidRPr="005E0BBD" w:rsidRDefault="00037C25" w:rsidP="00037C25">
            <w:pPr>
              <w:jc w:val="center"/>
              <w:rPr>
                <w:sz w:val="28"/>
                <w:szCs w:val="28"/>
              </w:rPr>
            </w:pPr>
            <w:r w:rsidRPr="005E0BBD">
              <w:rPr>
                <w:sz w:val="28"/>
                <w:szCs w:val="28"/>
              </w:rPr>
              <w:t>Год долгосрочного периода</w:t>
            </w:r>
          </w:p>
        </w:tc>
        <w:tc>
          <w:tcPr>
            <w:tcW w:w="2407" w:type="dxa"/>
            <w:vAlign w:val="center"/>
          </w:tcPr>
          <w:p w:rsidR="00037C25" w:rsidRPr="005E0BBD" w:rsidRDefault="00037C25" w:rsidP="00037C25">
            <w:pPr>
              <w:jc w:val="center"/>
              <w:rPr>
                <w:sz w:val="28"/>
                <w:szCs w:val="28"/>
              </w:rPr>
            </w:pPr>
            <w:r w:rsidRPr="005E0BBD">
              <w:rPr>
                <w:sz w:val="28"/>
                <w:szCs w:val="28"/>
              </w:rPr>
              <w:t>Календарная разбивка</w:t>
            </w:r>
          </w:p>
        </w:tc>
        <w:tc>
          <w:tcPr>
            <w:tcW w:w="3037" w:type="dxa"/>
            <w:vAlign w:val="center"/>
          </w:tcPr>
          <w:p w:rsidR="00037C25" w:rsidRPr="005E0BBD" w:rsidRDefault="00037C25" w:rsidP="00037C25">
            <w:pPr>
              <w:jc w:val="center"/>
              <w:rPr>
                <w:sz w:val="28"/>
                <w:szCs w:val="28"/>
              </w:rPr>
            </w:pPr>
            <w:r w:rsidRPr="005E0BBD">
              <w:rPr>
                <w:sz w:val="28"/>
                <w:szCs w:val="28"/>
              </w:rPr>
              <w:t>Тарифы по предложению экспертной группы,</w:t>
            </w:r>
          </w:p>
          <w:p w:rsidR="00037C25" w:rsidRPr="005E0BBD" w:rsidRDefault="00037C25" w:rsidP="00037C25">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proofErr w:type="gramStart"/>
            <w:r w:rsidRPr="005E0BBD">
              <w:rPr>
                <w:sz w:val="28"/>
                <w:szCs w:val="28"/>
              </w:rPr>
              <w:t>куб.м</w:t>
            </w:r>
            <w:proofErr w:type="spellEnd"/>
            <w:proofErr w:type="gramEnd"/>
            <w:r w:rsidRPr="005E0BBD">
              <w:rPr>
                <w:sz w:val="28"/>
                <w:szCs w:val="28"/>
              </w:rPr>
              <w:t>)</w:t>
            </w:r>
          </w:p>
        </w:tc>
        <w:tc>
          <w:tcPr>
            <w:tcW w:w="1901" w:type="dxa"/>
            <w:vAlign w:val="center"/>
          </w:tcPr>
          <w:p w:rsidR="00037C25" w:rsidRPr="005E0BBD" w:rsidRDefault="00037C25" w:rsidP="00037C25">
            <w:pPr>
              <w:jc w:val="center"/>
              <w:rPr>
                <w:sz w:val="28"/>
                <w:szCs w:val="28"/>
              </w:rPr>
            </w:pPr>
            <w:r w:rsidRPr="005E0BBD">
              <w:rPr>
                <w:sz w:val="28"/>
                <w:szCs w:val="28"/>
              </w:rPr>
              <w:t>Темп роста к предыдущему периоду, %</w:t>
            </w:r>
          </w:p>
        </w:tc>
      </w:tr>
      <w:tr w:rsidR="00037C25" w:rsidRPr="005E0BBD" w:rsidTr="00037C25">
        <w:trPr>
          <w:trHeight w:val="393"/>
          <w:jc w:val="center"/>
        </w:trPr>
        <w:tc>
          <w:tcPr>
            <w:tcW w:w="1983" w:type="dxa"/>
            <w:vMerge w:val="restart"/>
            <w:vAlign w:val="center"/>
          </w:tcPr>
          <w:p w:rsidR="00037C25" w:rsidRPr="005E0BBD" w:rsidRDefault="00037C25" w:rsidP="00037C25">
            <w:pPr>
              <w:jc w:val="center"/>
              <w:rPr>
                <w:sz w:val="28"/>
                <w:szCs w:val="28"/>
              </w:rPr>
            </w:pPr>
            <w:r>
              <w:rPr>
                <w:sz w:val="28"/>
                <w:szCs w:val="28"/>
              </w:rPr>
              <w:t>2019 г.</w:t>
            </w:r>
          </w:p>
        </w:tc>
        <w:tc>
          <w:tcPr>
            <w:tcW w:w="2407" w:type="dxa"/>
          </w:tcPr>
          <w:p w:rsidR="00037C25" w:rsidRPr="005E0BBD" w:rsidRDefault="00037C25" w:rsidP="00037C25">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037C25" w:rsidRPr="004D618C" w:rsidRDefault="00037C25" w:rsidP="00037C25">
            <w:pPr>
              <w:jc w:val="center"/>
              <w:rPr>
                <w:sz w:val="28"/>
              </w:rPr>
            </w:pPr>
            <w:r w:rsidRPr="004D618C">
              <w:rPr>
                <w:sz w:val="28"/>
              </w:rPr>
              <w:t>1 599,63</w:t>
            </w:r>
          </w:p>
        </w:tc>
        <w:tc>
          <w:tcPr>
            <w:tcW w:w="1901" w:type="dxa"/>
            <w:vAlign w:val="center"/>
          </w:tcPr>
          <w:p w:rsidR="00037C25" w:rsidRPr="004D618C" w:rsidRDefault="00037C25" w:rsidP="00037C25">
            <w:pPr>
              <w:jc w:val="center"/>
              <w:rPr>
                <w:sz w:val="28"/>
              </w:rPr>
            </w:pPr>
            <w:r w:rsidRPr="004D618C">
              <w:rPr>
                <w:sz w:val="28"/>
              </w:rPr>
              <w:t>0,00%</w:t>
            </w:r>
          </w:p>
        </w:tc>
      </w:tr>
      <w:tr w:rsidR="00037C25" w:rsidRPr="005E0BBD" w:rsidTr="00037C25">
        <w:trPr>
          <w:trHeight w:val="393"/>
          <w:jc w:val="center"/>
        </w:trPr>
        <w:tc>
          <w:tcPr>
            <w:tcW w:w="1983" w:type="dxa"/>
            <w:vMerge/>
            <w:tcBorders>
              <w:bottom w:val="single" w:sz="4" w:space="0" w:color="auto"/>
            </w:tcBorders>
            <w:vAlign w:val="center"/>
          </w:tcPr>
          <w:p w:rsidR="00037C25" w:rsidRDefault="00037C25" w:rsidP="00037C25">
            <w:pPr>
              <w:jc w:val="center"/>
              <w:rPr>
                <w:sz w:val="28"/>
                <w:szCs w:val="28"/>
              </w:rPr>
            </w:pPr>
          </w:p>
        </w:tc>
        <w:tc>
          <w:tcPr>
            <w:tcW w:w="2407" w:type="dxa"/>
          </w:tcPr>
          <w:p w:rsidR="00037C25" w:rsidRPr="005E0BBD" w:rsidRDefault="00037C25" w:rsidP="00037C25">
            <w:pPr>
              <w:jc w:val="center"/>
              <w:rPr>
                <w:sz w:val="28"/>
                <w:szCs w:val="28"/>
              </w:rPr>
            </w:pPr>
            <w:r w:rsidRPr="005E0BBD">
              <w:rPr>
                <w:sz w:val="28"/>
                <w:szCs w:val="28"/>
              </w:rPr>
              <w:t>с 01.07. по 31.12.</w:t>
            </w:r>
          </w:p>
        </w:tc>
        <w:tc>
          <w:tcPr>
            <w:tcW w:w="3037" w:type="dxa"/>
            <w:vAlign w:val="center"/>
          </w:tcPr>
          <w:p w:rsidR="00037C25" w:rsidRPr="004D618C" w:rsidRDefault="00037C25" w:rsidP="00037C25">
            <w:pPr>
              <w:jc w:val="center"/>
              <w:rPr>
                <w:sz w:val="28"/>
              </w:rPr>
            </w:pPr>
            <w:r w:rsidRPr="004D618C">
              <w:rPr>
                <w:sz w:val="28"/>
              </w:rPr>
              <w:t>1 666,38</w:t>
            </w:r>
          </w:p>
        </w:tc>
        <w:tc>
          <w:tcPr>
            <w:tcW w:w="1901" w:type="dxa"/>
            <w:vAlign w:val="center"/>
          </w:tcPr>
          <w:p w:rsidR="00037C25" w:rsidRPr="004D618C" w:rsidRDefault="00037C25" w:rsidP="00037C25">
            <w:pPr>
              <w:jc w:val="center"/>
              <w:rPr>
                <w:sz w:val="28"/>
              </w:rPr>
            </w:pPr>
            <w:r w:rsidRPr="004D618C">
              <w:rPr>
                <w:sz w:val="28"/>
              </w:rPr>
              <w:t>4,17%</w:t>
            </w:r>
          </w:p>
        </w:tc>
      </w:tr>
      <w:tr w:rsidR="00037C25" w:rsidRPr="00F46D0D" w:rsidTr="00037C25">
        <w:trPr>
          <w:trHeight w:val="362"/>
          <w:jc w:val="center"/>
        </w:trPr>
        <w:tc>
          <w:tcPr>
            <w:tcW w:w="1983" w:type="dxa"/>
            <w:vMerge w:val="restart"/>
            <w:tcBorders>
              <w:bottom w:val="single" w:sz="4" w:space="0" w:color="auto"/>
            </w:tcBorders>
          </w:tcPr>
          <w:p w:rsidR="00037C25" w:rsidRPr="00F46D0D" w:rsidRDefault="00037C25" w:rsidP="00037C25">
            <w:pPr>
              <w:rPr>
                <w:sz w:val="18"/>
                <w:szCs w:val="18"/>
              </w:rPr>
            </w:pPr>
          </w:p>
          <w:p w:rsidR="00037C25" w:rsidRPr="005E0BBD" w:rsidRDefault="00037C25" w:rsidP="00037C25">
            <w:pPr>
              <w:jc w:val="center"/>
              <w:rPr>
                <w:sz w:val="28"/>
                <w:szCs w:val="28"/>
              </w:rPr>
            </w:pPr>
            <w:r w:rsidRPr="005E0BBD">
              <w:rPr>
                <w:sz w:val="28"/>
                <w:szCs w:val="28"/>
              </w:rPr>
              <w:t>20</w:t>
            </w:r>
            <w:r>
              <w:rPr>
                <w:sz w:val="28"/>
                <w:szCs w:val="28"/>
              </w:rPr>
              <w:t>20</w:t>
            </w:r>
            <w:r w:rsidRPr="005E0BBD">
              <w:rPr>
                <w:sz w:val="28"/>
                <w:szCs w:val="28"/>
              </w:rPr>
              <w:t xml:space="preserve"> г.</w:t>
            </w:r>
          </w:p>
        </w:tc>
        <w:tc>
          <w:tcPr>
            <w:tcW w:w="2407" w:type="dxa"/>
          </w:tcPr>
          <w:p w:rsidR="00037C25" w:rsidRPr="005E0BBD" w:rsidRDefault="00037C25" w:rsidP="00037C25">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037C25" w:rsidRPr="004D618C" w:rsidRDefault="00037C25" w:rsidP="00037C25">
            <w:pPr>
              <w:jc w:val="center"/>
              <w:rPr>
                <w:sz w:val="28"/>
              </w:rPr>
            </w:pPr>
            <w:r w:rsidRPr="004D618C">
              <w:rPr>
                <w:sz w:val="28"/>
              </w:rPr>
              <w:t>1 666,38</w:t>
            </w:r>
          </w:p>
        </w:tc>
        <w:tc>
          <w:tcPr>
            <w:tcW w:w="1901" w:type="dxa"/>
          </w:tcPr>
          <w:p w:rsidR="00037C25" w:rsidRPr="004D618C" w:rsidRDefault="00037C25" w:rsidP="00037C25">
            <w:pPr>
              <w:jc w:val="center"/>
            </w:pPr>
            <w:r w:rsidRPr="004D618C">
              <w:rPr>
                <w:sz w:val="28"/>
              </w:rPr>
              <w:t>0,00%</w:t>
            </w:r>
          </w:p>
        </w:tc>
      </w:tr>
      <w:tr w:rsidR="00037C25" w:rsidRPr="00F46D0D" w:rsidTr="00037C25">
        <w:trPr>
          <w:trHeight w:val="418"/>
          <w:jc w:val="center"/>
        </w:trPr>
        <w:tc>
          <w:tcPr>
            <w:tcW w:w="1983" w:type="dxa"/>
            <w:vMerge/>
          </w:tcPr>
          <w:p w:rsidR="00037C25" w:rsidRPr="00F46D0D" w:rsidRDefault="00037C25" w:rsidP="00037C25">
            <w:pPr>
              <w:rPr>
                <w:sz w:val="18"/>
                <w:szCs w:val="18"/>
              </w:rPr>
            </w:pPr>
          </w:p>
        </w:tc>
        <w:tc>
          <w:tcPr>
            <w:tcW w:w="2407" w:type="dxa"/>
          </w:tcPr>
          <w:p w:rsidR="00037C25" w:rsidRPr="005E0BBD" w:rsidRDefault="00037C25" w:rsidP="00037C25">
            <w:pPr>
              <w:jc w:val="center"/>
              <w:rPr>
                <w:sz w:val="28"/>
                <w:szCs w:val="28"/>
              </w:rPr>
            </w:pPr>
            <w:r w:rsidRPr="005E0BBD">
              <w:rPr>
                <w:sz w:val="28"/>
                <w:szCs w:val="28"/>
              </w:rPr>
              <w:t>с 01.07. по 31.12.</w:t>
            </w:r>
          </w:p>
        </w:tc>
        <w:tc>
          <w:tcPr>
            <w:tcW w:w="3037" w:type="dxa"/>
            <w:vAlign w:val="center"/>
          </w:tcPr>
          <w:p w:rsidR="00037C25" w:rsidRPr="004D618C" w:rsidRDefault="00037C25" w:rsidP="00037C25">
            <w:pPr>
              <w:jc w:val="center"/>
              <w:rPr>
                <w:sz w:val="28"/>
              </w:rPr>
            </w:pPr>
            <w:r w:rsidRPr="004D618C">
              <w:rPr>
                <w:sz w:val="28"/>
              </w:rPr>
              <w:t>1 666,38</w:t>
            </w:r>
          </w:p>
        </w:tc>
        <w:tc>
          <w:tcPr>
            <w:tcW w:w="1901" w:type="dxa"/>
          </w:tcPr>
          <w:p w:rsidR="00037C25" w:rsidRPr="004D618C" w:rsidRDefault="00037C25" w:rsidP="00037C25">
            <w:pPr>
              <w:jc w:val="center"/>
            </w:pPr>
            <w:r w:rsidRPr="004D618C">
              <w:rPr>
                <w:sz w:val="28"/>
              </w:rPr>
              <w:t>0,00%</w:t>
            </w:r>
          </w:p>
        </w:tc>
      </w:tr>
      <w:tr w:rsidR="00037C25" w:rsidRPr="00F46D0D" w:rsidTr="00037C25">
        <w:trPr>
          <w:trHeight w:val="418"/>
          <w:jc w:val="center"/>
        </w:trPr>
        <w:tc>
          <w:tcPr>
            <w:tcW w:w="1983" w:type="dxa"/>
            <w:vMerge w:val="restart"/>
          </w:tcPr>
          <w:p w:rsidR="00037C25" w:rsidRPr="00F46D0D" w:rsidRDefault="00037C25" w:rsidP="00037C25">
            <w:pPr>
              <w:rPr>
                <w:sz w:val="18"/>
                <w:szCs w:val="18"/>
              </w:rPr>
            </w:pPr>
          </w:p>
          <w:p w:rsidR="00037C25" w:rsidRPr="005E0BBD" w:rsidRDefault="00037C25" w:rsidP="00037C25">
            <w:pPr>
              <w:jc w:val="center"/>
              <w:rPr>
                <w:sz w:val="28"/>
                <w:szCs w:val="28"/>
              </w:rPr>
            </w:pPr>
            <w:r w:rsidRPr="005E0BBD">
              <w:rPr>
                <w:sz w:val="28"/>
                <w:szCs w:val="28"/>
              </w:rPr>
              <w:t>20</w:t>
            </w:r>
            <w:r>
              <w:rPr>
                <w:sz w:val="28"/>
                <w:szCs w:val="28"/>
              </w:rPr>
              <w:t>21</w:t>
            </w:r>
            <w:r w:rsidRPr="005E0BBD">
              <w:rPr>
                <w:sz w:val="28"/>
                <w:szCs w:val="28"/>
              </w:rPr>
              <w:t xml:space="preserve"> г.</w:t>
            </w:r>
          </w:p>
        </w:tc>
        <w:tc>
          <w:tcPr>
            <w:tcW w:w="2407" w:type="dxa"/>
          </w:tcPr>
          <w:p w:rsidR="00037C25" w:rsidRPr="005E0BBD" w:rsidRDefault="00037C25" w:rsidP="00037C25">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037C25" w:rsidRPr="004D618C" w:rsidRDefault="00037C25" w:rsidP="00037C25">
            <w:pPr>
              <w:jc w:val="center"/>
              <w:rPr>
                <w:sz w:val="28"/>
              </w:rPr>
            </w:pPr>
            <w:r w:rsidRPr="004D618C">
              <w:rPr>
                <w:sz w:val="28"/>
              </w:rPr>
              <w:t>1 666,38</w:t>
            </w:r>
          </w:p>
        </w:tc>
        <w:tc>
          <w:tcPr>
            <w:tcW w:w="1901" w:type="dxa"/>
          </w:tcPr>
          <w:p w:rsidR="00037C25" w:rsidRPr="004D618C" w:rsidRDefault="00037C25" w:rsidP="00037C25">
            <w:pPr>
              <w:jc w:val="center"/>
            </w:pPr>
            <w:r w:rsidRPr="004D618C">
              <w:rPr>
                <w:sz w:val="28"/>
              </w:rPr>
              <w:t>0,00%</w:t>
            </w:r>
          </w:p>
        </w:tc>
      </w:tr>
      <w:tr w:rsidR="00037C25" w:rsidRPr="00F46D0D" w:rsidTr="00037C25">
        <w:trPr>
          <w:trHeight w:val="418"/>
          <w:jc w:val="center"/>
        </w:trPr>
        <w:tc>
          <w:tcPr>
            <w:tcW w:w="1983" w:type="dxa"/>
            <w:vMerge/>
          </w:tcPr>
          <w:p w:rsidR="00037C25" w:rsidRPr="00F46D0D" w:rsidRDefault="00037C25" w:rsidP="00037C25">
            <w:pPr>
              <w:rPr>
                <w:sz w:val="18"/>
                <w:szCs w:val="18"/>
              </w:rPr>
            </w:pPr>
          </w:p>
        </w:tc>
        <w:tc>
          <w:tcPr>
            <w:tcW w:w="2407" w:type="dxa"/>
          </w:tcPr>
          <w:p w:rsidR="00037C25" w:rsidRPr="005E0BBD" w:rsidRDefault="00037C25" w:rsidP="00037C25">
            <w:pPr>
              <w:jc w:val="center"/>
              <w:rPr>
                <w:sz w:val="28"/>
                <w:szCs w:val="28"/>
              </w:rPr>
            </w:pPr>
            <w:r w:rsidRPr="005E0BBD">
              <w:rPr>
                <w:sz w:val="28"/>
                <w:szCs w:val="28"/>
              </w:rPr>
              <w:t>с 01.07. по 31.12.</w:t>
            </w:r>
          </w:p>
        </w:tc>
        <w:tc>
          <w:tcPr>
            <w:tcW w:w="3037" w:type="dxa"/>
            <w:vAlign w:val="center"/>
          </w:tcPr>
          <w:p w:rsidR="00037C25" w:rsidRPr="004D618C" w:rsidRDefault="00037C25" w:rsidP="00037C25">
            <w:pPr>
              <w:jc w:val="center"/>
              <w:rPr>
                <w:sz w:val="28"/>
              </w:rPr>
            </w:pPr>
            <w:r w:rsidRPr="004D618C">
              <w:rPr>
                <w:sz w:val="28"/>
              </w:rPr>
              <w:t>1 666,38</w:t>
            </w:r>
          </w:p>
        </w:tc>
        <w:tc>
          <w:tcPr>
            <w:tcW w:w="1901" w:type="dxa"/>
          </w:tcPr>
          <w:p w:rsidR="00037C25" w:rsidRPr="004D618C" w:rsidRDefault="00037C25" w:rsidP="00037C25">
            <w:pPr>
              <w:jc w:val="center"/>
            </w:pPr>
            <w:r w:rsidRPr="004D618C">
              <w:rPr>
                <w:sz w:val="28"/>
              </w:rPr>
              <w:t>0,00%</w:t>
            </w:r>
          </w:p>
        </w:tc>
      </w:tr>
      <w:tr w:rsidR="00037C25" w:rsidRPr="00F46D0D" w:rsidTr="00037C25">
        <w:trPr>
          <w:trHeight w:val="418"/>
          <w:jc w:val="center"/>
        </w:trPr>
        <w:tc>
          <w:tcPr>
            <w:tcW w:w="1983" w:type="dxa"/>
            <w:vMerge w:val="restart"/>
          </w:tcPr>
          <w:p w:rsidR="00037C25" w:rsidRPr="00F46D0D" w:rsidRDefault="00037C25" w:rsidP="00037C25">
            <w:pPr>
              <w:rPr>
                <w:sz w:val="18"/>
                <w:szCs w:val="18"/>
              </w:rPr>
            </w:pPr>
          </w:p>
          <w:p w:rsidR="00037C25" w:rsidRPr="005E0BBD" w:rsidRDefault="00037C25" w:rsidP="00037C25">
            <w:pPr>
              <w:jc w:val="center"/>
              <w:rPr>
                <w:sz w:val="28"/>
                <w:szCs w:val="28"/>
              </w:rPr>
            </w:pPr>
            <w:r w:rsidRPr="005E0BBD">
              <w:rPr>
                <w:sz w:val="28"/>
                <w:szCs w:val="28"/>
              </w:rPr>
              <w:t>20</w:t>
            </w:r>
            <w:r>
              <w:rPr>
                <w:sz w:val="28"/>
                <w:szCs w:val="28"/>
              </w:rPr>
              <w:t>22</w:t>
            </w:r>
            <w:r w:rsidRPr="005E0BBD">
              <w:rPr>
                <w:sz w:val="28"/>
                <w:szCs w:val="28"/>
              </w:rPr>
              <w:t xml:space="preserve"> г.</w:t>
            </w:r>
          </w:p>
        </w:tc>
        <w:tc>
          <w:tcPr>
            <w:tcW w:w="2407" w:type="dxa"/>
          </w:tcPr>
          <w:p w:rsidR="00037C25" w:rsidRPr="005E0BBD" w:rsidRDefault="00037C25" w:rsidP="00037C25">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037C25" w:rsidRPr="004D618C" w:rsidRDefault="00037C25" w:rsidP="00037C25">
            <w:pPr>
              <w:jc w:val="center"/>
              <w:rPr>
                <w:sz w:val="28"/>
              </w:rPr>
            </w:pPr>
            <w:r w:rsidRPr="004D618C">
              <w:rPr>
                <w:sz w:val="28"/>
              </w:rPr>
              <w:t>1 666,38</w:t>
            </w:r>
          </w:p>
        </w:tc>
        <w:tc>
          <w:tcPr>
            <w:tcW w:w="1901" w:type="dxa"/>
          </w:tcPr>
          <w:p w:rsidR="00037C25" w:rsidRPr="004D618C" w:rsidRDefault="00037C25" w:rsidP="00037C25">
            <w:pPr>
              <w:jc w:val="center"/>
            </w:pPr>
            <w:r w:rsidRPr="004D618C">
              <w:rPr>
                <w:sz w:val="28"/>
              </w:rPr>
              <w:t>0,00%</w:t>
            </w:r>
          </w:p>
        </w:tc>
      </w:tr>
      <w:tr w:rsidR="00037C25" w:rsidRPr="00F46D0D" w:rsidTr="00037C25">
        <w:trPr>
          <w:trHeight w:val="418"/>
          <w:jc w:val="center"/>
        </w:trPr>
        <w:tc>
          <w:tcPr>
            <w:tcW w:w="1983" w:type="dxa"/>
            <w:vMerge/>
          </w:tcPr>
          <w:p w:rsidR="00037C25" w:rsidRPr="00F46D0D" w:rsidRDefault="00037C25" w:rsidP="00037C25">
            <w:pPr>
              <w:rPr>
                <w:sz w:val="18"/>
                <w:szCs w:val="18"/>
              </w:rPr>
            </w:pPr>
          </w:p>
        </w:tc>
        <w:tc>
          <w:tcPr>
            <w:tcW w:w="2407" w:type="dxa"/>
          </w:tcPr>
          <w:p w:rsidR="00037C25" w:rsidRPr="005E0BBD" w:rsidRDefault="00037C25" w:rsidP="00037C25">
            <w:pPr>
              <w:jc w:val="center"/>
              <w:rPr>
                <w:sz w:val="28"/>
                <w:szCs w:val="28"/>
              </w:rPr>
            </w:pPr>
            <w:r w:rsidRPr="005E0BBD">
              <w:rPr>
                <w:sz w:val="28"/>
                <w:szCs w:val="28"/>
              </w:rPr>
              <w:t>с 01.07. по 31.12.</w:t>
            </w:r>
          </w:p>
        </w:tc>
        <w:tc>
          <w:tcPr>
            <w:tcW w:w="3037" w:type="dxa"/>
            <w:vAlign w:val="center"/>
          </w:tcPr>
          <w:p w:rsidR="00037C25" w:rsidRPr="004D618C" w:rsidRDefault="00037C25" w:rsidP="00037C25">
            <w:pPr>
              <w:jc w:val="center"/>
              <w:rPr>
                <w:sz w:val="28"/>
              </w:rPr>
            </w:pPr>
            <w:r w:rsidRPr="004D618C">
              <w:rPr>
                <w:sz w:val="28"/>
              </w:rPr>
              <w:t>1 666,38</w:t>
            </w:r>
          </w:p>
        </w:tc>
        <w:tc>
          <w:tcPr>
            <w:tcW w:w="1901" w:type="dxa"/>
          </w:tcPr>
          <w:p w:rsidR="00037C25" w:rsidRPr="004D618C" w:rsidRDefault="00037C25" w:rsidP="00037C25">
            <w:pPr>
              <w:jc w:val="center"/>
            </w:pPr>
            <w:r w:rsidRPr="004D618C">
              <w:rPr>
                <w:sz w:val="28"/>
              </w:rPr>
              <w:t>0,00%</w:t>
            </w:r>
          </w:p>
        </w:tc>
      </w:tr>
      <w:tr w:rsidR="00037C25" w:rsidRPr="00F46D0D" w:rsidTr="00037C25">
        <w:trPr>
          <w:trHeight w:val="418"/>
          <w:jc w:val="center"/>
        </w:trPr>
        <w:tc>
          <w:tcPr>
            <w:tcW w:w="1983" w:type="dxa"/>
            <w:vMerge w:val="restart"/>
          </w:tcPr>
          <w:p w:rsidR="00037C25" w:rsidRPr="00F46D0D" w:rsidRDefault="00037C25" w:rsidP="00037C25">
            <w:pPr>
              <w:rPr>
                <w:sz w:val="18"/>
                <w:szCs w:val="18"/>
              </w:rPr>
            </w:pPr>
          </w:p>
          <w:p w:rsidR="00037C25" w:rsidRPr="005E0BBD" w:rsidRDefault="00037C25" w:rsidP="00037C25">
            <w:pPr>
              <w:jc w:val="center"/>
              <w:rPr>
                <w:sz w:val="28"/>
                <w:szCs w:val="28"/>
              </w:rPr>
            </w:pPr>
            <w:r w:rsidRPr="005E0BBD">
              <w:rPr>
                <w:sz w:val="28"/>
                <w:szCs w:val="28"/>
              </w:rPr>
              <w:t>20</w:t>
            </w:r>
            <w:r>
              <w:rPr>
                <w:sz w:val="28"/>
                <w:szCs w:val="28"/>
              </w:rPr>
              <w:t>23</w:t>
            </w:r>
            <w:r w:rsidRPr="005E0BBD">
              <w:rPr>
                <w:sz w:val="28"/>
                <w:szCs w:val="28"/>
              </w:rPr>
              <w:t xml:space="preserve"> г.</w:t>
            </w:r>
          </w:p>
        </w:tc>
        <w:tc>
          <w:tcPr>
            <w:tcW w:w="2407" w:type="dxa"/>
          </w:tcPr>
          <w:p w:rsidR="00037C25" w:rsidRPr="005E0BBD" w:rsidRDefault="00037C25" w:rsidP="00037C25">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037C25" w:rsidRPr="004D618C" w:rsidRDefault="00037C25" w:rsidP="00037C25">
            <w:pPr>
              <w:jc w:val="center"/>
              <w:rPr>
                <w:sz w:val="28"/>
              </w:rPr>
            </w:pPr>
            <w:r w:rsidRPr="004D618C">
              <w:rPr>
                <w:sz w:val="28"/>
              </w:rPr>
              <w:t>1 648,58</w:t>
            </w:r>
          </w:p>
        </w:tc>
        <w:tc>
          <w:tcPr>
            <w:tcW w:w="1901" w:type="dxa"/>
            <w:vAlign w:val="center"/>
          </w:tcPr>
          <w:p w:rsidR="00037C25" w:rsidRPr="004D618C" w:rsidRDefault="00037C25" w:rsidP="00037C25">
            <w:pPr>
              <w:jc w:val="center"/>
              <w:rPr>
                <w:sz w:val="28"/>
              </w:rPr>
            </w:pPr>
            <w:r w:rsidRPr="004D618C">
              <w:rPr>
                <w:sz w:val="28"/>
              </w:rPr>
              <w:t>-1,07%</w:t>
            </w:r>
          </w:p>
        </w:tc>
      </w:tr>
      <w:tr w:rsidR="00037C25" w:rsidRPr="00F46D0D" w:rsidTr="00037C25">
        <w:trPr>
          <w:trHeight w:val="418"/>
          <w:jc w:val="center"/>
        </w:trPr>
        <w:tc>
          <w:tcPr>
            <w:tcW w:w="1983" w:type="dxa"/>
            <w:vMerge/>
            <w:tcBorders>
              <w:bottom w:val="single" w:sz="4" w:space="0" w:color="auto"/>
            </w:tcBorders>
          </w:tcPr>
          <w:p w:rsidR="00037C25" w:rsidRPr="00F46D0D" w:rsidRDefault="00037C25" w:rsidP="00037C25">
            <w:pPr>
              <w:rPr>
                <w:sz w:val="18"/>
                <w:szCs w:val="18"/>
              </w:rPr>
            </w:pPr>
          </w:p>
        </w:tc>
        <w:tc>
          <w:tcPr>
            <w:tcW w:w="2407" w:type="dxa"/>
          </w:tcPr>
          <w:p w:rsidR="00037C25" w:rsidRPr="005E0BBD" w:rsidRDefault="00037C25" w:rsidP="00037C25">
            <w:pPr>
              <w:jc w:val="center"/>
              <w:rPr>
                <w:sz w:val="28"/>
                <w:szCs w:val="28"/>
              </w:rPr>
            </w:pPr>
            <w:r w:rsidRPr="005E0BBD">
              <w:rPr>
                <w:sz w:val="28"/>
                <w:szCs w:val="28"/>
              </w:rPr>
              <w:t>с 01.07. по 31.12.</w:t>
            </w:r>
          </w:p>
        </w:tc>
        <w:tc>
          <w:tcPr>
            <w:tcW w:w="3037" w:type="dxa"/>
            <w:vAlign w:val="center"/>
          </w:tcPr>
          <w:p w:rsidR="00037C25" w:rsidRPr="004D618C" w:rsidRDefault="00037C25" w:rsidP="00037C25">
            <w:pPr>
              <w:jc w:val="center"/>
              <w:rPr>
                <w:sz w:val="28"/>
              </w:rPr>
            </w:pPr>
            <w:r w:rsidRPr="004D618C">
              <w:rPr>
                <w:sz w:val="28"/>
              </w:rPr>
              <w:t>1 648,58</w:t>
            </w:r>
          </w:p>
        </w:tc>
        <w:tc>
          <w:tcPr>
            <w:tcW w:w="1901" w:type="dxa"/>
            <w:vAlign w:val="center"/>
          </w:tcPr>
          <w:p w:rsidR="00037C25" w:rsidRPr="004D618C" w:rsidRDefault="00037C25" w:rsidP="00037C25">
            <w:pPr>
              <w:jc w:val="center"/>
              <w:rPr>
                <w:sz w:val="28"/>
              </w:rPr>
            </w:pPr>
            <w:r w:rsidRPr="004D618C">
              <w:rPr>
                <w:sz w:val="28"/>
              </w:rPr>
              <w:t>0,00%</w:t>
            </w:r>
          </w:p>
        </w:tc>
      </w:tr>
    </w:tbl>
    <w:p w:rsidR="00037C25" w:rsidRPr="006E78D6" w:rsidRDefault="00037C25" w:rsidP="00037C25">
      <w:pPr>
        <w:spacing w:line="276" w:lineRule="auto"/>
        <w:jc w:val="both"/>
        <w:rPr>
          <w:sz w:val="28"/>
          <w:szCs w:val="28"/>
        </w:rPr>
      </w:pPr>
    </w:p>
    <w:p w:rsidR="00037C25" w:rsidRDefault="00037C25" w:rsidP="00037C25">
      <w:pPr>
        <w:tabs>
          <w:tab w:val="left" w:pos="9923"/>
        </w:tabs>
        <w:ind w:right="849"/>
        <w:jc w:val="both"/>
        <w:sectPr w:rsidR="00037C25" w:rsidSect="00037C25">
          <w:pgSz w:w="11906" w:h="16838"/>
          <w:pgMar w:top="1418" w:right="0" w:bottom="1276" w:left="1134" w:header="709" w:footer="709" w:gutter="0"/>
          <w:cols w:space="708"/>
          <w:titlePg/>
          <w:docGrid w:linePitch="360"/>
        </w:sectPr>
      </w:pPr>
    </w:p>
    <w:p w:rsidR="00037C25" w:rsidRDefault="00037C25" w:rsidP="00037C25">
      <w:pPr>
        <w:ind w:firstLine="4962"/>
      </w:pPr>
      <w:r>
        <w:lastRenderedPageBreak/>
        <w:t xml:space="preserve">Приложение № 22 к протоколу № 72 </w:t>
      </w:r>
    </w:p>
    <w:p w:rsidR="00037C25" w:rsidRDefault="00037C25" w:rsidP="00037C25">
      <w:pPr>
        <w:ind w:firstLine="4962"/>
      </w:pPr>
      <w:r>
        <w:t>заседания Правления региональной</w:t>
      </w:r>
    </w:p>
    <w:p w:rsidR="00037C25" w:rsidRDefault="00037C25" w:rsidP="00037C25">
      <w:pPr>
        <w:ind w:firstLine="4962"/>
      </w:pPr>
      <w:r>
        <w:t>энергетической комиссии</w:t>
      </w:r>
    </w:p>
    <w:p w:rsidR="00037C25" w:rsidRDefault="00037C25" w:rsidP="00037C25">
      <w:pPr>
        <w:ind w:firstLine="4962"/>
      </w:pPr>
      <w:r>
        <w:t>Кемеровской области от 30.11.2018</w:t>
      </w:r>
    </w:p>
    <w:p w:rsidR="00037C25" w:rsidRDefault="00037C25" w:rsidP="00037C25">
      <w:pPr>
        <w:ind w:firstLine="4962"/>
      </w:pPr>
    </w:p>
    <w:p w:rsidR="00037C25" w:rsidRPr="00F010C6" w:rsidRDefault="00037C25" w:rsidP="00037C25">
      <w:pPr>
        <w:ind w:right="-1" w:hanging="709"/>
        <w:jc w:val="center"/>
        <w:rPr>
          <w:b/>
          <w:bCs/>
          <w:color w:val="000000"/>
          <w:kern w:val="32"/>
          <w:sz w:val="28"/>
          <w:szCs w:val="28"/>
        </w:rPr>
      </w:pPr>
      <w:r w:rsidRPr="00F010C6">
        <w:rPr>
          <w:b/>
          <w:bCs/>
          <w:color w:val="000000"/>
          <w:kern w:val="32"/>
          <w:sz w:val="28"/>
          <w:szCs w:val="28"/>
        </w:rPr>
        <w:t>Долгосрочные параметры регулирования ПАО «Южно-Кузбасская ГРЭС»</w:t>
      </w:r>
    </w:p>
    <w:p w:rsidR="00037C25" w:rsidRPr="00F010C6" w:rsidRDefault="00037C25" w:rsidP="00037C25">
      <w:pPr>
        <w:ind w:right="-1" w:hanging="709"/>
        <w:jc w:val="center"/>
        <w:rPr>
          <w:b/>
          <w:bCs/>
          <w:color w:val="000000"/>
          <w:kern w:val="32"/>
          <w:sz w:val="28"/>
          <w:szCs w:val="28"/>
        </w:rPr>
      </w:pPr>
      <w:r w:rsidRPr="00F010C6">
        <w:rPr>
          <w:b/>
          <w:bCs/>
          <w:color w:val="000000"/>
          <w:kern w:val="32"/>
          <w:sz w:val="28"/>
          <w:szCs w:val="28"/>
        </w:rPr>
        <w:t xml:space="preserve">для формирования долгосрочных тарифов на тепловую энергию, реализуемую </w:t>
      </w:r>
      <w:r>
        <w:rPr>
          <w:b/>
          <w:bCs/>
          <w:color w:val="000000"/>
          <w:kern w:val="32"/>
          <w:sz w:val="28"/>
          <w:szCs w:val="28"/>
        </w:rPr>
        <w:t xml:space="preserve">на потребительском рынке </w:t>
      </w:r>
      <w:r w:rsidRPr="00F010C6">
        <w:rPr>
          <w:b/>
          <w:bCs/>
          <w:color w:val="000000"/>
          <w:kern w:val="32"/>
          <w:sz w:val="28"/>
          <w:szCs w:val="28"/>
        </w:rPr>
        <w:t>г. Междуреченск</w:t>
      </w:r>
      <w:r>
        <w:rPr>
          <w:b/>
          <w:bCs/>
          <w:color w:val="000000"/>
          <w:kern w:val="32"/>
          <w:sz w:val="28"/>
          <w:szCs w:val="28"/>
        </w:rPr>
        <w:t>а</w:t>
      </w:r>
      <w:r w:rsidRPr="00F010C6">
        <w:rPr>
          <w:b/>
          <w:bCs/>
          <w:color w:val="000000"/>
          <w:kern w:val="32"/>
          <w:sz w:val="28"/>
          <w:szCs w:val="28"/>
        </w:rPr>
        <w:t xml:space="preserve"> и г. Мыски,</w:t>
      </w:r>
      <w:r>
        <w:rPr>
          <w:b/>
          <w:bCs/>
          <w:color w:val="000000"/>
          <w:kern w:val="32"/>
          <w:sz w:val="28"/>
          <w:szCs w:val="28"/>
        </w:rPr>
        <w:br/>
      </w:r>
      <w:r w:rsidRPr="00F010C6">
        <w:rPr>
          <w:b/>
          <w:bCs/>
          <w:color w:val="000000"/>
          <w:kern w:val="32"/>
          <w:sz w:val="28"/>
          <w:szCs w:val="28"/>
        </w:rPr>
        <w:t>на период с 01.01.2019 по 31.12.2023</w:t>
      </w:r>
    </w:p>
    <w:p w:rsidR="00037C25" w:rsidRPr="00541BBD" w:rsidRDefault="00037C25" w:rsidP="00037C25">
      <w:pPr>
        <w:ind w:right="-1"/>
        <w:jc w:val="center"/>
        <w:rPr>
          <w:bCs/>
          <w:color w:val="000000"/>
          <w:kern w:val="32"/>
          <w:szCs w:val="28"/>
        </w:rPr>
      </w:pPr>
    </w:p>
    <w:tbl>
      <w:tblPr>
        <w:tblStyle w:val="a5"/>
        <w:tblW w:w="10490" w:type="dxa"/>
        <w:tblInd w:w="-601" w:type="dxa"/>
        <w:tblLayout w:type="fixed"/>
        <w:tblLook w:val="04A0" w:firstRow="1" w:lastRow="0" w:firstColumn="1" w:lastColumn="0" w:noHBand="0" w:noVBand="1"/>
      </w:tblPr>
      <w:tblGrid>
        <w:gridCol w:w="1843"/>
        <w:gridCol w:w="709"/>
        <w:gridCol w:w="1134"/>
        <w:gridCol w:w="1276"/>
        <w:gridCol w:w="992"/>
        <w:gridCol w:w="1134"/>
        <w:gridCol w:w="1134"/>
        <w:gridCol w:w="1418"/>
        <w:gridCol w:w="850"/>
      </w:tblGrid>
      <w:tr w:rsidR="00037C25" w:rsidRPr="0087085E" w:rsidTr="00037C25">
        <w:trPr>
          <w:trHeight w:val="2637"/>
        </w:trPr>
        <w:tc>
          <w:tcPr>
            <w:tcW w:w="1843" w:type="dxa"/>
            <w:vMerge w:val="restart"/>
            <w:vAlign w:val="center"/>
          </w:tcPr>
          <w:p w:rsidR="00037C25" w:rsidRPr="0087085E" w:rsidRDefault="00037C25" w:rsidP="00037C25">
            <w:pPr>
              <w:ind w:right="-2"/>
              <w:jc w:val="center"/>
              <w:rPr>
                <w:sz w:val="22"/>
                <w:szCs w:val="22"/>
              </w:rPr>
            </w:pPr>
            <w:r w:rsidRPr="0087085E">
              <w:rPr>
                <w:sz w:val="22"/>
                <w:szCs w:val="22"/>
              </w:rPr>
              <w:t>Наименование регулируемой организации</w:t>
            </w:r>
          </w:p>
        </w:tc>
        <w:tc>
          <w:tcPr>
            <w:tcW w:w="709" w:type="dxa"/>
            <w:vMerge w:val="restart"/>
            <w:vAlign w:val="center"/>
          </w:tcPr>
          <w:p w:rsidR="00037C25" w:rsidRPr="0087085E" w:rsidRDefault="00037C25" w:rsidP="00037C25">
            <w:pPr>
              <w:ind w:left="-91" w:right="-2" w:hanging="91"/>
              <w:jc w:val="center"/>
              <w:rPr>
                <w:sz w:val="22"/>
                <w:szCs w:val="22"/>
              </w:rPr>
            </w:pPr>
            <w:r w:rsidRPr="0087085E">
              <w:rPr>
                <w:sz w:val="22"/>
                <w:szCs w:val="22"/>
              </w:rPr>
              <w:t>Год</w:t>
            </w:r>
          </w:p>
        </w:tc>
        <w:tc>
          <w:tcPr>
            <w:tcW w:w="1134" w:type="dxa"/>
            <w:vAlign w:val="center"/>
          </w:tcPr>
          <w:p w:rsidR="00037C25" w:rsidRPr="0087085E" w:rsidRDefault="00037C25" w:rsidP="00037C25">
            <w:pPr>
              <w:ind w:right="-2"/>
              <w:jc w:val="center"/>
              <w:rPr>
                <w:sz w:val="22"/>
                <w:szCs w:val="22"/>
              </w:rPr>
            </w:pPr>
            <w:r w:rsidRPr="0087085E">
              <w:rPr>
                <w:sz w:val="22"/>
                <w:szCs w:val="22"/>
              </w:rPr>
              <w:t>Базовый</w:t>
            </w:r>
          </w:p>
          <w:p w:rsidR="00037C25" w:rsidRDefault="00037C25" w:rsidP="00037C25">
            <w:pPr>
              <w:ind w:right="-2"/>
              <w:jc w:val="center"/>
              <w:rPr>
                <w:sz w:val="22"/>
                <w:szCs w:val="22"/>
              </w:rPr>
            </w:pPr>
            <w:r w:rsidRPr="0087085E">
              <w:rPr>
                <w:sz w:val="22"/>
                <w:szCs w:val="22"/>
              </w:rPr>
              <w:t>уровень опера</w:t>
            </w:r>
            <w:r>
              <w:rPr>
                <w:sz w:val="22"/>
                <w:szCs w:val="22"/>
              </w:rPr>
              <w:t>-</w:t>
            </w:r>
          </w:p>
          <w:p w:rsidR="00037C25" w:rsidRPr="0087085E" w:rsidRDefault="00037C25" w:rsidP="00037C25">
            <w:pPr>
              <w:ind w:right="-2"/>
              <w:jc w:val="center"/>
              <w:rPr>
                <w:sz w:val="22"/>
                <w:szCs w:val="22"/>
              </w:rPr>
            </w:pPr>
            <w:proofErr w:type="spellStart"/>
            <w:r w:rsidRPr="0087085E">
              <w:rPr>
                <w:sz w:val="22"/>
                <w:szCs w:val="22"/>
              </w:rPr>
              <w:t>ционных</w:t>
            </w:r>
            <w:proofErr w:type="spellEnd"/>
            <w:r w:rsidRPr="0087085E">
              <w:rPr>
                <w:sz w:val="22"/>
                <w:szCs w:val="22"/>
              </w:rPr>
              <w:t xml:space="preserve"> расходов</w:t>
            </w:r>
          </w:p>
        </w:tc>
        <w:tc>
          <w:tcPr>
            <w:tcW w:w="1276" w:type="dxa"/>
            <w:vAlign w:val="center"/>
          </w:tcPr>
          <w:p w:rsidR="00037C25" w:rsidRPr="0087085E" w:rsidRDefault="00037C25" w:rsidP="00037C25">
            <w:pPr>
              <w:ind w:right="-2"/>
              <w:jc w:val="center"/>
              <w:rPr>
                <w:sz w:val="22"/>
                <w:szCs w:val="22"/>
              </w:rPr>
            </w:pPr>
            <w:r w:rsidRPr="0087085E">
              <w:rPr>
                <w:sz w:val="22"/>
                <w:szCs w:val="22"/>
              </w:rPr>
              <w:t xml:space="preserve">Индекс </w:t>
            </w:r>
            <w:proofErr w:type="spellStart"/>
            <w:proofErr w:type="gramStart"/>
            <w:r w:rsidRPr="0087085E">
              <w:rPr>
                <w:sz w:val="22"/>
                <w:szCs w:val="22"/>
              </w:rPr>
              <w:t>эффектив</w:t>
            </w:r>
            <w:r>
              <w:rPr>
                <w:sz w:val="22"/>
                <w:szCs w:val="22"/>
              </w:rPr>
              <w:t>-</w:t>
            </w:r>
            <w:r w:rsidRPr="0087085E">
              <w:rPr>
                <w:sz w:val="22"/>
                <w:szCs w:val="22"/>
              </w:rPr>
              <w:t>ности</w:t>
            </w:r>
            <w:proofErr w:type="spellEnd"/>
            <w:proofErr w:type="gramEnd"/>
            <w:r w:rsidRPr="0087085E">
              <w:rPr>
                <w:sz w:val="22"/>
                <w:szCs w:val="22"/>
              </w:rPr>
              <w:t xml:space="preserve"> </w:t>
            </w:r>
            <w:proofErr w:type="spellStart"/>
            <w:r w:rsidRPr="0087085E">
              <w:rPr>
                <w:sz w:val="22"/>
                <w:szCs w:val="22"/>
              </w:rPr>
              <w:t>операци</w:t>
            </w:r>
            <w:r>
              <w:rPr>
                <w:sz w:val="22"/>
                <w:szCs w:val="22"/>
              </w:rPr>
              <w:t>-</w:t>
            </w:r>
            <w:r w:rsidRPr="0087085E">
              <w:rPr>
                <w:sz w:val="22"/>
                <w:szCs w:val="22"/>
              </w:rPr>
              <w:t>онных</w:t>
            </w:r>
            <w:proofErr w:type="spellEnd"/>
            <w:r w:rsidRPr="0087085E">
              <w:rPr>
                <w:sz w:val="22"/>
                <w:szCs w:val="22"/>
              </w:rPr>
              <w:t xml:space="preserve"> расходов</w:t>
            </w:r>
          </w:p>
        </w:tc>
        <w:tc>
          <w:tcPr>
            <w:tcW w:w="992" w:type="dxa"/>
            <w:vAlign w:val="center"/>
          </w:tcPr>
          <w:p w:rsidR="00037C25" w:rsidRPr="0087085E" w:rsidRDefault="00037C25" w:rsidP="00037C25">
            <w:pPr>
              <w:ind w:left="-108"/>
              <w:jc w:val="center"/>
              <w:rPr>
                <w:sz w:val="22"/>
                <w:szCs w:val="22"/>
              </w:rPr>
            </w:pPr>
            <w:proofErr w:type="gramStart"/>
            <w:r w:rsidRPr="0087085E">
              <w:rPr>
                <w:sz w:val="22"/>
                <w:szCs w:val="22"/>
              </w:rPr>
              <w:t>Норма</w:t>
            </w:r>
            <w:r>
              <w:rPr>
                <w:sz w:val="22"/>
                <w:szCs w:val="22"/>
              </w:rPr>
              <w:t>-</w:t>
            </w:r>
            <w:proofErr w:type="spellStart"/>
            <w:r w:rsidRPr="0087085E">
              <w:rPr>
                <w:sz w:val="22"/>
                <w:szCs w:val="22"/>
              </w:rPr>
              <w:t>тивный</w:t>
            </w:r>
            <w:proofErr w:type="spellEnd"/>
            <w:proofErr w:type="gramEnd"/>
            <w:r w:rsidRPr="0087085E">
              <w:rPr>
                <w:sz w:val="22"/>
                <w:szCs w:val="22"/>
              </w:rPr>
              <w:t xml:space="preserve"> уровен</w:t>
            </w:r>
            <w:r>
              <w:rPr>
                <w:sz w:val="22"/>
                <w:szCs w:val="22"/>
              </w:rPr>
              <w:t>ь при</w:t>
            </w:r>
            <w:r w:rsidRPr="0087085E">
              <w:rPr>
                <w:sz w:val="22"/>
                <w:szCs w:val="22"/>
              </w:rPr>
              <w:t>были</w:t>
            </w:r>
          </w:p>
        </w:tc>
        <w:tc>
          <w:tcPr>
            <w:tcW w:w="1134" w:type="dxa"/>
            <w:vMerge w:val="restart"/>
            <w:vAlign w:val="center"/>
          </w:tcPr>
          <w:p w:rsidR="00037C25" w:rsidRPr="0087085E" w:rsidRDefault="00037C25" w:rsidP="00037C25">
            <w:pPr>
              <w:ind w:right="-2"/>
              <w:jc w:val="center"/>
              <w:rPr>
                <w:sz w:val="22"/>
                <w:szCs w:val="22"/>
              </w:rPr>
            </w:pPr>
            <w:r>
              <w:rPr>
                <w:sz w:val="22"/>
                <w:szCs w:val="22"/>
              </w:rPr>
              <w:t xml:space="preserve">Уровень </w:t>
            </w:r>
            <w:proofErr w:type="gramStart"/>
            <w:r>
              <w:rPr>
                <w:sz w:val="22"/>
                <w:szCs w:val="22"/>
              </w:rPr>
              <w:t>надеж-</w:t>
            </w:r>
            <w:proofErr w:type="spellStart"/>
            <w:r w:rsidRPr="0087085E">
              <w:rPr>
                <w:sz w:val="22"/>
                <w:szCs w:val="22"/>
              </w:rPr>
              <w:t>ности</w:t>
            </w:r>
            <w:proofErr w:type="spellEnd"/>
            <w:proofErr w:type="gramEnd"/>
            <w:r w:rsidRPr="0087085E">
              <w:rPr>
                <w:sz w:val="22"/>
                <w:szCs w:val="22"/>
              </w:rPr>
              <w:t xml:space="preserve"> тепло-</w:t>
            </w:r>
            <w:proofErr w:type="spellStart"/>
            <w:r w:rsidRPr="0087085E">
              <w:rPr>
                <w:sz w:val="22"/>
                <w:szCs w:val="22"/>
              </w:rPr>
              <w:t>снаб</w:t>
            </w:r>
            <w:proofErr w:type="spellEnd"/>
            <w:r w:rsidRPr="0087085E">
              <w:rPr>
                <w:sz w:val="22"/>
                <w:szCs w:val="22"/>
              </w:rPr>
              <w:t>-</w:t>
            </w:r>
            <w:proofErr w:type="spellStart"/>
            <w:r w:rsidRPr="0087085E">
              <w:rPr>
                <w:sz w:val="22"/>
                <w:szCs w:val="22"/>
              </w:rPr>
              <w:t>жения</w:t>
            </w:r>
            <w:proofErr w:type="spellEnd"/>
          </w:p>
        </w:tc>
        <w:tc>
          <w:tcPr>
            <w:tcW w:w="1134" w:type="dxa"/>
            <w:vMerge w:val="restart"/>
            <w:vAlign w:val="center"/>
          </w:tcPr>
          <w:p w:rsidR="00037C25" w:rsidRPr="0087085E" w:rsidRDefault="00037C25" w:rsidP="00037C25">
            <w:pPr>
              <w:ind w:right="-2"/>
              <w:jc w:val="center"/>
              <w:rPr>
                <w:sz w:val="22"/>
                <w:szCs w:val="22"/>
              </w:rPr>
            </w:pPr>
            <w:proofErr w:type="gramStart"/>
            <w:r w:rsidRPr="0087085E">
              <w:rPr>
                <w:sz w:val="22"/>
                <w:szCs w:val="22"/>
              </w:rPr>
              <w:t>Показа</w:t>
            </w:r>
            <w:r>
              <w:rPr>
                <w:sz w:val="22"/>
                <w:szCs w:val="22"/>
              </w:rPr>
              <w:t>-</w:t>
            </w:r>
            <w:proofErr w:type="spellStart"/>
            <w:r w:rsidRPr="0087085E">
              <w:rPr>
                <w:sz w:val="22"/>
                <w:szCs w:val="22"/>
              </w:rPr>
              <w:t>тели</w:t>
            </w:r>
            <w:proofErr w:type="spellEnd"/>
            <w:proofErr w:type="gramEnd"/>
            <w:r w:rsidRPr="0087085E">
              <w:rPr>
                <w:sz w:val="22"/>
                <w:szCs w:val="22"/>
              </w:rPr>
              <w:t xml:space="preserve"> </w:t>
            </w:r>
            <w:proofErr w:type="spellStart"/>
            <w:r w:rsidRPr="0087085E">
              <w:rPr>
                <w:sz w:val="22"/>
                <w:szCs w:val="22"/>
              </w:rPr>
              <w:t>энерго</w:t>
            </w:r>
            <w:r>
              <w:rPr>
                <w:sz w:val="22"/>
                <w:szCs w:val="22"/>
              </w:rPr>
              <w:t>-</w:t>
            </w:r>
            <w:r w:rsidRPr="0087085E">
              <w:rPr>
                <w:sz w:val="22"/>
                <w:szCs w:val="22"/>
              </w:rPr>
              <w:t>сбере</w:t>
            </w:r>
            <w:r>
              <w:rPr>
                <w:sz w:val="22"/>
                <w:szCs w:val="22"/>
              </w:rPr>
              <w:t>-</w:t>
            </w:r>
            <w:r w:rsidRPr="0087085E">
              <w:rPr>
                <w:sz w:val="22"/>
                <w:szCs w:val="22"/>
              </w:rPr>
              <w:t>жения</w:t>
            </w:r>
            <w:proofErr w:type="spellEnd"/>
            <w:r>
              <w:rPr>
                <w:sz w:val="22"/>
                <w:szCs w:val="22"/>
              </w:rPr>
              <w:t xml:space="preserve"> </w:t>
            </w:r>
            <w:r w:rsidRPr="0087085E">
              <w:rPr>
                <w:sz w:val="22"/>
                <w:szCs w:val="22"/>
              </w:rPr>
              <w:t xml:space="preserve">и </w:t>
            </w:r>
            <w:proofErr w:type="spellStart"/>
            <w:r w:rsidRPr="0087085E">
              <w:rPr>
                <w:sz w:val="22"/>
                <w:szCs w:val="22"/>
              </w:rPr>
              <w:t>энергети</w:t>
            </w:r>
            <w:proofErr w:type="spellEnd"/>
            <w:r w:rsidRPr="0087085E">
              <w:rPr>
                <w:sz w:val="22"/>
                <w:szCs w:val="22"/>
              </w:rPr>
              <w:t xml:space="preserve">-ческой </w:t>
            </w:r>
            <w:proofErr w:type="spellStart"/>
            <w:r w:rsidRPr="0087085E">
              <w:rPr>
                <w:sz w:val="22"/>
                <w:szCs w:val="22"/>
              </w:rPr>
              <w:t>эффек</w:t>
            </w:r>
            <w:r>
              <w:rPr>
                <w:sz w:val="22"/>
                <w:szCs w:val="22"/>
              </w:rPr>
              <w:t>-</w:t>
            </w:r>
            <w:r w:rsidRPr="0087085E">
              <w:rPr>
                <w:sz w:val="22"/>
                <w:szCs w:val="22"/>
              </w:rPr>
              <w:t>тив-ности</w:t>
            </w:r>
            <w:proofErr w:type="spellEnd"/>
          </w:p>
        </w:tc>
        <w:tc>
          <w:tcPr>
            <w:tcW w:w="1418" w:type="dxa"/>
            <w:vMerge w:val="restart"/>
            <w:vAlign w:val="center"/>
          </w:tcPr>
          <w:p w:rsidR="00037C25" w:rsidRPr="0087085E" w:rsidRDefault="00037C25" w:rsidP="00037C25">
            <w:pPr>
              <w:ind w:right="-2"/>
              <w:jc w:val="center"/>
              <w:rPr>
                <w:sz w:val="22"/>
                <w:szCs w:val="22"/>
              </w:rPr>
            </w:pPr>
            <w:r w:rsidRPr="0087085E">
              <w:rPr>
                <w:sz w:val="22"/>
                <w:szCs w:val="22"/>
              </w:rPr>
              <w:t xml:space="preserve">Реализация программ в области </w:t>
            </w:r>
            <w:proofErr w:type="spellStart"/>
            <w:proofErr w:type="gramStart"/>
            <w:r w:rsidRPr="0087085E">
              <w:rPr>
                <w:sz w:val="22"/>
                <w:szCs w:val="22"/>
              </w:rPr>
              <w:t>энерго</w:t>
            </w:r>
            <w:proofErr w:type="spellEnd"/>
            <w:r>
              <w:rPr>
                <w:sz w:val="22"/>
                <w:szCs w:val="22"/>
              </w:rPr>
              <w:t>-</w:t>
            </w:r>
            <w:r w:rsidRPr="0087085E">
              <w:rPr>
                <w:sz w:val="22"/>
                <w:szCs w:val="22"/>
              </w:rPr>
              <w:t>сбережения</w:t>
            </w:r>
            <w:proofErr w:type="gramEnd"/>
            <w:r>
              <w:rPr>
                <w:sz w:val="22"/>
                <w:szCs w:val="22"/>
              </w:rPr>
              <w:t xml:space="preserve"> </w:t>
            </w:r>
            <w:r w:rsidRPr="0087085E">
              <w:rPr>
                <w:sz w:val="22"/>
                <w:szCs w:val="22"/>
              </w:rPr>
              <w:t xml:space="preserve">и </w:t>
            </w:r>
            <w:r>
              <w:rPr>
                <w:sz w:val="22"/>
                <w:szCs w:val="22"/>
              </w:rPr>
              <w:t>п</w:t>
            </w:r>
            <w:r w:rsidRPr="0087085E">
              <w:rPr>
                <w:sz w:val="22"/>
                <w:szCs w:val="22"/>
              </w:rPr>
              <w:t xml:space="preserve">овышения </w:t>
            </w:r>
            <w:proofErr w:type="spellStart"/>
            <w:r w:rsidRPr="0087085E">
              <w:rPr>
                <w:sz w:val="22"/>
                <w:szCs w:val="22"/>
              </w:rPr>
              <w:t>энергети</w:t>
            </w:r>
            <w:proofErr w:type="spellEnd"/>
            <w:r w:rsidRPr="0087085E">
              <w:rPr>
                <w:sz w:val="22"/>
                <w:szCs w:val="22"/>
              </w:rPr>
              <w:t xml:space="preserve">-ческой </w:t>
            </w:r>
            <w:proofErr w:type="spellStart"/>
            <w:r w:rsidRPr="0087085E">
              <w:rPr>
                <w:sz w:val="22"/>
                <w:szCs w:val="22"/>
              </w:rPr>
              <w:t>эффектив-ности</w:t>
            </w:r>
            <w:proofErr w:type="spellEnd"/>
          </w:p>
        </w:tc>
        <w:tc>
          <w:tcPr>
            <w:tcW w:w="850" w:type="dxa"/>
            <w:vMerge w:val="restart"/>
            <w:vAlign w:val="center"/>
          </w:tcPr>
          <w:p w:rsidR="00037C25" w:rsidRPr="0087085E" w:rsidRDefault="00037C25" w:rsidP="00037C25">
            <w:pPr>
              <w:ind w:right="-2"/>
              <w:jc w:val="center"/>
              <w:rPr>
                <w:sz w:val="22"/>
                <w:szCs w:val="22"/>
              </w:rPr>
            </w:pPr>
            <w:r w:rsidRPr="0087085E">
              <w:rPr>
                <w:sz w:val="22"/>
                <w:szCs w:val="22"/>
              </w:rPr>
              <w:t>Дина-</w:t>
            </w:r>
            <w:proofErr w:type="spellStart"/>
            <w:r w:rsidRPr="0087085E">
              <w:rPr>
                <w:sz w:val="22"/>
                <w:szCs w:val="22"/>
              </w:rPr>
              <w:t>мика</w:t>
            </w:r>
            <w:proofErr w:type="spellEnd"/>
            <w:r w:rsidRPr="0087085E">
              <w:rPr>
                <w:sz w:val="22"/>
                <w:szCs w:val="22"/>
              </w:rPr>
              <w:t xml:space="preserve"> </w:t>
            </w:r>
            <w:proofErr w:type="spellStart"/>
            <w:proofErr w:type="gramStart"/>
            <w:r w:rsidRPr="0087085E">
              <w:rPr>
                <w:sz w:val="22"/>
                <w:szCs w:val="22"/>
              </w:rPr>
              <w:t>изме</w:t>
            </w:r>
            <w:proofErr w:type="spellEnd"/>
            <w:r w:rsidRPr="0087085E">
              <w:rPr>
                <w:sz w:val="22"/>
                <w:szCs w:val="22"/>
              </w:rPr>
              <w:t>-нения</w:t>
            </w:r>
            <w:proofErr w:type="gramEnd"/>
            <w:r w:rsidRPr="0087085E">
              <w:rPr>
                <w:sz w:val="22"/>
                <w:szCs w:val="22"/>
              </w:rPr>
              <w:t xml:space="preserve"> </w:t>
            </w:r>
            <w:proofErr w:type="spellStart"/>
            <w:r w:rsidRPr="0087085E">
              <w:rPr>
                <w:sz w:val="22"/>
                <w:szCs w:val="22"/>
              </w:rPr>
              <w:t>расхо-дов</w:t>
            </w:r>
            <w:proofErr w:type="spellEnd"/>
            <w:r w:rsidRPr="0087085E">
              <w:rPr>
                <w:sz w:val="22"/>
                <w:szCs w:val="22"/>
              </w:rPr>
              <w:t xml:space="preserve"> на </w:t>
            </w:r>
            <w:proofErr w:type="spellStart"/>
            <w:r w:rsidRPr="0087085E">
              <w:rPr>
                <w:sz w:val="22"/>
                <w:szCs w:val="22"/>
              </w:rPr>
              <w:t>топли</w:t>
            </w:r>
            <w:proofErr w:type="spellEnd"/>
            <w:r w:rsidRPr="0087085E">
              <w:rPr>
                <w:sz w:val="22"/>
                <w:szCs w:val="22"/>
              </w:rPr>
              <w:t>-во</w:t>
            </w:r>
          </w:p>
        </w:tc>
      </w:tr>
      <w:tr w:rsidR="00037C25" w:rsidRPr="0087085E" w:rsidTr="00037C25">
        <w:trPr>
          <w:trHeight w:val="165"/>
        </w:trPr>
        <w:tc>
          <w:tcPr>
            <w:tcW w:w="1843" w:type="dxa"/>
            <w:vMerge/>
          </w:tcPr>
          <w:p w:rsidR="00037C25" w:rsidRPr="0087085E" w:rsidRDefault="00037C25" w:rsidP="00037C25">
            <w:pPr>
              <w:ind w:right="-2"/>
              <w:rPr>
                <w:sz w:val="22"/>
                <w:szCs w:val="22"/>
              </w:rPr>
            </w:pPr>
          </w:p>
        </w:tc>
        <w:tc>
          <w:tcPr>
            <w:tcW w:w="709" w:type="dxa"/>
            <w:vMerge/>
          </w:tcPr>
          <w:p w:rsidR="00037C25" w:rsidRPr="0087085E" w:rsidRDefault="00037C25" w:rsidP="00037C25">
            <w:pPr>
              <w:ind w:right="-2"/>
              <w:rPr>
                <w:sz w:val="22"/>
                <w:szCs w:val="22"/>
              </w:rPr>
            </w:pPr>
          </w:p>
        </w:tc>
        <w:tc>
          <w:tcPr>
            <w:tcW w:w="1134" w:type="dxa"/>
          </w:tcPr>
          <w:p w:rsidR="00037C25" w:rsidRPr="0087085E" w:rsidRDefault="00037C25" w:rsidP="00037C25">
            <w:pPr>
              <w:ind w:right="-2"/>
              <w:jc w:val="center"/>
              <w:rPr>
                <w:sz w:val="22"/>
                <w:szCs w:val="22"/>
              </w:rPr>
            </w:pPr>
            <w:r w:rsidRPr="0087085E">
              <w:rPr>
                <w:sz w:val="22"/>
                <w:szCs w:val="22"/>
              </w:rPr>
              <w:t>тыс. руб.</w:t>
            </w:r>
          </w:p>
        </w:tc>
        <w:tc>
          <w:tcPr>
            <w:tcW w:w="1276" w:type="dxa"/>
          </w:tcPr>
          <w:p w:rsidR="00037C25" w:rsidRPr="0087085E" w:rsidRDefault="00037C25" w:rsidP="00037C25">
            <w:pPr>
              <w:ind w:right="-2"/>
              <w:jc w:val="center"/>
              <w:rPr>
                <w:sz w:val="22"/>
                <w:szCs w:val="22"/>
              </w:rPr>
            </w:pPr>
            <w:r w:rsidRPr="0087085E">
              <w:rPr>
                <w:sz w:val="22"/>
                <w:szCs w:val="22"/>
              </w:rPr>
              <w:t>%</w:t>
            </w:r>
          </w:p>
        </w:tc>
        <w:tc>
          <w:tcPr>
            <w:tcW w:w="992" w:type="dxa"/>
          </w:tcPr>
          <w:p w:rsidR="00037C25" w:rsidRPr="0087085E" w:rsidRDefault="00037C25" w:rsidP="00037C25">
            <w:pPr>
              <w:ind w:right="-2"/>
              <w:jc w:val="center"/>
              <w:rPr>
                <w:sz w:val="22"/>
                <w:szCs w:val="22"/>
              </w:rPr>
            </w:pPr>
            <w:r w:rsidRPr="0087085E">
              <w:rPr>
                <w:sz w:val="22"/>
                <w:szCs w:val="22"/>
              </w:rPr>
              <w:t>%</w:t>
            </w:r>
          </w:p>
        </w:tc>
        <w:tc>
          <w:tcPr>
            <w:tcW w:w="1134" w:type="dxa"/>
            <w:vMerge/>
          </w:tcPr>
          <w:p w:rsidR="00037C25" w:rsidRPr="0087085E" w:rsidRDefault="00037C25" w:rsidP="00037C25">
            <w:pPr>
              <w:ind w:right="-2"/>
              <w:rPr>
                <w:sz w:val="22"/>
                <w:szCs w:val="22"/>
              </w:rPr>
            </w:pPr>
          </w:p>
        </w:tc>
        <w:tc>
          <w:tcPr>
            <w:tcW w:w="1134" w:type="dxa"/>
            <w:vMerge/>
            <w:tcBorders>
              <w:bottom w:val="single" w:sz="4" w:space="0" w:color="auto"/>
            </w:tcBorders>
          </w:tcPr>
          <w:p w:rsidR="00037C25" w:rsidRPr="0087085E" w:rsidRDefault="00037C25" w:rsidP="00037C25">
            <w:pPr>
              <w:ind w:right="-2"/>
              <w:rPr>
                <w:sz w:val="22"/>
                <w:szCs w:val="22"/>
              </w:rPr>
            </w:pPr>
          </w:p>
        </w:tc>
        <w:tc>
          <w:tcPr>
            <w:tcW w:w="1418" w:type="dxa"/>
            <w:vMerge/>
          </w:tcPr>
          <w:p w:rsidR="00037C25" w:rsidRPr="0087085E" w:rsidRDefault="00037C25" w:rsidP="00037C25">
            <w:pPr>
              <w:ind w:right="-2"/>
              <w:rPr>
                <w:sz w:val="22"/>
                <w:szCs w:val="22"/>
              </w:rPr>
            </w:pPr>
          </w:p>
        </w:tc>
        <w:tc>
          <w:tcPr>
            <w:tcW w:w="850" w:type="dxa"/>
            <w:vMerge/>
          </w:tcPr>
          <w:p w:rsidR="00037C25" w:rsidRPr="0087085E" w:rsidRDefault="00037C25" w:rsidP="00037C25">
            <w:pPr>
              <w:ind w:right="-2"/>
              <w:rPr>
                <w:sz w:val="22"/>
                <w:szCs w:val="22"/>
              </w:rPr>
            </w:pPr>
          </w:p>
        </w:tc>
      </w:tr>
      <w:tr w:rsidR="00037C25" w:rsidRPr="0087085E" w:rsidTr="00037C25">
        <w:trPr>
          <w:trHeight w:val="454"/>
        </w:trPr>
        <w:tc>
          <w:tcPr>
            <w:tcW w:w="1843" w:type="dxa"/>
            <w:vMerge w:val="restart"/>
            <w:vAlign w:val="center"/>
          </w:tcPr>
          <w:p w:rsidR="00037C25" w:rsidRPr="0087085E" w:rsidRDefault="00037C25" w:rsidP="00037C25">
            <w:pPr>
              <w:ind w:right="-2"/>
              <w:jc w:val="center"/>
              <w:rPr>
                <w:bCs/>
                <w:color w:val="000000"/>
                <w:kern w:val="32"/>
                <w:sz w:val="22"/>
                <w:szCs w:val="22"/>
              </w:rPr>
            </w:pPr>
            <w:r>
              <w:rPr>
                <w:sz w:val="22"/>
                <w:szCs w:val="22"/>
              </w:rPr>
              <w:t>П</w:t>
            </w:r>
            <w:r w:rsidRPr="00530864">
              <w:rPr>
                <w:sz w:val="22"/>
                <w:szCs w:val="22"/>
              </w:rPr>
              <w:t>АО «Южно-Кузбасская ГРЭС»</w:t>
            </w:r>
          </w:p>
        </w:tc>
        <w:tc>
          <w:tcPr>
            <w:tcW w:w="709" w:type="dxa"/>
            <w:vAlign w:val="center"/>
          </w:tcPr>
          <w:p w:rsidR="00037C25" w:rsidRPr="0087085E" w:rsidRDefault="00037C25" w:rsidP="00037C25">
            <w:pPr>
              <w:ind w:right="-2"/>
              <w:jc w:val="center"/>
              <w:rPr>
                <w:sz w:val="22"/>
                <w:szCs w:val="22"/>
              </w:rPr>
            </w:pPr>
            <w:r w:rsidRPr="0087085E">
              <w:rPr>
                <w:sz w:val="22"/>
                <w:szCs w:val="22"/>
              </w:rPr>
              <w:t>2019</w:t>
            </w:r>
          </w:p>
        </w:tc>
        <w:tc>
          <w:tcPr>
            <w:tcW w:w="1134" w:type="dxa"/>
            <w:vAlign w:val="center"/>
          </w:tcPr>
          <w:p w:rsidR="00037C25" w:rsidRPr="0087085E" w:rsidRDefault="00037C25" w:rsidP="00037C25">
            <w:pPr>
              <w:ind w:right="-2"/>
              <w:jc w:val="center"/>
              <w:rPr>
                <w:sz w:val="22"/>
                <w:szCs w:val="22"/>
              </w:rPr>
            </w:pPr>
            <w:r w:rsidRPr="006F51DC">
              <w:rPr>
                <w:sz w:val="22"/>
                <w:szCs w:val="22"/>
              </w:rPr>
              <w:t>92</w:t>
            </w:r>
            <w:r>
              <w:rPr>
                <w:sz w:val="22"/>
                <w:szCs w:val="22"/>
              </w:rPr>
              <w:t> </w:t>
            </w:r>
            <w:r w:rsidRPr="006F51DC">
              <w:rPr>
                <w:sz w:val="22"/>
                <w:szCs w:val="22"/>
              </w:rPr>
              <w:t>362</w:t>
            </w:r>
            <w:r>
              <w:rPr>
                <w:sz w:val="22"/>
                <w:szCs w:val="22"/>
              </w:rPr>
              <w:t>,00</w:t>
            </w:r>
          </w:p>
        </w:tc>
        <w:tc>
          <w:tcPr>
            <w:tcW w:w="1276" w:type="dxa"/>
            <w:vAlign w:val="center"/>
          </w:tcPr>
          <w:p w:rsidR="00037C25" w:rsidRPr="0087085E" w:rsidRDefault="00037C25" w:rsidP="00037C25">
            <w:pPr>
              <w:jc w:val="center"/>
              <w:rPr>
                <w:sz w:val="22"/>
                <w:szCs w:val="22"/>
              </w:rPr>
            </w:pPr>
            <w:r w:rsidRPr="0087085E">
              <w:rPr>
                <w:sz w:val="22"/>
                <w:szCs w:val="22"/>
              </w:rPr>
              <w:t>x</w:t>
            </w:r>
          </w:p>
        </w:tc>
        <w:tc>
          <w:tcPr>
            <w:tcW w:w="992" w:type="dxa"/>
            <w:vAlign w:val="center"/>
          </w:tcPr>
          <w:p w:rsidR="00037C25" w:rsidRDefault="00037C25" w:rsidP="00037C25">
            <w:pPr>
              <w:jc w:val="center"/>
            </w:pPr>
            <w:r w:rsidRPr="008A7B03">
              <w:rPr>
                <w:sz w:val="22"/>
                <w:szCs w:val="22"/>
              </w:rPr>
              <w:t>x</w:t>
            </w:r>
          </w:p>
        </w:tc>
        <w:tc>
          <w:tcPr>
            <w:tcW w:w="1134" w:type="dxa"/>
            <w:tcBorders>
              <w:right w:val="single" w:sz="4" w:space="0" w:color="auto"/>
            </w:tcBorders>
            <w:vAlign w:val="center"/>
          </w:tcPr>
          <w:p w:rsidR="00037C25" w:rsidRDefault="00037C25" w:rsidP="00037C25">
            <w:pPr>
              <w:jc w:val="center"/>
            </w:pPr>
            <w:r w:rsidRPr="008A7B03">
              <w:rPr>
                <w:sz w:val="22"/>
                <w:szCs w:val="22"/>
              </w:rPr>
              <w:t>x</w:t>
            </w:r>
          </w:p>
        </w:tc>
        <w:tc>
          <w:tcPr>
            <w:tcW w:w="1134" w:type="dxa"/>
            <w:tcBorders>
              <w:top w:val="single" w:sz="4" w:space="0" w:color="auto"/>
              <w:left w:val="single" w:sz="4" w:space="0" w:color="auto"/>
              <w:right w:val="single" w:sz="4" w:space="0" w:color="auto"/>
            </w:tcBorders>
            <w:vAlign w:val="center"/>
          </w:tcPr>
          <w:p w:rsidR="00037C25" w:rsidRPr="0087085E" w:rsidRDefault="00037C25" w:rsidP="00037C25">
            <w:pPr>
              <w:ind w:right="-108"/>
              <w:jc w:val="center"/>
              <w:rPr>
                <w:sz w:val="22"/>
                <w:szCs w:val="22"/>
                <w:lang w:val="en-US"/>
              </w:rPr>
            </w:pPr>
            <w:r w:rsidRPr="0087085E">
              <w:rPr>
                <w:sz w:val="22"/>
                <w:szCs w:val="22"/>
                <w:lang w:val="en-US"/>
              </w:rPr>
              <w:t>x</w:t>
            </w:r>
          </w:p>
        </w:tc>
        <w:tc>
          <w:tcPr>
            <w:tcW w:w="1418" w:type="dxa"/>
            <w:tcBorders>
              <w:left w:val="single" w:sz="4" w:space="0" w:color="auto"/>
            </w:tcBorders>
            <w:vAlign w:val="center"/>
          </w:tcPr>
          <w:p w:rsidR="00037C25" w:rsidRPr="0087085E" w:rsidRDefault="00037C25" w:rsidP="00037C25">
            <w:pPr>
              <w:jc w:val="center"/>
              <w:rPr>
                <w:sz w:val="22"/>
                <w:szCs w:val="22"/>
              </w:rPr>
            </w:pPr>
            <w:r w:rsidRPr="0087085E">
              <w:rPr>
                <w:sz w:val="22"/>
                <w:szCs w:val="22"/>
              </w:rPr>
              <w:t>x</w:t>
            </w:r>
          </w:p>
        </w:tc>
        <w:tc>
          <w:tcPr>
            <w:tcW w:w="850" w:type="dxa"/>
            <w:vAlign w:val="center"/>
          </w:tcPr>
          <w:p w:rsidR="00037C25" w:rsidRPr="0087085E" w:rsidRDefault="00037C25" w:rsidP="00037C25">
            <w:pPr>
              <w:jc w:val="center"/>
              <w:rPr>
                <w:sz w:val="22"/>
                <w:szCs w:val="22"/>
              </w:rPr>
            </w:pPr>
            <w:r w:rsidRPr="0087085E">
              <w:rPr>
                <w:sz w:val="22"/>
                <w:szCs w:val="22"/>
              </w:rPr>
              <w:t>x</w:t>
            </w:r>
          </w:p>
        </w:tc>
      </w:tr>
      <w:tr w:rsidR="00037C25" w:rsidRPr="0087085E" w:rsidTr="00037C25">
        <w:trPr>
          <w:trHeight w:val="454"/>
        </w:trPr>
        <w:tc>
          <w:tcPr>
            <w:tcW w:w="1843" w:type="dxa"/>
            <w:vMerge/>
            <w:vAlign w:val="center"/>
          </w:tcPr>
          <w:p w:rsidR="00037C25" w:rsidRPr="0087085E" w:rsidRDefault="00037C25" w:rsidP="00037C25">
            <w:pPr>
              <w:ind w:right="-2"/>
              <w:jc w:val="center"/>
              <w:rPr>
                <w:sz w:val="22"/>
                <w:szCs w:val="22"/>
              </w:rPr>
            </w:pPr>
          </w:p>
        </w:tc>
        <w:tc>
          <w:tcPr>
            <w:tcW w:w="709" w:type="dxa"/>
            <w:vAlign w:val="center"/>
          </w:tcPr>
          <w:p w:rsidR="00037C25" w:rsidRPr="0087085E" w:rsidRDefault="00037C25" w:rsidP="00037C25">
            <w:pPr>
              <w:ind w:right="-2"/>
              <w:jc w:val="center"/>
              <w:rPr>
                <w:sz w:val="22"/>
                <w:szCs w:val="22"/>
              </w:rPr>
            </w:pPr>
            <w:r w:rsidRPr="0087085E">
              <w:rPr>
                <w:sz w:val="22"/>
                <w:szCs w:val="22"/>
              </w:rPr>
              <w:t>2020</w:t>
            </w:r>
          </w:p>
        </w:tc>
        <w:tc>
          <w:tcPr>
            <w:tcW w:w="1134" w:type="dxa"/>
            <w:vAlign w:val="center"/>
          </w:tcPr>
          <w:p w:rsidR="00037C25" w:rsidRPr="0087085E" w:rsidRDefault="00037C25" w:rsidP="00037C25">
            <w:pPr>
              <w:jc w:val="center"/>
              <w:rPr>
                <w:sz w:val="22"/>
                <w:szCs w:val="22"/>
              </w:rPr>
            </w:pPr>
            <w:r w:rsidRPr="0087085E">
              <w:rPr>
                <w:sz w:val="22"/>
                <w:szCs w:val="22"/>
              </w:rPr>
              <w:t>x</w:t>
            </w:r>
          </w:p>
        </w:tc>
        <w:tc>
          <w:tcPr>
            <w:tcW w:w="1276" w:type="dxa"/>
            <w:vAlign w:val="center"/>
          </w:tcPr>
          <w:p w:rsidR="00037C25" w:rsidRPr="0087085E" w:rsidRDefault="00037C25" w:rsidP="00037C25">
            <w:pPr>
              <w:jc w:val="center"/>
              <w:rPr>
                <w:sz w:val="22"/>
                <w:szCs w:val="22"/>
              </w:rPr>
            </w:pPr>
            <w:r w:rsidRPr="0087085E">
              <w:rPr>
                <w:sz w:val="22"/>
                <w:szCs w:val="22"/>
              </w:rPr>
              <w:t>1,00</w:t>
            </w:r>
          </w:p>
        </w:tc>
        <w:tc>
          <w:tcPr>
            <w:tcW w:w="992" w:type="dxa"/>
            <w:vAlign w:val="center"/>
          </w:tcPr>
          <w:p w:rsidR="00037C25" w:rsidRDefault="00037C25" w:rsidP="00037C25">
            <w:pPr>
              <w:jc w:val="center"/>
            </w:pPr>
            <w:r w:rsidRPr="008A7B03">
              <w:rPr>
                <w:sz w:val="22"/>
                <w:szCs w:val="22"/>
              </w:rPr>
              <w:t>x</w:t>
            </w:r>
          </w:p>
        </w:tc>
        <w:tc>
          <w:tcPr>
            <w:tcW w:w="1134" w:type="dxa"/>
            <w:vAlign w:val="center"/>
          </w:tcPr>
          <w:p w:rsidR="00037C25" w:rsidRDefault="00037C25" w:rsidP="00037C25">
            <w:pPr>
              <w:jc w:val="center"/>
            </w:pPr>
            <w:r w:rsidRPr="008A7B03">
              <w:rPr>
                <w:sz w:val="22"/>
                <w:szCs w:val="22"/>
              </w:rPr>
              <w:t>x</w:t>
            </w:r>
          </w:p>
        </w:tc>
        <w:tc>
          <w:tcPr>
            <w:tcW w:w="1134" w:type="dxa"/>
            <w:tcBorders>
              <w:top w:val="single" w:sz="4" w:space="0" w:color="auto"/>
            </w:tcBorders>
            <w:vAlign w:val="center"/>
          </w:tcPr>
          <w:p w:rsidR="00037C25" w:rsidRPr="0087085E" w:rsidRDefault="00037C25" w:rsidP="00037C25">
            <w:pPr>
              <w:ind w:right="-108"/>
              <w:jc w:val="center"/>
              <w:rPr>
                <w:sz w:val="22"/>
                <w:szCs w:val="22"/>
                <w:lang w:val="en-US"/>
              </w:rPr>
            </w:pPr>
            <w:r w:rsidRPr="0087085E">
              <w:rPr>
                <w:sz w:val="22"/>
                <w:szCs w:val="22"/>
                <w:lang w:val="en-US"/>
              </w:rPr>
              <w:t>x</w:t>
            </w:r>
          </w:p>
        </w:tc>
        <w:tc>
          <w:tcPr>
            <w:tcW w:w="1418" w:type="dxa"/>
            <w:vAlign w:val="center"/>
          </w:tcPr>
          <w:p w:rsidR="00037C25" w:rsidRPr="0087085E" w:rsidRDefault="00037C25" w:rsidP="00037C25">
            <w:pPr>
              <w:jc w:val="center"/>
              <w:rPr>
                <w:sz w:val="22"/>
                <w:szCs w:val="22"/>
              </w:rPr>
            </w:pPr>
            <w:r w:rsidRPr="0087085E">
              <w:rPr>
                <w:sz w:val="22"/>
                <w:szCs w:val="22"/>
              </w:rPr>
              <w:t>x</w:t>
            </w:r>
          </w:p>
        </w:tc>
        <w:tc>
          <w:tcPr>
            <w:tcW w:w="850" w:type="dxa"/>
            <w:vAlign w:val="center"/>
          </w:tcPr>
          <w:p w:rsidR="00037C25" w:rsidRPr="0087085E" w:rsidRDefault="00037C25" w:rsidP="00037C25">
            <w:pPr>
              <w:jc w:val="center"/>
              <w:rPr>
                <w:sz w:val="22"/>
                <w:szCs w:val="22"/>
              </w:rPr>
            </w:pPr>
            <w:r w:rsidRPr="0087085E">
              <w:rPr>
                <w:sz w:val="22"/>
                <w:szCs w:val="22"/>
              </w:rPr>
              <w:t>x</w:t>
            </w:r>
          </w:p>
        </w:tc>
      </w:tr>
      <w:tr w:rsidR="00037C25" w:rsidRPr="0087085E" w:rsidTr="00037C25">
        <w:trPr>
          <w:trHeight w:val="454"/>
        </w:trPr>
        <w:tc>
          <w:tcPr>
            <w:tcW w:w="1843" w:type="dxa"/>
            <w:vMerge/>
            <w:vAlign w:val="center"/>
          </w:tcPr>
          <w:p w:rsidR="00037C25" w:rsidRPr="0087085E" w:rsidRDefault="00037C25" w:rsidP="00037C25">
            <w:pPr>
              <w:ind w:right="-2"/>
              <w:jc w:val="center"/>
              <w:rPr>
                <w:sz w:val="22"/>
                <w:szCs w:val="22"/>
              </w:rPr>
            </w:pPr>
          </w:p>
        </w:tc>
        <w:tc>
          <w:tcPr>
            <w:tcW w:w="709" w:type="dxa"/>
            <w:vAlign w:val="center"/>
          </w:tcPr>
          <w:p w:rsidR="00037C25" w:rsidRPr="0087085E" w:rsidRDefault="00037C25" w:rsidP="00037C25">
            <w:pPr>
              <w:ind w:right="-2"/>
              <w:jc w:val="center"/>
              <w:rPr>
                <w:sz w:val="22"/>
                <w:szCs w:val="22"/>
              </w:rPr>
            </w:pPr>
            <w:r w:rsidRPr="0087085E">
              <w:rPr>
                <w:sz w:val="22"/>
                <w:szCs w:val="22"/>
              </w:rPr>
              <w:t>2021</w:t>
            </w:r>
          </w:p>
        </w:tc>
        <w:tc>
          <w:tcPr>
            <w:tcW w:w="1134" w:type="dxa"/>
            <w:vAlign w:val="center"/>
          </w:tcPr>
          <w:p w:rsidR="00037C25" w:rsidRPr="0087085E" w:rsidRDefault="00037C25" w:rsidP="00037C25">
            <w:pPr>
              <w:jc w:val="center"/>
              <w:rPr>
                <w:sz w:val="22"/>
                <w:szCs w:val="22"/>
              </w:rPr>
            </w:pPr>
            <w:r w:rsidRPr="0087085E">
              <w:rPr>
                <w:sz w:val="22"/>
                <w:szCs w:val="22"/>
              </w:rPr>
              <w:t>x</w:t>
            </w:r>
          </w:p>
        </w:tc>
        <w:tc>
          <w:tcPr>
            <w:tcW w:w="1276" w:type="dxa"/>
            <w:vAlign w:val="center"/>
          </w:tcPr>
          <w:p w:rsidR="00037C25" w:rsidRPr="0087085E" w:rsidRDefault="00037C25" w:rsidP="00037C25">
            <w:pPr>
              <w:jc w:val="center"/>
              <w:rPr>
                <w:sz w:val="22"/>
                <w:szCs w:val="22"/>
              </w:rPr>
            </w:pPr>
            <w:r w:rsidRPr="0087085E">
              <w:rPr>
                <w:sz w:val="22"/>
                <w:szCs w:val="22"/>
              </w:rPr>
              <w:t>1,00</w:t>
            </w:r>
          </w:p>
        </w:tc>
        <w:tc>
          <w:tcPr>
            <w:tcW w:w="992" w:type="dxa"/>
            <w:vAlign w:val="center"/>
          </w:tcPr>
          <w:p w:rsidR="00037C25" w:rsidRDefault="00037C25" w:rsidP="00037C25">
            <w:pPr>
              <w:jc w:val="center"/>
            </w:pPr>
            <w:r w:rsidRPr="008A7B03">
              <w:rPr>
                <w:sz w:val="22"/>
                <w:szCs w:val="22"/>
              </w:rPr>
              <w:t>x</w:t>
            </w:r>
          </w:p>
        </w:tc>
        <w:tc>
          <w:tcPr>
            <w:tcW w:w="1134" w:type="dxa"/>
            <w:vAlign w:val="center"/>
          </w:tcPr>
          <w:p w:rsidR="00037C25" w:rsidRDefault="00037C25" w:rsidP="00037C25">
            <w:pPr>
              <w:jc w:val="center"/>
            </w:pPr>
            <w:r w:rsidRPr="008A7B03">
              <w:rPr>
                <w:sz w:val="22"/>
                <w:szCs w:val="22"/>
              </w:rPr>
              <w:t>x</w:t>
            </w:r>
          </w:p>
        </w:tc>
        <w:tc>
          <w:tcPr>
            <w:tcW w:w="1134" w:type="dxa"/>
            <w:tcBorders>
              <w:bottom w:val="single" w:sz="4" w:space="0" w:color="auto"/>
            </w:tcBorders>
            <w:vAlign w:val="center"/>
          </w:tcPr>
          <w:p w:rsidR="00037C25" w:rsidRPr="0087085E" w:rsidRDefault="00037C25" w:rsidP="00037C25">
            <w:pPr>
              <w:jc w:val="center"/>
              <w:rPr>
                <w:sz w:val="22"/>
                <w:szCs w:val="22"/>
                <w:lang w:val="en-US"/>
              </w:rPr>
            </w:pPr>
            <w:r w:rsidRPr="0087085E">
              <w:rPr>
                <w:sz w:val="22"/>
                <w:szCs w:val="22"/>
                <w:lang w:val="en-US"/>
              </w:rPr>
              <w:t>x</w:t>
            </w:r>
          </w:p>
        </w:tc>
        <w:tc>
          <w:tcPr>
            <w:tcW w:w="1418" w:type="dxa"/>
            <w:vAlign w:val="center"/>
          </w:tcPr>
          <w:p w:rsidR="00037C25" w:rsidRPr="0087085E" w:rsidRDefault="00037C25" w:rsidP="00037C25">
            <w:pPr>
              <w:jc w:val="center"/>
              <w:rPr>
                <w:sz w:val="22"/>
                <w:szCs w:val="22"/>
              </w:rPr>
            </w:pPr>
            <w:r w:rsidRPr="0087085E">
              <w:rPr>
                <w:sz w:val="22"/>
                <w:szCs w:val="22"/>
              </w:rPr>
              <w:t>x</w:t>
            </w:r>
          </w:p>
        </w:tc>
        <w:tc>
          <w:tcPr>
            <w:tcW w:w="850" w:type="dxa"/>
            <w:vAlign w:val="center"/>
          </w:tcPr>
          <w:p w:rsidR="00037C25" w:rsidRPr="0087085E" w:rsidRDefault="00037C25" w:rsidP="00037C25">
            <w:pPr>
              <w:jc w:val="center"/>
              <w:rPr>
                <w:sz w:val="22"/>
                <w:szCs w:val="22"/>
              </w:rPr>
            </w:pPr>
            <w:r w:rsidRPr="0087085E">
              <w:rPr>
                <w:sz w:val="22"/>
                <w:szCs w:val="22"/>
              </w:rPr>
              <w:t>x</w:t>
            </w:r>
          </w:p>
        </w:tc>
      </w:tr>
      <w:tr w:rsidR="00037C25" w:rsidRPr="0087085E" w:rsidTr="00037C25">
        <w:trPr>
          <w:trHeight w:val="454"/>
        </w:trPr>
        <w:tc>
          <w:tcPr>
            <w:tcW w:w="1843" w:type="dxa"/>
            <w:vMerge/>
          </w:tcPr>
          <w:p w:rsidR="00037C25" w:rsidRPr="0087085E" w:rsidRDefault="00037C25" w:rsidP="00037C25">
            <w:pPr>
              <w:ind w:right="-2"/>
              <w:rPr>
                <w:sz w:val="22"/>
                <w:szCs w:val="22"/>
              </w:rPr>
            </w:pPr>
          </w:p>
        </w:tc>
        <w:tc>
          <w:tcPr>
            <w:tcW w:w="709" w:type="dxa"/>
            <w:vAlign w:val="center"/>
          </w:tcPr>
          <w:p w:rsidR="00037C25" w:rsidRPr="0087085E" w:rsidRDefault="00037C25" w:rsidP="00037C25">
            <w:pPr>
              <w:ind w:right="-2"/>
              <w:jc w:val="center"/>
              <w:rPr>
                <w:sz w:val="22"/>
                <w:szCs w:val="22"/>
              </w:rPr>
            </w:pPr>
            <w:r w:rsidRPr="0087085E">
              <w:rPr>
                <w:sz w:val="22"/>
                <w:szCs w:val="22"/>
              </w:rPr>
              <w:t>2022</w:t>
            </w:r>
          </w:p>
        </w:tc>
        <w:tc>
          <w:tcPr>
            <w:tcW w:w="1134" w:type="dxa"/>
            <w:vAlign w:val="center"/>
          </w:tcPr>
          <w:p w:rsidR="00037C25" w:rsidRPr="0087085E" w:rsidRDefault="00037C25" w:rsidP="00037C25">
            <w:pPr>
              <w:jc w:val="center"/>
              <w:rPr>
                <w:sz w:val="22"/>
                <w:szCs w:val="22"/>
              </w:rPr>
            </w:pPr>
            <w:r w:rsidRPr="0087085E">
              <w:rPr>
                <w:sz w:val="22"/>
                <w:szCs w:val="22"/>
              </w:rPr>
              <w:t>x</w:t>
            </w:r>
          </w:p>
        </w:tc>
        <w:tc>
          <w:tcPr>
            <w:tcW w:w="1276" w:type="dxa"/>
            <w:vAlign w:val="center"/>
          </w:tcPr>
          <w:p w:rsidR="00037C25" w:rsidRPr="0087085E" w:rsidRDefault="00037C25" w:rsidP="00037C25">
            <w:pPr>
              <w:jc w:val="center"/>
              <w:rPr>
                <w:sz w:val="22"/>
                <w:szCs w:val="22"/>
              </w:rPr>
            </w:pPr>
            <w:r w:rsidRPr="0087085E">
              <w:rPr>
                <w:sz w:val="22"/>
                <w:szCs w:val="22"/>
              </w:rPr>
              <w:t>1,00</w:t>
            </w:r>
          </w:p>
        </w:tc>
        <w:tc>
          <w:tcPr>
            <w:tcW w:w="992" w:type="dxa"/>
            <w:vAlign w:val="center"/>
          </w:tcPr>
          <w:p w:rsidR="00037C25" w:rsidRDefault="00037C25" w:rsidP="00037C25">
            <w:pPr>
              <w:jc w:val="center"/>
            </w:pPr>
            <w:r w:rsidRPr="008A7B03">
              <w:rPr>
                <w:sz w:val="22"/>
                <w:szCs w:val="22"/>
              </w:rPr>
              <w:t>x</w:t>
            </w:r>
          </w:p>
        </w:tc>
        <w:tc>
          <w:tcPr>
            <w:tcW w:w="1134" w:type="dxa"/>
            <w:tcBorders>
              <w:right w:val="single" w:sz="4" w:space="0" w:color="auto"/>
            </w:tcBorders>
            <w:vAlign w:val="center"/>
          </w:tcPr>
          <w:p w:rsidR="00037C25" w:rsidRDefault="00037C25" w:rsidP="00037C25">
            <w:pPr>
              <w:jc w:val="center"/>
            </w:pPr>
            <w:r w:rsidRPr="008A7B03">
              <w:rPr>
                <w:sz w:val="22"/>
                <w:szCs w:val="22"/>
              </w:rPr>
              <w:t>x</w:t>
            </w:r>
          </w:p>
        </w:tc>
        <w:tc>
          <w:tcPr>
            <w:tcW w:w="1134" w:type="dxa"/>
            <w:tcBorders>
              <w:top w:val="single" w:sz="4" w:space="0" w:color="auto"/>
              <w:left w:val="single" w:sz="4" w:space="0" w:color="auto"/>
              <w:right w:val="single" w:sz="4" w:space="0" w:color="auto"/>
            </w:tcBorders>
            <w:vAlign w:val="center"/>
          </w:tcPr>
          <w:p w:rsidR="00037C25" w:rsidRPr="0087085E" w:rsidRDefault="00037C25" w:rsidP="00037C25">
            <w:pPr>
              <w:ind w:left="-108" w:right="-108"/>
              <w:jc w:val="center"/>
              <w:rPr>
                <w:sz w:val="22"/>
                <w:szCs w:val="22"/>
                <w:lang w:val="en-US"/>
              </w:rPr>
            </w:pPr>
            <w:r w:rsidRPr="0087085E">
              <w:rPr>
                <w:sz w:val="22"/>
                <w:szCs w:val="22"/>
                <w:lang w:val="en-US"/>
              </w:rPr>
              <w:t>x</w:t>
            </w:r>
          </w:p>
        </w:tc>
        <w:tc>
          <w:tcPr>
            <w:tcW w:w="1418" w:type="dxa"/>
            <w:tcBorders>
              <w:left w:val="single" w:sz="4" w:space="0" w:color="auto"/>
            </w:tcBorders>
            <w:vAlign w:val="center"/>
          </w:tcPr>
          <w:p w:rsidR="00037C25" w:rsidRPr="0087085E" w:rsidRDefault="00037C25" w:rsidP="00037C25">
            <w:pPr>
              <w:jc w:val="center"/>
              <w:rPr>
                <w:sz w:val="22"/>
                <w:szCs w:val="22"/>
              </w:rPr>
            </w:pPr>
            <w:r w:rsidRPr="0087085E">
              <w:rPr>
                <w:sz w:val="22"/>
                <w:szCs w:val="22"/>
              </w:rPr>
              <w:t>x</w:t>
            </w:r>
          </w:p>
        </w:tc>
        <w:tc>
          <w:tcPr>
            <w:tcW w:w="850" w:type="dxa"/>
            <w:vAlign w:val="center"/>
          </w:tcPr>
          <w:p w:rsidR="00037C25" w:rsidRPr="0087085E" w:rsidRDefault="00037C25" w:rsidP="00037C25">
            <w:pPr>
              <w:jc w:val="center"/>
              <w:rPr>
                <w:sz w:val="22"/>
                <w:szCs w:val="22"/>
              </w:rPr>
            </w:pPr>
            <w:r w:rsidRPr="0087085E">
              <w:rPr>
                <w:sz w:val="22"/>
                <w:szCs w:val="22"/>
              </w:rPr>
              <w:t>x</w:t>
            </w:r>
          </w:p>
        </w:tc>
      </w:tr>
      <w:tr w:rsidR="00037C25" w:rsidRPr="0087085E" w:rsidTr="00037C25">
        <w:trPr>
          <w:trHeight w:val="454"/>
        </w:trPr>
        <w:tc>
          <w:tcPr>
            <w:tcW w:w="1843" w:type="dxa"/>
            <w:vMerge/>
            <w:tcBorders>
              <w:bottom w:val="single" w:sz="4" w:space="0" w:color="auto"/>
            </w:tcBorders>
          </w:tcPr>
          <w:p w:rsidR="00037C25" w:rsidRPr="0087085E" w:rsidRDefault="00037C25" w:rsidP="00037C25">
            <w:pPr>
              <w:ind w:right="-2"/>
              <w:rPr>
                <w:sz w:val="22"/>
                <w:szCs w:val="22"/>
              </w:rPr>
            </w:pPr>
          </w:p>
        </w:tc>
        <w:tc>
          <w:tcPr>
            <w:tcW w:w="709" w:type="dxa"/>
            <w:vAlign w:val="center"/>
          </w:tcPr>
          <w:p w:rsidR="00037C25" w:rsidRPr="0087085E" w:rsidRDefault="00037C25" w:rsidP="00037C25">
            <w:pPr>
              <w:ind w:right="-2"/>
              <w:jc w:val="center"/>
              <w:rPr>
                <w:sz w:val="22"/>
                <w:szCs w:val="22"/>
              </w:rPr>
            </w:pPr>
            <w:r w:rsidRPr="0087085E">
              <w:rPr>
                <w:sz w:val="22"/>
                <w:szCs w:val="22"/>
              </w:rPr>
              <w:t>2023</w:t>
            </w:r>
          </w:p>
        </w:tc>
        <w:tc>
          <w:tcPr>
            <w:tcW w:w="1134" w:type="dxa"/>
            <w:vAlign w:val="center"/>
          </w:tcPr>
          <w:p w:rsidR="00037C25" w:rsidRPr="0087085E" w:rsidRDefault="00037C25" w:rsidP="00037C25">
            <w:pPr>
              <w:jc w:val="center"/>
              <w:rPr>
                <w:sz w:val="22"/>
                <w:szCs w:val="22"/>
              </w:rPr>
            </w:pPr>
            <w:r w:rsidRPr="0087085E">
              <w:rPr>
                <w:sz w:val="22"/>
                <w:szCs w:val="22"/>
              </w:rPr>
              <w:t>x</w:t>
            </w:r>
          </w:p>
        </w:tc>
        <w:tc>
          <w:tcPr>
            <w:tcW w:w="1276" w:type="dxa"/>
            <w:vAlign w:val="center"/>
          </w:tcPr>
          <w:p w:rsidR="00037C25" w:rsidRPr="0087085E" w:rsidRDefault="00037C25" w:rsidP="00037C25">
            <w:pPr>
              <w:jc w:val="center"/>
              <w:rPr>
                <w:sz w:val="22"/>
                <w:szCs w:val="22"/>
              </w:rPr>
            </w:pPr>
            <w:r w:rsidRPr="0087085E">
              <w:rPr>
                <w:sz w:val="22"/>
                <w:szCs w:val="22"/>
              </w:rPr>
              <w:t>1,00</w:t>
            </w:r>
          </w:p>
        </w:tc>
        <w:tc>
          <w:tcPr>
            <w:tcW w:w="992" w:type="dxa"/>
            <w:vAlign w:val="center"/>
          </w:tcPr>
          <w:p w:rsidR="00037C25" w:rsidRDefault="00037C25" w:rsidP="00037C25">
            <w:pPr>
              <w:jc w:val="center"/>
            </w:pPr>
            <w:r w:rsidRPr="008A7B03">
              <w:rPr>
                <w:sz w:val="22"/>
                <w:szCs w:val="22"/>
              </w:rPr>
              <w:t>x</w:t>
            </w:r>
          </w:p>
        </w:tc>
        <w:tc>
          <w:tcPr>
            <w:tcW w:w="1134" w:type="dxa"/>
            <w:vAlign w:val="center"/>
          </w:tcPr>
          <w:p w:rsidR="00037C25" w:rsidRDefault="00037C25" w:rsidP="00037C25">
            <w:pPr>
              <w:jc w:val="center"/>
            </w:pPr>
            <w:r w:rsidRPr="008A7B03">
              <w:rPr>
                <w:sz w:val="22"/>
                <w:szCs w:val="22"/>
              </w:rPr>
              <w:t>x</w:t>
            </w:r>
          </w:p>
        </w:tc>
        <w:tc>
          <w:tcPr>
            <w:tcW w:w="1134" w:type="dxa"/>
            <w:tcBorders>
              <w:top w:val="single" w:sz="4" w:space="0" w:color="auto"/>
            </w:tcBorders>
            <w:vAlign w:val="center"/>
          </w:tcPr>
          <w:p w:rsidR="00037C25" w:rsidRPr="0087085E" w:rsidRDefault="00037C25" w:rsidP="00037C25">
            <w:pPr>
              <w:ind w:left="-108" w:right="-108"/>
              <w:jc w:val="center"/>
              <w:rPr>
                <w:sz w:val="22"/>
                <w:szCs w:val="22"/>
                <w:lang w:val="en-US"/>
              </w:rPr>
            </w:pPr>
            <w:r w:rsidRPr="0087085E">
              <w:rPr>
                <w:sz w:val="22"/>
                <w:szCs w:val="22"/>
                <w:lang w:val="en-US"/>
              </w:rPr>
              <w:t>x</w:t>
            </w:r>
          </w:p>
        </w:tc>
        <w:tc>
          <w:tcPr>
            <w:tcW w:w="1418" w:type="dxa"/>
            <w:vAlign w:val="center"/>
          </w:tcPr>
          <w:p w:rsidR="00037C25" w:rsidRPr="0087085E" w:rsidRDefault="00037C25" w:rsidP="00037C25">
            <w:pPr>
              <w:ind w:right="-2"/>
              <w:jc w:val="center"/>
              <w:rPr>
                <w:sz w:val="22"/>
                <w:szCs w:val="22"/>
                <w:lang w:val="en-US"/>
              </w:rPr>
            </w:pPr>
            <w:r w:rsidRPr="0087085E">
              <w:rPr>
                <w:sz w:val="22"/>
                <w:szCs w:val="22"/>
                <w:lang w:val="en-US"/>
              </w:rPr>
              <w:t>x</w:t>
            </w:r>
          </w:p>
        </w:tc>
        <w:tc>
          <w:tcPr>
            <w:tcW w:w="850" w:type="dxa"/>
            <w:vAlign w:val="center"/>
          </w:tcPr>
          <w:p w:rsidR="00037C25" w:rsidRPr="0087085E" w:rsidRDefault="00037C25" w:rsidP="00037C25">
            <w:pPr>
              <w:jc w:val="center"/>
              <w:rPr>
                <w:sz w:val="22"/>
                <w:szCs w:val="22"/>
                <w:lang w:val="en-US"/>
              </w:rPr>
            </w:pPr>
            <w:r w:rsidRPr="0087085E">
              <w:rPr>
                <w:sz w:val="22"/>
                <w:szCs w:val="22"/>
                <w:lang w:val="en-US"/>
              </w:rPr>
              <w:t>x</w:t>
            </w:r>
          </w:p>
        </w:tc>
      </w:tr>
    </w:tbl>
    <w:p w:rsidR="00037C25" w:rsidRDefault="00037C25" w:rsidP="00037C25">
      <w:pPr>
        <w:tabs>
          <w:tab w:val="left" w:pos="5245"/>
        </w:tabs>
        <w:ind w:left="4536" w:right="-994" w:firstLine="284"/>
        <w:jc w:val="center"/>
        <w:rPr>
          <w:sz w:val="28"/>
          <w:szCs w:val="28"/>
        </w:rPr>
      </w:pPr>
    </w:p>
    <w:p w:rsidR="00037C25" w:rsidRDefault="00037C25" w:rsidP="00037C25">
      <w:pPr>
        <w:tabs>
          <w:tab w:val="left" w:pos="5245"/>
        </w:tabs>
        <w:ind w:left="4536" w:right="-994" w:firstLine="284"/>
        <w:jc w:val="center"/>
        <w:rPr>
          <w:sz w:val="28"/>
          <w:szCs w:val="28"/>
        </w:rPr>
      </w:pPr>
    </w:p>
    <w:p w:rsidR="00037C25" w:rsidRDefault="00037C25" w:rsidP="00037C25">
      <w:pPr>
        <w:rPr>
          <w:sz w:val="28"/>
          <w:szCs w:val="28"/>
        </w:rPr>
      </w:pPr>
      <w:r>
        <w:rPr>
          <w:sz w:val="28"/>
          <w:szCs w:val="28"/>
        </w:rPr>
        <w:br w:type="page"/>
      </w:r>
    </w:p>
    <w:p w:rsidR="00037C25" w:rsidRDefault="00037C25" w:rsidP="00037C25">
      <w:pPr>
        <w:ind w:firstLine="4962"/>
      </w:pPr>
      <w:r>
        <w:lastRenderedPageBreak/>
        <w:t xml:space="preserve">Приложение № 23 к протоколу № 72 </w:t>
      </w:r>
    </w:p>
    <w:p w:rsidR="00037C25" w:rsidRDefault="00037C25" w:rsidP="00037C25">
      <w:pPr>
        <w:ind w:firstLine="4962"/>
      </w:pPr>
      <w:r>
        <w:t>заседания Правления региональной</w:t>
      </w:r>
    </w:p>
    <w:p w:rsidR="00037C25" w:rsidRDefault="00037C25" w:rsidP="00037C25">
      <w:pPr>
        <w:ind w:firstLine="4962"/>
      </w:pPr>
      <w:r>
        <w:t>энергетической комиссии</w:t>
      </w:r>
    </w:p>
    <w:p w:rsidR="00037C25" w:rsidRDefault="00037C25" w:rsidP="00037C25">
      <w:pPr>
        <w:ind w:firstLine="4962"/>
      </w:pPr>
      <w:r>
        <w:t>Кемеровской области от 30.11.2018</w:t>
      </w:r>
    </w:p>
    <w:p w:rsidR="00037C25" w:rsidRPr="009309F1" w:rsidRDefault="00037C25" w:rsidP="00037C25">
      <w:pPr>
        <w:ind w:left="-993" w:right="-143"/>
        <w:jc w:val="center"/>
        <w:rPr>
          <w:b/>
          <w:bCs/>
          <w:sz w:val="28"/>
          <w:szCs w:val="28"/>
        </w:rPr>
      </w:pPr>
    </w:p>
    <w:p w:rsidR="00037C25" w:rsidRPr="009309F1" w:rsidRDefault="00037C25" w:rsidP="00037C25">
      <w:pPr>
        <w:ind w:left="-993" w:right="-143"/>
        <w:jc w:val="center"/>
        <w:rPr>
          <w:b/>
          <w:bCs/>
          <w:sz w:val="28"/>
          <w:szCs w:val="28"/>
        </w:rPr>
      </w:pPr>
      <w:r w:rsidRPr="009309F1">
        <w:rPr>
          <w:b/>
          <w:bCs/>
          <w:sz w:val="28"/>
          <w:szCs w:val="28"/>
        </w:rPr>
        <w:t>Долгосрочные тарифы ПАО «Южно-Кузбасская ГРЭС»</w:t>
      </w:r>
    </w:p>
    <w:p w:rsidR="00037C25" w:rsidRPr="009309F1" w:rsidRDefault="00037C25" w:rsidP="00037C25">
      <w:pPr>
        <w:ind w:left="-993" w:right="-143"/>
        <w:jc w:val="center"/>
        <w:rPr>
          <w:b/>
          <w:bCs/>
          <w:sz w:val="28"/>
          <w:szCs w:val="28"/>
        </w:rPr>
      </w:pPr>
      <w:r w:rsidRPr="009309F1">
        <w:rPr>
          <w:b/>
          <w:bCs/>
          <w:sz w:val="28"/>
          <w:szCs w:val="28"/>
        </w:rPr>
        <w:t xml:space="preserve">на тепловую энергию, реализуемую </w:t>
      </w:r>
      <w:r>
        <w:rPr>
          <w:b/>
          <w:bCs/>
          <w:sz w:val="28"/>
          <w:szCs w:val="28"/>
        </w:rPr>
        <w:t>на потребительском рынке</w:t>
      </w:r>
    </w:p>
    <w:p w:rsidR="00037C25" w:rsidRDefault="00037C25" w:rsidP="00037C25">
      <w:pPr>
        <w:ind w:left="-993" w:right="-143"/>
        <w:jc w:val="center"/>
        <w:rPr>
          <w:b/>
          <w:bCs/>
          <w:sz w:val="28"/>
          <w:szCs w:val="28"/>
        </w:rPr>
      </w:pPr>
      <w:r w:rsidRPr="009309F1">
        <w:rPr>
          <w:b/>
          <w:bCs/>
          <w:sz w:val="28"/>
          <w:szCs w:val="28"/>
        </w:rPr>
        <w:t>г. Междуреченск</w:t>
      </w:r>
      <w:r>
        <w:rPr>
          <w:b/>
          <w:bCs/>
          <w:sz w:val="28"/>
          <w:szCs w:val="28"/>
        </w:rPr>
        <w:t>а</w:t>
      </w:r>
      <w:r w:rsidRPr="009309F1">
        <w:rPr>
          <w:b/>
          <w:bCs/>
          <w:sz w:val="28"/>
          <w:szCs w:val="28"/>
        </w:rPr>
        <w:t xml:space="preserve"> и г. Мыски, на период с 01.01.2019 по 31.12.2023</w:t>
      </w:r>
    </w:p>
    <w:p w:rsidR="00037C25" w:rsidRDefault="00037C25" w:rsidP="00037C25">
      <w:pPr>
        <w:ind w:right="566"/>
        <w:jc w:val="right"/>
        <w:rPr>
          <w:szCs w:val="28"/>
        </w:rPr>
      </w:pPr>
    </w:p>
    <w:p w:rsidR="00037C25" w:rsidRPr="00541BBD" w:rsidRDefault="00037C25" w:rsidP="00037C25">
      <w:pPr>
        <w:ind w:right="566"/>
        <w:jc w:val="right"/>
        <w:rPr>
          <w:szCs w:val="28"/>
        </w:rPr>
      </w:pPr>
      <w:r w:rsidRPr="00541BBD">
        <w:rPr>
          <w:szCs w:val="28"/>
        </w:rPr>
        <w:t>(без НДС)</w:t>
      </w:r>
    </w:p>
    <w:tbl>
      <w:tblPr>
        <w:tblpPr w:leftFromText="180" w:rightFromText="180" w:vertAnchor="text" w:horzAnchor="margin" w:tblpXSpec="center" w:tblpY="384"/>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787"/>
        <w:gridCol w:w="1405"/>
        <w:gridCol w:w="1021"/>
        <w:gridCol w:w="765"/>
        <w:gridCol w:w="893"/>
        <w:gridCol w:w="781"/>
        <w:gridCol w:w="767"/>
        <w:gridCol w:w="863"/>
      </w:tblGrid>
      <w:tr w:rsidR="00037C25" w:rsidRPr="00211C13" w:rsidTr="00037C25">
        <w:trPr>
          <w:trHeight w:val="250"/>
        </w:trPr>
        <w:tc>
          <w:tcPr>
            <w:tcW w:w="1374" w:type="dxa"/>
            <w:vMerge w:val="restart"/>
            <w:shd w:val="clear" w:color="auto" w:fill="auto"/>
            <w:vAlign w:val="center"/>
          </w:tcPr>
          <w:p w:rsidR="00037C25" w:rsidRPr="00211C13" w:rsidRDefault="00037C25" w:rsidP="00037C25">
            <w:pPr>
              <w:ind w:right="-2"/>
              <w:jc w:val="center"/>
              <w:rPr>
                <w:sz w:val="22"/>
                <w:szCs w:val="22"/>
              </w:rPr>
            </w:pPr>
            <w:proofErr w:type="gramStart"/>
            <w:r>
              <w:rPr>
                <w:sz w:val="22"/>
                <w:szCs w:val="22"/>
              </w:rPr>
              <w:t>Наиме-</w:t>
            </w:r>
            <w:proofErr w:type="spellStart"/>
            <w:r>
              <w:rPr>
                <w:sz w:val="22"/>
                <w:szCs w:val="22"/>
              </w:rPr>
              <w:t>но</w:t>
            </w:r>
            <w:r w:rsidRPr="00211C13">
              <w:rPr>
                <w:sz w:val="22"/>
                <w:szCs w:val="22"/>
              </w:rPr>
              <w:t>вание</w:t>
            </w:r>
            <w:proofErr w:type="spellEnd"/>
            <w:proofErr w:type="gramEnd"/>
            <w:r w:rsidRPr="00211C13">
              <w:rPr>
                <w:sz w:val="22"/>
                <w:szCs w:val="22"/>
              </w:rPr>
              <w:t xml:space="preserve"> </w:t>
            </w:r>
            <w:proofErr w:type="spellStart"/>
            <w:r w:rsidRPr="00211C13">
              <w:rPr>
                <w:sz w:val="22"/>
                <w:szCs w:val="22"/>
              </w:rPr>
              <w:t>регули-руемой</w:t>
            </w:r>
            <w:proofErr w:type="spellEnd"/>
            <w:r w:rsidRPr="00211C13">
              <w:rPr>
                <w:sz w:val="22"/>
                <w:szCs w:val="22"/>
              </w:rPr>
              <w:t xml:space="preserve"> организации</w:t>
            </w:r>
          </w:p>
        </w:tc>
        <w:tc>
          <w:tcPr>
            <w:tcW w:w="1787" w:type="dxa"/>
            <w:vMerge w:val="restart"/>
            <w:shd w:val="clear" w:color="auto" w:fill="auto"/>
            <w:vAlign w:val="center"/>
          </w:tcPr>
          <w:p w:rsidR="00037C25" w:rsidRPr="00211C13" w:rsidRDefault="00037C25" w:rsidP="00037C25">
            <w:pPr>
              <w:ind w:right="-2"/>
              <w:jc w:val="center"/>
              <w:rPr>
                <w:sz w:val="22"/>
                <w:szCs w:val="22"/>
              </w:rPr>
            </w:pPr>
            <w:r w:rsidRPr="00211C13">
              <w:rPr>
                <w:sz w:val="22"/>
                <w:szCs w:val="22"/>
              </w:rPr>
              <w:t>Вид тарифа</w:t>
            </w:r>
          </w:p>
        </w:tc>
        <w:tc>
          <w:tcPr>
            <w:tcW w:w="1405" w:type="dxa"/>
            <w:vMerge w:val="restart"/>
            <w:shd w:val="clear" w:color="auto" w:fill="auto"/>
            <w:vAlign w:val="center"/>
          </w:tcPr>
          <w:p w:rsidR="00037C25" w:rsidRPr="00211C13" w:rsidRDefault="00037C25" w:rsidP="00037C25">
            <w:pPr>
              <w:ind w:right="-2"/>
              <w:jc w:val="center"/>
              <w:rPr>
                <w:sz w:val="22"/>
                <w:szCs w:val="22"/>
              </w:rPr>
            </w:pPr>
            <w:r w:rsidRPr="00211C13">
              <w:rPr>
                <w:sz w:val="22"/>
                <w:szCs w:val="22"/>
              </w:rPr>
              <w:t>Период</w:t>
            </w:r>
          </w:p>
        </w:tc>
        <w:tc>
          <w:tcPr>
            <w:tcW w:w="1021" w:type="dxa"/>
            <w:vMerge w:val="restart"/>
            <w:shd w:val="clear" w:color="auto" w:fill="auto"/>
            <w:vAlign w:val="center"/>
          </w:tcPr>
          <w:p w:rsidR="00037C25" w:rsidRPr="00211C13" w:rsidRDefault="00037C25" w:rsidP="00037C25">
            <w:pPr>
              <w:ind w:right="-2"/>
              <w:jc w:val="center"/>
              <w:rPr>
                <w:sz w:val="22"/>
                <w:szCs w:val="22"/>
              </w:rPr>
            </w:pPr>
            <w:r w:rsidRPr="00211C13">
              <w:rPr>
                <w:sz w:val="22"/>
                <w:szCs w:val="22"/>
              </w:rPr>
              <w:t>Вода</w:t>
            </w:r>
          </w:p>
        </w:tc>
        <w:tc>
          <w:tcPr>
            <w:tcW w:w="3206" w:type="dxa"/>
            <w:gridSpan w:val="4"/>
            <w:shd w:val="clear" w:color="auto" w:fill="auto"/>
            <w:vAlign w:val="center"/>
          </w:tcPr>
          <w:p w:rsidR="00037C25" w:rsidRPr="00211C13" w:rsidRDefault="00037C25" w:rsidP="00037C25">
            <w:pPr>
              <w:ind w:right="-2"/>
              <w:jc w:val="center"/>
              <w:rPr>
                <w:sz w:val="22"/>
                <w:szCs w:val="22"/>
              </w:rPr>
            </w:pPr>
            <w:r w:rsidRPr="00211C13">
              <w:rPr>
                <w:sz w:val="22"/>
                <w:szCs w:val="22"/>
              </w:rPr>
              <w:t>Отборный пар давлением</w:t>
            </w:r>
          </w:p>
        </w:tc>
        <w:tc>
          <w:tcPr>
            <w:tcW w:w="863" w:type="dxa"/>
            <w:vMerge w:val="restart"/>
            <w:shd w:val="clear" w:color="auto" w:fill="auto"/>
            <w:vAlign w:val="center"/>
          </w:tcPr>
          <w:p w:rsidR="00037C25" w:rsidRPr="00211C13" w:rsidRDefault="00037C25" w:rsidP="00037C25">
            <w:pPr>
              <w:ind w:left="-108" w:right="-2" w:hanging="14"/>
              <w:jc w:val="center"/>
              <w:rPr>
                <w:sz w:val="22"/>
                <w:szCs w:val="22"/>
              </w:rPr>
            </w:pPr>
            <w:r>
              <w:rPr>
                <w:sz w:val="22"/>
                <w:szCs w:val="22"/>
              </w:rPr>
              <w:t xml:space="preserve">Острый и </w:t>
            </w:r>
            <w:proofErr w:type="spellStart"/>
            <w:proofErr w:type="gramStart"/>
            <w:r>
              <w:rPr>
                <w:sz w:val="22"/>
                <w:szCs w:val="22"/>
              </w:rPr>
              <w:t>реду</w:t>
            </w:r>
            <w:r w:rsidRPr="00211C13">
              <w:rPr>
                <w:sz w:val="22"/>
                <w:szCs w:val="22"/>
              </w:rPr>
              <w:t>ци-рован</w:t>
            </w:r>
            <w:proofErr w:type="gramEnd"/>
            <w:r>
              <w:rPr>
                <w:sz w:val="22"/>
                <w:szCs w:val="22"/>
              </w:rPr>
              <w:t>-</w:t>
            </w:r>
            <w:r w:rsidRPr="00211C13">
              <w:rPr>
                <w:sz w:val="22"/>
                <w:szCs w:val="22"/>
              </w:rPr>
              <w:t>ный</w:t>
            </w:r>
            <w:proofErr w:type="spellEnd"/>
            <w:r w:rsidRPr="00211C13">
              <w:rPr>
                <w:sz w:val="22"/>
                <w:szCs w:val="22"/>
              </w:rPr>
              <w:t xml:space="preserve"> пар</w:t>
            </w:r>
          </w:p>
        </w:tc>
      </w:tr>
      <w:tr w:rsidR="00037C25" w:rsidRPr="00211C13" w:rsidTr="00037C25">
        <w:trPr>
          <w:trHeight w:val="985"/>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vMerge/>
            <w:shd w:val="clear" w:color="auto" w:fill="auto"/>
            <w:vAlign w:val="center"/>
          </w:tcPr>
          <w:p w:rsidR="00037C25" w:rsidRPr="00211C13" w:rsidRDefault="00037C25" w:rsidP="00037C25">
            <w:pPr>
              <w:ind w:left="-108" w:right="-2"/>
              <w:jc w:val="center"/>
              <w:rPr>
                <w:sz w:val="22"/>
                <w:szCs w:val="22"/>
              </w:rPr>
            </w:pPr>
          </w:p>
        </w:tc>
        <w:tc>
          <w:tcPr>
            <w:tcW w:w="1021" w:type="dxa"/>
            <w:vMerge/>
            <w:shd w:val="clear" w:color="auto" w:fill="auto"/>
            <w:vAlign w:val="center"/>
          </w:tcPr>
          <w:p w:rsidR="00037C25" w:rsidRPr="00211C13" w:rsidRDefault="00037C25" w:rsidP="00037C25">
            <w:pPr>
              <w:ind w:left="-174" w:right="-2"/>
              <w:jc w:val="center"/>
              <w:rPr>
                <w:sz w:val="22"/>
                <w:szCs w:val="22"/>
              </w:rPr>
            </w:pPr>
          </w:p>
        </w:tc>
        <w:tc>
          <w:tcPr>
            <w:tcW w:w="765" w:type="dxa"/>
            <w:shd w:val="clear" w:color="auto" w:fill="auto"/>
            <w:vAlign w:val="center"/>
          </w:tcPr>
          <w:p w:rsidR="00037C25" w:rsidRPr="00211C13" w:rsidRDefault="00037C25" w:rsidP="00037C25">
            <w:pPr>
              <w:ind w:right="-2"/>
              <w:jc w:val="center"/>
              <w:rPr>
                <w:sz w:val="22"/>
                <w:szCs w:val="22"/>
                <w:vertAlign w:val="superscript"/>
              </w:rPr>
            </w:pPr>
            <w:r w:rsidRPr="00211C13">
              <w:rPr>
                <w:sz w:val="22"/>
                <w:szCs w:val="22"/>
              </w:rPr>
              <w:t>от 1,2 до 2,5 кг/см</w:t>
            </w:r>
            <w:r w:rsidRPr="00211C13">
              <w:rPr>
                <w:sz w:val="22"/>
                <w:szCs w:val="22"/>
                <w:vertAlign w:val="superscript"/>
              </w:rPr>
              <w:t>2</w:t>
            </w:r>
          </w:p>
        </w:tc>
        <w:tc>
          <w:tcPr>
            <w:tcW w:w="893" w:type="dxa"/>
            <w:shd w:val="clear" w:color="auto" w:fill="auto"/>
            <w:vAlign w:val="center"/>
          </w:tcPr>
          <w:p w:rsidR="00037C25" w:rsidRPr="00211C13" w:rsidRDefault="00037C25" w:rsidP="00037C25">
            <w:pPr>
              <w:ind w:right="-2"/>
              <w:jc w:val="center"/>
              <w:rPr>
                <w:sz w:val="22"/>
                <w:szCs w:val="22"/>
              </w:rPr>
            </w:pPr>
            <w:r w:rsidRPr="00211C13">
              <w:rPr>
                <w:sz w:val="22"/>
                <w:szCs w:val="22"/>
              </w:rPr>
              <w:t>от 2,5 до 7,0 кг/см</w:t>
            </w:r>
            <w:r w:rsidRPr="00211C13">
              <w:rPr>
                <w:sz w:val="22"/>
                <w:szCs w:val="22"/>
                <w:vertAlign w:val="superscript"/>
              </w:rPr>
              <w:t>2</w:t>
            </w:r>
          </w:p>
        </w:tc>
        <w:tc>
          <w:tcPr>
            <w:tcW w:w="781" w:type="dxa"/>
            <w:shd w:val="clear" w:color="auto" w:fill="auto"/>
            <w:vAlign w:val="center"/>
          </w:tcPr>
          <w:p w:rsidR="00037C25" w:rsidRDefault="00037C25" w:rsidP="00037C25">
            <w:pPr>
              <w:ind w:right="-2" w:hanging="108"/>
              <w:jc w:val="center"/>
              <w:rPr>
                <w:sz w:val="22"/>
                <w:szCs w:val="22"/>
              </w:rPr>
            </w:pPr>
            <w:r w:rsidRPr="00211C13">
              <w:rPr>
                <w:sz w:val="22"/>
                <w:szCs w:val="22"/>
              </w:rPr>
              <w:t xml:space="preserve">от 7,0 </w:t>
            </w:r>
          </w:p>
          <w:p w:rsidR="00037C25" w:rsidRPr="00211C13" w:rsidRDefault="00037C25" w:rsidP="00037C25">
            <w:pPr>
              <w:ind w:right="-2" w:hanging="108"/>
              <w:jc w:val="center"/>
              <w:rPr>
                <w:sz w:val="22"/>
                <w:szCs w:val="22"/>
              </w:rPr>
            </w:pPr>
            <w:r w:rsidRPr="00211C13">
              <w:rPr>
                <w:sz w:val="22"/>
                <w:szCs w:val="22"/>
              </w:rPr>
              <w:t>до 13,0 кг/см</w:t>
            </w:r>
            <w:r w:rsidRPr="00211C13">
              <w:rPr>
                <w:sz w:val="22"/>
                <w:szCs w:val="22"/>
                <w:vertAlign w:val="superscript"/>
              </w:rPr>
              <w:t>2</w:t>
            </w:r>
          </w:p>
        </w:tc>
        <w:tc>
          <w:tcPr>
            <w:tcW w:w="767" w:type="dxa"/>
            <w:shd w:val="clear" w:color="auto" w:fill="auto"/>
            <w:vAlign w:val="center"/>
          </w:tcPr>
          <w:p w:rsidR="00037C25" w:rsidRPr="00211C13" w:rsidRDefault="00037C25" w:rsidP="00037C25">
            <w:pPr>
              <w:ind w:right="-2" w:hanging="108"/>
              <w:jc w:val="center"/>
              <w:rPr>
                <w:sz w:val="22"/>
                <w:szCs w:val="22"/>
              </w:rPr>
            </w:pPr>
            <w:r w:rsidRPr="00211C13">
              <w:rPr>
                <w:sz w:val="22"/>
                <w:szCs w:val="22"/>
              </w:rPr>
              <w:t>свыше 13,0 кг/см</w:t>
            </w:r>
            <w:r w:rsidRPr="00211C13">
              <w:rPr>
                <w:sz w:val="22"/>
                <w:szCs w:val="22"/>
                <w:vertAlign w:val="superscript"/>
              </w:rPr>
              <w:t>2</w:t>
            </w:r>
          </w:p>
        </w:tc>
        <w:tc>
          <w:tcPr>
            <w:tcW w:w="863" w:type="dxa"/>
            <w:vMerge/>
            <w:shd w:val="clear" w:color="auto" w:fill="auto"/>
            <w:vAlign w:val="center"/>
          </w:tcPr>
          <w:p w:rsidR="00037C25" w:rsidRPr="00211C13" w:rsidRDefault="00037C25" w:rsidP="00037C25">
            <w:pPr>
              <w:ind w:right="-2"/>
              <w:jc w:val="center"/>
              <w:rPr>
                <w:sz w:val="22"/>
                <w:szCs w:val="22"/>
              </w:rPr>
            </w:pPr>
          </w:p>
        </w:tc>
      </w:tr>
      <w:tr w:rsidR="00037C25" w:rsidRPr="00211C13" w:rsidTr="00037C25">
        <w:trPr>
          <w:trHeight w:val="293"/>
        </w:trPr>
        <w:tc>
          <w:tcPr>
            <w:tcW w:w="1374" w:type="dxa"/>
            <w:vMerge w:val="restart"/>
            <w:shd w:val="clear" w:color="auto" w:fill="auto"/>
            <w:vAlign w:val="center"/>
          </w:tcPr>
          <w:p w:rsidR="00037C25" w:rsidRPr="00211C13" w:rsidRDefault="00037C25" w:rsidP="00037C25">
            <w:pPr>
              <w:ind w:right="-2"/>
              <w:jc w:val="center"/>
              <w:rPr>
                <w:sz w:val="22"/>
                <w:szCs w:val="22"/>
              </w:rPr>
            </w:pPr>
            <w:r>
              <w:rPr>
                <w:sz w:val="22"/>
                <w:szCs w:val="22"/>
              </w:rPr>
              <w:t>П</w:t>
            </w:r>
            <w:r w:rsidRPr="00530864">
              <w:rPr>
                <w:sz w:val="22"/>
                <w:szCs w:val="22"/>
              </w:rPr>
              <w:t>АО «Южно-Кузбасская ГРЭС»</w:t>
            </w:r>
          </w:p>
        </w:tc>
        <w:tc>
          <w:tcPr>
            <w:tcW w:w="8282" w:type="dxa"/>
            <w:gridSpan w:val="8"/>
            <w:shd w:val="clear" w:color="auto" w:fill="auto"/>
            <w:vAlign w:val="center"/>
          </w:tcPr>
          <w:p w:rsidR="00037C25" w:rsidRPr="00211C13" w:rsidRDefault="00037C25" w:rsidP="00037C25">
            <w:pPr>
              <w:ind w:right="-2"/>
              <w:jc w:val="center"/>
              <w:rPr>
                <w:sz w:val="22"/>
                <w:szCs w:val="22"/>
              </w:rPr>
            </w:pPr>
            <w:r>
              <w:rPr>
                <w:sz w:val="22"/>
                <w:szCs w:val="22"/>
              </w:rPr>
              <w:t>Для потребителей</w:t>
            </w:r>
            <w:r w:rsidRPr="00211C13">
              <w:rPr>
                <w:sz w:val="22"/>
                <w:szCs w:val="22"/>
              </w:rPr>
              <w:t xml:space="preserve"> в случае отсутствия дифференциаци</w:t>
            </w:r>
            <w:r>
              <w:rPr>
                <w:sz w:val="22"/>
                <w:szCs w:val="22"/>
              </w:rPr>
              <w:t>и</w:t>
            </w:r>
            <w:r w:rsidRPr="00211C13">
              <w:rPr>
                <w:sz w:val="22"/>
                <w:szCs w:val="22"/>
              </w:rPr>
              <w:t xml:space="preserve"> тарифов по схеме подключения</w:t>
            </w:r>
          </w:p>
        </w:tc>
      </w:tr>
      <w:tr w:rsidR="00037C25" w:rsidRPr="00211C13" w:rsidTr="00037C25">
        <w:trPr>
          <w:trHeight w:val="250"/>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val="restart"/>
            <w:shd w:val="clear" w:color="auto" w:fill="auto"/>
            <w:vAlign w:val="center"/>
          </w:tcPr>
          <w:p w:rsidR="00037C25" w:rsidRPr="00211C13" w:rsidRDefault="00037C25" w:rsidP="00037C25">
            <w:pPr>
              <w:ind w:right="-2"/>
              <w:jc w:val="center"/>
              <w:rPr>
                <w:sz w:val="22"/>
                <w:szCs w:val="22"/>
              </w:rPr>
            </w:pPr>
            <w:proofErr w:type="spellStart"/>
            <w:r w:rsidRPr="00211C13">
              <w:rPr>
                <w:sz w:val="22"/>
                <w:szCs w:val="22"/>
              </w:rPr>
              <w:t>Одноставочный</w:t>
            </w:r>
            <w:proofErr w:type="spellEnd"/>
          </w:p>
          <w:p w:rsidR="00037C25" w:rsidRPr="00211C13" w:rsidRDefault="00037C25" w:rsidP="00037C25">
            <w:pPr>
              <w:ind w:right="-2"/>
              <w:jc w:val="center"/>
              <w:rPr>
                <w:sz w:val="22"/>
                <w:szCs w:val="22"/>
              </w:rPr>
            </w:pPr>
            <w:r w:rsidRPr="00211C13">
              <w:rPr>
                <w:sz w:val="22"/>
                <w:szCs w:val="22"/>
              </w:rPr>
              <w:t>руб./Гкал</w:t>
            </w:r>
          </w:p>
        </w:tc>
        <w:tc>
          <w:tcPr>
            <w:tcW w:w="1405" w:type="dxa"/>
            <w:shd w:val="clear" w:color="auto" w:fill="auto"/>
            <w:vAlign w:val="center"/>
          </w:tcPr>
          <w:p w:rsidR="00037C25" w:rsidRPr="00211C13" w:rsidRDefault="00037C25" w:rsidP="00037C25">
            <w:pPr>
              <w:jc w:val="center"/>
              <w:rPr>
                <w:sz w:val="22"/>
                <w:szCs w:val="22"/>
              </w:rPr>
            </w:pPr>
            <w:r w:rsidRPr="00211C13">
              <w:rPr>
                <w:sz w:val="22"/>
                <w:szCs w:val="22"/>
              </w:rPr>
              <w:t>с 01.01.201</w:t>
            </w:r>
            <w:r>
              <w:rPr>
                <w:sz w:val="22"/>
                <w:szCs w:val="22"/>
              </w:rPr>
              <w:t>9</w:t>
            </w:r>
          </w:p>
        </w:tc>
        <w:tc>
          <w:tcPr>
            <w:tcW w:w="1021" w:type="dxa"/>
            <w:shd w:val="clear" w:color="auto" w:fill="auto"/>
            <w:vAlign w:val="center"/>
          </w:tcPr>
          <w:p w:rsidR="00037C25" w:rsidRPr="006F51DC" w:rsidRDefault="00037C25" w:rsidP="00037C25">
            <w:pPr>
              <w:jc w:val="center"/>
              <w:rPr>
                <w:sz w:val="22"/>
              </w:rPr>
            </w:pPr>
            <w:r w:rsidRPr="006F51DC">
              <w:rPr>
                <w:sz w:val="22"/>
              </w:rPr>
              <w:t>1 599,63</w:t>
            </w:r>
          </w:p>
        </w:tc>
        <w:tc>
          <w:tcPr>
            <w:tcW w:w="765"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9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264"/>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01.07.2019</w:t>
            </w:r>
          </w:p>
        </w:tc>
        <w:tc>
          <w:tcPr>
            <w:tcW w:w="1021" w:type="dxa"/>
            <w:shd w:val="clear" w:color="auto" w:fill="auto"/>
            <w:vAlign w:val="center"/>
          </w:tcPr>
          <w:p w:rsidR="00037C25" w:rsidRPr="006F51DC" w:rsidRDefault="00037C25" w:rsidP="00037C25">
            <w:pPr>
              <w:jc w:val="center"/>
              <w:rPr>
                <w:sz w:val="22"/>
              </w:rPr>
            </w:pPr>
            <w:r w:rsidRPr="006F51DC">
              <w:rPr>
                <w:sz w:val="22"/>
              </w:rPr>
              <w:t>1 666,38</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85"/>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01.01.2020</w:t>
            </w:r>
          </w:p>
        </w:tc>
        <w:tc>
          <w:tcPr>
            <w:tcW w:w="1021" w:type="dxa"/>
            <w:shd w:val="clear" w:color="auto" w:fill="auto"/>
            <w:vAlign w:val="center"/>
          </w:tcPr>
          <w:p w:rsidR="00037C25" w:rsidRPr="006F51DC" w:rsidRDefault="00037C25" w:rsidP="00037C25">
            <w:pPr>
              <w:jc w:val="center"/>
              <w:rPr>
                <w:sz w:val="22"/>
              </w:rPr>
            </w:pPr>
            <w:r w:rsidRPr="006F51DC">
              <w:rPr>
                <w:sz w:val="22"/>
              </w:rPr>
              <w:t>1 666,38</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85"/>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01.07.2020</w:t>
            </w:r>
          </w:p>
        </w:tc>
        <w:tc>
          <w:tcPr>
            <w:tcW w:w="1021" w:type="dxa"/>
            <w:shd w:val="clear" w:color="auto" w:fill="auto"/>
            <w:vAlign w:val="center"/>
          </w:tcPr>
          <w:p w:rsidR="00037C25" w:rsidRPr="006F51DC" w:rsidRDefault="00037C25" w:rsidP="00037C25">
            <w:pPr>
              <w:jc w:val="center"/>
              <w:rPr>
                <w:sz w:val="22"/>
              </w:rPr>
            </w:pPr>
            <w:r w:rsidRPr="006F51DC">
              <w:rPr>
                <w:sz w:val="22"/>
              </w:rPr>
              <w:t>1 666,38</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85"/>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01.01.2021</w:t>
            </w:r>
          </w:p>
        </w:tc>
        <w:tc>
          <w:tcPr>
            <w:tcW w:w="1021" w:type="dxa"/>
            <w:shd w:val="clear" w:color="auto" w:fill="auto"/>
            <w:vAlign w:val="center"/>
          </w:tcPr>
          <w:p w:rsidR="00037C25" w:rsidRPr="006F51DC" w:rsidRDefault="00037C25" w:rsidP="00037C25">
            <w:pPr>
              <w:jc w:val="center"/>
              <w:rPr>
                <w:sz w:val="22"/>
              </w:rPr>
            </w:pPr>
            <w:r w:rsidRPr="006F51DC">
              <w:rPr>
                <w:sz w:val="22"/>
              </w:rPr>
              <w:t>1 666,38</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85"/>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01.07.2021</w:t>
            </w:r>
          </w:p>
        </w:tc>
        <w:tc>
          <w:tcPr>
            <w:tcW w:w="1021" w:type="dxa"/>
            <w:shd w:val="clear" w:color="auto" w:fill="auto"/>
            <w:vAlign w:val="center"/>
          </w:tcPr>
          <w:p w:rsidR="00037C25" w:rsidRPr="006F51DC" w:rsidRDefault="00037C25" w:rsidP="00037C25">
            <w:pPr>
              <w:jc w:val="center"/>
              <w:rPr>
                <w:sz w:val="22"/>
              </w:rPr>
            </w:pPr>
            <w:r w:rsidRPr="006F51DC">
              <w:rPr>
                <w:sz w:val="22"/>
              </w:rPr>
              <w:t>1 666,38</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85"/>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01.01.2022</w:t>
            </w:r>
          </w:p>
        </w:tc>
        <w:tc>
          <w:tcPr>
            <w:tcW w:w="1021" w:type="dxa"/>
            <w:shd w:val="clear" w:color="auto" w:fill="auto"/>
            <w:vAlign w:val="center"/>
          </w:tcPr>
          <w:p w:rsidR="00037C25" w:rsidRPr="006F51DC" w:rsidRDefault="00037C25" w:rsidP="00037C25">
            <w:pPr>
              <w:jc w:val="center"/>
              <w:rPr>
                <w:sz w:val="22"/>
              </w:rPr>
            </w:pPr>
            <w:r w:rsidRPr="006F51DC">
              <w:rPr>
                <w:sz w:val="22"/>
              </w:rPr>
              <w:t>1 666,38</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85"/>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01.07.2022</w:t>
            </w:r>
          </w:p>
        </w:tc>
        <w:tc>
          <w:tcPr>
            <w:tcW w:w="1021" w:type="dxa"/>
            <w:shd w:val="clear" w:color="auto" w:fill="auto"/>
            <w:vAlign w:val="center"/>
          </w:tcPr>
          <w:p w:rsidR="00037C25" w:rsidRPr="006F51DC" w:rsidRDefault="00037C25" w:rsidP="00037C25">
            <w:pPr>
              <w:jc w:val="center"/>
              <w:rPr>
                <w:sz w:val="22"/>
              </w:rPr>
            </w:pPr>
            <w:r w:rsidRPr="006F51DC">
              <w:rPr>
                <w:sz w:val="22"/>
              </w:rPr>
              <w:t>1 666,38</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85"/>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01.01.2023</w:t>
            </w:r>
          </w:p>
        </w:tc>
        <w:tc>
          <w:tcPr>
            <w:tcW w:w="1021" w:type="dxa"/>
            <w:shd w:val="clear" w:color="auto" w:fill="auto"/>
            <w:vAlign w:val="center"/>
          </w:tcPr>
          <w:p w:rsidR="00037C25" w:rsidRPr="006F51DC" w:rsidRDefault="00037C25" w:rsidP="00037C25">
            <w:pPr>
              <w:jc w:val="center"/>
              <w:rPr>
                <w:sz w:val="22"/>
              </w:rPr>
            </w:pPr>
            <w:r w:rsidRPr="006F51DC">
              <w:rPr>
                <w:sz w:val="22"/>
              </w:rPr>
              <w:t>1 648,58</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85"/>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01.07.2023</w:t>
            </w:r>
          </w:p>
        </w:tc>
        <w:tc>
          <w:tcPr>
            <w:tcW w:w="1021" w:type="dxa"/>
            <w:shd w:val="clear" w:color="auto" w:fill="auto"/>
            <w:vAlign w:val="center"/>
          </w:tcPr>
          <w:p w:rsidR="00037C25" w:rsidRPr="006F51DC" w:rsidRDefault="00037C25" w:rsidP="00037C25">
            <w:pPr>
              <w:jc w:val="center"/>
              <w:rPr>
                <w:sz w:val="22"/>
              </w:rPr>
            </w:pPr>
            <w:r w:rsidRPr="006F51DC">
              <w:rPr>
                <w:sz w:val="22"/>
              </w:rPr>
              <w:t>1 648,58</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98"/>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shd w:val="clear" w:color="auto" w:fill="auto"/>
            <w:vAlign w:val="center"/>
          </w:tcPr>
          <w:p w:rsidR="00037C25" w:rsidRPr="00211C13" w:rsidRDefault="00037C25" w:rsidP="00037C25">
            <w:pPr>
              <w:ind w:right="-2"/>
              <w:jc w:val="center"/>
              <w:rPr>
                <w:sz w:val="22"/>
                <w:szCs w:val="22"/>
              </w:rPr>
            </w:pPr>
            <w:proofErr w:type="spellStart"/>
            <w:r w:rsidRPr="00211C13">
              <w:rPr>
                <w:sz w:val="22"/>
                <w:szCs w:val="22"/>
              </w:rPr>
              <w:t>Двухставочный</w:t>
            </w:r>
            <w:proofErr w:type="spellEnd"/>
          </w:p>
        </w:tc>
        <w:tc>
          <w:tcPr>
            <w:tcW w:w="140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1021"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514"/>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shd w:val="clear" w:color="auto" w:fill="auto"/>
            <w:vAlign w:val="center"/>
          </w:tcPr>
          <w:p w:rsidR="00037C25" w:rsidRPr="00211C13" w:rsidRDefault="00037C25" w:rsidP="00037C25">
            <w:pPr>
              <w:ind w:left="-111" w:right="-103"/>
              <w:jc w:val="center"/>
              <w:rPr>
                <w:sz w:val="22"/>
                <w:szCs w:val="22"/>
              </w:rPr>
            </w:pPr>
            <w:r w:rsidRPr="00211C13">
              <w:rPr>
                <w:sz w:val="22"/>
                <w:szCs w:val="22"/>
              </w:rPr>
              <w:t>Ставка за тепловую энергию, руб./Гкал</w:t>
            </w:r>
          </w:p>
        </w:tc>
        <w:tc>
          <w:tcPr>
            <w:tcW w:w="140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1021"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025"/>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shd w:val="clear" w:color="auto" w:fill="auto"/>
            <w:vAlign w:val="center"/>
          </w:tcPr>
          <w:p w:rsidR="00037C25" w:rsidRPr="00211C13" w:rsidRDefault="00037C25" w:rsidP="00037C25">
            <w:pPr>
              <w:ind w:right="-2"/>
              <w:jc w:val="center"/>
              <w:rPr>
                <w:sz w:val="22"/>
                <w:szCs w:val="22"/>
              </w:rPr>
            </w:pPr>
            <w:r w:rsidRPr="00211C13">
              <w:rPr>
                <w:sz w:val="22"/>
                <w:szCs w:val="22"/>
              </w:rPr>
              <w:t xml:space="preserve">Ставка за </w:t>
            </w:r>
            <w:proofErr w:type="spellStart"/>
            <w:proofErr w:type="gramStart"/>
            <w:r w:rsidRPr="00211C13">
              <w:rPr>
                <w:sz w:val="22"/>
                <w:szCs w:val="22"/>
              </w:rPr>
              <w:t>содер</w:t>
            </w:r>
            <w:r>
              <w:rPr>
                <w:sz w:val="22"/>
                <w:szCs w:val="22"/>
              </w:rPr>
              <w:t>-</w:t>
            </w:r>
            <w:r w:rsidRPr="00211C13">
              <w:rPr>
                <w:sz w:val="22"/>
                <w:szCs w:val="22"/>
              </w:rPr>
              <w:t>жание</w:t>
            </w:r>
            <w:proofErr w:type="spellEnd"/>
            <w:proofErr w:type="gramEnd"/>
            <w:r w:rsidRPr="00211C13">
              <w:rPr>
                <w:sz w:val="22"/>
                <w:szCs w:val="22"/>
              </w:rPr>
              <w:t xml:space="preserve"> </w:t>
            </w:r>
            <w:r>
              <w:rPr>
                <w:sz w:val="22"/>
                <w:szCs w:val="22"/>
              </w:rPr>
              <w:t>т</w:t>
            </w:r>
            <w:r w:rsidRPr="00211C13">
              <w:rPr>
                <w:sz w:val="22"/>
                <w:szCs w:val="22"/>
              </w:rPr>
              <w:t>епловой мощности, тыс. руб./Гкал/ч в мес.</w:t>
            </w:r>
          </w:p>
        </w:tc>
        <w:tc>
          <w:tcPr>
            <w:tcW w:w="140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1021"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264"/>
        </w:trPr>
        <w:tc>
          <w:tcPr>
            <w:tcW w:w="1374" w:type="dxa"/>
            <w:vMerge/>
            <w:shd w:val="clear" w:color="auto" w:fill="auto"/>
            <w:vAlign w:val="center"/>
          </w:tcPr>
          <w:p w:rsidR="00037C25" w:rsidRPr="00211C13" w:rsidRDefault="00037C25" w:rsidP="00037C25">
            <w:pPr>
              <w:ind w:right="-2"/>
              <w:jc w:val="center"/>
              <w:rPr>
                <w:sz w:val="22"/>
                <w:szCs w:val="22"/>
              </w:rPr>
            </w:pPr>
          </w:p>
        </w:tc>
        <w:tc>
          <w:tcPr>
            <w:tcW w:w="8282" w:type="dxa"/>
            <w:gridSpan w:val="8"/>
            <w:shd w:val="clear" w:color="auto" w:fill="auto"/>
            <w:vAlign w:val="center"/>
          </w:tcPr>
          <w:p w:rsidR="00037C25" w:rsidRPr="00211C13" w:rsidRDefault="00037C25" w:rsidP="00037C25">
            <w:pPr>
              <w:ind w:right="-2"/>
              <w:jc w:val="center"/>
              <w:rPr>
                <w:sz w:val="22"/>
                <w:szCs w:val="22"/>
              </w:rPr>
            </w:pPr>
            <w:r w:rsidRPr="00211C13">
              <w:rPr>
                <w:sz w:val="22"/>
                <w:szCs w:val="22"/>
              </w:rPr>
              <w:t>Население (тарифы указываются с учетом НДС) *</w:t>
            </w:r>
          </w:p>
        </w:tc>
      </w:tr>
      <w:tr w:rsidR="00037C25" w:rsidRPr="00211C13" w:rsidTr="00037C25">
        <w:trPr>
          <w:trHeight w:val="220"/>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val="restart"/>
            <w:shd w:val="clear" w:color="auto" w:fill="auto"/>
            <w:vAlign w:val="center"/>
          </w:tcPr>
          <w:p w:rsidR="00037C25" w:rsidRPr="00211C13" w:rsidRDefault="00037C25" w:rsidP="00037C25">
            <w:pPr>
              <w:ind w:right="-2"/>
              <w:jc w:val="center"/>
              <w:rPr>
                <w:sz w:val="22"/>
                <w:szCs w:val="22"/>
              </w:rPr>
            </w:pPr>
            <w:proofErr w:type="spellStart"/>
            <w:r w:rsidRPr="00211C13">
              <w:rPr>
                <w:sz w:val="22"/>
                <w:szCs w:val="22"/>
              </w:rPr>
              <w:t>Одноставочный</w:t>
            </w:r>
            <w:proofErr w:type="spellEnd"/>
          </w:p>
          <w:p w:rsidR="00037C25" w:rsidRPr="00211C13" w:rsidRDefault="00037C25" w:rsidP="00037C25">
            <w:pPr>
              <w:ind w:right="-2"/>
              <w:jc w:val="center"/>
              <w:rPr>
                <w:sz w:val="22"/>
                <w:szCs w:val="22"/>
              </w:rPr>
            </w:pPr>
            <w:r w:rsidRPr="00211C13">
              <w:rPr>
                <w:sz w:val="22"/>
                <w:szCs w:val="22"/>
              </w:rPr>
              <w:t>руб./Гкал</w:t>
            </w:r>
          </w:p>
        </w:tc>
        <w:tc>
          <w:tcPr>
            <w:tcW w:w="1405" w:type="dxa"/>
            <w:shd w:val="clear" w:color="auto" w:fill="auto"/>
            <w:vAlign w:val="center"/>
          </w:tcPr>
          <w:p w:rsidR="00037C25" w:rsidRPr="00211C13" w:rsidRDefault="00037C25" w:rsidP="00037C25">
            <w:pPr>
              <w:jc w:val="center"/>
              <w:rPr>
                <w:sz w:val="22"/>
                <w:szCs w:val="22"/>
              </w:rPr>
            </w:pPr>
            <w:r w:rsidRPr="00211C13">
              <w:rPr>
                <w:sz w:val="22"/>
                <w:szCs w:val="22"/>
              </w:rPr>
              <w:t>с 01.01.201</w:t>
            </w:r>
            <w:r>
              <w:rPr>
                <w:sz w:val="22"/>
                <w:szCs w:val="22"/>
              </w:rPr>
              <w:t>9</w:t>
            </w:r>
          </w:p>
        </w:tc>
        <w:tc>
          <w:tcPr>
            <w:tcW w:w="1021" w:type="dxa"/>
            <w:shd w:val="clear" w:color="auto" w:fill="auto"/>
            <w:vAlign w:val="center"/>
          </w:tcPr>
          <w:p w:rsidR="00037C25" w:rsidRPr="006F51DC" w:rsidRDefault="00037C25" w:rsidP="00037C25">
            <w:pPr>
              <w:jc w:val="center"/>
              <w:rPr>
                <w:sz w:val="22"/>
              </w:rPr>
            </w:pPr>
            <w:r w:rsidRPr="006F51DC">
              <w:rPr>
                <w:sz w:val="22"/>
              </w:rPr>
              <w:t>1 919,56</w:t>
            </w:r>
          </w:p>
        </w:tc>
        <w:tc>
          <w:tcPr>
            <w:tcW w:w="765"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9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76"/>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01.07.2019</w:t>
            </w:r>
          </w:p>
        </w:tc>
        <w:tc>
          <w:tcPr>
            <w:tcW w:w="1021" w:type="dxa"/>
            <w:shd w:val="clear" w:color="auto" w:fill="auto"/>
            <w:vAlign w:val="center"/>
          </w:tcPr>
          <w:p w:rsidR="00037C25" w:rsidRPr="006F51DC" w:rsidRDefault="00037C25" w:rsidP="00037C25">
            <w:pPr>
              <w:jc w:val="center"/>
              <w:rPr>
                <w:sz w:val="22"/>
              </w:rPr>
            </w:pPr>
            <w:r w:rsidRPr="006F51DC">
              <w:rPr>
                <w:sz w:val="22"/>
              </w:rPr>
              <w:t>1 999,66</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32"/>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01.01.2020</w:t>
            </w:r>
          </w:p>
        </w:tc>
        <w:tc>
          <w:tcPr>
            <w:tcW w:w="1021" w:type="dxa"/>
            <w:shd w:val="clear" w:color="auto" w:fill="auto"/>
            <w:vAlign w:val="center"/>
          </w:tcPr>
          <w:p w:rsidR="00037C25" w:rsidRPr="006F51DC" w:rsidRDefault="00037C25" w:rsidP="00037C25">
            <w:pPr>
              <w:jc w:val="center"/>
              <w:rPr>
                <w:sz w:val="22"/>
              </w:rPr>
            </w:pPr>
            <w:r w:rsidRPr="006F51DC">
              <w:rPr>
                <w:sz w:val="22"/>
              </w:rPr>
              <w:t>1 999,66</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32"/>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01.07.2020</w:t>
            </w:r>
          </w:p>
        </w:tc>
        <w:tc>
          <w:tcPr>
            <w:tcW w:w="1021" w:type="dxa"/>
            <w:shd w:val="clear" w:color="auto" w:fill="auto"/>
            <w:vAlign w:val="center"/>
          </w:tcPr>
          <w:p w:rsidR="00037C25" w:rsidRPr="006F51DC" w:rsidRDefault="00037C25" w:rsidP="00037C25">
            <w:pPr>
              <w:jc w:val="center"/>
              <w:rPr>
                <w:sz w:val="22"/>
              </w:rPr>
            </w:pPr>
            <w:r w:rsidRPr="006F51DC">
              <w:rPr>
                <w:sz w:val="22"/>
              </w:rPr>
              <w:t>1 999,66</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32"/>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01.01.2021</w:t>
            </w:r>
          </w:p>
        </w:tc>
        <w:tc>
          <w:tcPr>
            <w:tcW w:w="1021" w:type="dxa"/>
            <w:shd w:val="clear" w:color="auto" w:fill="auto"/>
            <w:vAlign w:val="center"/>
          </w:tcPr>
          <w:p w:rsidR="00037C25" w:rsidRPr="006F51DC" w:rsidRDefault="00037C25" w:rsidP="00037C25">
            <w:pPr>
              <w:jc w:val="center"/>
              <w:rPr>
                <w:sz w:val="22"/>
              </w:rPr>
            </w:pPr>
            <w:r w:rsidRPr="006F51DC">
              <w:rPr>
                <w:sz w:val="22"/>
              </w:rPr>
              <w:t>1 999,66</w:t>
            </w:r>
          </w:p>
        </w:tc>
        <w:tc>
          <w:tcPr>
            <w:tcW w:w="765"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9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jc w:val="center"/>
              <w:rPr>
                <w:sz w:val="22"/>
                <w:szCs w:val="22"/>
              </w:rPr>
            </w:pPr>
            <w:r w:rsidRPr="00211C13">
              <w:rPr>
                <w:sz w:val="22"/>
                <w:szCs w:val="22"/>
              </w:rPr>
              <w:t>x</w:t>
            </w:r>
          </w:p>
        </w:tc>
      </w:tr>
      <w:tr w:rsidR="00037C25" w:rsidRPr="00211C13" w:rsidTr="00037C25">
        <w:trPr>
          <w:trHeight w:val="132"/>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01.07.2021</w:t>
            </w:r>
          </w:p>
        </w:tc>
        <w:tc>
          <w:tcPr>
            <w:tcW w:w="1021" w:type="dxa"/>
            <w:shd w:val="clear" w:color="auto" w:fill="auto"/>
            <w:vAlign w:val="center"/>
          </w:tcPr>
          <w:p w:rsidR="00037C25" w:rsidRPr="006F51DC" w:rsidRDefault="00037C25" w:rsidP="00037C25">
            <w:pPr>
              <w:jc w:val="center"/>
              <w:rPr>
                <w:sz w:val="22"/>
              </w:rPr>
            </w:pPr>
            <w:r w:rsidRPr="006F51DC">
              <w:rPr>
                <w:sz w:val="22"/>
              </w:rPr>
              <w:t>1 999,66</w:t>
            </w:r>
          </w:p>
        </w:tc>
        <w:tc>
          <w:tcPr>
            <w:tcW w:w="765"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9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jc w:val="center"/>
              <w:rPr>
                <w:sz w:val="22"/>
                <w:szCs w:val="22"/>
              </w:rPr>
            </w:pPr>
            <w:r w:rsidRPr="00211C13">
              <w:rPr>
                <w:sz w:val="22"/>
                <w:szCs w:val="22"/>
              </w:rPr>
              <w:t>x</w:t>
            </w:r>
          </w:p>
        </w:tc>
      </w:tr>
      <w:tr w:rsidR="00037C25" w:rsidRPr="00211C13" w:rsidTr="00037C25">
        <w:trPr>
          <w:trHeight w:val="132"/>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01.01.2022</w:t>
            </w:r>
          </w:p>
        </w:tc>
        <w:tc>
          <w:tcPr>
            <w:tcW w:w="1021" w:type="dxa"/>
            <w:shd w:val="clear" w:color="auto" w:fill="auto"/>
            <w:vAlign w:val="center"/>
          </w:tcPr>
          <w:p w:rsidR="00037C25" w:rsidRPr="006F51DC" w:rsidRDefault="00037C25" w:rsidP="00037C25">
            <w:pPr>
              <w:jc w:val="center"/>
              <w:rPr>
                <w:sz w:val="22"/>
              </w:rPr>
            </w:pPr>
            <w:r w:rsidRPr="006F51DC">
              <w:rPr>
                <w:sz w:val="22"/>
              </w:rPr>
              <w:t>1 999,66</w:t>
            </w:r>
          </w:p>
        </w:tc>
        <w:tc>
          <w:tcPr>
            <w:tcW w:w="765"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9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jc w:val="center"/>
              <w:rPr>
                <w:sz w:val="22"/>
                <w:szCs w:val="22"/>
              </w:rPr>
            </w:pPr>
            <w:r w:rsidRPr="00211C13">
              <w:rPr>
                <w:sz w:val="22"/>
                <w:szCs w:val="22"/>
              </w:rPr>
              <w:t>x</w:t>
            </w:r>
          </w:p>
        </w:tc>
      </w:tr>
      <w:tr w:rsidR="00037C25" w:rsidRPr="00211C13" w:rsidTr="00037C25">
        <w:trPr>
          <w:trHeight w:val="132"/>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01.07.2022</w:t>
            </w:r>
          </w:p>
        </w:tc>
        <w:tc>
          <w:tcPr>
            <w:tcW w:w="1021" w:type="dxa"/>
            <w:shd w:val="clear" w:color="auto" w:fill="auto"/>
            <w:vAlign w:val="center"/>
          </w:tcPr>
          <w:p w:rsidR="00037C25" w:rsidRPr="006F51DC" w:rsidRDefault="00037C25" w:rsidP="00037C25">
            <w:pPr>
              <w:jc w:val="center"/>
              <w:rPr>
                <w:sz w:val="22"/>
              </w:rPr>
            </w:pPr>
            <w:r w:rsidRPr="006F51DC">
              <w:rPr>
                <w:sz w:val="22"/>
              </w:rPr>
              <w:t>1 999,66</w:t>
            </w:r>
          </w:p>
        </w:tc>
        <w:tc>
          <w:tcPr>
            <w:tcW w:w="765"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9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jc w:val="center"/>
              <w:rPr>
                <w:sz w:val="22"/>
                <w:szCs w:val="22"/>
              </w:rPr>
            </w:pPr>
            <w:r w:rsidRPr="00211C13">
              <w:rPr>
                <w:sz w:val="22"/>
                <w:szCs w:val="22"/>
              </w:rPr>
              <w:t>x</w:t>
            </w:r>
          </w:p>
        </w:tc>
      </w:tr>
      <w:tr w:rsidR="00037C25" w:rsidRPr="00211C13" w:rsidTr="00037C25">
        <w:trPr>
          <w:trHeight w:val="132"/>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01.01.2023</w:t>
            </w:r>
          </w:p>
        </w:tc>
        <w:tc>
          <w:tcPr>
            <w:tcW w:w="1021" w:type="dxa"/>
            <w:shd w:val="clear" w:color="auto" w:fill="auto"/>
            <w:vAlign w:val="center"/>
          </w:tcPr>
          <w:p w:rsidR="00037C25" w:rsidRPr="006F51DC" w:rsidRDefault="00037C25" w:rsidP="00037C25">
            <w:pPr>
              <w:jc w:val="center"/>
              <w:rPr>
                <w:sz w:val="22"/>
              </w:rPr>
            </w:pPr>
            <w:r w:rsidRPr="006F51DC">
              <w:rPr>
                <w:sz w:val="22"/>
              </w:rPr>
              <w:t>1 978,29</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32"/>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vMerge/>
            <w:shd w:val="clear" w:color="auto" w:fill="auto"/>
            <w:vAlign w:val="center"/>
          </w:tcPr>
          <w:p w:rsidR="00037C25" w:rsidRPr="00211C13" w:rsidRDefault="00037C25" w:rsidP="00037C25">
            <w:pPr>
              <w:ind w:right="-2"/>
              <w:jc w:val="center"/>
              <w:rPr>
                <w:sz w:val="22"/>
                <w:szCs w:val="22"/>
              </w:rPr>
            </w:pPr>
          </w:p>
        </w:tc>
        <w:tc>
          <w:tcPr>
            <w:tcW w:w="1405" w:type="dxa"/>
            <w:shd w:val="clear" w:color="auto" w:fill="auto"/>
            <w:vAlign w:val="center"/>
          </w:tcPr>
          <w:p w:rsidR="00037C25" w:rsidRPr="00211C13" w:rsidRDefault="00037C25" w:rsidP="00037C25">
            <w:pPr>
              <w:jc w:val="center"/>
              <w:rPr>
                <w:sz w:val="22"/>
                <w:szCs w:val="22"/>
              </w:rPr>
            </w:pPr>
            <w:r>
              <w:rPr>
                <w:sz w:val="22"/>
                <w:szCs w:val="22"/>
              </w:rPr>
              <w:t>с 01.07.2023</w:t>
            </w:r>
          </w:p>
        </w:tc>
        <w:tc>
          <w:tcPr>
            <w:tcW w:w="1021" w:type="dxa"/>
            <w:shd w:val="clear" w:color="auto" w:fill="auto"/>
            <w:vAlign w:val="center"/>
          </w:tcPr>
          <w:p w:rsidR="00037C25" w:rsidRPr="006F51DC" w:rsidRDefault="00037C25" w:rsidP="00037C25">
            <w:pPr>
              <w:jc w:val="center"/>
              <w:rPr>
                <w:sz w:val="22"/>
              </w:rPr>
            </w:pPr>
            <w:r w:rsidRPr="006F51DC">
              <w:rPr>
                <w:sz w:val="22"/>
              </w:rPr>
              <w:t>1 978,29</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264"/>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shd w:val="clear" w:color="auto" w:fill="auto"/>
            <w:vAlign w:val="center"/>
          </w:tcPr>
          <w:p w:rsidR="00037C25" w:rsidRPr="00211C13" w:rsidRDefault="00037C25" w:rsidP="00037C25">
            <w:pPr>
              <w:ind w:right="-2"/>
              <w:jc w:val="center"/>
              <w:rPr>
                <w:sz w:val="22"/>
                <w:szCs w:val="22"/>
              </w:rPr>
            </w:pPr>
            <w:proofErr w:type="spellStart"/>
            <w:r w:rsidRPr="00211C13">
              <w:rPr>
                <w:sz w:val="22"/>
                <w:szCs w:val="22"/>
              </w:rPr>
              <w:t>Двухставочный</w:t>
            </w:r>
            <w:proofErr w:type="spellEnd"/>
          </w:p>
        </w:tc>
        <w:tc>
          <w:tcPr>
            <w:tcW w:w="140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1021"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65" w:type="dxa"/>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81"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500"/>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tcBorders>
              <w:bottom w:val="single" w:sz="4" w:space="0" w:color="auto"/>
            </w:tcBorders>
            <w:shd w:val="clear" w:color="auto" w:fill="auto"/>
            <w:vAlign w:val="center"/>
          </w:tcPr>
          <w:p w:rsidR="00037C25" w:rsidRPr="00211C13" w:rsidRDefault="00037C25" w:rsidP="00037C25">
            <w:pPr>
              <w:ind w:left="-111" w:right="-103"/>
              <w:jc w:val="center"/>
              <w:rPr>
                <w:sz w:val="22"/>
                <w:szCs w:val="22"/>
              </w:rPr>
            </w:pPr>
            <w:r w:rsidRPr="00211C13">
              <w:rPr>
                <w:sz w:val="22"/>
                <w:szCs w:val="22"/>
              </w:rPr>
              <w:t>Ставка за тепловую энергию, руб./Гкал</w:t>
            </w:r>
          </w:p>
        </w:tc>
        <w:tc>
          <w:tcPr>
            <w:tcW w:w="1405" w:type="dxa"/>
            <w:tcBorders>
              <w:bottom w:val="single" w:sz="4" w:space="0" w:color="auto"/>
            </w:tcBorders>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1021" w:type="dxa"/>
            <w:tcBorders>
              <w:bottom w:val="single" w:sz="4" w:space="0" w:color="auto"/>
            </w:tcBorders>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65" w:type="dxa"/>
            <w:tcBorders>
              <w:bottom w:val="single" w:sz="4" w:space="0" w:color="auto"/>
            </w:tcBorders>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tcBorders>
              <w:bottom w:val="single" w:sz="4" w:space="0" w:color="auto"/>
            </w:tcBorders>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81" w:type="dxa"/>
            <w:tcBorders>
              <w:bottom w:val="single" w:sz="4" w:space="0" w:color="auto"/>
            </w:tcBorders>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tcBorders>
              <w:bottom w:val="single" w:sz="4" w:space="0" w:color="auto"/>
            </w:tcBorders>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tcBorders>
              <w:bottom w:val="single" w:sz="4" w:space="0" w:color="auto"/>
            </w:tcBorders>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r w:rsidR="00037C25" w:rsidRPr="00211C13" w:rsidTr="00037C25">
        <w:trPr>
          <w:trHeight w:val="1000"/>
        </w:trPr>
        <w:tc>
          <w:tcPr>
            <w:tcW w:w="1374" w:type="dxa"/>
            <w:vMerge/>
            <w:shd w:val="clear" w:color="auto" w:fill="auto"/>
            <w:vAlign w:val="center"/>
          </w:tcPr>
          <w:p w:rsidR="00037C25" w:rsidRPr="00211C13" w:rsidRDefault="00037C25" w:rsidP="00037C25">
            <w:pPr>
              <w:ind w:right="-2"/>
              <w:jc w:val="center"/>
              <w:rPr>
                <w:sz w:val="22"/>
                <w:szCs w:val="22"/>
              </w:rPr>
            </w:pPr>
          </w:p>
        </w:tc>
        <w:tc>
          <w:tcPr>
            <w:tcW w:w="1787" w:type="dxa"/>
            <w:tcBorders>
              <w:top w:val="single" w:sz="4" w:space="0" w:color="auto"/>
            </w:tcBorders>
            <w:shd w:val="clear" w:color="auto" w:fill="auto"/>
            <w:vAlign w:val="center"/>
          </w:tcPr>
          <w:p w:rsidR="00037C25" w:rsidRPr="00211C13" w:rsidRDefault="00037C25" w:rsidP="00037C25">
            <w:pPr>
              <w:ind w:right="-2" w:hanging="143"/>
              <w:jc w:val="center"/>
              <w:rPr>
                <w:sz w:val="22"/>
                <w:szCs w:val="22"/>
              </w:rPr>
            </w:pPr>
            <w:r w:rsidRPr="00211C13">
              <w:rPr>
                <w:sz w:val="22"/>
                <w:szCs w:val="22"/>
              </w:rPr>
              <w:t xml:space="preserve">Ставка за </w:t>
            </w:r>
            <w:proofErr w:type="spellStart"/>
            <w:proofErr w:type="gramStart"/>
            <w:r w:rsidRPr="00211C13">
              <w:rPr>
                <w:sz w:val="22"/>
                <w:szCs w:val="22"/>
              </w:rPr>
              <w:t>содер</w:t>
            </w:r>
            <w:r>
              <w:rPr>
                <w:sz w:val="22"/>
                <w:szCs w:val="22"/>
              </w:rPr>
              <w:t>-</w:t>
            </w:r>
            <w:r w:rsidRPr="00211C13">
              <w:rPr>
                <w:sz w:val="22"/>
                <w:szCs w:val="22"/>
              </w:rPr>
              <w:t>жание</w:t>
            </w:r>
            <w:proofErr w:type="spellEnd"/>
            <w:proofErr w:type="gramEnd"/>
            <w:r w:rsidRPr="00211C13">
              <w:rPr>
                <w:sz w:val="22"/>
                <w:szCs w:val="22"/>
              </w:rPr>
              <w:t xml:space="preserve"> тепловой мощности, тыс. руб./Гкал/ч в мес.</w:t>
            </w:r>
          </w:p>
        </w:tc>
        <w:tc>
          <w:tcPr>
            <w:tcW w:w="1405" w:type="dxa"/>
            <w:tcBorders>
              <w:top w:val="single" w:sz="4" w:space="0" w:color="auto"/>
            </w:tcBorders>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1021" w:type="dxa"/>
            <w:tcBorders>
              <w:top w:val="single" w:sz="4" w:space="0" w:color="auto"/>
            </w:tcBorders>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765" w:type="dxa"/>
            <w:tcBorders>
              <w:top w:val="single" w:sz="4" w:space="0" w:color="auto"/>
            </w:tcBorders>
            <w:shd w:val="clear" w:color="auto" w:fill="auto"/>
            <w:vAlign w:val="center"/>
          </w:tcPr>
          <w:p w:rsidR="00037C25" w:rsidRPr="00211C13" w:rsidRDefault="00037C25" w:rsidP="00037C25">
            <w:pPr>
              <w:jc w:val="center"/>
              <w:rPr>
                <w:sz w:val="22"/>
                <w:szCs w:val="22"/>
              </w:rPr>
            </w:pPr>
            <w:r w:rsidRPr="00211C13">
              <w:rPr>
                <w:sz w:val="22"/>
                <w:szCs w:val="22"/>
              </w:rPr>
              <w:t>x</w:t>
            </w:r>
          </w:p>
        </w:tc>
        <w:tc>
          <w:tcPr>
            <w:tcW w:w="893" w:type="dxa"/>
            <w:tcBorders>
              <w:top w:val="single" w:sz="4" w:space="0" w:color="auto"/>
            </w:tcBorders>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81" w:type="dxa"/>
            <w:tcBorders>
              <w:top w:val="single" w:sz="4" w:space="0" w:color="auto"/>
            </w:tcBorders>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767" w:type="dxa"/>
            <w:tcBorders>
              <w:top w:val="single" w:sz="4" w:space="0" w:color="auto"/>
            </w:tcBorders>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c>
          <w:tcPr>
            <w:tcW w:w="863" w:type="dxa"/>
            <w:tcBorders>
              <w:top w:val="single" w:sz="4" w:space="0" w:color="auto"/>
            </w:tcBorders>
            <w:shd w:val="clear" w:color="auto" w:fill="auto"/>
            <w:vAlign w:val="center"/>
          </w:tcPr>
          <w:p w:rsidR="00037C25" w:rsidRPr="00211C13" w:rsidRDefault="00037C25" w:rsidP="00037C25">
            <w:pPr>
              <w:ind w:right="-2"/>
              <w:jc w:val="center"/>
              <w:rPr>
                <w:sz w:val="22"/>
                <w:szCs w:val="22"/>
                <w:lang w:val="en-US"/>
              </w:rPr>
            </w:pPr>
            <w:r w:rsidRPr="00211C13">
              <w:rPr>
                <w:sz w:val="22"/>
                <w:szCs w:val="22"/>
                <w:lang w:val="en-US"/>
              </w:rPr>
              <w:t>x</w:t>
            </w:r>
          </w:p>
        </w:tc>
      </w:tr>
    </w:tbl>
    <w:p w:rsidR="00037C25" w:rsidRPr="00541BBD" w:rsidRDefault="00037C25" w:rsidP="00037C25">
      <w:pPr>
        <w:ind w:right="566"/>
        <w:jc w:val="right"/>
        <w:rPr>
          <w:szCs w:val="28"/>
        </w:rPr>
      </w:pPr>
      <w:r w:rsidRPr="00541BBD">
        <w:rPr>
          <w:szCs w:val="28"/>
        </w:rPr>
        <w:t xml:space="preserve"> </w:t>
      </w:r>
    </w:p>
    <w:p w:rsidR="00037C25" w:rsidRPr="00F111DC" w:rsidRDefault="00037C25" w:rsidP="00037C25">
      <w:pPr>
        <w:ind w:left="-284" w:right="566" w:firstLine="426"/>
        <w:jc w:val="both"/>
        <w:rPr>
          <w:sz w:val="28"/>
          <w:szCs w:val="28"/>
        </w:rPr>
      </w:pPr>
      <w:r w:rsidRPr="008A67EC">
        <w:rPr>
          <w:sz w:val="28"/>
          <w:szCs w:val="28"/>
        </w:rPr>
        <w:t>* Выделяется в целях реализации пункта 6 статьи 168 Налогового кодекса Российской Федерации (часть вторая).</w:t>
      </w:r>
    </w:p>
    <w:p w:rsidR="00037C25" w:rsidRDefault="00037C25" w:rsidP="00037C25">
      <w:pPr>
        <w:tabs>
          <w:tab w:val="left" w:pos="9923"/>
        </w:tabs>
        <w:ind w:right="566"/>
        <w:jc w:val="both"/>
        <w:sectPr w:rsidR="00037C25" w:rsidSect="00037C25">
          <w:pgSz w:w="11906" w:h="16838"/>
          <w:pgMar w:top="1418" w:right="0" w:bottom="1276" w:left="1134" w:header="709" w:footer="709" w:gutter="0"/>
          <w:cols w:space="708"/>
          <w:titlePg/>
          <w:docGrid w:linePitch="360"/>
        </w:sectPr>
      </w:pPr>
    </w:p>
    <w:p w:rsidR="00037C25" w:rsidRDefault="00037C25" w:rsidP="00037C25">
      <w:pPr>
        <w:ind w:firstLine="4962"/>
      </w:pPr>
      <w:r>
        <w:lastRenderedPageBreak/>
        <w:t xml:space="preserve">Приложение № 24 к протоколу № 72 </w:t>
      </w:r>
    </w:p>
    <w:p w:rsidR="00037C25" w:rsidRDefault="00037C25" w:rsidP="00037C25">
      <w:pPr>
        <w:ind w:firstLine="4962"/>
      </w:pPr>
      <w:r>
        <w:t>заседания Правления региональной</w:t>
      </w:r>
    </w:p>
    <w:p w:rsidR="00037C25" w:rsidRDefault="00037C25" w:rsidP="00037C25">
      <w:pPr>
        <w:ind w:firstLine="4962"/>
      </w:pPr>
      <w:r>
        <w:t>энергетической комиссии</w:t>
      </w:r>
    </w:p>
    <w:p w:rsidR="00037C25" w:rsidRDefault="00037C25" w:rsidP="00037C25">
      <w:pPr>
        <w:ind w:firstLine="4962"/>
      </w:pPr>
      <w:r>
        <w:t>Кемеровской области от 30.11.2018</w:t>
      </w:r>
    </w:p>
    <w:p w:rsidR="00037C25" w:rsidRPr="009309F1" w:rsidRDefault="00037C25" w:rsidP="00037C25">
      <w:pPr>
        <w:ind w:left="-993" w:right="-143"/>
        <w:jc w:val="center"/>
        <w:rPr>
          <w:b/>
          <w:bCs/>
          <w:sz w:val="28"/>
          <w:szCs w:val="28"/>
        </w:rPr>
      </w:pPr>
    </w:p>
    <w:p w:rsidR="009A35B3" w:rsidRPr="00F46D0D" w:rsidRDefault="009A35B3" w:rsidP="009A35B3">
      <w:pPr>
        <w:tabs>
          <w:tab w:val="left" w:pos="540"/>
        </w:tabs>
        <w:spacing w:line="276" w:lineRule="auto"/>
        <w:jc w:val="center"/>
        <w:rPr>
          <w:sz w:val="28"/>
          <w:szCs w:val="28"/>
        </w:rPr>
      </w:pPr>
      <w:r w:rsidRPr="00F46D0D">
        <w:rPr>
          <w:sz w:val="28"/>
          <w:szCs w:val="28"/>
        </w:rPr>
        <w:t>ЗАКЛЮЧЕНИЕ ЭКСПЕР</w:t>
      </w:r>
      <w:r>
        <w:rPr>
          <w:sz w:val="28"/>
          <w:szCs w:val="28"/>
        </w:rPr>
        <w:t>Т</w:t>
      </w:r>
      <w:r w:rsidRPr="00F46D0D">
        <w:rPr>
          <w:sz w:val="28"/>
          <w:szCs w:val="28"/>
        </w:rPr>
        <w:t>НОЙ ГРУППЫ</w:t>
      </w:r>
    </w:p>
    <w:p w:rsidR="009A35B3" w:rsidRPr="00F46D0D" w:rsidRDefault="009A35B3" w:rsidP="009A35B3">
      <w:pPr>
        <w:tabs>
          <w:tab w:val="left" w:pos="540"/>
        </w:tabs>
        <w:spacing w:line="276" w:lineRule="auto"/>
        <w:jc w:val="center"/>
        <w:rPr>
          <w:sz w:val="28"/>
          <w:szCs w:val="28"/>
        </w:rPr>
      </w:pPr>
      <w:r w:rsidRPr="00F46D0D">
        <w:rPr>
          <w:sz w:val="28"/>
          <w:szCs w:val="28"/>
        </w:rPr>
        <w:t xml:space="preserve">РЕГИОНАЛЬНОЙ ЭНЕРГЕТИЧЕСКОЙ КОМИССИИ </w:t>
      </w:r>
    </w:p>
    <w:p w:rsidR="009A35B3" w:rsidRPr="00F46D0D" w:rsidRDefault="009A35B3" w:rsidP="009A35B3">
      <w:pPr>
        <w:tabs>
          <w:tab w:val="left" w:pos="540"/>
        </w:tabs>
        <w:spacing w:line="276" w:lineRule="auto"/>
        <w:jc w:val="center"/>
        <w:rPr>
          <w:sz w:val="28"/>
          <w:szCs w:val="28"/>
        </w:rPr>
      </w:pPr>
      <w:r w:rsidRPr="00F46D0D">
        <w:rPr>
          <w:sz w:val="28"/>
          <w:szCs w:val="28"/>
        </w:rPr>
        <w:t>КЕМЕРОВСКОЙ ОБЛАСТИ</w:t>
      </w:r>
    </w:p>
    <w:p w:rsidR="009A35B3" w:rsidRPr="00F46D0D" w:rsidRDefault="009A35B3" w:rsidP="009A35B3">
      <w:pPr>
        <w:spacing w:line="276" w:lineRule="auto"/>
        <w:jc w:val="both"/>
        <w:rPr>
          <w:sz w:val="23"/>
          <w:szCs w:val="23"/>
        </w:rPr>
      </w:pPr>
    </w:p>
    <w:p w:rsidR="009A35B3" w:rsidRPr="00910E3C" w:rsidRDefault="009A35B3" w:rsidP="009A35B3">
      <w:pPr>
        <w:spacing w:line="276" w:lineRule="auto"/>
        <w:ind w:left="-142" w:firstLine="502"/>
        <w:jc w:val="both"/>
        <w:rPr>
          <w:sz w:val="28"/>
          <w:szCs w:val="28"/>
        </w:rPr>
      </w:pPr>
      <w:r w:rsidRPr="00F46D0D">
        <w:rPr>
          <w:sz w:val="28"/>
          <w:szCs w:val="28"/>
        </w:rPr>
        <w:t xml:space="preserve">Экспертной группой рассмотрено предложение </w:t>
      </w:r>
      <w:r>
        <w:rPr>
          <w:sz w:val="28"/>
          <w:szCs w:val="28"/>
        </w:rPr>
        <w:t>ООО ХК «СДС-</w:t>
      </w:r>
      <w:proofErr w:type="spellStart"/>
      <w:r>
        <w:rPr>
          <w:sz w:val="28"/>
          <w:szCs w:val="28"/>
        </w:rPr>
        <w:t>Энерго</w:t>
      </w:r>
      <w:proofErr w:type="spellEnd"/>
      <w:r>
        <w:rPr>
          <w:sz w:val="28"/>
          <w:szCs w:val="28"/>
        </w:rPr>
        <w:t xml:space="preserve">» </w:t>
      </w:r>
      <w:r>
        <w:rPr>
          <w:sz w:val="28"/>
          <w:szCs w:val="28"/>
        </w:rPr>
        <w:br/>
      </w:r>
      <w:r w:rsidRPr="00910E3C">
        <w:rPr>
          <w:sz w:val="28"/>
          <w:szCs w:val="28"/>
        </w:rPr>
        <w:t xml:space="preserve">(г. Кемерово) по установлению тарифов на тепловую энергию, экспертное заключение ОАО «Агентство энергетических экспертиз», в рамках государственного контракта № 4к от 01.06.2018 г., дана оценка по экономическому обоснованию затрат, включенных в расчет тарифов, а также оценка по уровню предлагаемых к утверждению тарифов. </w:t>
      </w:r>
    </w:p>
    <w:p w:rsidR="009A35B3" w:rsidRPr="00910E3C" w:rsidRDefault="009A35B3" w:rsidP="009A35B3">
      <w:pPr>
        <w:spacing w:line="276" w:lineRule="auto"/>
        <w:ind w:left="-142" w:firstLine="502"/>
        <w:jc w:val="both"/>
        <w:rPr>
          <w:sz w:val="28"/>
          <w:szCs w:val="28"/>
        </w:rPr>
      </w:pPr>
      <w:r w:rsidRPr="00910E3C">
        <w:rPr>
          <w:sz w:val="28"/>
          <w:szCs w:val="28"/>
        </w:rPr>
        <w:t>Предлагается вынести решение экспертной группы на заседание Правления региональной энергетической комиссии Кемеровской области по рассмотрению дел об установлении тарифов с учетом следующих показателей учтенных при расчете тарифов:</w:t>
      </w:r>
    </w:p>
    <w:p w:rsidR="009A35B3" w:rsidRPr="00910E3C" w:rsidRDefault="009A35B3" w:rsidP="009A35B3">
      <w:pPr>
        <w:spacing w:line="276" w:lineRule="auto"/>
        <w:ind w:left="-142" w:firstLine="502"/>
        <w:jc w:val="both"/>
        <w:rPr>
          <w:sz w:val="28"/>
          <w:szCs w:val="28"/>
        </w:rPr>
      </w:pPr>
    </w:p>
    <w:p w:rsidR="009A35B3" w:rsidRPr="00910E3C" w:rsidRDefault="009A35B3" w:rsidP="009A35B3">
      <w:pPr>
        <w:spacing w:line="276" w:lineRule="auto"/>
        <w:ind w:firstLine="360"/>
        <w:jc w:val="center"/>
        <w:rPr>
          <w:sz w:val="28"/>
          <w:szCs w:val="28"/>
        </w:rPr>
      </w:pPr>
      <w:r w:rsidRPr="00910E3C">
        <w:rPr>
          <w:sz w:val="28"/>
          <w:szCs w:val="28"/>
        </w:rPr>
        <w:t>Информация о технико-экономических показателях, учтенных при установлении тарифов на тепловую энергию</w:t>
      </w:r>
      <w:r w:rsidRPr="00910E3C">
        <w:rPr>
          <w:sz w:val="28"/>
          <w:szCs w:val="28"/>
        </w:rPr>
        <w:br/>
        <w:t>ООО ХК «СДС-</w:t>
      </w:r>
      <w:proofErr w:type="spellStart"/>
      <w:r w:rsidRPr="00910E3C">
        <w:rPr>
          <w:sz w:val="28"/>
          <w:szCs w:val="28"/>
        </w:rPr>
        <w:t>Энерго</w:t>
      </w:r>
      <w:proofErr w:type="spellEnd"/>
      <w:r w:rsidRPr="00910E3C">
        <w:rPr>
          <w:sz w:val="28"/>
          <w:szCs w:val="28"/>
        </w:rPr>
        <w:t>»» (г. Кемерово)</w:t>
      </w:r>
    </w:p>
    <w:p w:rsidR="009A35B3" w:rsidRDefault="009A35B3" w:rsidP="009A35B3">
      <w:pPr>
        <w:spacing w:line="276" w:lineRule="auto"/>
        <w:ind w:firstLine="360"/>
        <w:jc w:val="both"/>
        <w:rPr>
          <w:sz w:val="28"/>
          <w:szCs w:val="28"/>
        </w:rPr>
      </w:pPr>
    </w:p>
    <w:p w:rsidR="009A35B3" w:rsidRDefault="009A35B3" w:rsidP="009A35B3">
      <w:pPr>
        <w:spacing w:line="276" w:lineRule="auto"/>
        <w:ind w:firstLine="360"/>
        <w:jc w:val="both"/>
        <w:rPr>
          <w:sz w:val="28"/>
          <w:szCs w:val="28"/>
        </w:rPr>
      </w:pPr>
    </w:p>
    <w:p w:rsidR="009A35B3" w:rsidRPr="00F46D0D" w:rsidRDefault="009A35B3" w:rsidP="009A35B3">
      <w:pPr>
        <w:spacing w:line="276" w:lineRule="auto"/>
        <w:ind w:firstLine="360"/>
        <w:jc w:val="both"/>
        <w:rPr>
          <w:sz w:val="28"/>
          <w:szCs w:val="28"/>
        </w:rPr>
      </w:pPr>
      <w:r w:rsidRPr="00F46D0D">
        <w:rPr>
          <w:sz w:val="28"/>
          <w:szCs w:val="28"/>
        </w:rPr>
        <w:t xml:space="preserve">Вид деятельности: </w:t>
      </w:r>
      <w:r>
        <w:rPr>
          <w:sz w:val="28"/>
          <w:szCs w:val="28"/>
        </w:rPr>
        <w:t>т</w:t>
      </w:r>
      <w:r w:rsidRPr="00F46D0D">
        <w:rPr>
          <w:sz w:val="28"/>
          <w:szCs w:val="28"/>
        </w:rPr>
        <w:t xml:space="preserve">еплоснабжение </w:t>
      </w:r>
    </w:p>
    <w:p w:rsidR="009A35B3" w:rsidRPr="00F46D0D" w:rsidRDefault="009A35B3" w:rsidP="009A35B3">
      <w:pPr>
        <w:spacing w:line="276" w:lineRule="auto"/>
        <w:ind w:left="360"/>
        <w:jc w:val="both"/>
        <w:rPr>
          <w:sz w:val="28"/>
          <w:szCs w:val="28"/>
        </w:rPr>
      </w:pPr>
      <w:r>
        <w:rPr>
          <w:sz w:val="28"/>
          <w:szCs w:val="28"/>
        </w:rPr>
        <w:t>Вид тарифа: тепловая энергия</w:t>
      </w:r>
    </w:p>
    <w:p w:rsidR="009A35B3" w:rsidRPr="00F46D0D" w:rsidRDefault="009A35B3" w:rsidP="009A35B3">
      <w:pPr>
        <w:spacing w:line="276" w:lineRule="auto"/>
        <w:ind w:left="360"/>
        <w:jc w:val="both"/>
        <w:rPr>
          <w:sz w:val="28"/>
          <w:szCs w:val="28"/>
        </w:rPr>
      </w:pPr>
      <w:r w:rsidRPr="00F46D0D">
        <w:rPr>
          <w:sz w:val="28"/>
          <w:szCs w:val="28"/>
        </w:rPr>
        <w:t>Для потребителей</w:t>
      </w:r>
      <w:r>
        <w:rPr>
          <w:sz w:val="28"/>
          <w:szCs w:val="28"/>
        </w:rPr>
        <w:t>:</w:t>
      </w:r>
      <w:r w:rsidRPr="00F46D0D">
        <w:rPr>
          <w:sz w:val="28"/>
          <w:szCs w:val="28"/>
        </w:rPr>
        <w:t xml:space="preserve"> </w:t>
      </w:r>
      <w:r>
        <w:rPr>
          <w:sz w:val="28"/>
          <w:szCs w:val="28"/>
        </w:rPr>
        <w:t>г. Междуреченск</w:t>
      </w:r>
    </w:p>
    <w:p w:rsidR="009A35B3" w:rsidRDefault="009A35B3" w:rsidP="009A35B3">
      <w:pPr>
        <w:ind w:left="360"/>
        <w:jc w:val="center"/>
        <w:rPr>
          <w:sz w:val="23"/>
          <w:szCs w:val="23"/>
        </w:rPr>
        <w:sectPr w:rsidR="009A35B3" w:rsidSect="009A35B3">
          <w:footerReference w:type="default" r:id="rId86"/>
          <w:pgSz w:w="11906" w:h="16838"/>
          <w:pgMar w:top="1134" w:right="850" w:bottom="1134" w:left="1701" w:header="708" w:footer="708" w:gutter="0"/>
          <w:cols w:space="708"/>
          <w:titlePg/>
          <w:docGrid w:linePitch="360"/>
        </w:sectPr>
      </w:pPr>
    </w:p>
    <w:p w:rsidR="009A35B3" w:rsidRPr="006E78D6" w:rsidRDefault="009A35B3" w:rsidP="009A35B3">
      <w:pPr>
        <w:spacing w:line="276" w:lineRule="auto"/>
        <w:jc w:val="center"/>
        <w:rPr>
          <w:sz w:val="28"/>
          <w:szCs w:val="28"/>
        </w:rPr>
      </w:pPr>
      <w:r w:rsidRPr="006E78D6">
        <w:rPr>
          <w:sz w:val="28"/>
          <w:szCs w:val="28"/>
        </w:rPr>
        <w:lastRenderedPageBreak/>
        <w:t>Основные показатели, используемые при расчете тарифов:</w:t>
      </w:r>
    </w:p>
    <w:p w:rsidR="009A35B3" w:rsidRPr="006E78D6" w:rsidRDefault="009A35B3" w:rsidP="009A35B3">
      <w:pPr>
        <w:numPr>
          <w:ilvl w:val="0"/>
          <w:numId w:val="14"/>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69"/>
        <w:gridCol w:w="1193"/>
        <w:gridCol w:w="1641"/>
        <w:gridCol w:w="1422"/>
        <w:gridCol w:w="1420"/>
      </w:tblGrid>
      <w:tr w:rsidR="009A35B3" w:rsidRPr="00F46D0D" w:rsidTr="009A35B3">
        <w:trPr>
          <w:trHeight w:val="1323"/>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9A35B3" w:rsidRPr="00F46D0D" w:rsidRDefault="009A35B3" w:rsidP="009A35B3">
            <w:pPr>
              <w:jc w:val="center"/>
              <w:rPr>
                <w:bCs/>
                <w:sz w:val="20"/>
                <w:szCs w:val="20"/>
              </w:rPr>
            </w:pPr>
            <w:r w:rsidRPr="00F46D0D">
              <w:rPr>
                <w:bCs/>
                <w:sz w:val="20"/>
                <w:szCs w:val="20"/>
              </w:rPr>
              <w:t>Показатели</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9A35B3" w:rsidRPr="00F46D0D" w:rsidRDefault="009A35B3" w:rsidP="009A35B3">
            <w:pPr>
              <w:jc w:val="center"/>
              <w:rPr>
                <w:bCs/>
                <w:sz w:val="20"/>
                <w:szCs w:val="20"/>
              </w:rPr>
            </w:pPr>
            <w:r w:rsidRPr="00F46D0D">
              <w:rPr>
                <w:bCs/>
                <w:sz w:val="20"/>
                <w:szCs w:val="20"/>
              </w:rPr>
              <w:t>Ед. изм.</w:t>
            </w:r>
          </w:p>
        </w:tc>
        <w:tc>
          <w:tcPr>
            <w:tcW w:w="1641" w:type="dxa"/>
            <w:tcBorders>
              <w:top w:val="single" w:sz="4" w:space="0" w:color="auto"/>
              <w:left w:val="single" w:sz="4" w:space="0" w:color="auto"/>
              <w:bottom w:val="single" w:sz="4" w:space="0" w:color="auto"/>
              <w:right w:val="nil"/>
            </w:tcBorders>
            <w:shd w:val="clear" w:color="auto" w:fill="FFFFFF"/>
            <w:vAlign w:val="center"/>
            <w:hideMark/>
          </w:tcPr>
          <w:p w:rsidR="009A35B3" w:rsidRPr="00F46D0D" w:rsidRDefault="009A35B3" w:rsidP="009A35B3">
            <w:pPr>
              <w:jc w:val="center"/>
              <w:rPr>
                <w:bCs/>
                <w:sz w:val="20"/>
                <w:szCs w:val="20"/>
              </w:rPr>
            </w:pPr>
            <w:r>
              <w:rPr>
                <w:bCs/>
                <w:sz w:val="20"/>
                <w:szCs w:val="20"/>
              </w:rPr>
              <w:t xml:space="preserve">Утверждено РЭК КО </w:t>
            </w:r>
            <w:r>
              <w:rPr>
                <w:bCs/>
                <w:sz w:val="20"/>
                <w:szCs w:val="20"/>
              </w:rPr>
              <w:br/>
              <w:t>на 2018 год</w:t>
            </w:r>
          </w:p>
        </w:tc>
        <w:tc>
          <w:tcPr>
            <w:tcW w:w="1422" w:type="dxa"/>
            <w:tcBorders>
              <w:top w:val="single" w:sz="4" w:space="0" w:color="auto"/>
              <w:left w:val="single" w:sz="4" w:space="0" w:color="auto"/>
              <w:right w:val="single" w:sz="4" w:space="0" w:color="auto"/>
            </w:tcBorders>
            <w:vAlign w:val="center"/>
            <w:hideMark/>
          </w:tcPr>
          <w:p w:rsidR="009A35B3" w:rsidRPr="00F46D0D" w:rsidRDefault="009A35B3" w:rsidP="009A35B3">
            <w:pPr>
              <w:jc w:val="center"/>
              <w:rPr>
                <w:bCs/>
                <w:sz w:val="20"/>
                <w:szCs w:val="20"/>
              </w:rPr>
            </w:pPr>
            <w:r w:rsidRPr="00F46D0D">
              <w:rPr>
                <w:bCs/>
                <w:sz w:val="20"/>
                <w:szCs w:val="20"/>
              </w:rPr>
              <w:t xml:space="preserve">Предложения предприятия на </w:t>
            </w:r>
            <w:r>
              <w:rPr>
                <w:bCs/>
                <w:sz w:val="20"/>
                <w:szCs w:val="20"/>
              </w:rPr>
              <w:t>2019</w:t>
            </w:r>
            <w:r w:rsidRPr="00F46D0D">
              <w:rPr>
                <w:bCs/>
                <w:sz w:val="20"/>
                <w:szCs w:val="20"/>
              </w:rPr>
              <w:t xml:space="preserve"> год</w:t>
            </w:r>
          </w:p>
        </w:tc>
        <w:tc>
          <w:tcPr>
            <w:tcW w:w="1420" w:type="dxa"/>
            <w:tcBorders>
              <w:top w:val="single" w:sz="4" w:space="0" w:color="auto"/>
              <w:left w:val="single" w:sz="4" w:space="0" w:color="auto"/>
              <w:right w:val="single" w:sz="4" w:space="0" w:color="auto"/>
            </w:tcBorders>
            <w:vAlign w:val="center"/>
          </w:tcPr>
          <w:p w:rsidR="009A35B3" w:rsidRPr="00F46D0D" w:rsidRDefault="009A35B3" w:rsidP="009A35B3">
            <w:pPr>
              <w:jc w:val="center"/>
              <w:rPr>
                <w:bCs/>
                <w:sz w:val="20"/>
                <w:szCs w:val="20"/>
              </w:rPr>
            </w:pPr>
            <w:r w:rsidRPr="00F46D0D">
              <w:rPr>
                <w:bCs/>
                <w:sz w:val="20"/>
                <w:szCs w:val="20"/>
              </w:rPr>
              <w:t xml:space="preserve">Предложение экспертов </w:t>
            </w:r>
            <w:r>
              <w:rPr>
                <w:bCs/>
                <w:sz w:val="20"/>
                <w:szCs w:val="20"/>
              </w:rPr>
              <w:br/>
            </w:r>
            <w:r w:rsidRPr="00F46D0D">
              <w:rPr>
                <w:bCs/>
                <w:sz w:val="20"/>
                <w:szCs w:val="20"/>
              </w:rPr>
              <w:t>на</w:t>
            </w:r>
            <w:r>
              <w:rPr>
                <w:bCs/>
                <w:sz w:val="20"/>
                <w:szCs w:val="20"/>
              </w:rPr>
              <w:t xml:space="preserve"> 2019 год</w:t>
            </w:r>
          </w:p>
        </w:tc>
      </w:tr>
      <w:tr w:rsidR="009A35B3" w:rsidRPr="00F46D0D" w:rsidTr="009A35B3">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9A35B3" w:rsidRPr="00F46D0D" w:rsidRDefault="009A35B3" w:rsidP="009A35B3">
            <w:pPr>
              <w:jc w:val="center"/>
              <w:rPr>
                <w:bCs/>
                <w:sz w:val="20"/>
                <w:szCs w:val="20"/>
              </w:rPr>
            </w:pPr>
            <w:r w:rsidRPr="00F46D0D">
              <w:rPr>
                <w:bCs/>
                <w:sz w:val="20"/>
                <w:szCs w:val="20"/>
              </w:rPr>
              <w:t>Производство и отпуск тепловой энергии (теплоносителя)</w:t>
            </w:r>
          </w:p>
        </w:tc>
      </w:tr>
      <w:tr w:rsidR="009A35B3" w:rsidRPr="00F46D0D" w:rsidTr="009A35B3">
        <w:trPr>
          <w:trHeight w:val="25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9A35B3" w:rsidRPr="00F46D0D" w:rsidRDefault="009A35B3" w:rsidP="009A35B3">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9A35B3" w:rsidRPr="00F46D0D" w:rsidRDefault="009A35B3" w:rsidP="009A35B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9A35B3" w:rsidRPr="00F46D0D" w:rsidRDefault="009A35B3" w:rsidP="009A35B3">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9A35B3" w:rsidRPr="00F46D0D" w:rsidRDefault="009A35B3" w:rsidP="009A35B3">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8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9A35B3" w:rsidRPr="00F46D0D" w:rsidRDefault="009A35B3" w:rsidP="009A35B3">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9A35B3" w:rsidRPr="00F46D0D" w:rsidRDefault="009A35B3" w:rsidP="009A35B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35B3" w:rsidRPr="00F46D0D" w:rsidRDefault="009A35B3" w:rsidP="009A35B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A35B3" w:rsidRPr="00F46D0D" w:rsidRDefault="009A35B3" w:rsidP="009A35B3">
            <w:pPr>
              <w:jc w:val="right"/>
              <w:rPr>
                <w:sz w:val="20"/>
                <w:szCs w:val="20"/>
              </w:rPr>
            </w:pPr>
            <w:r w:rsidRPr="00F46D0D">
              <w:rPr>
                <w:sz w:val="20"/>
                <w:szCs w:val="20"/>
              </w:rPr>
              <w:t> </w:t>
            </w: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8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9A35B3" w:rsidRPr="00F46D0D" w:rsidRDefault="009A35B3" w:rsidP="009A35B3">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9A35B3" w:rsidRPr="00F46D0D" w:rsidRDefault="009A35B3" w:rsidP="009A35B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8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9A35B3" w:rsidRPr="00F46D0D" w:rsidRDefault="009A35B3" w:rsidP="009A35B3">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9A35B3" w:rsidRPr="00F46D0D" w:rsidRDefault="009A35B3" w:rsidP="009A35B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single" w:sz="4" w:space="0" w:color="auto"/>
              <w:left w:val="single" w:sz="4"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53382,56</w:t>
            </w:r>
          </w:p>
        </w:tc>
      </w:tr>
      <w:tr w:rsidR="009A35B3" w:rsidRPr="00F46D0D" w:rsidTr="009A35B3">
        <w:trPr>
          <w:trHeight w:val="255"/>
        </w:trPr>
        <w:tc>
          <w:tcPr>
            <w:tcW w:w="3969" w:type="dxa"/>
            <w:tcBorders>
              <w:top w:val="single" w:sz="4" w:space="0" w:color="auto"/>
              <w:left w:val="single" w:sz="4"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43217,44</w:t>
            </w:r>
          </w:p>
        </w:tc>
      </w:tr>
      <w:tr w:rsidR="009A35B3" w:rsidRPr="00F46D0D" w:rsidTr="009A35B3">
        <w:trPr>
          <w:trHeight w:val="315"/>
        </w:trPr>
        <w:tc>
          <w:tcPr>
            <w:tcW w:w="3969" w:type="dxa"/>
            <w:tcBorders>
              <w:top w:val="single" w:sz="4" w:space="0" w:color="auto"/>
              <w:left w:val="single" w:sz="4"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32000,51</w:t>
            </w:r>
          </w:p>
        </w:tc>
      </w:tr>
      <w:tr w:rsidR="009A35B3" w:rsidRPr="00F46D0D" w:rsidTr="009A35B3">
        <w:trPr>
          <w:trHeight w:val="255"/>
        </w:trPr>
        <w:tc>
          <w:tcPr>
            <w:tcW w:w="3969" w:type="dxa"/>
            <w:tcBorders>
              <w:top w:val="single" w:sz="4" w:space="0" w:color="auto"/>
              <w:left w:val="single" w:sz="4"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1227,96</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9A35B3" w:rsidRPr="00F46D0D" w:rsidRDefault="009A35B3" w:rsidP="009A35B3">
            <w:pPr>
              <w:jc w:val="right"/>
              <w:rPr>
                <w:sz w:val="20"/>
                <w:szCs w:val="20"/>
              </w:rPr>
            </w:pPr>
            <w:r>
              <w:rPr>
                <w:sz w:val="20"/>
                <w:szCs w:val="20"/>
              </w:rPr>
              <w:t>9988,97</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Pr>
                <w:sz w:val="20"/>
                <w:szCs w:val="20"/>
              </w:rPr>
              <w:t>Передача тепловой энергии</w:t>
            </w:r>
          </w:p>
        </w:tc>
        <w:tc>
          <w:tcPr>
            <w:tcW w:w="1193" w:type="dxa"/>
            <w:tcBorders>
              <w:top w:val="nil"/>
              <w:left w:val="nil"/>
              <w:bottom w:val="single" w:sz="4" w:space="0" w:color="auto"/>
              <w:right w:val="single" w:sz="4" w:space="0" w:color="auto"/>
            </w:tcBorders>
          </w:tcPr>
          <w:p w:rsidR="009A35B3" w:rsidRPr="00F46D0D" w:rsidRDefault="009A35B3" w:rsidP="009A35B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noWrap/>
            <w:vAlign w:val="bottom"/>
            <w:hideMark/>
          </w:tcPr>
          <w:p w:rsidR="009A35B3" w:rsidRPr="00F46D0D" w:rsidRDefault="009A35B3" w:rsidP="009A35B3">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9A35B3" w:rsidRPr="00F46D0D" w:rsidRDefault="009A35B3" w:rsidP="009A35B3">
            <w:pPr>
              <w:jc w:val="right"/>
              <w:rPr>
                <w:sz w:val="20"/>
                <w:szCs w:val="20"/>
              </w:rPr>
            </w:pPr>
            <w:r>
              <w:rPr>
                <w:sz w:val="20"/>
                <w:szCs w:val="20"/>
              </w:rPr>
              <w:t>0,00</w:t>
            </w:r>
          </w:p>
        </w:tc>
      </w:tr>
      <w:tr w:rsidR="009A35B3" w:rsidRPr="00F46D0D" w:rsidTr="009A35B3">
        <w:trPr>
          <w:trHeight w:val="270"/>
        </w:trPr>
        <w:tc>
          <w:tcPr>
            <w:tcW w:w="3969" w:type="dxa"/>
            <w:tcBorders>
              <w:top w:val="nil"/>
              <w:left w:val="single" w:sz="8" w:space="0" w:color="auto"/>
              <w:bottom w:val="single" w:sz="4" w:space="0" w:color="auto"/>
              <w:right w:val="single" w:sz="4" w:space="0" w:color="auto"/>
            </w:tcBorders>
            <w:noWrap/>
            <w:vAlign w:val="bottom"/>
            <w:hideMark/>
          </w:tcPr>
          <w:p w:rsidR="009A35B3" w:rsidRPr="00F46D0D" w:rsidRDefault="009A35B3" w:rsidP="009A35B3">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9A35B3" w:rsidRPr="00F46D0D" w:rsidRDefault="009A35B3" w:rsidP="009A35B3">
            <w:pPr>
              <w:jc w:val="right"/>
              <w:rPr>
                <w:sz w:val="20"/>
                <w:szCs w:val="20"/>
              </w:rPr>
            </w:pPr>
            <w:r>
              <w:rPr>
                <w:sz w:val="20"/>
                <w:szCs w:val="20"/>
              </w:rPr>
              <w:t>43217,44</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noWrap/>
            <w:vAlign w:val="bottom"/>
            <w:hideMark/>
          </w:tcPr>
          <w:p w:rsidR="009A35B3" w:rsidRPr="00F46D0D" w:rsidRDefault="009A35B3" w:rsidP="009A35B3">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9A35B3" w:rsidRPr="00F46D0D" w:rsidRDefault="009A35B3" w:rsidP="009A35B3">
            <w:pPr>
              <w:jc w:val="right"/>
              <w:rPr>
                <w:sz w:val="20"/>
                <w:szCs w:val="20"/>
              </w:rPr>
            </w:pPr>
            <w:r>
              <w:rPr>
                <w:sz w:val="20"/>
                <w:szCs w:val="20"/>
              </w:rPr>
              <w:t>918,13</w:t>
            </w:r>
          </w:p>
        </w:tc>
      </w:tr>
      <w:tr w:rsidR="009A35B3" w:rsidRPr="00F46D0D" w:rsidTr="009A35B3">
        <w:trPr>
          <w:trHeight w:val="523"/>
        </w:trPr>
        <w:tc>
          <w:tcPr>
            <w:tcW w:w="3969" w:type="dxa"/>
            <w:tcBorders>
              <w:top w:val="nil"/>
              <w:left w:val="single" w:sz="8" w:space="0" w:color="auto"/>
              <w:bottom w:val="single" w:sz="4" w:space="0" w:color="auto"/>
              <w:right w:val="single" w:sz="4" w:space="0" w:color="auto"/>
            </w:tcBorders>
            <w:vAlign w:val="bottom"/>
            <w:hideMark/>
          </w:tcPr>
          <w:p w:rsidR="009A35B3" w:rsidRPr="00F46D0D" w:rsidRDefault="009A35B3" w:rsidP="009A35B3">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color w:val="FF0000"/>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858"/>
        </w:trPr>
        <w:tc>
          <w:tcPr>
            <w:tcW w:w="3969" w:type="dxa"/>
            <w:tcBorders>
              <w:top w:val="nil"/>
              <w:left w:val="single" w:sz="8" w:space="0" w:color="auto"/>
              <w:bottom w:val="single" w:sz="8" w:space="0" w:color="auto"/>
              <w:right w:val="single" w:sz="4" w:space="0" w:color="auto"/>
            </w:tcBorders>
            <w:vAlign w:val="bottom"/>
            <w:hideMark/>
          </w:tcPr>
          <w:p w:rsidR="009A35B3" w:rsidRPr="00F46D0D" w:rsidRDefault="009A35B3" w:rsidP="009A35B3">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9A35B3" w:rsidRPr="00F46D0D" w:rsidRDefault="009A35B3" w:rsidP="009A35B3">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2" w:type="dxa"/>
            <w:tcBorders>
              <w:top w:val="nil"/>
              <w:left w:val="nil"/>
              <w:bottom w:val="single" w:sz="8" w:space="0" w:color="auto"/>
              <w:right w:val="single" w:sz="8"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8" w:space="0" w:color="auto"/>
              <w:right w:val="single" w:sz="8" w:space="0" w:color="auto"/>
            </w:tcBorders>
            <w:shd w:val="clear" w:color="auto" w:fill="FFFFFF"/>
          </w:tcPr>
          <w:p w:rsidR="009A35B3" w:rsidRPr="00F46D0D" w:rsidRDefault="009A35B3" w:rsidP="009A35B3">
            <w:pPr>
              <w:jc w:val="right"/>
              <w:rPr>
                <w:sz w:val="20"/>
                <w:szCs w:val="20"/>
              </w:rPr>
            </w:pPr>
            <w:r>
              <w:rPr>
                <w:sz w:val="20"/>
                <w:szCs w:val="20"/>
              </w:rPr>
              <w:t>9247,00</w:t>
            </w:r>
          </w:p>
        </w:tc>
      </w:tr>
      <w:tr w:rsidR="009A35B3" w:rsidRPr="00F46D0D" w:rsidTr="009A35B3">
        <w:trPr>
          <w:trHeight w:val="210"/>
        </w:trPr>
        <w:tc>
          <w:tcPr>
            <w:tcW w:w="9645" w:type="dxa"/>
            <w:gridSpan w:val="5"/>
            <w:tcBorders>
              <w:top w:val="nil"/>
              <w:left w:val="single" w:sz="8" w:space="0" w:color="auto"/>
              <w:bottom w:val="single" w:sz="8" w:space="0" w:color="auto"/>
              <w:right w:val="single" w:sz="8" w:space="0" w:color="auto"/>
            </w:tcBorders>
            <w:vAlign w:val="bottom"/>
            <w:hideMark/>
          </w:tcPr>
          <w:p w:rsidR="009A35B3" w:rsidRPr="00F46D0D" w:rsidRDefault="009A35B3" w:rsidP="009A35B3">
            <w:pPr>
              <w:jc w:val="center"/>
              <w:rPr>
                <w:sz w:val="20"/>
                <w:szCs w:val="20"/>
              </w:rPr>
            </w:pPr>
            <w:r w:rsidRPr="00F46D0D">
              <w:rPr>
                <w:sz w:val="20"/>
                <w:szCs w:val="20"/>
              </w:rPr>
              <w:t>Покупная теплоэнерги</w:t>
            </w:r>
            <w:r>
              <w:rPr>
                <w:sz w:val="20"/>
                <w:szCs w:val="20"/>
              </w:rPr>
              <w:t>и</w:t>
            </w:r>
          </w:p>
        </w:tc>
      </w:tr>
      <w:tr w:rsidR="009A35B3" w:rsidRPr="00F46D0D" w:rsidTr="009A35B3">
        <w:trPr>
          <w:trHeight w:val="344"/>
        </w:trPr>
        <w:tc>
          <w:tcPr>
            <w:tcW w:w="3969" w:type="dxa"/>
            <w:tcBorders>
              <w:top w:val="nil"/>
              <w:left w:val="single" w:sz="8" w:space="0" w:color="auto"/>
              <w:bottom w:val="single" w:sz="8" w:space="0" w:color="auto"/>
              <w:right w:val="single" w:sz="4" w:space="0" w:color="auto"/>
            </w:tcBorders>
            <w:vAlign w:val="bottom"/>
            <w:hideMark/>
          </w:tcPr>
          <w:p w:rsidR="009A35B3" w:rsidRPr="00F46D0D" w:rsidRDefault="009A35B3" w:rsidP="009A35B3">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9A35B3" w:rsidRPr="00F46D0D" w:rsidRDefault="009A35B3" w:rsidP="009A35B3">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8" w:space="0" w:color="auto"/>
              <w:right w:val="single" w:sz="8" w:space="0" w:color="auto"/>
            </w:tcBorders>
            <w:shd w:val="clear" w:color="auto" w:fill="FFFFFF"/>
          </w:tcPr>
          <w:p w:rsidR="009A35B3" w:rsidRPr="00F46D0D" w:rsidRDefault="009A35B3" w:rsidP="009A35B3">
            <w:pPr>
              <w:rPr>
                <w:sz w:val="20"/>
                <w:szCs w:val="20"/>
              </w:rPr>
            </w:pPr>
          </w:p>
        </w:tc>
      </w:tr>
      <w:tr w:rsidR="009A35B3" w:rsidRPr="00F46D0D" w:rsidTr="009A35B3">
        <w:trPr>
          <w:trHeight w:val="207"/>
        </w:trPr>
        <w:tc>
          <w:tcPr>
            <w:tcW w:w="3969" w:type="dxa"/>
            <w:tcBorders>
              <w:top w:val="nil"/>
              <w:left w:val="single" w:sz="8" w:space="0" w:color="auto"/>
              <w:bottom w:val="single" w:sz="8" w:space="0" w:color="auto"/>
              <w:right w:val="single" w:sz="4" w:space="0" w:color="auto"/>
            </w:tcBorders>
            <w:vAlign w:val="bottom"/>
            <w:hideMark/>
          </w:tcPr>
          <w:p w:rsidR="009A35B3" w:rsidRPr="00F46D0D" w:rsidRDefault="009A35B3" w:rsidP="009A35B3">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9A35B3" w:rsidRPr="00F46D0D" w:rsidRDefault="009A35B3" w:rsidP="009A35B3">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8" w:space="0" w:color="auto"/>
              <w:right w:val="single" w:sz="8" w:space="0" w:color="auto"/>
            </w:tcBorders>
            <w:shd w:val="clear" w:color="auto" w:fill="FFFFFF"/>
          </w:tcPr>
          <w:p w:rsidR="009A35B3" w:rsidRPr="00F46D0D" w:rsidRDefault="009A35B3" w:rsidP="009A35B3">
            <w:pPr>
              <w:rPr>
                <w:sz w:val="20"/>
                <w:szCs w:val="20"/>
              </w:rPr>
            </w:pPr>
          </w:p>
        </w:tc>
      </w:tr>
      <w:tr w:rsidR="009A35B3" w:rsidRPr="00F46D0D" w:rsidTr="009A35B3">
        <w:trPr>
          <w:trHeight w:val="207"/>
        </w:trPr>
        <w:tc>
          <w:tcPr>
            <w:tcW w:w="3969" w:type="dxa"/>
            <w:tcBorders>
              <w:top w:val="nil"/>
              <w:left w:val="single" w:sz="8" w:space="0" w:color="auto"/>
              <w:bottom w:val="single" w:sz="8" w:space="0" w:color="auto"/>
              <w:right w:val="single" w:sz="4" w:space="0" w:color="auto"/>
            </w:tcBorders>
            <w:vAlign w:val="bottom"/>
            <w:hideMark/>
          </w:tcPr>
          <w:p w:rsidR="009A35B3" w:rsidRPr="00F46D0D" w:rsidRDefault="009A35B3" w:rsidP="009A35B3">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9A35B3" w:rsidRPr="00F46D0D" w:rsidRDefault="009A35B3" w:rsidP="009A35B3">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8" w:space="0" w:color="auto"/>
              <w:right w:val="single" w:sz="8" w:space="0" w:color="auto"/>
            </w:tcBorders>
            <w:shd w:val="clear" w:color="auto" w:fill="FFFFFF"/>
          </w:tcPr>
          <w:p w:rsidR="009A35B3" w:rsidRPr="00F46D0D" w:rsidRDefault="009A35B3" w:rsidP="009A35B3">
            <w:pPr>
              <w:rPr>
                <w:sz w:val="20"/>
                <w:szCs w:val="20"/>
              </w:rPr>
            </w:pPr>
          </w:p>
        </w:tc>
      </w:tr>
      <w:tr w:rsidR="009A35B3" w:rsidRPr="00F46D0D" w:rsidTr="009A35B3">
        <w:trPr>
          <w:trHeight w:val="207"/>
        </w:trPr>
        <w:tc>
          <w:tcPr>
            <w:tcW w:w="3969" w:type="dxa"/>
            <w:tcBorders>
              <w:top w:val="nil"/>
              <w:left w:val="single" w:sz="8" w:space="0" w:color="auto"/>
              <w:bottom w:val="single" w:sz="4" w:space="0" w:color="auto"/>
              <w:right w:val="single" w:sz="4" w:space="0" w:color="auto"/>
            </w:tcBorders>
            <w:vAlign w:val="bottom"/>
            <w:hideMark/>
          </w:tcPr>
          <w:p w:rsidR="009A35B3" w:rsidRPr="00F46D0D" w:rsidRDefault="009A35B3" w:rsidP="009A35B3">
            <w:pPr>
              <w:rPr>
                <w:sz w:val="20"/>
                <w:szCs w:val="20"/>
              </w:rPr>
            </w:pPr>
            <w:r w:rsidRPr="00F46D0D">
              <w:rPr>
                <w:sz w:val="20"/>
                <w:szCs w:val="20"/>
              </w:rPr>
              <w:t xml:space="preserve">Стоимость </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8" w:space="0" w:color="auto"/>
            </w:tcBorders>
            <w:shd w:val="clear" w:color="auto" w:fill="FFFFFF"/>
          </w:tcPr>
          <w:p w:rsidR="009A35B3" w:rsidRPr="00F46D0D" w:rsidRDefault="009A35B3" w:rsidP="009A35B3">
            <w:pPr>
              <w:rPr>
                <w:sz w:val="20"/>
                <w:szCs w:val="20"/>
              </w:rPr>
            </w:pPr>
          </w:p>
        </w:tc>
      </w:tr>
      <w:tr w:rsidR="009A35B3" w:rsidRPr="00F46D0D" w:rsidTr="009A35B3">
        <w:trPr>
          <w:trHeight w:val="390"/>
        </w:trPr>
        <w:tc>
          <w:tcPr>
            <w:tcW w:w="9645" w:type="dxa"/>
            <w:gridSpan w:val="5"/>
            <w:tcBorders>
              <w:top w:val="single" w:sz="4" w:space="0" w:color="auto"/>
              <w:left w:val="single" w:sz="4" w:space="0" w:color="auto"/>
              <w:bottom w:val="single" w:sz="4" w:space="0" w:color="auto"/>
              <w:right w:val="single" w:sz="4" w:space="0" w:color="auto"/>
            </w:tcBorders>
            <w:hideMark/>
          </w:tcPr>
          <w:p w:rsidR="009A35B3" w:rsidRPr="00F46D0D" w:rsidRDefault="009A35B3" w:rsidP="009A35B3">
            <w:pPr>
              <w:jc w:val="center"/>
              <w:rPr>
                <w:bCs/>
                <w:sz w:val="20"/>
                <w:szCs w:val="20"/>
              </w:rPr>
            </w:pPr>
            <w:r w:rsidRPr="00F46D0D">
              <w:rPr>
                <w:bCs/>
                <w:sz w:val="20"/>
                <w:szCs w:val="20"/>
              </w:rPr>
              <w:t>Топливо</w:t>
            </w:r>
          </w:p>
        </w:tc>
      </w:tr>
      <w:tr w:rsidR="009A35B3" w:rsidRPr="00F46D0D" w:rsidTr="009A35B3">
        <w:trPr>
          <w:trHeight w:val="300"/>
        </w:trPr>
        <w:tc>
          <w:tcPr>
            <w:tcW w:w="3969" w:type="dxa"/>
            <w:tcBorders>
              <w:top w:val="single" w:sz="4" w:space="0" w:color="auto"/>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Удельный расход условного топлива, в т.ч.</w:t>
            </w:r>
          </w:p>
        </w:tc>
        <w:tc>
          <w:tcPr>
            <w:tcW w:w="1193" w:type="dxa"/>
            <w:tcBorders>
              <w:top w:val="single" w:sz="4" w:space="0" w:color="auto"/>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vAlign w:val="center"/>
            <w:hideMark/>
          </w:tcPr>
          <w:p w:rsidR="009A35B3" w:rsidRPr="00F46D0D" w:rsidRDefault="009A35B3" w:rsidP="009A35B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176,90</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1796,90</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9A35B3" w:rsidRPr="00F46D0D" w:rsidRDefault="009A35B3" w:rsidP="009A35B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255"/>
        </w:trPr>
        <w:tc>
          <w:tcPr>
            <w:tcW w:w="3969" w:type="dxa"/>
            <w:tcBorders>
              <w:top w:val="single" w:sz="4" w:space="0" w:color="auto"/>
              <w:left w:val="single" w:sz="4"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9A35B3" w:rsidRPr="00F46D0D" w:rsidRDefault="009A35B3" w:rsidP="009A35B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9A35B3" w:rsidRPr="00F46D0D" w:rsidRDefault="009A35B3" w:rsidP="009A35B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9A35B3" w:rsidRPr="00F46D0D" w:rsidRDefault="009A35B3" w:rsidP="009A35B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9A35B3" w:rsidRPr="00F46D0D" w:rsidRDefault="009A35B3" w:rsidP="009A35B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270"/>
        </w:trPr>
        <w:tc>
          <w:tcPr>
            <w:tcW w:w="3969" w:type="dxa"/>
            <w:tcBorders>
              <w:top w:val="nil"/>
              <w:left w:val="single" w:sz="8" w:space="0" w:color="auto"/>
              <w:bottom w:val="single" w:sz="4" w:space="0" w:color="auto"/>
              <w:right w:val="single" w:sz="4" w:space="0" w:color="auto"/>
            </w:tcBorders>
            <w:noWrap/>
            <w:vAlign w:val="center"/>
            <w:hideMark/>
          </w:tcPr>
          <w:p w:rsidR="009A35B3" w:rsidRPr="00F46D0D" w:rsidRDefault="009A35B3" w:rsidP="009A35B3">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9A35B3" w:rsidRPr="00F46D0D" w:rsidRDefault="009A35B3" w:rsidP="009A35B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0,72</w:t>
            </w:r>
          </w:p>
        </w:tc>
      </w:tr>
      <w:tr w:rsidR="009A35B3" w:rsidRPr="00F46D0D" w:rsidTr="009A35B3">
        <w:trPr>
          <w:trHeight w:val="270"/>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0,72</w:t>
            </w:r>
          </w:p>
        </w:tc>
      </w:tr>
      <w:tr w:rsidR="009A35B3" w:rsidRPr="00F46D0D" w:rsidTr="009A35B3">
        <w:trPr>
          <w:trHeight w:val="270"/>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9A35B3" w:rsidRPr="00F46D0D" w:rsidRDefault="009A35B3" w:rsidP="009A35B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70"/>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9A35B3" w:rsidRPr="00F46D0D" w:rsidRDefault="009A35B3" w:rsidP="009A35B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70"/>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9A35B3" w:rsidRPr="00F46D0D" w:rsidRDefault="009A35B3" w:rsidP="009A35B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70"/>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9A35B3" w:rsidRPr="00F46D0D" w:rsidRDefault="009A35B3" w:rsidP="009A35B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70"/>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9A35B3" w:rsidRPr="00F46D0D" w:rsidRDefault="009A35B3" w:rsidP="009A35B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300"/>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9A35B3" w:rsidRDefault="009A35B3" w:rsidP="009A35B3">
            <w:pPr>
              <w:jc w:val="right"/>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247,07</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lastRenderedPageBreak/>
              <w:t>-уголь каменный</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9A35B3" w:rsidRDefault="009A35B3" w:rsidP="009A35B3">
            <w:pPr>
              <w:jc w:val="right"/>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247,07</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31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9A35B3" w:rsidRDefault="009A35B3" w:rsidP="009A35B3">
            <w:pPr>
              <w:jc w:val="right"/>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12962,23</w:t>
            </w:r>
          </w:p>
        </w:tc>
      </w:tr>
      <w:tr w:rsidR="009A35B3" w:rsidRPr="00F46D0D" w:rsidTr="009A35B3">
        <w:trPr>
          <w:trHeight w:val="300"/>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9A35B3" w:rsidRDefault="009A35B3" w:rsidP="009A35B3">
            <w:pPr>
              <w:jc w:val="right"/>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12962,23</w:t>
            </w:r>
          </w:p>
        </w:tc>
      </w:tr>
      <w:tr w:rsidR="009A35B3" w:rsidRPr="00F46D0D" w:rsidTr="009A35B3">
        <w:trPr>
          <w:trHeight w:val="300"/>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300"/>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300"/>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300"/>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300"/>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jc w:val="right"/>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0,8</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jc w:val="right"/>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0,8</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510"/>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540"/>
        </w:trPr>
        <w:tc>
          <w:tcPr>
            <w:tcW w:w="3969" w:type="dxa"/>
            <w:tcBorders>
              <w:top w:val="single" w:sz="4" w:space="0" w:color="auto"/>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35B3" w:rsidRPr="00F46D0D" w:rsidRDefault="009A35B3" w:rsidP="009A35B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proofErr w:type="gramStart"/>
            <w:r w:rsidRPr="00F46D0D">
              <w:rPr>
                <w:sz w:val="20"/>
                <w:szCs w:val="20"/>
              </w:rPr>
              <w:t>Цена  натурального</w:t>
            </w:r>
            <w:proofErr w:type="gramEnd"/>
            <w:r w:rsidRPr="00F46D0D">
              <w:rPr>
                <w:sz w:val="20"/>
                <w:szCs w:val="20"/>
              </w:rPr>
              <w:t xml:space="preserve"> топлива </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9A35B3" w:rsidRPr="00F46D0D" w:rsidRDefault="009A35B3" w:rsidP="009A35B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1090,61</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1090,61</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31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9A35B3" w:rsidRPr="00F46D0D" w:rsidRDefault="009A35B3" w:rsidP="009A35B3">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tcPr>
          <w:p w:rsidR="009A35B3" w:rsidRDefault="009A35B3" w:rsidP="009A35B3">
            <w:pPr>
              <w:jc w:val="right"/>
            </w:pPr>
          </w:p>
        </w:tc>
        <w:tc>
          <w:tcPr>
            <w:tcW w:w="1420" w:type="dxa"/>
            <w:tcBorders>
              <w:top w:val="nil"/>
              <w:left w:val="nil"/>
              <w:bottom w:val="single" w:sz="4" w:space="0" w:color="auto"/>
              <w:right w:val="single" w:sz="4" w:space="0" w:color="auto"/>
            </w:tcBorders>
            <w:shd w:val="clear" w:color="auto" w:fill="FFFFFF"/>
          </w:tcPr>
          <w:p w:rsidR="009A35B3" w:rsidRPr="006E78D6" w:rsidRDefault="009A35B3" w:rsidP="009A35B3">
            <w:pPr>
              <w:jc w:val="right"/>
              <w:rPr>
                <w:bCs/>
                <w:sz w:val="20"/>
                <w:szCs w:val="20"/>
              </w:rPr>
            </w:pPr>
            <w:r>
              <w:rPr>
                <w:bCs/>
                <w:sz w:val="20"/>
                <w:szCs w:val="20"/>
              </w:rPr>
              <w:t>14306,39</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9A35B3" w:rsidRDefault="009A35B3" w:rsidP="009A35B3">
            <w:pPr>
              <w:jc w:val="right"/>
            </w:pPr>
          </w:p>
        </w:tc>
        <w:tc>
          <w:tcPr>
            <w:tcW w:w="1420" w:type="dxa"/>
            <w:tcBorders>
              <w:top w:val="nil"/>
              <w:left w:val="nil"/>
              <w:bottom w:val="single" w:sz="4" w:space="0" w:color="auto"/>
              <w:right w:val="single" w:sz="4" w:space="0" w:color="auto"/>
            </w:tcBorders>
            <w:shd w:val="clear" w:color="auto" w:fill="FFFFFF"/>
          </w:tcPr>
          <w:p w:rsidR="009A35B3" w:rsidRPr="006E78D6" w:rsidRDefault="009A35B3" w:rsidP="009A35B3">
            <w:pPr>
              <w:jc w:val="right"/>
              <w:rPr>
                <w:sz w:val="20"/>
                <w:szCs w:val="20"/>
              </w:rPr>
            </w:pPr>
            <w:r>
              <w:rPr>
                <w:sz w:val="20"/>
                <w:szCs w:val="20"/>
              </w:rPr>
              <w:t>14306,39</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9A35B3" w:rsidRPr="00F46D0D" w:rsidRDefault="009A35B3" w:rsidP="009A35B3">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bCs/>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bCs/>
                <w:sz w:val="20"/>
                <w:szCs w:val="20"/>
              </w:rPr>
            </w:pPr>
            <w:r>
              <w:rPr>
                <w:bCs/>
                <w:sz w:val="20"/>
                <w:szCs w:val="20"/>
              </w:rPr>
              <w:t>6064,08</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noWrap/>
            <w:hideMark/>
          </w:tcPr>
          <w:p w:rsidR="009A35B3" w:rsidRPr="00F46D0D" w:rsidRDefault="009A35B3" w:rsidP="009A35B3">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9A35B3" w:rsidRPr="00F46D0D" w:rsidRDefault="009A35B3" w:rsidP="009A35B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9A35B3" w:rsidRPr="00F46D0D" w:rsidRDefault="009A35B3" w:rsidP="009A35B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85"/>
        </w:trPr>
        <w:tc>
          <w:tcPr>
            <w:tcW w:w="3969" w:type="dxa"/>
            <w:tcBorders>
              <w:top w:val="nil"/>
              <w:left w:val="single" w:sz="8" w:space="0" w:color="auto"/>
              <w:bottom w:val="single" w:sz="4" w:space="0" w:color="auto"/>
              <w:right w:val="single" w:sz="4" w:space="0" w:color="auto"/>
            </w:tcBorders>
          </w:tcPr>
          <w:p w:rsidR="009A35B3" w:rsidRPr="00F46D0D" w:rsidRDefault="009A35B3" w:rsidP="009A35B3">
            <w:pPr>
              <w:rPr>
                <w:sz w:val="20"/>
                <w:szCs w:val="20"/>
              </w:rPr>
            </w:pPr>
            <w:r>
              <w:rPr>
                <w:sz w:val="20"/>
                <w:szCs w:val="20"/>
              </w:rPr>
              <w:t xml:space="preserve">     </w:t>
            </w:r>
            <w:r w:rsidRPr="00F46D0D">
              <w:rPr>
                <w:sz w:val="20"/>
                <w:szCs w:val="20"/>
              </w:rPr>
              <w:t>-</w:t>
            </w:r>
            <w:r>
              <w:rPr>
                <w:sz w:val="20"/>
                <w:szCs w:val="20"/>
              </w:rPr>
              <w:t xml:space="preserve"> железнодорожные перевозки </w:t>
            </w:r>
          </w:p>
        </w:tc>
        <w:tc>
          <w:tcPr>
            <w:tcW w:w="1193" w:type="dxa"/>
            <w:tcBorders>
              <w:top w:val="nil"/>
              <w:left w:val="nil"/>
              <w:bottom w:val="single" w:sz="4" w:space="0" w:color="auto"/>
              <w:right w:val="single" w:sz="4" w:space="0" w:color="auto"/>
            </w:tcBorders>
            <w:vAlign w:val="center"/>
          </w:tcPr>
          <w:p w:rsidR="009A35B3" w:rsidRPr="00F46D0D" w:rsidRDefault="009A35B3" w:rsidP="009A35B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85"/>
        </w:trPr>
        <w:tc>
          <w:tcPr>
            <w:tcW w:w="3969" w:type="dxa"/>
            <w:tcBorders>
              <w:top w:val="nil"/>
              <w:left w:val="single" w:sz="8" w:space="0" w:color="auto"/>
              <w:bottom w:val="single" w:sz="4" w:space="0" w:color="auto"/>
              <w:right w:val="single" w:sz="4" w:space="0" w:color="auto"/>
            </w:tcBorders>
          </w:tcPr>
          <w:p w:rsidR="009A35B3" w:rsidRPr="00F46D0D" w:rsidRDefault="009A35B3" w:rsidP="009A35B3">
            <w:pPr>
              <w:rPr>
                <w:sz w:val="20"/>
                <w:szCs w:val="20"/>
              </w:rPr>
            </w:pPr>
            <w:r>
              <w:rPr>
                <w:sz w:val="20"/>
                <w:szCs w:val="20"/>
              </w:rPr>
              <w:t xml:space="preserve">     </w:t>
            </w:r>
            <w:r w:rsidRPr="00F46D0D">
              <w:rPr>
                <w:sz w:val="20"/>
                <w:szCs w:val="20"/>
              </w:rPr>
              <w:t>-</w:t>
            </w:r>
            <w:r>
              <w:rPr>
                <w:sz w:val="20"/>
                <w:szCs w:val="20"/>
              </w:rPr>
              <w:t>погрузка, разгрузка и прочие услуги</w:t>
            </w:r>
          </w:p>
        </w:tc>
        <w:tc>
          <w:tcPr>
            <w:tcW w:w="1193" w:type="dxa"/>
            <w:tcBorders>
              <w:top w:val="nil"/>
              <w:left w:val="nil"/>
              <w:bottom w:val="single" w:sz="4" w:space="0" w:color="auto"/>
              <w:right w:val="single" w:sz="4" w:space="0" w:color="auto"/>
            </w:tcBorders>
            <w:vAlign w:val="center"/>
          </w:tcPr>
          <w:p w:rsidR="009A35B3" w:rsidRPr="00F46D0D" w:rsidRDefault="009A35B3" w:rsidP="009A35B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600"/>
        </w:trPr>
        <w:tc>
          <w:tcPr>
            <w:tcW w:w="3969" w:type="dxa"/>
            <w:tcBorders>
              <w:top w:val="single" w:sz="4" w:space="0" w:color="auto"/>
              <w:left w:val="single" w:sz="4" w:space="0" w:color="auto"/>
              <w:bottom w:val="single" w:sz="4" w:space="0" w:color="auto"/>
              <w:right w:val="single" w:sz="4" w:space="0" w:color="auto"/>
            </w:tcBorders>
            <w:hideMark/>
          </w:tcPr>
          <w:p w:rsidR="009A35B3" w:rsidRPr="00F46D0D" w:rsidRDefault="009A35B3" w:rsidP="009A35B3">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35B3" w:rsidRPr="00F46D0D" w:rsidRDefault="009A35B3" w:rsidP="009A35B3">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tcPr>
          <w:p w:rsidR="009A35B3" w:rsidRPr="00332E8E" w:rsidRDefault="009A35B3" w:rsidP="009A35B3">
            <w:pPr>
              <w:jc w:val="right"/>
              <w:rPr>
                <w:bCs/>
                <w:sz w:val="20"/>
                <w:szCs w:val="20"/>
              </w:rPr>
            </w:pPr>
          </w:p>
        </w:tc>
        <w:tc>
          <w:tcPr>
            <w:tcW w:w="1420" w:type="dxa"/>
            <w:tcBorders>
              <w:top w:val="nil"/>
              <w:left w:val="nil"/>
              <w:bottom w:val="single" w:sz="8" w:space="0" w:color="auto"/>
              <w:right w:val="single" w:sz="4" w:space="0" w:color="auto"/>
            </w:tcBorders>
            <w:shd w:val="clear" w:color="auto" w:fill="FFFFFF"/>
          </w:tcPr>
          <w:p w:rsidR="009A35B3" w:rsidRPr="00332E8E" w:rsidRDefault="009A35B3" w:rsidP="009A35B3">
            <w:pPr>
              <w:jc w:val="right"/>
              <w:rPr>
                <w:bCs/>
                <w:sz w:val="20"/>
                <w:szCs w:val="20"/>
              </w:rPr>
            </w:pPr>
            <w:r>
              <w:rPr>
                <w:bCs/>
                <w:sz w:val="20"/>
                <w:szCs w:val="20"/>
              </w:rPr>
              <w:t>20370,48</w:t>
            </w:r>
          </w:p>
        </w:tc>
      </w:tr>
      <w:tr w:rsidR="009A35B3" w:rsidRPr="00F46D0D" w:rsidTr="009A35B3">
        <w:trPr>
          <w:trHeight w:val="600"/>
        </w:trPr>
        <w:tc>
          <w:tcPr>
            <w:tcW w:w="3969" w:type="dxa"/>
            <w:tcBorders>
              <w:top w:val="single" w:sz="4" w:space="0" w:color="auto"/>
              <w:left w:val="single" w:sz="4"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9A35B3" w:rsidRPr="00F46D0D" w:rsidRDefault="009A35B3" w:rsidP="009A35B3">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rPr>
                <w:bCs/>
                <w:color w:val="FF0000"/>
                <w:sz w:val="20"/>
                <w:szCs w:val="20"/>
              </w:rPr>
            </w:pPr>
          </w:p>
        </w:tc>
        <w:tc>
          <w:tcPr>
            <w:tcW w:w="1420" w:type="dxa"/>
            <w:tcBorders>
              <w:top w:val="nil"/>
              <w:left w:val="nil"/>
              <w:bottom w:val="single" w:sz="8" w:space="0" w:color="auto"/>
              <w:right w:val="single" w:sz="4" w:space="0" w:color="auto"/>
            </w:tcBorders>
            <w:shd w:val="clear" w:color="auto" w:fill="FFFFFF"/>
          </w:tcPr>
          <w:p w:rsidR="009A35B3" w:rsidRPr="00F46D0D" w:rsidRDefault="009A35B3" w:rsidP="009A35B3">
            <w:pPr>
              <w:rPr>
                <w:bCs/>
                <w:color w:val="FF0000"/>
                <w:sz w:val="20"/>
                <w:szCs w:val="20"/>
              </w:rPr>
            </w:pPr>
          </w:p>
        </w:tc>
      </w:tr>
      <w:tr w:rsidR="009A35B3" w:rsidRPr="00F46D0D" w:rsidTr="009A35B3">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9A35B3" w:rsidRPr="00F46D0D" w:rsidRDefault="009A35B3" w:rsidP="009A35B3">
            <w:pPr>
              <w:jc w:val="center"/>
              <w:rPr>
                <w:bCs/>
                <w:sz w:val="20"/>
                <w:szCs w:val="20"/>
              </w:rPr>
            </w:pPr>
            <w:r w:rsidRPr="00F46D0D">
              <w:rPr>
                <w:bCs/>
                <w:sz w:val="20"/>
                <w:szCs w:val="20"/>
              </w:rPr>
              <w:t>Электроэнергия</w:t>
            </w:r>
          </w:p>
        </w:tc>
      </w:tr>
      <w:tr w:rsidR="009A35B3" w:rsidRPr="00F46D0D" w:rsidTr="009A35B3">
        <w:trPr>
          <w:trHeight w:val="330"/>
        </w:trPr>
        <w:tc>
          <w:tcPr>
            <w:tcW w:w="3969" w:type="dxa"/>
            <w:tcBorders>
              <w:top w:val="single" w:sz="4" w:space="0" w:color="auto"/>
              <w:left w:val="single" w:sz="4" w:space="0" w:color="auto"/>
              <w:bottom w:val="single" w:sz="4" w:space="0" w:color="auto"/>
              <w:right w:val="single" w:sz="4" w:space="0" w:color="auto"/>
            </w:tcBorders>
            <w:vAlign w:val="center"/>
            <w:hideMark/>
          </w:tcPr>
          <w:p w:rsidR="009A35B3" w:rsidRPr="00F46D0D" w:rsidRDefault="009A35B3" w:rsidP="009A35B3">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A35B3" w:rsidRPr="00F46D0D" w:rsidRDefault="009A35B3" w:rsidP="009A35B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tcPr>
          <w:p w:rsidR="009A35B3" w:rsidRPr="00F46D0D" w:rsidRDefault="009A35B3" w:rsidP="009A35B3">
            <w:pPr>
              <w:jc w:val="right"/>
              <w:rPr>
                <w:sz w:val="20"/>
                <w:szCs w:val="20"/>
              </w:rPr>
            </w:pPr>
          </w:p>
        </w:tc>
        <w:tc>
          <w:tcPr>
            <w:tcW w:w="1420" w:type="dxa"/>
            <w:tcBorders>
              <w:top w:val="single" w:sz="8"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2089,75</w:t>
            </w:r>
          </w:p>
        </w:tc>
      </w:tr>
      <w:tr w:rsidR="009A35B3" w:rsidRPr="00F46D0D" w:rsidTr="009A35B3">
        <w:trPr>
          <w:trHeight w:val="330"/>
        </w:trPr>
        <w:tc>
          <w:tcPr>
            <w:tcW w:w="3969" w:type="dxa"/>
            <w:tcBorders>
              <w:top w:val="single" w:sz="4" w:space="0" w:color="auto"/>
              <w:left w:val="single" w:sz="4" w:space="0" w:color="auto"/>
              <w:bottom w:val="single" w:sz="4" w:space="0" w:color="auto"/>
              <w:right w:val="single" w:sz="4" w:space="0" w:color="auto"/>
            </w:tcBorders>
            <w:vAlign w:val="center"/>
            <w:hideMark/>
          </w:tcPr>
          <w:p w:rsidR="009A35B3" w:rsidRPr="00F46D0D" w:rsidRDefault="009A35B3" w:rsidP="009A35B3">
            <w:pPr>
              <w:rPr>
                <w:sz w:val="20"/>
                <w:szCs w:val="20"/>
              </w:rPr>
            </w:pPr>
            <w:r w:rsidRPr="00F46D0D">
              <w:rPr>
                <w:sz w:val="20"/>
                <w:szCs w:val="20"/>
              </w:rPr>
              <w:lastRenderedPageBreak/>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9A35B3" w:rsidRPr="00F46D0D" w:rsidRDefault="009A35B3" w:rsidP="009A35B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9A35B3" w:rsidRPr="00F46D0D" w:rsidRDefault="009A35B3" w:rsidP="009A35B3">
            <w:pPr>
              <w:jc w:val="right"/>
              <w:rPr>
                <w:sz w:val="20"/>
                <w:szCs w:val="20"/>
              </w:rPr>
            </w:pPr>
          </w:p>
        </w:tc>
        <w:tc>
          <w:tcPr>
            <w:tcW w:w="1420" w:type="dxa"/>
            <w:tcBorders>
              <w:top w:val="single" w:sz="8"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2087,85</w:t>
            </w:r>
          </w:p>
        </w:tc>
      </w:tr>
      <w:tr w:rsidR="009A35B3" w:rsidRPr="00F46D0D" w:rsidTr="009A35B3">
        <w:trPr>
          <w:trHeight w:val="330"/>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9A35B3" w:rsidRPr="00F46D0D" w:rsidRDefault="009A35B3" w:rsidP="009A35B3">
            <w:pPr>
              <w:rPr>
                <w:sz w:val="20"/>
                <w:szCs w:val="20"/>
              </w:rPr>
            </w:pPr>
            <w:r w:rsidRPr="00F46D0D">
              <w:rPr>
                <w:sz w:val="20"/>
                <w:szCs w:val="20"/>
              </w:rPr>
              <w:t xml:space="preserve"> -по СН I</w:t>
            </w:r>
          </w:p>
        </w:tc>
        <w:tc>
          <w:tcPr>
            <w:tcW w:w="1193" w:type="dxa"/>
            <w:tcBorders>
              <w:top w:val="single" w:sz="4" w:space="0" w:color="auto"/>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rPr>
                <w:sz w:val="20"/>
                <w:szCs w:val="20"/>
              </w:rPr>
            </w:pPr>
          </w:p>
        </w:tc>
      </w:tr>
      <w:tr w:rsidR="009A35B3" w:rsidRPr="00F46D0D" w:rsidTr="009A35B3">
        <w:trPr>
          <w:trHeight w:val="330"/>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9A35B3" w:rsidRPr="00F46D0D" w:rsidRDefault="009A35B3" w:rsidP="009A35B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9A35B3" w:rsidRPr="00BB67C6" w:rsidRDefault="009A35B3" w:rsidP="009A35B3">
            <w:pPr>
              <w:jc w:val="right"/>
            </w:pPr>
          </w:p>
        </w:tc>
        <w:tc>
          <w:tcPr>
            <w:tcW w:w="1420" w:type="dxa"/>
            <w:tcBorders>
              <w:top w:val="nil"/>
              <w:left w:val="nil"/>
              <w:bottom w:val="single" w:sz="4" w:space="0" w:color="auto"/>
              <w:right w:val="single" w:sz="4" w:space="0" w:color="auto"/>
            </w:tcBorders>
            <w:shd w:val="clear" w:color="auto" w:fill="FFFFFF"/>
          </w:tcPr>
          <w:p w:rsidR="009A35B3" w:rsidRPr="00BB67C6" w:rsidRDefault="009A35B3" w:rsidP="009A35B3">
            <w:pPr>
              <w:jc w:val="right"/>
              <w:rPr>
                <w:sz w:val="20"/>
                <w:szCs w:val="20"/>
              </w:rPr>
            </w:pPr>
            <w:r w:rsidRPr="00BB67C6">
              <w:rPr>
                <w:sz w:val="20"/>
                <w:szCs w:val="20"/>
              </w:rPr>
              <w:t>0,3</w:t>
            </w:r>
          </w:p>
        </w:tc>
      </w:tr>
      <w:tr w:rsidR="009A35B3" w:rsidRPr="00F46D0D" w:rsidTr="009A35B3">
        <w:trPr>
          <w:trHeight w:val="330"/>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9A35B3" w:rsidRPr="00F46D0D" w:rsidRDefault="009A35B3" w:rsidP="009A35B3">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1,6</w:t>
            </w:r>
          </w:p>
        </w:tc>
      </w:tr>
      <w:tr w:rsidR="009A35B3" w:rsidRPr="00F46D0D" w:rsidTr="009A35B3">
        <w:trPr>
          <w:trHeight w:val="375"/>
        </w:trPr>
        <w:tc>
          <w:tcPr>
            <w:tcW w:w="3969" w:type="dxa"/>
            <w:tcBorders>
              <w:top w:val="single" w:sz="4" w:space="0" w:color="auto"/>
              <w:left w:val="single" w:sz="4" w:space="0" w:color="auto"/>
              <w:bottom w:val="single" w:sz="4" w:space="0" w:color="auto"/>
              <w:right w:val="single" w:sz="4" w:space="0" w:color="auto"/>
            </w:tcBorders>
            <w:vAlign w:val="center"/>
            <w:hideMark/>
          </w:tcPr>
          <w:p w:rsidR="009A35B3" w:rsidRPr="00F46D0D" w:rsidRDefault="009A35B3" w:rsidP="009A35B3">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w:t>
            </w:r>
            <w:proofErr w:type="gramStart"/>
            <w:r w:rsidRPr="00F46D0D">
              <w:rPr>
                <w:sz w:val="20"/>
                <w:szCs w:val="20"/>
              </w:rPr>
              <w:t>эл.энергии</w:t>
            </w:r>
            <w:proofErr w:type="spellEnd"/>
            <w:proofErr w:type="gram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hideMark/>
          </w:tcPr>
          <w:p w:rsidR="009A35B3" w:rsidRPr="00F46D0D" w:rsidRDefault="009A35B3" w:rsidP="009A35B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3,63</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noWrap/>
            <w:vAlign w:val="center"/>
            <w:hideMark/>
          </w:tcPr>
          <w:p w:rsidR="009A35B3" w:rsidRPr="00F46D0D" w:rsidRDefault="009A35B3" w:rsidP="009A35B3">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hideMark/>
          </w:tcPr>
          <w:p w:rsidR="009A35B3" w:rsidRPr="00F46D0D" w:rsidRDefault="009A35B3" w:rsidP="009A35B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noWrap/>
            <w:vAlign w:val="bottom"/>
            <w:hideMark/>
          </w:tcPr>
          <w:p w:rsidR="009A35B3" w:rsidRPr="00F46D0D" w:rsidRDefault="009A35B3" w:rsidP="009A35B3">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noWrap/>
            <w:vAlign w:val="bottom"/>
            <w:hideMark/>
          </w:tcPr>
          <w:p w:rsidR="009A35B3" w:rsidRPr="00F46D0D" w:rsidRDefault="009A35B3" w:rsidP="009A35B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9A35B3" w:rsidRPr="00F46D0D" w:rsidRDefault="009A35B3" w:rsidP="009A35B3">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475"/>
        </w:trPr>
        <w:tc>
          <w:tcPr>
            <w:tcW w:w="3969" w:type="dxa"/>
            <w:tcBorders>
              <w:top w:val="single" w:sz="4" w:space="0" w:color="auto"/>
              <w:left w:val="single" w:sz="8" w:space="0" w:color="auto"/>
              <w:bottom w:val="single" w:sz="4" w:space="0" w:color="auto"/>
              <w:right w:val="single" w:sz="4" w:space="0" w:color="auto"/>
            </w:tcBorders>
            <w:noWrap/>
            <w:vAlign w:val="bottom"/>
            <w:hideMark/>
          </w:tcPr>
          <w:p w:rsidR="009A35B3" w:rsidRPr="00F46D0D" w:rsidRDefault="009A35B3" w:rsidP="009A35B3">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noWrap/>
            <w:vAlign w:val="center"/>
            <w:hideMark/>
          </w:tcPr>
          <w:p w:rsidR="009A35B3" w:rsidRPr="00F46D0D" w:rsidRDefault="009A35B3" w:rsidP="009A35B3">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noWrap/>
            <w:vAlign w:val="bottom"/>
            <w:hideMark/>
          </w:tcPr>
          <w:p w:rsidR="009A35B3" w:rsidRPr="00F46D0D" w:rsidRDefault="009A35B3" w:rsidP="009A35B3">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noWrap/>
            <w:vAlign w:val="bottom"/>
            <w:hideMark/>
          </w:tcPr>
          <w:p w:rsidR="009A35B3" w:rsidRPr="00F46D0D" w:rsidRDefault="009A35B3" w:rsidP="009A35B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noWrap/>
            <w:vAlign w:val="bottom"/>
            <w:hideMark/>
          </w:tcPr>
          <w:p w:rsidR="009A35B3" w:rsidRPr="00F46D0D" w:rsidRDefault="009A35B3" w:rsidP="009A35B3">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noWrap/>
            <w:vAlign w:val="bottom"/>
            <w:hideMark/>
          </w:tcPr>
          <w:p w:rsidR="009A35B3" w:rsidRPr="00F46D0D" w:rsidRDefault="009A35B3" w:rsidP="009A35B3">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noWrap/>
            <w:vAlign w:val="center"/>
            <w:hideMark/>
          </w:tcPr>
          <w:p w:rsidR="009A35B3" w:rsidRPr="00F46D0D" w:rsidRDefault="009A35B3" w:rsidP="009A35B3">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noWrap/>
            <w:vAlign w:val="bottom"/>
            <w:hideMark/>
          </w:tcPr>
          <w:p w:rsidR="009A35B3" w:rsidRPr="00F46D0D" w:rsidRDefault="009A35B3" w:rsidP="009A35B3">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noWrap/>
            <w:vAlign w:val="bottom"/>
            <w:hideMark/>
          </w:tcPr>
          <w:p w:rsidR="009A35B3" w:rsidRPr="00F46D0D" w:rsidRDefault="009A35B3" w:rsidP="009A35B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noWrap/>
            <w:vAlign w:val="bottom"/>
            <w:hideMark/>
          </w:tcPr>
          <w:p w:rsidR="009A35B3" w:rsidRPr="00F46D0D" w:rsidRDefault="009A35B3" w:rsidP="009A35B3">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vAlign w:val="center"/>
            <w:hideMark/>
          </w:tcPr>
          <w:p w:rsidR="009A35B3" w:rsidRPr="00F46D0D" w:rsidRDefault="009A35B3" w:rsidP="009A35B3">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vAlign w:val="center"/>
            <w:hideMark/>
          </w:tcPr>
          <w:p w:rsidR="009A35B3" w:rsidRPr="00F46D0D" w:rsidRDefault="009A35B3" w:rsidP="009A35B3">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vAlign w:val="center"/>
            <w:hideMark/>
          </w:tcPr>
          <w:p w:rsidR="009A35B3" w:rsidRPr="00F46D0D" w:rsidRDefault="009A35B3" w:rsidP="009A35B3">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39,15</w:t>
            </w:r>
          </w:p>
        </w:tc>
      </w:tr>
      <w:tr w:rsidR="009A35B3" w:rsidRPr="00F46D0D" w:rsidTr="009A35B3">
        <w:trPr>
          <w:trHeight w:val="543"/>
        </w:trPr>
        <w:tc>
          <w:tcPr>
            <w:tcW w:w="3969" w:type="dxa"/>
            <w:tcBorders>
              <w:top w:val="single" w:sz="4" w:space="0" w:color="auto"/>
              <w:left w:val="single" w:sz="4" w:space="0" w:color="auto"/>
              <w:bottom w:val="single" w:sz="4" w:space="0" w:color="auto"/>
              <w:right w:val="single" w:sz="4" w:space="0" w:color="auto"/>
            </w:tcBorders>
            <w:vAlign w:val="center"/>
            <w:hideMark/>
          </w:tcPr>
          <w:p w:rsidR="009A35B3" w:rsidRPr="00F46D0D" w:rsidRDefault="009A35B3" w:rsidP="009A35B3">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9A35B3" w:rsidRPr="00F46D0D" w:rsidRDefault="009A35B3" w:rsidP="009A35B3">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7581,23</w:t>
            </w:r>
          </w:p>
        </w:tc>
      </w:tr>
      <w:tr w:rsidR="009A35B3" w:rsidRPr="00F46D0D" w:rsidTr="009A35B3">
        <w:trPr>
          <w:trHeight w:val="37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9A35B3" w:rsidRPr="00F46D0D" w:rsidRDefault="009A35B3" w:rsidP="009A35B3">
            <w:pPr>
              <w:jc w:val="center"/>
              <w:rPr>
                <w:bCs/>
                <w:sz w:val="20"/>
                <w:szCs w:val="20"/>
              </w:rPr>
            </w:pPr>
            <w:r w:rsidRPr="00F46D0D">
              <w:rPr>
                <w:bCs/>
                <w:sz w:val="20"/>
                <w:szCs w:val="20"/>
              </w:rPr>
              <w:t>Вода и водоотведение</w:t>
            </w:r>
          </w:p>
        </w:tc>
      </w:tr>
      <w:tr w:rsidR="009A35B3" w:rsidRPr="00F46D0D" w:rsidTr="009A35B3">
        <w:trPr>
          <w:trHeight w:val="255"/>
        </w:trPr>
        <w:tc>
          <w:tcPr>
            <w:tcW w:w="3969" w:type="dxa"/>
            <w:tcBorders>
              <w:top w:val="single" w:sz="4" w:space="0" w:color="auto"/>
              <w:left w:val="single" w:sz="4"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64,64</w:t>
            </w:r>
          </w:p>
        </w:tc>
      </w:tr>
      <w:tr w:rsidR="009A35B3" w:rsidRPr="00F46D0D" w:rsidTr="009A35B3">
        <w:trPr>
          <w:trHeight w:val="255"/>
        </w:trPr>
        <w:tc>
          <w:tcPr>
            <w:tcW w:w="3969" w:type="dxa"/>
            <w:tcBorders>
              <w:top w:val="single" w:sz="4" w:space="0" w:color="auto"/>
              <w:left w:val="single" w:sz="4"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single" w:sz="4" w:space="0" w:color="auto"/>
              <w:left w:val="single" w:sz="4"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single" w:sz="4" w:space="0" w:color="auto"/>
              <w:left w:val="single" w:sz="4"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9,00</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17,00</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tcPr>
          <w:p w:rsidR="009A35B3" w:rsidRPr="00F46D0D" w:rsidRDefault="009A35B3" w:rsidP="009A35B3">
            <w:pPr>
              <w:rPr>
                <w:sz w:val="20"/>
                <w:szCs w:val="20"/>
              </w:rPr>
            </w:pPr>
            <w:r>
              <w:rPr>
                <w:sz w:val="20"/>
                <w:szCs w:val="20"/>
              </w:rPr>
              <w:t>Стоимость</w:t>
            </w:r>
            <w:r w:rsidRPr="00F46D0D">
              <w:rPr>
                <w:sz w:val="20"/>
                <w:szCs w:val="20"/>
              </w:rPr>
              <w:t xml:space="preserve"> </w:t>
            </w:r>
            <w:r>
              <w:rPr>
                <w:sz w:val="20"/>
                <w:szCs w:val="20"/>
              </w:rPr>
              <w:t>теплоносителя</w:t>
            </w:r>
          </w:p>
        </w:tc>
        <w:tc>
          <w:tcPr>
            <w:tcW w:w="1193" w:type="dxa"/>
            <w:tcBorders>
              <w:top w:val="nil"/>
              <w:left w:val="nil"/>
              <w:bottom w:val="single" w:sz="4" w:space="0" w:color="auto"/>
              <w:right w:val="single" w:sz="4" w:space="0" w:color="auto"/>
            </w:tcBorders>
          </w:tcPr>
          <w:p w:rsidR="009A35B3" w:rsidRPr="00F46D0D" w:rsidRDefault="009A35B3" w:rsidP="009A35B3">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Default="009A35B3" w:rsidP="009A35B3">
            <w:pPr>
              <w:jc w:val="right"/>
              <w:rPr>
                <w:sz w:val="20"/>
                <w:szCs w:val="20"/>
              </w:rPr>
            </w:pPr>
            <w:r>
              <w:rPr>
                <w:sz w:val="20"/>
                <w:szCs w:val="20"/>
              </w:rPr>
              <w:t>18,37</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9A35B3" w:rsidRPr="00F46D0D" w:rsidRDefault="009A35B3" w:rsidP="009A35B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29,40</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 xml:space="preserve">Стоимость воды и водоотведения, всего, в </w:t>
            </w:r>
            <w:proofErr w:type="spellStart"/>
            <w:proofErr w:type="gramStart"/>
            <w:r w:rsidRPr="00F46D0D">
              <w:rPr>
                <w:sz w:val="20"/>
                <w:szCs w:val="20"/>
              </w:rPr>
              <w:t>т.ч</w:t>
            </w:r>
            <w:proofErr w:type="spellEnd"/>
            <w:proofErr w:type="gramEnd"/>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1385,03</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9A35B3" w:rsidRPr="00F46D0D" w:rsidRDefault="009A35B3" w:rsidP="009A35B3">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1120,39</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r>
              <w:rPr>
                <w:sz w:val="20"/>
                <w:szCs w:val="20"/>
              </w:rPr>
              <w:t>264,64</w:t>
            </w: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tcPr>
          <w:p w:rsidR="009A35B3" w:rsidRPr="00F46D0D" w:rsidRDefault="009A35B3" w:rsidP="009A35B3">
            <w:pPr>
              <w:rPr>
                <w:sz w:val="20"/>
                <w:szCs w:val="20"/>
              </w:rPr>
            </w:pPr>
            <w:r>
              <w:rPr>
                <w:sz w:val="20"/>
                <w:szCs w:val="20"/>
              </w:rPr>
              <w:t>Стоимость</w:t>
            </w:r>
            <w:r w:rsidRPr="00F46D0D">
              <w:rPr>
                <w:sz w:val="20"/>
                <w:szCs w:val="20"/>
              </w:rPr>
              <w:t xml:space="preserve"> </w:t>
            </w:r>
            <w:r>
              <w:rPr>
                <w:sz w:val="20"/>
                <w:szCs w:val="20"/>
              </w:rPr>
              <w:t>теплоносителя</w:t>
            </w:r>
            <w:r w:rsidRPr="00F46D0D">
              <w:rPr>
                <w:sz w:val="20"/>
                <w:szCs w:val="20"/>
              </w:rPr>
              <w:t>, всего,</w:t>
            </w:r>
          </w:p>
        </w:tc>
        <w:tc>
          <w:tcPr>
            <w:tcW w:w="1193" w:type="dxa"/>
            <w:tcBorders>
              <w:top w:val="nil"/>
              <w:left w:val="nil"/>
              <w:bottom w:val="single" w:sz="4" w:space="0" w:color="auto"/>
              <w:right w:val="single" w:sz="4" w:space="0" w:color="auto"/>
            </w:tcBorders>
          </w:tcPr>
          <w:p w:rsidR="009A35B3" w:rsidRPr="00F46D0D" w:rsidRDefault="009A35B3" w:rsidP="009A35B3">
            <w:pPr>
              <w:jc w:val="center"/>
              <w:rPr>
                <w:sz w:val="20"/>
                <w:szCs w:val="20"/>
              </w:rP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Default="009A35B3" w:rsidP="009A35B3">
            <w:pPr>
              <w:jc w:val="center"/>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Стоимость реагентов:</w:t>
            </w:r>
          </w:p>
        </w:tc>
        <w:tc>
          <w:tcPr>
            <w:tcW w:w="1193" w:type="dxa"/>
            <w:tcBorders>
              <w:top w:val="nil"/>
              <w:left w:val="nil"/>
              <w:bottom w:val="single" w:sz="4" w:space="0" w:color="auto"/>
              <w:right w:val="single" w:sz="4" w:space="0" w:color="auto"/>
            </w:tcBorders>
          </w:tcPr>
          <w:p w:rsidR="009A35B3" w:rsidRPr="00F46D0D" w:rsidRDefault="009A35B3" w:rsidP="009A35B3">
            <w:pPr>
              <w:jc w:val="center"/>
              <w:rPr>
                <w:sz w:val="20"/>
                <w:szCs w:val="20"/>
              </w:rPr>
            </w:pPr>
            <w:r>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r w:rsidR="009A35B3" w:rsidRPr="00F46D0D" w:rsidTr="009A35B3">
        <w:trPr>
          <w:trHeight w:val="255"/>
        </w:trPr>
        <w:tc>
          <w:tcPr>
            <w:tcW w:w="3969" w:type="dxa"/>
            <w:tcBorders>
              <w:top w:val="nil"/>
              <w:left w:val="single" w:sz="8" w:space="0" w:color="auto"/>
              <w:bottom w:val="single" w:sz="4" w:space="0" w:color="auto"/>
              <w:right w:val="single" w:sz="4" w:space="0" w:color="auto"/>
            </w:tcBorders>
            <w:hideMark/>
          </w:tcPr>
          <w:p w:rsidR="009A35B3" w:rsidRPr="00F46D0D" w:rsidRDefault="009A35B3" w:rsidP="009A35B3">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9A35B3" w:rsidRPr="00F46D0D" w:rsidRDefault="009A35B3" w:rsidP="009A35B3">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35B3" w:rsidRPr="00F46D0D" w:rsidRDefault="009A35B3" w:rsidP="009A35B3">
            <w:pPr>
              <w:rPr>
                <w:sz w:val="20"/>
                <w:szCs w:val="20"/>
              </w:rPr>
            </w:pPr>
          </w:p>
        </w:tc>
        <w:tc>
          <w:tcPr>
            <w:tcW w:w="1420" w:type="dxa"/>
            <w:tcBorders>
              <w:top w:val="nil"/>
              <w:left w:val="nil"/>
              <w:bottom w:val="single" w:sz="4" w:space="0" w:color="auto"/>
              <w:right w:val="single" w:sz="4" w:space="0" w:color="auto"/>
            </w:tcBorders>
            <w:shd w:val="clear" w:color="auto" w:fill="FFFFFF"/>
          </w:tcPr>
          <w:p w:rsidR="009A35B3" w:rsidRPr="00F46D0D" w:rsidRDefault="009A35B3" w:rsidP="009A35B3">
            <w:pPr>
              <w:jc w:val="right"/>
              <w:rPr>
                <w:sz w:val="20"/>
                <w:szCs w:val="20"/>
              </w:rPr>
            </w:pPr>
          </w:p>
        </w:tc>
      </w:tr>
    </w:tbl>
    <w:p w:rsidR="009A35B3" w:rsidRPr="002237DB" w:rsidRDefault="009A35B3" w:rsidP="009A35B3">
      <w:pPr>
        <w:spacing w:line="276" w:lineRule="auto"/>
        <w:ind w:firstLine="567"/>
        <w:jc w:val="both"/>
        <w:rPr>
          <w:sz w:val="16"/>
          <w:szCs w:val="16"/>
        </w:rPr>
      </w:pPr>
    </w:p>
    <w:p w:rsidR="009A35B3" w:rsidRDefault="009A35B3" w:rsidP="009A35B3">
      <w:pPr>
        <w:pStyle w:val="af3"/>
        <w:numPr>
          <w:ilvl w:val="0"/>
          <w:numId w:val="14"/>
        </w:numPr>
        <w:spacing w:after="160" w:line="276" w:lineRule="auto"/>
        <w:ind w:left="284"/>
        <w:jc w:val="center"/>
        <w:rPr>
          <w:sz w:val="28"/>
          <w:szCs w:val="28"/>
        </w:rPr>
      </w:pPr>
      <w:r w:rsidRPr="006E78D6">
        <w:rPr>
          <w:sz w:val="28"/>
          <w:szCs w:val="28"/>
        </w:rPr>
        <w:t>Применяемые индексы.</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92"/>
        <w:gridCol w:w="1276"/>
        <w:gridCol w:w="1559"/>
        <w:gridCol w:w="1560"/>
      </w:tblGrid>
      <w:tr w:rsidR="009A35B3" w:rsidRPr="008033EC" w:rsidTr="009A35B3">
        <w:trPr>
          <w:trHeight w:val="411"/>
        </w:trPr>
        <w:tc>
          <w:tcPr>
            <w:tcW w:w="3969"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center"/>
            </w:pPr>
            <w:r w:rsidRPr="008033EC">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center"/>
            </w:pPr>
            <w:proofErr w:type="spellStart"/>
            <w:r w:rsidRPr="008033EC">
              <w:t>Ед.изм</w:t>
            </w:r>
            <w:proofErr w:type="spellEnd"/>
            <w:r w:rsidRPr="008033EC">
              <w:t>.</w:t>
            </w:r>
          </w:p>
        </w:tc>
        <w:tc>
          <w:tcPr>
            <w:tcW w:w="4395" w:type="dxa"/>
            <w:gridSpan w:val="3"/>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center"/>
            </w:pPr>
            <w:r w:rsidRPr="008033EC">
              <w:t>Принято при расчете тарифа</w:t>
            </w:r>
          </w:p>
        </w:tc>
      </w:tr>
      <w:tr w:rsidR="009A35B3" w:rsidRPr="008033EC" w:rsidTr="009A35B3">
        <w:trPr>
          <w:trHeight w:val="381"/>
        </w:trPr>
        <w:tc>
          <w:tcPr>
            <w:tcW w:w="3969"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p>
        </w:tc>
        <w:tc>
          <w:tcPr>
            <w:tcW w:w="992"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p>
        </w:tc>
        <w:tc>
          <w:tcPr>
            <w:tcW w:w="1276"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center"/>
            </w:pPr>
            <w:r w:rsidRPr="008033EC">
              <w:t xml:space="preserve">2018 год </w:t>
            </w:r>
          </w:p>
        </w:tc>
        <w:tc>
          <w:tcPr>
            <w:tcW w:w="1559"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center"/>
            </w:pPr>
            <w:r w:rsidRPr="008033EC">
              <w:t xml:space="preserve">2019 год </w:t>
            </w:r>
          </w:p>
        </w:tc>
        <w:tc>
          <w:tcPr>
            <w:tcW w:w="1560"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r w:rsidRPr="008033EC">
              <w:t>2020 год</w:t>
            </w:r>
          </w:p>
        </w:tc>
      </w:tr>
      <w:tr w:rsidR="009A35B3" w:rsidRPr="008033EC" w:rsidTr="009A35B3">
        <w:tc>
          <w:tcPr>
            <w:tcW w:w="3969"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both"/>
            </w:pPr>
            <w:r w:rsidRPr="008033EC">
              <w:t>Индекс потребительских цен</w:t>
            </w:r>
          </w:p>
        </w:tc>
        <w:tc>
          <w:tcPr>
            <w:tcW w:w="992"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c>
          <w:tcPr>
            <w:tcW w:w="1559"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r w:rsidRPr="008033EC">
              <w:t>4,6</w:t>
            </w:r>
          </w:p>
        </w:tc>
        <w:tc>
          <w:tcPr>
            <w:tcW w:w="1560"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r>
      <w:tr w:rsidR="009A35B3" w:rsidRPr="008033EC" w:rsidTr="009A35B3">
        <w:tc>
          <w:tcPr>
            <w:tcW w:w="3969"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both"/>
            </w:pPr>
            <w:r w:rsidRPr="008033EC">
              <w:t xml:space="preserve">Индекс роста цен на топливо, в т.ч.  </w:t>
            </w:r>
          </w:p>
        </w:tc>
        <w:tc>
          <w:tcPr>
            <w:tcW w:w="992"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c>
          <w:tcPr>
            <w:tcW w:w="1559"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p>
        </w:tc>
        <w:tc>
          <w:tcPr>
            <w:tcW w:w="1560"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r>
      <w:tr w:rsidR="009A35B3" w:rsidRPr="008033EC" w:rsidTr="009A35B3">
        <w:tc>
          <w:tcPr>
            <w:tcW w:w="3969"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r w:rsidRPr="008033EC">
              <w:lastRenderedPageBreak/>
              <w:t xml:space="preserve">        - уголь каменный</w:t>
            </w:r>
          </w:p>
        </w:tc>
        <w:tc>
          <w:tcPr>
            <w:tcW w:w="992"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p>
        </w:tc>
        <w:tc>
          <w:tcPr>
            <w:tcW w:w="1276"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c>
          <w:tcPr>
            <w:tcW w:w="1559"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r w:rsidRPr="008033EC">
              <w:t>4,3</w:t>
            </w:r>
          </w:p>
        </w:tc>
        <w:tc>
          <w:tcPr>
            <w:tcW w:w="1560"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r>
      <w:tr w:rsidR="009A35B3" w:rsidRPr="008033EC" w:rsidTr="009A35B3">
        <w:trPr>
          <w:trHeight w:val="425"/>
        </w:trPr>
        <w:tc>
          <w:tcPr>
            <w:tcW w:w="3969"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both"/>
            </w:pPr>
            <w:r w:rsidRPr="008033EC">
              <w:t>Индекс роста цен на:</w:t>
            </w:r>
          </w:p>
        </w:tc>
        <w:tc>
          <w:tcPr>
            <w:tcW w:w="992"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c>
          <w:tcPr>
            <w:tcW w:w="1559"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p>
        </w:tc>
        <w:tc>
          <w:tcPr>
            <w:tcW w:w="1560"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r>
      <w:tr w:rsidR="009A35B3" w:rsidRPr="008033EC" w:rsidTr="009A35B3">
        <w:tc>
          <w:tcPr>
            <w:tcW w:w="3969"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both"/>
            </w:pPr>
            <w:r w:rsidRPr="008033EC">
              <w:t xml:space="preserve">        - электроэнергию</w:t>
            </w:r>
          </w:p>
        </w:tc>
        <w:tc>
          <w:tcPr>
            <w:tcW w:w="992"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p>
        </w:tc>
        <w:tc>
          <w:tcPr>
            <w:tcW w:w="1276"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c>
          <w:tcPr>
            <w:tcW w:w="1559"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r w:rsidRPr="008033EC">
              <w:t>5,9</w:t>
            </w:r>
          </w:p>
        </w:tc>
        <w:tc>
          <w:tcPr>
            <w:tcW w:w="1560"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r>
      <w:tr w:rsidR="009A35B3" w:rsidRPr="008033EC" w:rsidTr="009A35B3">
        <w:tc>
          <w:tcPr>
            <w:tcW w:w="3969"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both"/>
            </w:pPr>
            <w:r w:rsidRPr="008033EC">
              <w:t xml:space="preserve">        - холодную воду</w:t>
            </w:r>
          </w:p>
        </w:tc>
        <w:tc>
          <w:tcPr>
            <w:tcW w:w="992"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p>
        </w:tc>
        <w:tc>
          <w:tcPr>
            <w:tcW w:w="1276"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c>
          <w:tcPr>
            <w:tcW w:w="1559"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r>
              <w:t>4,5</w:t>
            </w:r>
          </w:p>
        </w:tc>
        <w:tc>
          <w:tcPr>
            <w:tcW w:w="1560"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r>
      <w:tr w:rsidR="009A35B3" w:rsidRPr="008033EC" w:rsidTr="009A35B3">
        <w:tc>
          <w:tcPr>
            <w:tcW w:w="3969"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both"/>
            </w:pPr>
            <w:r w:rsidRPr="008033EC">
              <w:t xml:space="preserve">        - водоотведение</w:t>
            </w:r>
          </w:p>
        </w:tc>
        <w:tc>
          <w:tcPr>
            <w:tcW w:w="992"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p>
        </w:tc>
        <w:tc>
          <w:tcPr>
            <w:tcW w:w="1276"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c>
          <w:tcPr>
            <w:tcW w:w="1559"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p>
        </w:tc>
        <w:tc>
          <w:tcPr>
            <w:tcW w:w="1560"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r>
      <w:tr w:rsidR="009A35B3" w:rsidRPr="008033EC" w:rsidTr="009A35B3">
        <w:trPr>
          <w:trHeight w:val="385"/>
        </w:trPr>
        <w:tc>
          <w:tcPr>
            <w:tcW w:w="3969"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both"/>
            </w:pPr>
            <w:r w:rsidRPr="008033EC">
              <w:t>Индекс роста цен на доставку каждого энергетического ресурса</w:t>
            </w:r>
          </w:p>
        </w:tc>
        <w:tc>
          <w:tcPr>
            <w:tcW w:w="992"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c>
          <w:tcPr>
            <w:tcW w:w="1559"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p>
        </w:tc>
        <w:tc>
          <w:tcPr>
            <w:tcW w:w="1560"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r>
      <w:tr w:rsidR="009A35B3" w:rsidRPr="008033EC" w:rsidTr="009A35B3">
        <w:tc>
          <w:tcPr>
            <w:tcW w:w="3969" w:type="dxa"/>
            <w:tcBorders>
              <w:top w:val="single" w:sz="4" w:space="0" w:color="auto"/>
              <w:left w:val="single" w:sz="4" w:space="0" w:color="auto"/>
              <w:bottom w:val="single" w:sz="4" w:space="0" w:color="auto"/>
              <w:right w:val="single" w:sz="4" w:space="0" w:color="auto"/>
            </w:tcBorders>
            <w:hideMark/>
          </w:tcPr>
          <w:p w:rsidR="009A35B3" w:rsidRPr="008033EC" w:rsidRDefault="009A35B3" w:rsidP="009A35B3">
            <w:pPr>
              <w:ind w:firstLineChars="200" w:firstLine="480"/>
            </w:pPr>
            <w:r w:rsidRPr="008033EC">
              <w:t>-уголь каменный</w:t>
            </w:r>
          </w:p>
        </w:tc>
        <w:tc>
          <w:tcPr>
            <w:tcW w:w="992" w:type="dxa"/>
            <w:tcBorders>
              <w:top w:val="single" w:sz="4" w:space="0" w:color="auto"/>
              <w:left w:val="single" w:sz="4" w:space="0" w:color="auto"/>
              <w:bottom w:val="single" w:sz="4" w:space="0" w:color="auto"/>
              <w:right w:val="single" w:sz="4" w:space="0" w:color="auto"/>
            </w:tcBorders>
          </w:tcPr>
          <w:p w:rsidR="009A35B3" w:rsidRPr="008033EC" w:rsidRDefault="009A35B3" w:rsidP="009A35B3"/>
        </w:tc>
        <w:tc>
          <w:tcPr>
            <w:tcW w:w="1276"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c>
          <w:tcPr>
            <w:tcW w:w="1559"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center"/>
            </w:pPr>
            <w:r w:rsidRPr="008033EC">
              <w:t>3,7</w:t>
            </w:r>
          </w:p>
        </w:tc>
        <w:tc>
          <w:tcPr>
            <w:tcW w:w="1560" w:type="dxa"/>
            <w:tcBorders>
              <w:top w:val="single" w:sz="4" w:space="0" w:color="auto"/>
              <w:left w:val="single" w:sz="4" w:space="0" w:color="auto"/>
              <w:bottom w:val="single" w:sz="4" w:space="0" w:color="auto"/>
              <w:right w:val="single" w:sz="4" w:space="0" w:color="auto"/>
            </w:tcBorders>
          </w:tcPr>
          <w:p w:rsidR="009A35B3" w:rsidRPr="008033EC" w:rsidRDefault="009A35B3" w:rsidP="009A35B3">
            <w:pPr>
              <w:jc w:val="both"/>
            </w:pPr>
          </w:p>
        </w:tc>
      </w:tr>
    </w:tbl>
    <w:p w:rsidR="009A35B3" w:rsidRDefault="009A35B3" w:rsidP="009A35B3">
      <w:pPr>
        <w:pStyle w:val="af3"/>
        <w:spacing w:line="276" w:lineRule="auto"/>
        <w:ind w:left="1920"/>
        <w:jc w:val="both"/>
        <w:rPr>
          <w:sz w:val="28"/>
          <w:szCs w:val="28"/>
        </w:rPr>
      </w:pPr>
    </w:p>
    <w:p w:rsidR="009A35B3" w:rsidRPr="006E78D6" w:rsidRDefault="009A35B3" w:rsidP="009A35B3">
      <w:pPr>
        <w:pStyle w:val="af3"/>
        <w:spacing w:line="276" w:lineRule="auto"/>
        <w:ind w:left="1920"/>
        <w:jc w:val="both"/>
        <w:rPr>
          <w:sz w:val="28"/>
          <w:szCs w:val="28"/>
        </w:rPr>
      </w:pPr>
    </w:p>
    <w:p w:rsidR="009A35B3" w:rsidRDefault="009A35B3" w:rsidP="009A35B3">
      <w:pPr>
        <w:pStyle w:val="af3"/>
        <w:numPr>
          <w:ilvl w:val="0"/>
          <w:numId w:val="14"/>
        </w:numPr>
        <w:spacing w:after="160" w:line="276" w:lineRule="auto"/>
        <w:ind w:left="284"/>
        <w:jc w:val="center"/>
        <w:rPr>
          <w:bCs/>
          <w:sz w:val="28"/>
          <w:szCs w:val="28"/>
        </w:rPr>
      </w:pPr>
      <w:r>
        <w:rPr>
          <w:bCs/>
          <w:sz w:val="28"/>
          <w:szCs w:val="28"/>
        </w:rPr>
        <w:t>Определение операционных расходов на первый год долгосрочного периода регулирования</w:t>
      </w:r>
      <w:r w:rsidRPr="006E78D6">
        <w:rPr>
          <w:bCs/>
          <w:sz w:val="28"/>
          <w:szCs w:val="28"/>
        </w:rPr>
        <w:t>.</w:t>
      </w:r>
    </w:p>
    <w:p w:rsidR="009A35B3" w:rsidRDefault="009A35B3" w:rsidP="009A35B3">
      <w:pPr>
        <w:pStyle w:val="af3"/>
        <w:spacing w:line="276" w:lineRule="auto"/>
        <w:ind w:left="284" w:right="1274"/>
        <w:jc w:val="right"/>
        <w:rPr>
          <w:bCs/>
          <w:sz w:val="28"/>
          <w:szCs w:val="28"/>
        </w:rPr>
      </w:pPr>
      <w:r>
        <w:rPr>
          <w:bCs/>
          <w:sz w:val="28"/>
          <w:szCs w:val="28"/>
        </w:rPr>
        <w:t>тыс. руб.</w:t>
      </w:r>
    </w:p>
    <w:tbl>
      <w:tblPr>
        <w:tblW w:w="9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350"/>
        <w:gridCol w:w="1847"/>
        <w:gridCol w:w="1944"/>
        <w:gridCol w:w="1655"/>
      </w:tblGrid>
      <w:tr w:rsidR="009A35B3" w:rsidRPr="009C70C5" w:rsidTr="009A35B3">
        <w:trPr>
          <w:trHeight w:val="20"/>
          <w:tblHeader/>
        </w:trPr>
        <w:tc>
          <w:tcPr>
            <w:tcW w:w="648" w:type="dxa"/>
            <w:vMerge w:val="restart"/>
            <w:shd w:val="clear" w:color="auto" w:fill="auto"/>
            <w:vAlign w:val="center"/>
            <w:hideMark/>
          </w:tcPr>
          <w:p w:rsidR="009A35B3" w:rsidRPr="009C70C5" w:rsidRDefault="009A35B3" w:rsidP="009A35B3">
            <w:pPr>
              <w:jc w:val="center"/>
              <w:rPr>
                <w:color w:val="000000"/>
              </w:rPr>
            </w:pPr>
            <w:r w:rsidRPr="009C70C5">
              <w:rPr>
                <w:color w:val="000000"/>
              </w:rPr>
              <w:t>№ п/п</w:t>
            </w:r>
          </w:p>
        </w:tc>
        <w:tc>
          <w:tcPr>
            <w:tcW w:w="3350" w:type="dxa"/>
            <w:vMerge w:val="restart"/>
            <w:shd w:val="clear" w:color="auto" w:fill="auto"/>
            <w:vAlign w:val="center"/>
            <w:hideMark/>
          </w:tcPr>
          <w:p w:rsidR="009A35B3" w:rsidRPr="009C70C5" w:rsidRDefault="009A35B3" w:rsidP="009A35B3">
            <w:pPr>
              <w:jc w:val="center"/>
              <w:rPr>
                <w:color w:val="000000"/>
              </w:rPr>
            </w:pPr>
            <w:r w:rsidRPr="009C70C5">
              <w:rPr>
                <w:color w:val="000000"/>
              </w:rPr>
              <w:t>Наименование расходов</w:t>
            </w:r>
          </w:p>
        </w:tc>
        <w:tc>
          <w:tcPr>
            <w:tcW w:w="1847" w:type="dxa"/>
            <w:shd w:val="clear" w:color="auto" w:fill="auto"/>
            <w:vAlign w:val="center"/>
          </w:tcPr>
          <w:p w:rsidR="009A35B3" w:rsidRPr="009C70C5" w:rsidRDefault="009A35B3" w:rsidP="009A35B3">
            <w:pPr>
              <w:jc w:val="center"/>
              <w:rPr>
                <w:color w:val="000000"/>
              </w:rPr>
            </w:pPr>
            <w:r w:rsidRPr="009C70C5">
              <w:rPr>
                <w:color w:val="000000"/>
              </w:rPr>
              <w:t>Предложение предприятия на 2019 г</w:t>
            </w:r>
          </w:p>
        </w:tc>
        <w:tc>
          <w:tcPr>
            <w:tcW w:w="1944" w:type="dxa"/>
            <w:shd w:val="clear" w:color="auto" w:fill="auto"/>
            <w:vAlign w:val="center"/>
            <w:hideMark/>
          </w:tcPr>
          <w:p w:rsidR="009A35B3" w:rsidRPr="009C70C5" w:rsidRDefault="009A35B3" w:rsidP="009A35B3">
            <w:pPr>
              <w:jc w:val="center"/>
              <w:rPr>
                <w:color w:val="000000"/>
              </w:rPr>
            </w:pPr>
            <w:r w:rsidRPr="009C70C5">
              <w:rPr>
                <w:color w:val="000000"/>
              </w:rPr>
              <w:t>Предложение экспертов на 2019 г</w:t>
            </w:r>
          </w:p>
        </w:tc>
        <w:tc>
          <w:tcPr>
            <w:tcW w:w="1655" w:type="dxa"/>
          </w:tcPr>
          <w:p w:rsidR="009A35B3" w:rsidRPr="009C70C5" w:rsidRDefault="009A35B3" w:rsidP="009A35B3">
            <w:pPr>
              <w:jc w:val="center"/>
              <w:rPr>
                <w:color w:val="000000"/>
              </w:rPr>
            </w:pPr>
          </w:p>
          <w:p w:rsidR="009A35B3" w:rsidRPr="009C70C5" w:rsidRDefault="009A35B3" w:rsidP="009A35B3">
            <w:pPr>
              <w:jc w:val="center"/>
              <w:rPr>
                <w:color w:val="000000"/>
              </w:rPr>
            </w:pPr>
            <w:r w:rsidRPr="009C70C5">
              <w:rPr>
                <w:color w:val="000000"/>
              </w:rPr>
              <w:t>Отклонение</w:t>
            </w:r>
          </w:p>
        </w:tc>
      </w:tr>
      <w:tr w:rsidR="009A35B3" w:rsidRPr="009C70C5" w:rsidTr="009A35B3">
        <w:trPr>
          <w:trHeight w:val="20"/>
          <w:tblHeader/>
        </w:trPr>
        <w:tc>
          <w:tcPr>
            <w:tcW w:w="648" w:type="dxa"/>
            <w:vMerge/>
            <w:vAlign w:val="center"/>
            <w:hideMark/>
          </w:tcPr>
          <w:p w:rsidR="009A35B3" w:rsidRPr="009C70C5" w:rsidRDefault="009A35B3" w:rsidP="009A35B3">
            <w:pPr>
              <w:rPr>
                <w:color w:val="000000"/>
              </w:rPr>
            </w:pPr>
          </w:p>
        </w:tc>
        <w:tc>
          <w:tcPr>
            <w:tcW w:w="3350" w:type="dxa"/>
            <w:vMerge/>
            <w:vAlign w:val="center"/>
            <w:hideMark/>
          </w:tcPr>
          <w:p w:rsidR="009A35B3" w:rsidRPr="009C70C5" w:rsidRDefault="009A35B3" w:rsidP="009A35B3">
            <w:pPr>
              <w:rPr>
                <w:color w:val="000000"/>
              </w:rPr>
            </w:pPr>
          </w:p>
        </w:tc>
        <w:tc>
          <w:tcPr>
            <w:tcW w:w="1847" w:type="dxa"/>
            <w:tcBorders>
              <w:bottom w:val="single" w:sz="4" w:space="0" w:color="auto"/>
            </w:tcBorders>
            <w:shd w:val="clear" w:color="auto" w:fill="auto"/>
            <w:vAlign w:val="center"/>
          </w:tcPr>
          <w:p w:rsidR="009A35B3" w:rsidRPr="009C70C5" w:rsidRDefault="009A35B3" w:rsidP="009A35B3">
            <w:pPr>
              <w:jc w:val="center"/>
              <w:rPr>
                <w:color w:val="000000"/>
              </w:rPr>
            </w:pPr>
            <w:r w:rsidRPr="009C70C5">
              <w:rPr>
                <w:color w:val="000000"/>
              </w:rPr>
              <w:t>тыс. руб.</w:t>
            </w:r>
          </w:p>
        </w:tc>
        <w:tc>
          <w:tcPr>
            <w:tcW w:w="1944" w:type="dxa"/>
            <w:tcBorders>
              <w:bottom w:val="single" w:sz="4" w:space="0" w:color="auto"/>
            </w:tcBorders>
            <w:shd w:val="clear" w:color="auto" w:fill="auto"/>
            <w:vAlign w:val="center"/>
            <w:hideMark/>
          </w:tcPr>
          <w:p w:rsidR="009A35B3" w:rsidRPr="009C70C5" w:rsidRDefault="009A35B3" w:rsidP="009A35B3">
            <w:pPr>
              <w:jc w:val="center"/>
              <w:rPr>
                <w:color w:val="000000"/>
              </w:rPr>
            </w:pPr>
            <w:r w:rsidRPr="009C70C5">
              <w:rPr>
                <w:color w:val="000000"/>
              </w:rPr>
              <w:t>тыс. руб.</w:t>
            </w:r>
          </w:p>
        </w:tc>
        <w:tc>
          <w:tcPr>
            <w:tcW w:w="1655" w:type="dxa"/>
            <w:tcBorders>
              <w:bottom w:val="single" w:sz="4" w:space="0" w:color="auto"/>
            </w:tcBorders>
          </w:tcPr>
          <w:p w:rsidR="009A35B3" w:rsidRPr="009C70C5" w:rsidRDefault="009A35B3" w:rsidP="009A35B3">
            <w:pPr>
              <w:jc w:val="center"/>
              <w:rPr>
                <w:color w:val="000000"/>
              </w:rPr>
            </w:pPr>
            <w:r w:rsidRPr="009C70C5">
              <w:rPr>
                <w:color w:val="000000"/>
              </w:rPr>
              <w:t>тыс. руб.</w:t>
            </w:r>
          </w:p>
        </w:tc>
      </w:tr>
      <w:tr w:rsidR="009A35B3" w:rsidRPr="009C70C5" w:rsidTr="009A35B3">
        <w:trPr>
          <w:trHeight w:val="20"/>
        </w:trPr>
        <w:tc>
          <w:tcPr>
            <w:tcW w:w="648" w:type="dxa"/>
            <w:shd w:val="clear" w:color="auto" w:fill="auto"/>
            <w:vAlign w:val="center"/>
            <w:hideMark/>
          </w:tcPr>
          <w:p w:rsidR="009A35B3" w:rsidRPr="009C70C5" w:rsidRDefault="009A35B3" w:rsidP="009A35B3">
            <w:pPr>
              <w:jc w:val="center"/>
              <w:rPr>
                <w:color w:val="000000"/>
              </w:rPr>
            </w:pPr>
            <w:r w:rsidRPr="009C70C5">
              <w:rPr>
                <w:color w:val="000000"/>
              </w:rPr>
              <w:t>1</w:t>
            </w:r>
          </w:p>
        </w:tc>
        <w:tc>
          <w:tcPr>
            <w:tcW w:w="3350" w:type="dxa"/>
            <w:shd w:val="clear" w:color="auto" w:fill="auto"/>
            <w:vAlign w:val="center"/>
            <w:hideMark/>
          </w:tcPr>
          <w:p w:rsidR="009A35B3" w:rsidRPr="009C70C5" w:rsidRDefault="009A35B3" w:rsidP="009A35B3">
            <w:pPr>
              <w:rPr>
                <w:color w:val="000000"/>
              </w:rPr>
            </w:pPr>
            <w:r w:rsidRPr="009C70C5">
              <w:rPr>
                <w:color w:val="000000"/>
              </w:rPr>
              <w:t>Расходы на приобретение сырья и материалов</w:t>
            </w:r>
          </w:p>
        </w:tc>
        <w:tc>
          <w:tcPr>
            <w:tcW w:w="1847" w:type="dxa"/>
            <w:shd w:val="clear" w:color="auto" w:fill="auto"/>
          </w:tcPr>
          <w:p w:rsidR="009A35B3" w:rsidRPr="009C70C5" w:rsidRDefault="009A35B3" w:rsidP="009A35B3">
            <w:pPr>
              <w:jc w:val="center"/>
            </w:pPr>
            <w:r w:rsidRPr="009C70C5">
              <w:t>8 272,17</w:t>
            </w:r>
          </w:p>
        </w:tc>
        <w:tc>
          <w:tcPr>
            <w:tcW w:w="1944" w:type="dxa"/>
            <w:shd w:val="clear" w:color="auto" w:fill="auto"/>
            <w:hideMark/>
          </w:tcPr>
          <w:p w:rsidR="009A35B3" w:rsidRPr="009C70C5" w:rsidRDefault="009A35B3" w:rsidP="009A35B3">
            <w:pPr>
              <w:jc w:val="center"/>
            </w:pPr>
            <w:r w:rsidRPr="009C70C5">
              <w:t>8 115,57</w:t>
            </w:r>
          </w:p>
        </w:tc>
        <w:tc>
          <w:tcPr>
            <w:tcW w:w="1655" w:type="dxa"/>
            <w:shd w:val="clear" w:color="auto" w:fill="auto"/>
          </w:tcPr>
          <w:p w:rsidR="009A35B3" w:rsidRPr="009C70C5" w:rsidRDefault="009A35B3" w:rsidP="009A35B3">
            <w:pPr>
              <w:jc w:val="center"/>
            </w:pPr>
            <w:r w:rsidRPr="009C70C5">
              <w:t>-156,60</w:t>
            </w:r>
          </w:p>
        </w:tc>
      </w:tr>
      <w:tr w:rsidR="009A35B3" w:rsidRPr="009C70C5" w:rsidTr="009A35B3">
        <w:trPr>
          <w:trHeight w:val="20"/>
        </w:trPr>
        <w:tc>
          <w:tcPr>
            <w:tcW w:w="648" w:type="dxa"/>
            <w:shd w:val="clear" w:color="auto" w:fill="auto"/>
            <w:vAlign w:val="center"/>
            <w:hideMark/>
          </w:tcPr>
          <w:p w:rsidR="009A35B3" w:rsidRPr="009C70C5" w:rsidRDefault="009A35B3" w:rsidP="009A35B3">
            <w:pPr>
              <w:jc w:val="center"/>
              <w:rPr>
                <w:color w:val="000000"/>
              </w:rPr>
            </w:pPr>
            <w:r w:rsidRPr="009C70C5">
              <w:rPr>
                <w:color w:val="000000"/>
              </w:rPr>
              <w:t>2</w:t>
            </w:r>
          </w:p>
        </w:tc>
        <w:tc>
          <w:tcPr>
            <w:tcW w:w="3350" w:type="dxa"/>
            <w:shd w:val="clear" w:color="auto" w:fill="auto"/>
            <w:vAlign w:val="center"/>
            <w:hideMark/>
          </w:tcPr>
          <w:p w:rsidR="009A35B3" w:rsidRPr="009C70C5" w:rsidRDefault="009A35B3" w:rsidP="009A35B3">
            <w:pPr>
              <w:rPr>
                <w:color w:val="000000"/>
              </w:rPr>
            </w:pPr>
            <w:r w:rsidRPr="009C70C5">
              <w:rPr>
                <w:color w:val="000000"/>
              </w:rPr>
              <w:t>Расходы на ремонт основных средств</w:t>
            </w:r>
          </w:p>
        </w:tc>
        <w:tc>
          <w:tcPr>
            <w:tcW w:w="1847" w:type="dxa"/>
            <w:shd w:val="clear" w:color="auto" w:fill="auto"/>
          </w:tcPr>
          <w:p w:rsidR="009A35B3" w:rsidRPr="009C70C5" w:rsidRDefault="009A35B3" w:rsidP="009A35B3">
            <w:pPr>
              <w:jc w:val="center"/>
            </w:pPr>
            <w:r w:rsidRPr="009C70C5">
              <w:t>5 011,05</w:t>
            </w:r>
          </w:p>
        </w:tc>
        <w:tc>
          <w:tcPr>
            <w:tcW w:w="1944" w:type="dxa"/>
            <w:shd w:val="clear" w:color="auto" w:fill="auto"/>
            <w:hideMark/>
          </w:tcPr>
          <w:p w:rsidR="009A35B3" w:rsidRPr="009C70C5" w:rsidRDefault="009A35B3" w:rsidP="009A35B3">
            <w:pPr>
              <w:jc w:val="center"/>
            </w:pPr>
            <w:r w:rsidRPr="009C70C5">
              <w:t>5 011,05</w:t>
            </w:r>
          </w:p>
        </w:tc>
        <w:tc>
          <w:tcPr>
            <w:tcW w:w="1655" w:type="dxa"/>
            <w:shd w:val="clear" w:color="auto" w:fill="auto"/>
          </w:tcPr>
          <w:p w:rsidR="009A35B3" w:rsidRPr="009C70C5" w:rsidRDefault="009A35B3" w:rsidP="009A35B3">
            <w:pPr>
              <w:jc w:val="center"/>
            </w:pPr>
            <w:r w:rsidRPr="009C70C5">
              <w:t>0,00</w:t>
            </w:r>
          </w:p>
        </w:tc>
      </w:tr>
      <w:tr w:rsidR="009A35B3" w:rsidRPr="009C70C5" w:rsidTr="009A35B3">
        <w:trPr>
          <w:trHeight w:val="20"/>
        </w:trPr>
        <w:tc>
          <w:tcPr>
            <w:tcW w:w="648" w:type="dxa"/>
            <w:shd w:val="clear" w:color="auto" w:fill="auto"/>
            <w:vAlign w:val="center"/>
            <w:hideMark/>
          </w:tcPr>
          <w:p w:rsidR="009A35B3" w:rsidRPr="009C70C5" w:rsidRDefault="009A35B3" w:rsidP="009A35B3">
            <w:pPr>
              <w:jc w:val="center"/>
              <w:rPr>
                <w:color w:val="000000"/>
              </w:rPr>
            </w:pPr>
            <w:r w:rsidRPr="009C70C5">
              <w:rPr>
                <w:color w:val="000000"/>
              </w:rPr>
              <w:t>3</w:t>
            </w:r>
          </w:p>
        </w:tc>
        <w:tc>
          <w:tcPr>
            <w:tcW w:w="3350" w:type="dxa"/>
            <w:shd w:val="clear" w:color="auto" w:fill="auto"/>
            <w:vAlign w:val="center"/>
            <w:hideMark/>
          </w:tcPr>
          <w:p w:rsidR="009A35B3" w:rsidRPr="009C70C5" w:rsidRDefault="009A35B3" w:rsidP="009A35B3">
            <w:pPr>
              <w:rPr>
                <w:color w:val="000000"/>
              </w:rPr>
            </w:pPr>
            <w:r w:rsidRPr="009C70C5">
              <w:rPr>
                <w:color w:val="000000"/>
              </w:rPr>
              <w:t>Расходы на оплату труда</w:t>
            </w:r>
          </w:p>
        </w:tc>
        <w:tc>
          <w:tcPr>
            <w:tcW w:w="1847" w:type="dxa"/>
            <w:shd w:val="clear" w:color="auto" w:fill="auto"/>
          </w:tcPr>
          <w:p w:rsidR="009A35B3" w:rsidRPr="009C70C5" w:rsidRDefault="009A35B3" w:rsidP="009A35B3">
            <w:pPr>
              <w:jc w:val="center"/>
            </w:pPr>
            <w:r w:rsidRPr="009C70C5">
              <w:t>67 478,00</w:t>
            </w:r>
          </w:p>
        </w:tc>
        <w:tc>
          <w:tcPr>
            <w:tcW w:w="1944" w:type="dxa"/>
            <w:shd w:val="clear" w:color="auto" w:fill="auto"/>
            <w:hideMark/>
          </w:tcPr>
          <w:p w:rsidR="009A35B3" w:rsidRPr="009C70C5" w:rsidRDefault="009A35B3" w:rsidP="009A35B3">
            <w:pPr>
              <w:jc w:val="center"/>
            </w:pPr>
            <w:r w:rsidRPr="009C70C5">
              <w:t>55 603,54</w:t>
            </w:r>
          </w:p>
        </w:tc>
        <w:tc>
          <w:tcPr>
            <w:tcW w:w="1655" w:type="dxa"/>
            <w:shd w:val="clear" w:color="auto" w:fill="auto"/>
          </w:tcPr>
          <w:p w:rsidR="009A35B3" w:rsidRPr="009C70C5" w:rsidRDefault="009A35B3" w:rsidP="009A35B3">
            <w:pPr>
              <w:jc w:val="center"/>
            </w:pPr>
            <w:r w:rsidRPr="009C70C5">
              <w:t>-11 874,46</w:t>
            </w:r>
          </w:p>
        </w:tc>
      </w:tr>
      <w:tr w:rsidR="009A35B3" w:rsidRPr="009C70C5" w:rsidTr="009A35B3">
        <w:trPr>
          <w:trHeight w:val="20"/>
        </w:trPr>
        <w:tc>
          <w:tcPr>
            <w:tcW w:w="648" w:type="dxa"/>
            <w:shd w:val="clear" w:color="auto" w:fill="auto"/>
            <w:vAlign w:val="center"/>
            <w:hideMark/>
          </w:tcPr>
          <w:p w:rsidR="009A35B3" w:rsidRPr="009C70C5" w:rsidRDefault="009A35B3" w:rsidP="009A35B3">
            <w:pPr>
              <w:jc w:val="center"/>
              <w:rPr>
                <w:color w:val="000000"/>
              </w:rPr>
            </w:pPr>
            <w:r w:rsidRPr="009C70C5">
              <w:rPr>
                <w:color w:val="000000"/>
              </w:rPr>
              <w:t>4</w:t>
            </w:r>
          </w:p>
        </w:tc>
        <w:tc>
          <w:tcPr>
            <w:tcW w:w="3350" w:type="dxa"/>
            <w:shd w:val="clear" w:color="auto" w:fill="auto"/>
            <w:vAlign w:val="center"/>
            <w:hideMark/>
          </w:tcPr>
          <w:p w:rsidR="009A35B3" w:rsidRPr="009C70C5" w:rsidRDefault="009A35B3" w:rsidP="009A35B3">
            <w:pPr>
              <w:rPr>
                <w:color w:val="000000"/>
              </w:rPr>
            </w:pPr>
            <w:r w:rsidRPr="009C70C5">
              <w:rPr>
                <w:color w:val="000000"/>
              </w:rPr>
              <w:t xml:space="preserve">Расходы на оплату работ и услуг производственного характера, выполняемых по договорам со </w:t>
            </w:r>
            <w:proofErr w:type="gramStart"/>
            <w:r w:rsidRPr="009C70C5">
              <w:rPr>
                <w:color w:val="000000"/>
              </w:rPr>
              <w:t>сторонними  организациями</w:t>
            </w:r>
            <w:proofErr w:type="gramEnd"/>
          </w:p>
        </w:tc>
        <w:tc>
          <w:tcPr>
            <w:tcW w:w="1847" w:type="dxa"/>
            <w:shd w:val="clear" w:color="auto" w:fill="auto"/>
          </w:tcPr>
          <w:p w:rsidR="009A35B3" w:rsidRPr="009C70C5" w:rsidRDefault="009A35B3" w:rsidP="009A35B3">
            <w:pPr>
              <w:jc w:val="center"/>
            </w:pPr>
            <w:r w:rsidRPr="009C70C5">
              <w:t>2 438,56</w:t>
            </w:r>
          </w:p>
        </w:tc>
        <w:tc>
          <w:tcPr>
            <w:tcW w:w="1944" w:type="dxa"/>
            <w:shd w:val="clear" w:color="auto" w:fill="auto"/>
            <w:hideMark/>
          </w:tcPr>
          <w:p w:rsidR="009A35B3" w:rsidRPr="009C70C5" w:rsidRDefault="009A35B3" w:rsidP="009A35B3">
            <w:pPr>
              <w:jc w:val="center"/>
            </w:pPr>
            <w:r w:rsidRPr="009C70C5">
              <w:t>1 887,56</w:t>
            </w:r>
          </w:p>
        </w:tc>
        <w:tc>
          <w:tcPr>
            <w:tcW w:w="1655" w:type="dxa"/>
            <w:shd w:val="clear" w:color="auto" w:fill="auto"/>
          </w:tcPr>
          <w:p w:rsidR="009A35B3" w:rsidRPr="009C70C5" w:rsidRDefault="009A35B3" w:rsidP="009A35B3">
            <w:pPr>
              <w:jc w:val="center"/>
            </w:pPr>
            <w:r w:rsidRPr="009C70C5">
              <w:t>-551,00</w:t>
            </w:r>
          </w:p>
        </w:tc>
      </w:tr>
      <w:tr w:rsidR="009A35B3" w:rsidRPr="009C70C5" w:rsidTr="009A35B3">
        <w:trPr>
          <w:trHeight w:val="20"/>
        </w:trPr>
        <w:tc>
          <w:tcPr>
            <w:tcW w:w="648" w:type="dxa"/>
            <w:shd w:val="clear" w:color="auto" w:fill="auto"/>
            <w:vAlign w:val="center"/>
            <w:hideMark/>
          </w:tcPr>
          <w:p w:rsidR="009A35B3" w:rsidRPr="009C70C5" w:rsidRDefault="009A35B3" w:rsidP="009A35B3">
            <w:pPr>
              <w:jc w:val="center"/>
              <w:rPr>
                <w:color w:val="000000"/>
              </w:rPr>
            </w:pPr>
            <w:r w:rsidRPr="009C70C5">
              <w:rPr>
                <w:color w:val="000000"/>
              </w:rPr>
              <w:t>5</w:t>
            </w:r>
          </w:p>
        </w:tc>
        <w:tc>
          <w:tcPr>
            <w:tcW w:w="3350" w:type="dxa"/>
            <w:shd w:val="clear" w:color="auto" w:fill="auto"/>
            <w:vAlign w:val="center"/>
            <w:hideMark/>
          </w:tcPr>
          <w:p w:rsidR="009A35B3" w:rsidRPr="009C70C5" w:rsidRDefault="009A35B3" w:rsidP="009A35B3">
            <w:pPr>
              <w:rPr>
                <w:color w:val="000000"/>
              </w:rPr>
            </w:pPr>
            <w:r w:rsidRPr="009C70C5">
              <w:rPr>
                <w:color w:val="000000"/>
              </w:rPr>
              <w:t>Расходы на оплату иных работ и услуг, выполняемых по договорам с организациями, включая:</w:t>
            </w:r>
          </w:p>
        </w:tc>
        <w:tc>
          <w:tcPr>
            <w:tcW w:w="1847" w:type="dxa"/>
            <w:shd w:val="clear" w:color="auto" w:fill="auto"/>
          </w:tcPr>
          <w:p w:rsidR="009A35B3" w:rsidRPr="009C70C5" w:rsidRDefault="009A35B3" w:rsidP="009A35B3">
            <w:pPr>
              <w:jc w:val="center"/>
            </w:pPr>
            <w:r w:rsidRPr="009C70C5">
              <w:t>6 619,85</w:t>
            </w:r>
          </w:p>
        </w:tc>
        <w:tc>
          <w:tcPr>
            <w:tcW w:w="1944" w:type="dxa"/>
            <w:shd w:val="clear" w:color="auto" w:fill="auto"/>
            <w:hideMark/>
          </w:tcPr>
          <w:p w:rsidR="009A35B3" w:rsidRPr="009C70C5" w:rsidRDefault="009A35B3" w:rsidP="009A35B3">
            <w:pPr>
              <w:jc w:val="center"/>
            </w:pPr>
            <w:r w:rsidRPr="009C70C5">
              <w:t>6 281,79</w:t>
            </w:r>
          </w:p>
        </w:tc>
        <w:tc>
          <w:tcPr>
            <w:tcW w:w="1655" w:type="dxa"/>
            <w:shd w:val="clear" w:color="auto" w:fill="auto"/>
          </w:tcPr>
          <w:p w:rsidR="009A35B3" w:rsidRPr="009C70C5" w:rsidRDefault="009A35B3" w:rsidP="009A35B3">
            <w:pPr>
              <w:jc w:val="center"/>
            </w:pPr>
            <w:r w:rsidRPr="009C70C5">
              <w:t>-338,05</w:t>
            </w:r>
          </w:p>
        </w:tc>
      </w:tr>
      <w:tr w:rsidR="009A35B3" w:rsidRPr="009C70C5" w:rsidTr="009A35B3">
        <w:trPr>
          <w:trHeight w:val="20"/>
        </w:trPr>
        <w:tc>
          <w:tcPr>
            <w:tcW w:w="648" w:type="dxa"/>
            <w:shd w:val="clear" w:color="auto" w:fill="auto"/>
            <w:vAlign w:val="center"/>
            <w:hideMark/>
          </w:tcPr>
          <w:p w:rsidR="009A35B3" w:rsidRPr="009C70C5" w:rsidRDefault="009A35B3" w:rsidP="009A35B3">
            <w:pPr>
              <w:jc w:val="center"/>
              <w:rPr>
                <w:color w:val="000000"/>
              </w:rPr>
            </w:pPr>
            <w:r w:rsidRPr="009C70C5">
              <w:rPr>
                <w:color w:val="000000"/>
              </w:rPr>
              <w:t>6</w:t>
            </w:r>
          </w:p>
        </w:tc>
        <w:tc>
          <w:tcPr>
            <w:tcW w:w="3350" w:type="dxa"/>
            <w:shd w:val="clear" w:color="auto" w:fill="auto"/>
            <w:vAlign w:val="center"/>
            <w:hideMark/>
          </w:tcPr>
          <w:p w:rsidR="009A35B3" w:rsidRPr="009C70C5" w:rsidRDefault="009A35B3" w:rsidP="009A35B3">
            <w:pPr>
              <w:rPr>
                <w:color w:val="000000"/>
              </w:rPr>
            </w:pPr>
            <w:r w:rsidRPr="009C70C5">
              <w:rPr>
                <w:color w:val="000000"/>
              </w:rPr>
              <w:t>Расходы на служебные командировки</w:t>
            </w:r>
          </w:p>
        </w:tc>
        <w:tc>
          <w:tcPr>
            <w:tcW w:w="1847" w:type="dxa"/>
            <w:shd w:val="clear" w:color="auto" w:fill="auto"/>
          </w:tcPr>
          <w:p w:rsidR="009A35B3" w:rsidRPr="009C70C5" w:rsidRDefault="009A35B3" w:rsidP="009A35B3">
            <w:pPr>
              <w:jc w:val="center"/>
            </w:pPr>
            <w:r w:rsidRPr="009C70C5">
              <w:t>936,12</w:t>
            </w:r>
          </w:p>
        </w:tc>
        <w:tc>
          <w:tcPr>
            <w:tcW w:w="1944" w:type="dxa"/>
            <w:shd w:val="clear" w:color="auto" w:fill="auto"/>
          </w:tcPr>
          <w:p w:rsidR="009A35B3" w:rsidRPr="009C70C5" w:rsidRDefault="009A35B3" w:rsidP="009A35B3">
            <w:pPr>
              <w:jc w:val="center"/>
            </w:pPr>
            <w:r w:rsidRPr="009C70C5">
              <w:t>157,00</w:t>
            </w:r>
          </w:p>
        </w:tc>
        <w:tc>
          <w:tcPr>
            <w:tcW w:w="1655" w:type="dxa"/>
            <w:shd w:val="clear" w:color="auto" w:fill="auto"/>
          </w:tcPr>
          <w:p w:rsidR="009A35B3" w:rsidRPr="009C70C5" w:rsidRDefault="009A35B3" w:rsidP="009A35B3">
            <w:pPr>
              <w:jc w:val="center"/>
            </w:pPr>
            <w:r w:rsidRPr="009C70C5">
              <w:t>-779,12</w:t>
            </w:r>
          </w:p>
        </w:tc>
      </w:tr>
      <w:tr w:rsidR="009A35B3" w:rsidRPr="009C70C5" w:rsidTr="009A35B3">
        <w:trPr>
          <w:trHeight w:val="20"/>
        </w:trPr>
        <w:tc>
          <w:tcPr>
            <w:tcW w:w="648" w:type="dxa"/>
            <w:shd w:val="clear" w:color="auto" w:fill="auto"/>
            <w:vAlign w:val="center"/>
            <w:hideMark/>
          </w:tcPr>
          <w:p w:rsidR="009A35B3" w:rsidRPr="009C70C5" w:rsidRDefault="009A35B3" w:rsidP="009A35B3">
            <w:pPr>
              <w:jc w:val="center"/>
              <w:rPr>
                <w:color w:val="000000"/>
              </w:rPr>
            </w:pPr>
            <w:r w:rsidRPr="009C70C5">
              <w:rPr>
                <w:color w:val="000000"/>
              </w:rPr>
              <w:t>7</w:t>
            </w:r>
          </w:p>
        </w:tc>
        <w:tc>
          <w:tcPr>
            <w:tcW w:w="3350" w:type="dxa"/>
            <w:shd w:val="clear" w:color="auto" w:fill="auto"/>
            <w:vAlign w:val="center"/>
            <w:hideMark/>
          </w:tcPr>
          <w:p w:rsidR="009A35B3" w:rsidRPr="009C70C5" w:rsidRDefault="009A35B3" w:rsidP="009A35B3">
            <w:pPr>
              <w:rPr>
                <w:color w:val="000000"/>
              </w:rPr>
            </w:pPr>
            <w:r w:rsidRPr="009C70C5">
              <w:rPr>
                <w:color w:val="000000"/>
              </w:rPr>
              <w:t>Расходы на обучение персонала</w:t>
            </w:r>
          </w:p>
        </w:tc>
        <w:tc>
          <w:tcPr>
            <w:tcW w:w="1847" w:type="dxa"/>
            <w:shd w:val="clear" w:color="auto" w:fill="auto"/>
          </w:tcPr>
          <w:p w:rsidR="009A35B3" w:rsidRPr="009C70C5" w:rsidRDefault="009A35B3" w:rsidP="009A35B3">
            <w:pPr>
              <w:jc w:val="center"/>
            </w:pPr>
            <w:r w:rsidRPr="009C70C5">
              <w:t>716,01</w:t>
            </w:r>
          </w:p>
        </w:tc>
        <w:tc>
          <w:tcPr>
            <w:tcW w:w="1944" w:type="dxa"/>
            <w:shd w:val="clear" w:color="auto" w:fill="auto"/>
            <w:hideMark/>
          </w:tcPr>
          <w:p w:rsidR="009A35B3" w:rsidRPr="009C70C5" w:rsidRDefault="009A35B3" w:rsidP="009A35B3">
            <w:pPr>
              <w:jc w:val="center"/>
            </w:pPr>
            <w:r w:rsidRPr="009C70C5">
              <w:t>716,01</w:t>
            </w:r>
          </w:p>
        </w:tc>
        <w:tc>
          <w:tcPr>
            <w:tcW w:w="1655" w:type="dxa"/>
            <w:shd w:val="clear" w:color="auto" w:fill="auto"/>
          </w:tcPr>
          <w:p w:rsidR="009A35B3" w:rsidRPr="009C70C5" w:rsidRDefault="009A35B3" w:rsidP="009A35B3">
            <w:pPr>
              <w:jc w:val="center"/>
            </w:pPr>
            <w:r w:rsidRPr="009C70C5">
              <w:t>0,00</w:t>
            </w:r>
          </w:p>
        </w:tc>
      </w:tr>
      <w:tr w:rsidR="009A35B3" w:rsidRPr="009C70C5" w:rsidTr="009A35B3">
        <w:trPr>
          <w:trHeight w:val="20"/>
        </w:trPr>
        <w:tc>
          <w:tcPr>
            <w:tcW w:w="648" w:type="dxa"/>
            <w:shd w:val="clear" w:color="auto" w:fill="auto"/>
            <w:vAlign w:val="center"/>
            <w:hideMark/>
          </w:tcPr>
          <w:p w:rsidR="009A35B3" w:rsidRPr="009C70C5" w:rsidRDefault="009A35B3" w:rsidP="009A35B3">
            <w:pPr>
              <w:jc w:val="center"/>
              <w:rPr>
                <w:color w:val="000000"/>
              </w:rPr>
            </w:pPr>
            <w:r w:rsidRPr="009C70C5">
              <w:rPr>
                <w:color w:val="000000"/>
              </w:rPr>
              <w:t>8</w:t>
            </w:r>
          </w:p>
        </w:tc>
        <w:tc>
          <w:tcPr>
            <w:tcW w:w="3350" w:type="dxa"/>
            <w:shd w:val="clear" w:color="auto" w:fill="auto"/>
            <w:vAlign w:val="center"/>
            <w:hideMark/>
          </w:tcPr>
          <w:p w:rsidR="009A35B3" w:rsidRPr="009C70C5" w:rsidRDefault="009A35B3" w:rsidP="009A35B3">
            <w:pPr>
              <w:rPr>
                <w:color w:val="000000"/>
              </w:rPr>
            </w:pPr>
            <w:r w:rsidRPr="009C70C5">
              <w:rPr>
                <w:color w:val="000000"/>
              </w:rPr>
              <w:t>Лизинговый платеж</w:t>
            </w:r>
          </w:p>
        </w:tc>
        <w:tc>
          <w:tcPr>
            <w:tcW w:w="1847" w:type="dxa"/>
            <w:shd w:val="clear" w:color="auto" w:fill="auto"/>
            <w:vAlign w:val="center"/>
          </w:tcPr>
          <w:p w:rsidR="009A35B3" w:rsidRPr="009C70C5" w:rsidRDefault="009A35B3" w:rsidP="009A35B3">
            <w:pPr>
              <w:jc w:val="center"/>
              <w:rPr>
                <w:color w:val="000000"/>
              </w:rPr>
            </w:pPr>
          </w:p>
        </w:tc>
        <w:tc>
          <w:tcPr>
            <w:tcW w:w="1944" w:type="dxa"/>
            <w:shd w:val="clear" w:color="auto" w:fill="auto"/>
            <w:vAlign w:val="center"/>
            <w:hideMark/>
          </w:tcPr>
          <w:p w:rsidR="009A35B3" w:rsidRPr="009C70C5" w:rsidRDefault="009A35B3" w:rsidP="009A35B3">
            <w:pPr>
              <w:jc w:val="center"/>
              <w:rPr>
                <w:color w:val="000000"/>
              </w:rPr>
            </w:pPr>
          </w:p>
        </w:tc>
        <w:tc>
          <w:tcPr>
            <w:tcW w:w="1655" w:type="dxa"/>
            <w:shd w:val="clear" w:color="auto" w:fill="auto"/>
            <w:vAlign w:val="center"/>
          </w:tcPr>
          <w:p w:rsidR="009A35B3" w:rsidRPr="009C70C5" w:rsidRDefault="009A35B3" w:rsidP="009A35B3">
            <w:pPr>
              <w:jc w:val="center"/>
              <w:rPr>
                <w:color w:val="000000"/>
              </w:rPr>
            </w:pPr>
          </w:p>
        </w:tc>
      </w:tr>
      <w:tr w:rsidR="009A35B3" w:rsidRPr="009C70C5" w:rsidTr="009A35B3">
        <w:trPr>
          <w:trHeight w:val="20"/>
        </w:trPr>
        <w:tc>
          <w:tcPr>
            <w:tcW w:w="648" w:type="dxa"/>
            <w:shd w:val="clear" w:color="auto" w:fill="auto"/>
            <w:vAlign w:val="center"/>
            <w:hideMark/>
          </w:tcPr>
          <w:p w:rsidR="009A35B3" w:rsidRPr="009C70C5" w:rsidRDefault="009A35B3" w:rsidP="009A35B3">
            <w:pPr>
              <w:jc w:val="center"/>
              <w:rPr>
                <w:color w:val="000000"/>
              </w:rPr>
            </w:pPr>
            <w:r w:rsidRPr="009C70C5">
              <w:rPr>
                <w:color w:val="000000"/>
              </w:rPr>
              <w:t>9</w:t>
            </w:r>
          </w:p>
        </w:tc>
        <w:tc>
          <w:tcPr>
            <w:tcW w:w="3350" w:type="dxa"/>
            <w:shd w:val="clear" w:color="auto" w:fill="auto"/>
            <w:vAlign w:val="center"/>
            <w:hideMark/>
          </w:tcPr>
          <w:p w:rsidR="009A35B3" w:rsidRPr="009C70C5" w:rsidRDefault="009A35B3" w:rsidP="009A35B3">
            <w:pPr>
              <w:rPr>
                <w:color w:val="000000"/>
              </w:rPr>
            </w:pPr>
            <w:r w:rsidRPr="009C70C5">
              <w:rPr>
                <w:color w:val="000000"/>
              </w:rPr>
              <w:t>Арендная плата</w:t>
            </w:r>
          </w:p>
        </w:tc>
        <w:tc>
          <w:tcPr>
            <w:tcW w:w="1847" w:type="dxa"/>
            <w:shd w:val="clear" w:color="auto" w:fill="auto"/>
          </w:tcPr>
          <w:p w:rsidR="009A35B3" w:rsidRPr="009C70C5" w:rsidRDefault="009A35B3" w:rsidP="009A35B3">
            <w:pPr>
              <w:jc w:val="center"/>
            </w:pPr>
            <w:r w:rsidRPr="009C70C5">
              <w:t>3 466,12</w:t>
            </w:r>
          </w:p>
        </w:tc>
        <w:tc>
          <w:tcPr>
            <w:tcW w:w="1944" w:type="dxa"/>
            <w:shd w:val="clear" w:color="auto" w:fill="auto"/>
            <w:hideMark/>
          </w:tcPr>
          <w:p w:rsidR="009A35B3" w:rsidRPr="009C70C5" w:rsidRDefault="009A35B3" w:rsidP="009A35B3">
            <w:pPr>
              <w:jc w:val="center"/>
            </w:pPr>
            <w:r w:rsidRPr="009C70C5">
              <w:t>3 466,12</w:t>
            </w:r>
          </w:p>
        </w:tc>
        <w:tc>
          <w:tcPr>
            <w:tcW w:w="1655" w:type="dxa"/>
            <w:shd w:val="clear" w:color="auto" w:fill="auto"/>
          </w:tcPr>
          <w:p w:rsidR="009A35B3" w:rsidRPr="009C70C5" w:rsidRDefault="009A35B3" w:rsidP="009A35B3">
            <w:pPr>
              <w:jc w:val="center"/>
            </w:pPr>
            <w:r w:rsidRPr="009C70C5">
              <w:t>0,00</w:t>
            </w:r>
          </w:p>
        </w:tc>
      </w:tr>
      <w:tr w:rsidR="009A35B3" w:rsidRPr="009C70C5" w:rsidTr="009A35B3">
        <w:trPr>
          <w:trHeight w:val="20"/>
        </w:trPr>
        <w:tc>
          <w:tcPr>
            <w:tcW w:w="648" w:type="dxa"/>
            <w:shd w:val="clear" w:color="auto" w:fill="auto"/>
            <w:vAlign w:val="center"/>
            <w:hideMark/>
          </w:tcPr>
          <w:p w:rsidR="009A35B3" w:rsidRPr="009C70C5" w:rsidRDefault="009A35B3" w:rsidP="009A35B3">
            <w:pPr>
              <w:jc w:val="center"/>
              <w:rPr>
                <w:color w:val="000000"/>
              </w:rPr>
            </w:pPr>
            <w:r w:rsidRPr="009C70C5">
              <w:rPr>
                <w:color w:val="000000"/>
              </w:rPr>
              <w:t>10</w:t>
            </w:r>
          </w:p>
        </w:tc>
        <w:tc>
          <w:tcPr>
            <w:tcW w:w="3350" w:type="dxa"/>
            <w:shd w:val="clear" w:color="auto" w:fill="auto"/>
            <w:vAlign w:val="center"/>
            <w:hideMark/>
          </w:tcPr>
          <w:p w:rsidR="009A35B3" w:rsidRPr="009C70C5" w:rsidRDefault="009A35B3" w:rsidP="009A35B3">
            <w:pPr>
              <w:rPr>
                <w:color w:val="000000"/>
              </w:rPr>
            </w:pPr>
            <w:r w:rsidRPr="009C70C5">
              <w:rPr>
                <w:color w:val="000000"/>
              </w:rPr>
              <w:t>Другие расходы</w:t>
            </w:r>
          </w:p>
        </w:tc>
        <w:tc>
          <w:tcPr>
            <w:tcW w:w="1847" w:type="dxa"/>
            <w:shd w:val="clear" w:color="auto" w:fill="auto"/>
          </w:tcPr>
          <w:p w:rsidR="009A35B3" w:rsidRPr="009C70C5" w:rsidRDefault="009A35B3" w:rsidP="009A35B3">
            <w:pPr>
              <w:jc w:val="center"/>
            </w:pPr>
            <w:r w:rsidRPr="009C70C5">
              <w:t>4 981,95</w:t>
            </w:r>
          </w:p>
        </w:tc>
        <w:tc>
          <w:tcPr>
            <w:tcW w:w="1944" w:type="dxa"/>
            <w:shd w:val="clear" w:color="auto" w:fill="auto"/>
            <w:vAlign w:val="center"/>
            <w:hideMark/>
          </w:tcPr>
          <w:p w:rsidR="009A35B3" w:rsidRPr="009C70C5" w:rsidRDefault="009A35B3" w:rsidP="009A35B3">
            <w:pPr>
              <w:jc w:val="center"/>
            </w:pPr>
            <w:r w:rsidRPr="009C70C5">
              <w:t>3 599,80</w:t>
            </w:r>
          </w:p>
        </w:tc>
        <w:tc>
          <w:tcPr>
            <w:tcW w:w="1655" w:type="dxa"/>
            <w:shd w:val="clear" w:color="auto" w:fill="auto"/>
            <w:vAlign w:val="center"/>
          </w:tcPr>
          <w:p w:rsidR="009A35B3" w:rsidRPr="009C70C5" w:rsidRDefault="009A35B3" w:rsidP="009A35B3">
            <w:pPr>
              <w:jc w:val="center"/>
            </w:pPr>
            <w:r w:rsidRPr="009C70C5">
              <w:t>-1 382,15</w:t>
            </w:r>
          </w:p>
        </w:tc>
      </w:tr>
      <w:tr w:rsidR="009A35B3" w:rsidRPr="009C70C5" w:rsidTr="009A35B3">
        <w:trPr>
          <w:trHeight w:val="20"/>
        </w:trPr>
        <w:tc>
          <w:tcPr>
            <w:tcW w:w="648" w:type="dxa"/>
            <w:shd w:val="clear" w:color="auto" w:fill="auto"/>
            <w:vAlign w:val="center"/>
            <w:hideMark/>
          </w:tcPr>
          <w:p w:rsidR="009A35B3" w:rsidRPr="009C70C5" w:rsidRDefault="009A35B3" w:rsidP="009A35B3">
            <w:pPr>
              <w:jc w:val="center"/>
              <w:rPr>
                <w:color w:val="000000"/>
              </w:rPr>
            </w:pPr>
            <w:r w:rsidRPr="009C70C5">
              <w:rPr>
                <w:color w:val="000000"/>
              </w:rPr>
              <w:t> </w:t>
            </w:r>
          </w:p>
        </w:tc>
        <w:tc>
          <w:tcPr>
            <w:tcW w:w="3350" w:type="dxa"/>
            <w:shd w:val="clear" w:color="auto" w:fill="auto"/>
            <w:vAlign w:val="center"/>
            <w:hideMark/>
          </w:tcPr>
          <w:p w:rsidR="009A35B3" w:rsidRPr="009C70C5" w:rsidRDefault="009A35B3" w:rsidP="009A35B3">
            <w:pPr>
              <w:rPr>
                <w:color w:val="000000"/>
              </w:rPr>
            </w:pPr>
            <w:r w:rsidRPr="009C70C5">
              <w:rPr>
                <w:color w:val="000000"/>
              </w:rPr>
              <w:t>ИТОГО базовый уровень операционных расходов</w:t>
            </w:r>
          </w:p>
        </w:tc>
        <w:tc>
          <w:tcPr>
            <w:tcW w:w="1847" w:type="dxa"/>
            <w:tcBorders>
              <w:top w:val="single" w:sz="8" w:space="0" w:color="auto"/>
              <w:left w:val="single" w:sz="8" w:space="0" w:color="auto"/>
              <w:bottom w:val="single" w:sz="4" w:space="0" w:color="auto"/>
              <w:right w:val="single" w:sz="4" w:space="0" w:color="auto"/>
            </w:tcBorders>
            <w:shd w:val="clear" w:color="auto" w:fill="auto"/>
            <w:vAlign w:val="center"/>
          </w:tcPr>
          <w:p w:rsidR="009A35B3" w:rsidRPr="009C70C5" w:rsidRDefault="009A35B3" w:rsidP="009A35B3">
            <w:pPr>
              <w:jc w:val="center"/>
            </w:pPr>
            <w:r w:rsidRPr="009C70C5">
              <w:t>99 919,84</w:t>
            </w:r>
          </w:p>
        </w:tc>
        <w:tc>
          <w:tcPr>
            <w:tcW w:w="1944" w:type="dxa"/>
            <w:tcBorders>
              <w:top w:val="single" w:sz="8" w:space="0" w:color="auto"/>
              <w:left w:val="nil"/>
              <w:bottom w:val="single" w:sz="4" w:space="0" w:color="auto"/>
              <w:right w:val="single" w:sz="4" w:space="0" w:color="auto"/>
            </w:tcBorders>
            <w:shd w:val="clear" w:color="auto" w:fill="auto"/>
            <w:vAlign w:val="center"/>
            <w:hideMark/>
          </w:tcPr>
          <w:p w:rsidR="009A35B3" w:rsidRPr="009C70C5" w:rsidRDefault="009A35B3" w:rsidP="009A35B3">
            <w:pPr>
              <w:jc w:val="center"/>
            </w:pPr>
            <w:r w:rsidRPr="009C70C5">
              <w:t>84 838,46</w:t>
            </w:r>
          </w:p>
        </w:tc>
        <w:tc>
          <w:tcPr>
            <w:tcW w:w="1655" w:type="dxa"/>
            <w:tcBorders>
              <w:top w:val="single" w:sz="8" w:space="0" w:color="auto"/>
              <w:left w:val="nil"/>
              <w:bottom w:val="single" w:sz="4" w:space="0" w:color="auto"/>
              <w:right w:val="single" w:sz="4" w:space="0" w:color="auto"/>
            </w:tcBorders>
            <w:shd w:val="clear" w:color="auto" w:fill="auto"/>
            <w:vAlign w:val="center"/>
          </w:tcPr>
          <w:p w:rsidR="009A35B3" w:rsidRPr="009C70C5" w:rsidRDefault="009A35B3" w:rsidP="009A35B3">
            <w:pPr>
              <w:jc w:val="center"/>
            </w:pPr>
            <w:r w:rsidRPr="009C70C5">
              <w:t>-15 081,38</w:t>
            </w:r>
          </w:p>
        </w:tc>
      </w:tr>
    </w:tbl>
    <w:p w:rsidR="009A35B3" w:rsidRDefault="009A35B3" w:rsidP="009A35B3">
      <w:pPr>
        <w:pStyle w:val="ConsPlusNormal"/>
        <w:spacing w:line="276" w:lineRule="auto"/>
        <w:jc w:val="both"/>
        <w:rPr>
          <w:rFonts w:ascii="Times New Roman" w:hAnsi="Times New Roman" w:cs="Times New Roman"/>
          <w:bCs/>
          <w:sz w:val="28"/>
          <w:szCs w:val="28"/>
        </w:rPr>
        <w:sectPr w:rsidR="009A35B3" w:rsidSect="00037C25">
          <w:pgSz w:w="11906" w:h="16838"/>
          <w:pgMar w:top="1418" w:right="0" w:bottom="1276" w:left="1134" w:header="709" w:footer="709" w:gutter="0"/>
          <w:cols w:space="708"/>
          <w:titlePg/>
          <w:docGrid w:linePitch="360"/>
        </w:sectPr>
      </w:pPr>
    </w:p>
    <w:p w:rsidR="009A35B3" w:rsidRDefault="009A35B3" w:rsidP="009A35B3">
      <w:pPr>
        <w:pStyle w:val="ConsPlusNormal"/>
        <w:spacing w:line="276" w:lineRule="auto"/>
        <w:jc w:val="both"/>
        <w:rPr>
          <w:rFonts w:ascii="Times New Roman" w:hAnsi="Times New Roman" w:cs="Times New Roman"/>
          <w:bCs/>
          <w:sz w:val="28"/>
          <w:szCs w:val="28"/>
        </w:rPr>
      </w:pPr>
    </w:p>
    <w:p w:rsidR="009A35B3" w:rsidRDefault="009A35B3" w:rsidP="009A35B3">
      <w:pPr>
        <w:pStyle w:val="af3"/>
        <w:numPr>
          <w:ilvl w:val="0"/>
          <w:numId w:val="14"/>
        </w:numPr>
        <w:spacing w:after="160" w:line="276" w:lineRule="auto"/>
        <w:ind w:left="284"/>
        <w:jc w:val="center"/>
        <w:rPr>
          <w:sz w:val="28"/>
          <w:szCs w:val="28"/>
        </w:rPr>
      </w:pPr>
      <w:r>
        <w:rPr>
          <w:sz w:val="28"/>
          <w:szCs w:val="28"/>
        </w:rPr>
        <w:t>Расчет операционных (подконтрольных) расходов на каждый год долгосрочного периода регулирования</w:t>
      </w:r>
      <w:r w:rsidRPr="006E78D6">
        <w:rPr>
          <w:sz w:val="28"/>
          <w:szCs w:val="28"/>
        </w:rPr>
        <w:t>.</w:t>
      </w:r>
    </w:p>
    <w:tbl>
      <w:tblPr>
        <w:tblW w:w="9380" w:type="dxa"/>
        <w:tblInd w:w="113" w:type="dxa"/>
        <w:tblLayout w:type="fixed"/>
        <w:tblLook w:val="04A0" w:firstRow="1" w:lastRow="0" w:firstColumn="1" w:lastColumn="0" w:noHBand="0" w:noVBand="1"/>
      </w:tblPr>
      <w:tblGrid>
        <w:gridCol w:w="562"/>
        <w:gridCol w:w="2155"/>
        <w:gridCol w:w="992"/>
        <w:gridCol w:w="1130"/>
        <w:gridCol w:w="1134"/>
        <w:gridCol w:w="1139"/>
        <w:gridCol w:w="1134"/>
        <w:gridCol w:w="1134"/>
      </w:tblGrid>
      <w:tr w:rsidR="009A35B3" w:rsidRPr="009A35B3" w:rsidTr="009A35B3">
        <w:trPr>
          <w:trHeight w:val="687"/>
          <w:tblHeader/>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35B3" w:rsidRPr="009A35B3" w:rsidRDefault="009A35B3" w:rsidP="009A35B3">
            <w:pPr>
              <w:jc w:val="center"/>
              <w:rPr>
                <w:color w:val="000000"/>
                <w:sz w:val="20"/>
                <w:szCs w:val="20"/>
              </w:rPr>
            </w:pPr>
            <w:r w:rsidRPr="009A35B3">
              <w:rPr>
                <w:color w:val="000000"/>
                <w:sz w:val="20"/>
                <w:szCs w:val="20"/>
              </w:rPr>
              <w:t>№</w:t>
            </w:r>
            <w:r w:rsidRPr="009A35B3">
              <w:rPr>
                <w:color w:val="000000"/>
                <w:sz w:val="20"/>
                <w:szCs w:val="20"/>
              </w:rPr>
              <w:br/>
              <w:t>п. п.</w:t>
            </w:r>
          </w:p>
        </w:tc>
        <w:tc>
          <w:tcPr>
            <w:tcW w:w="2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20"/>
                <w:szCs w:val="20"/>
              </w:rPr>
            </w:pPr>
            <w:r w:rsidRPr="009A35B3">
              <w:rPr>
                <w:color w:val="000000"/>
                <w:sz w:val="20"/>
                <w:szCs w:val="20"/>
              </w:rPr>
              <w:t>Параметры расчета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ind w:left="-81"/>
              <w:jc w:val="center"/>
              <w:rPr>
                <w:color w:val="000000"/>
                <w:sz w:val="20"/>
                <w:szCs w:val="20"/>
              </w:rPr>
            </w:pPr>
            <w:r w:rsidRPr="009A35B3">
              <w:rPr>
                <w:color w:val="000000"/>
                <w:sz w:val="20"/>
                <w:szCs w:val="20"/>
              </w:rPr>
              <w:t xml:space="preserve">Единица </w:t>
            </w:r>
            <w:proofErr w:type="spellStart"/>
            <w:proofErr w:type="gramStart"/>
            <w:r w:rsidRPr="009A35B3">
              <w:rPr>
                <w:color w:val="000000"/>
                <w:sz w:val="20"/>
                <w:szCs w:val="20"/>
              </w:rPr>
              <w:t>измере-ния</w:t>
            </w:r>
            <w:proofErr w:type="spellEnd"/>
            <w:proofErr w:type="gramEnd"/>
          </w:p>
        </w:tc>
        <w:tc>
          <w:tcPr>
            <w:tcW w:w="5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A35B3" w:rsidRPr="009A35B3" w:rsidRDefault="009A35B3" w:rsidP="009A35B3">
            <w:pPr>
              <w:jc w:val="center"/>
              <w:rPr>
                <w:color w:val="000000"/>
                <w:sz w:val="20"/>
                <w:szCs w:val="20"/>
              </w:rPr>
            </w:pPr>
            <w:r w:rsidRPr="009A35B3">
              <w:rPr>
                <w:color w:val="000000"/>
                <w:sz w:val="20"/>
                <w:szCs w:val="20"/>
              </w:rPr>
              <w:t>Долгосрочный период регулирования</w:t>
            </w:r>
          </w:p>
        </w:tc>
      </w:tr>
      <w:tr w:rsidR="009A35B3" w:rsidRPr="009A35B3" w:rsidTr="009A35B3">
        <w:trPr>
          <w:trHeight w:val="371"/>
          <w:tblHeader/>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9A35B3" w:rsidRPr="009A35B3" w:rsidRDefault="009A35B3" w:rsidP="009A35B3">
            <w:pPr>
              <w:rPr>
                <w:color w:val="000000"/>
                <w:sz w:val="20"/>
                <w:szCs w:val="20"/>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A35B3" w:rsidRPr="009A35B3" w:rsidRDefault="009A35B3" w:rsidP="009A35B3">
            <w:pP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35B3" w:rsidRPr="009A35B3" w:rsidRDefault="009A35B3" w:rsidP="009A35B3">
            <w:pPr>
              <w:jc w:val="center"/>
              <w:rPr>
                <w:color w:val="000000"/>
                <w:sz w:val="20"/>
                <w:szCs w:val="20"/>
              </w:rPr>
            </w:pPr>
            <w:r w:rsidRPr="009A35B3">
              <w:rPr>
                <w:color w:val="000000"/>
                <w:sz w:val="20"/>
                <w:szCs w:val="20"/>
              </w:rPr>
              <w:t xml:space="preserve">год </w:t>
            </w:r>
          </w:p>
        </w:tc>
        <w:tc>
          <w:tcPr>
            <w:tcW w:w="1130" w:type="dxa"/>
            <w:tcBorders>
              <w:top w:val="single" w:sz="4" w:space="0" w:color="auto"/>
              <w:left w:val="single" w:sz="4" w:space="0" w:color="auto"/>
              <w:bottom w:val="single" w:sz="4" w:space="0" w:color="auto"/>
              <w:right w:val="single" w:sz="4" w:space="0" w:color="auto"/>
            </w:tcBorders>
          </w:tcPr>
          <w:p w:rsidR="009A35B3" w:rsidRPr="009A35B3" w:rsidRDefault="009A35B3" w:rsidP="009A35B3">
            <w:pPr>
              <w:jc w:val="center"/>
              <w:rPr>
                <w:color w:val="000000"/>
                <w:sz w:val="20"/>
                <w:szCs w:val="20"/>
              </w:rPr>
            </w:pPr>
            <w:r w:rsidRPr="009A35B3">
              <w:rPr>
                <w:color w:val="000000"/>
                <w:sz w:val="20"/>
                <w:szCs w:val="20"/>
              </w:rPr>
              <w:t>2019</w:t>
            </w:r>
          </w:p>
        </w:tc>
        <w:tc>
          <w:tcPr>
            <w:tcW w:w="1134" w:type="dxa"/>
            <w:tcBorders>
              <w:top w:val="single" w:sz="4" w:space="0" w:color="auto"/>
              <w:left w:val="single" w:sz="4" w:space="0" w:color="auto"/>
              <w:bottom w:val="single" w:sz="4" w:space="0" w:color="auto"/>
              <w:right w:val="single" w:sz="4" w:space="0" w:color="auto"/>
            </w:tcBorders>
          </w:tcPr>
          <w:p w:rsidR="009A35B3" w:rsidRPr="009A35B3" w:rsidRDefault="009A35B3" w:rsidP="009A35B3">
            <w:pPr>
              <w:jc w:val="center"/>
              <w:rPr>
                <w:color w:val="000000"/>
                <w:sz w:val="20"/>
                <w:szCs w:val="20"/>
              </w:rPr>
            </w:pPr>
            <w:r w:rsidRPr="009A35B3">
              <w:rPr>
                <w:color w:val="000000"/>
                <w:sz w:val="20"/>
                <w:szCs w:val="20"/>
              </w:rPr>
              <w:t xml:space="preserve">2020 </w:t>
            </w:r>
          </w:p>
        </w:tc>
        <w:tc>
          <w:tcPr>
            <w:tcW w:w="1139" w:type="dxa"/>
            <w:tcBorders>
              <w:top w:val="single" w:sz="4" w:space="0" w:color="auto"/>
              <w:left w:val="single" w:sz="4" w:space="0" w:color="auto"/>
              <w:bottom w:val="single" w:sz="4" w:space="0" w:color="auto"/>
              <w:right w:val="single" w:sz="4" w:space="0" w:color="auto"/>
            </w:tcBorders>
          </w:tcPr>
          <w:p w:rsidR="009A35B3" w:rsidRPr="009A35B3" w:rsidRDefault="009A35B3" w:rsidP="009A35B3">
            <w:pPr>
              <w:jc w:val="center"/>
              <w:rPr>
                <w:color w:val="000000"/>
                <w:sz w:val="20"/>
                <w:szCs w:val="20"/>
              </w:rPr>
            </w:pPr>
            <w:r w:rsidRPr="009A35B3">
              <w:rPr>
                <w:color w:val="000000"/>
                <w:sz w:val="20"/>
                <w:szCs w:val="20"/>
              </w:rPr>
              <w:t>2021</w:t>
            </w:r>
          </w:p>
        </w:tc>
        <w:tc>
          <w:tcPr>
            <w:tcW w:w="1134" w:type="dxa"/>
            <w:tcBorders>
              <w:top w:val="single" w:sz="4" w:space="0" w:color="auto"/>
              <w:left w:val="single" w:sz="4" w:space="0" w:color="auto"/>
              <w:bottom w:val="single" w:sz="4" w:space="0" w:color="auto"/>
              <w:right w:val="single" w:sz="4" w:space="0" w:color="auto"/>
            </w:tcBorders>
          </w:tcPr>
          <w:p w:rsidR="009A35B3" w:rsidRPr="009A35B3" w:rsidRDefault="009A35B3" w:rsidP="009A35B3">
            <w:pPr>
              <w:jc w:val="center"/>
              <w:rPr>
                <w:color w:val="000000"/>
                <w:sz w:val="20"/>
                <w:szCs w:val="20"/>
              </w:rPr>
            </w:pPr>
            <w:r w:rsidRPr="009A35B3">
              <w:rPr>
                <w:color w:val="000000"/>
                <w:sz w:val="20"/>
                <w:szCs w:val="20"/>
              </w:rPr>
              <w:t>2022</w:t>
            </w:r>
          </w:p>
        </w:tc>
        <w:tc>
          <w:tcPr>
            <w:tcW w:w="1134" w:type="dxa"/>
            <w:tcBorders>
              <w:top w:val="single" w:sz="4" w:space="0" w:color="auto"/>
              <w:left w:val="single" w:sz="4" w:space="0" w:color="auto"/>
              <w:bottom w:val="single" w:sz="4" w:space="0" w:color="auto"/>
              <w:right w:val="single" w:sz="4" w:space="0" w:color="auto"/>
            </w:tcBorders>
          </w:tcPr>
          <w:p w:rsidR="009A35B3" w:rsidRPr="009A35B3" w:rsidRDefault="009A35B3" w:rsidP="009A35B3">
            <w:pPr>
              <w:jc w:val="center"/>
              <w:rPr>
                <w:color w:val="000000"/>
                <w:sz w:val="20"/>
                <w:szCs w:val="20"/>
              </w:rPr>
            </w:pPr>
            <w:r w:rsidRPr="009A35B3">
              <w:rPr>
                <w:color w:val="000000"/>
                <w:sz w:val="20"/>
                <w:szCs w:val="20"/>
              </w:rPr>
              <w:t>2023</w:t>
            </w:r>
          </w:p>
        </w:tc>
      </w:tr>
      <w:tr w:rsidR="009A35B3" w:rsidRPr="009A35B3" w:rsidTr="009A35B3">
        <w:trPr>
          <w:trHeight w:val="342"/>
          <w:tblHeader/>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9A35B3" w:rsidRPr="009A35B3" w:rsidRDefault="009A35B3" w:rsidP="009A35B3">
            <w:pPr>
              <w:jc w:val="center"/>
              <w:rPr>
                <w:color w:val="000000"/>
                <w:sz w:val="20"/>
                <w:szCs w:val="20"/>
              </w:rPr>
            </w:pPr>
            <w:r w:rsidRPr="009A35B3">
              <w:rPr>
                <w:color w:val="000000"/>
                <w:sz w:val="20"/>
                <w:szCs w:val="20"/>
              </w:rPr>
              <w:t>1</w:t>
            </w:r>
          </w:p>
        </w:tc>
        <w:tc>
          <w:tcPr>
            <w:tcW w:w="2155" w:type="dxa"/>
            <w:tcBorders>
              <w:top w:val="single" w:sz="4" w:space="0" w:color="auto"/>
              <w:left w:val="nil"/>
              <w:bottom w:val="single" w:sz="4" w:space="0" w:color="auto"/>
              <w:right w:val="single" w:sz="4" w:space="0" w:color="auto"/>
            </w:tcBorders>
            <w:shd w:val="clear" w:color="auto" w:fill="auto"/>
            <w:noWrap/>
            <w:hideMark/>
          </w:tcPr>
          <w:p w:rsidR="009A35B3" w:rsidRPr="009A35B3" w:rsidRDefault="009A35B3" w:rsidP="009A35B3">
            <w:pPr>
              <w:jc w:val="center"/>
              <w:rPr>
                <w:color w:val="000000"/>
                <w:sz w:val="20"/>
                <w:szCs w:val="20"/>
              </w:rPr>
            </w:pPr>
            <w:r w:rsidRPr="009A35B3">
              <w:rPr>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A35B3" w:rsidRPr="009A35B3" w:rsidRDefault="009A35B3" w:rsidP="009A35B3">
            <w:pPr>
              <w:jc w:val="center"/>
              <w:rPr>
                <w:color w:val="000000"/>
                <w:sz w:val="20"/>
                <w:szCs w:val="20"/>
              </w:rPr>
            </w:pPr>
            <w:r w:rsidRPr="009A35B3">
              <w:rPr>
                <w:color w:val="000000"/>
                <w:sz w:val="20"/>
                <w:szCs w:val="20"/>
              </w:rPr>
              <w:t>3</w:t>
            </w:r>
          </w:p>
        </w:tc>
        <w:tc>
          <w:tcPr>
            <w:tcW w:w="1130" w:type="dxa"/>
            <w:tcBorders>
              <w:top w:val="single" w:sz="4" w:space="0" w:color="auto"/>
              <w:left w:val="single" w:sz="4" w:space="0" w:color="auto"/>
              <w:bottom w:val="single" w:sz="4" w:space="0" w:color="auto"/>
              <w:right w:val="single" w:sz="4" w:space="0" w:color="auto"/>
            </w:tcBorders>
          </w:tcPr>
          <w:p w:rsidR="009A35B3" w:rsidRPr="009A35B3" w:rsidRDefault="009A35B3" w:rsidP="009A35B3">
            <w:pPr>
              <w:jc w:val="center"/>
              <w:rPr>
                <w:color w:val="000000"/>
                <w:sz w:val="20"/>
                <w:szCs w:val="20"/>
              </w:rPr>
            </w:pPr>
            <w:r w:rsidRPr="009A35B3">
              <w:rPr>
                <w:color w:val="000000"/>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9A35B3" w:rsidRPr="009A35B3" w:rsidRDefault="009A35B3" w:rsidP="009A35B3">
            <w:pPr>
              <w:jc w:val="center"/>
              <w:rPr>
                <w:color w:val="000000"/>
                <w:sz w:val="20"/>
                <w:szCs w:val="20"/>
              </w:rPr>
            </w:pPr>
            <w:r w:rsidRPr="009A35B3">
              <w:rPr>
                <w:color w:val="000000"/>
                <w:sz w:val="20"/>
                <w:szCs w:val="20"/>
              </w:rPr>
              <w:t>5</w:t>
            </w:r>
          </w:p>
        </w:tc>
        <w:tc>
          <w:tcPr>
            <w:tcW w:w="1139" w:type="dxa"/>
            <w:tcBorders>
              <w:top w:val="single" w:sz="4" w:space="0" w:color="auto"/>
              <w:left w:val="single" w:sz="4" w:space="0" w:color="auto"/>
              <w:bottom w:val="single" w:sz="4" w:space="0" w:color="auto"/>
              <w:right w:val="single" w:sz="4" w:space="0" w:color="auto"/>
            </w:tcBorders>
          </w:tcPr>
          <w:p w:rsidR="009A35B3" w:rsidRPr="009A35B3" w:rsidRDefault="009A35B3" w:rsidP="009A35B3">
            <w:pPr>
              <w:jc w:val="center"/>
              <w:rPr>
                <w:color w:val="000000"/>
                <w:sz w:val="20"/>
                <w:szCs w:val="20"/>
              </w:rPr>
            </w:pPr>
            <w:r w:rsidRPr="009A35B3">
              <w:rPr>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9A35B3" w:rsidRPr="009A35B3" w:rsidRDefault="009A35B3" w:rsidP="009A35B3">
            <w:pPr>
              <w:jc w:val="center"/>
              <w:rPr>
                <w:color w:val="000000"/>
                <w:sz w:val="20"/>
                <w:szCs w:val="20"/>
              </w:rPr>
            </w:pPr>
            <w:r w:rsidRPr="009A35B3">
              <w:rPr>
                <w:color w:val="000000"/>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9A35B3" w:rsidRPr="009A35B3" w:rsidRDefault="009A35B3" w:rsidP="009A35B3">
            <w:pPr>
              <w:jc w:val="center"/>
              <w:rPr>
                <w:color w:val="000000"/>
                <w:sz w:val="20"/>
                <w:szCs w:val="20"/>
              </w:rPr>
            </w:pPr>
            <w:r w:rsidRPr="009A35B3">
              <w:rPr>
                <w:color w:val="000000"/>
                <w:sz w:val="20"/>
                <w:szCs w:val="20"/>
              </w:rPr>
              <w:t>8</w:t>
            </w:r>
          </w:p>
        </w:tc>
      </w:tr>
      <w:tr w:rsidR="009A35B3" w:rsidRPr="009A35B3" w:rsidTr="009A35B3">
        <w:trPr>
          <w:trHeight w:val="973"/>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9A35B3" w:rsidRPr="009A35B3" w:rsidRDefault="009A35B3" w:rsidP="009A35B3">
            <w:pPr>
              <w:jc w:val="center"/>
              <w:rPr>
                <w:color w:val="000000"/>
                <w:sz w:val="20"/>
                <w:szCs w:val="20"/>
              </w:rPr>
            </w:pPr>
            <w:r w:rsidRPr="009A35B3">
              <w:rPr>
                <w:color w:val="000000"/>
                <w:sz w:val="20"/>
                <w:szCs w:val="20"/>
              </w:rPr>
              <w:t>1</w:t>
            </w:r>
          </w:p>
        </w:tc>
        <w:tc>
          <w:tcPr>
            <w:tcW w:w="2155" w:type="dxa"/>
            <w:tcBorders>
              <w:top w:val="single" w:sz="4" w:space="0" w:color="auto"/>
              <w:left w:val="nil"/>
              <w:bottom w:val="single" w:sz="4" w:space="0" w:color="auto"/>
              <w:right w:val="single" w:sz="4" w:space="0" w:color="auto"/>
            </w:tcBorders>
            <w:shd w:val="clear" w:color="auto" w:fill="auto"/>
            <w:noWrap/>
            <w:hideMark/>
          </w:tcPr>
          <w:p w:rsidR="009A35B3" w:rsidRPr="009A35B3" w:rsidRDefault="009A35B3" w:rsidP="009A35B3">
            <w:pPr>
              <w:rPr>
                <w:color w:val="000000"/>
                <w:sz w:val="20"/>
                <w:szCs w:val="20"/>
              </w:rPr>
            </w:pPr>
            <w:r w:rsidRPr="009A35B3">
              <w:rPr>
                <w:color w:val="000000"/>
                <w:sz w:val="20"/>
                <w:szCs w:val="20"/>
              </w:rPr>
              <w:t> Индекс потребительских цен на расчетный период регулирования (ИПЦ)</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35B3" w:rsidRPr="009A35B3" w:rsidRDefault="009A35B3" w:rsidP="009A35B3">
            <w:pPr>
              <w:rPr>
                <w:color w:val="000000"/>
                <w:sz w:val="20"/>
                <w:szCs w:val="20"/>
              </w:rPr>
            </w:pPr>
            <w:r w:rsidRPr="009A35B3">
              <w:rPr>
                <w:color w:val="000000"/>
                <w:sz w:val="20"/>
                <w:szCs w:val="20"/>
              </w:rPr>
              <w:t> </w:t>
            </w:r>
          </w:p>
          <w:p w:rsidR="009A35B3" w:rsidRPr="009A35B3" w:rsidRDefault="009A35B3" w:rsidP="009A35B3">
            <w:pPr>
              <w:rPr>
                <w:color w:val="000000"/>
                <w:sz w:val="20"/>
                <w:szCs w:val="20"/>
              </w:rPr>
            </w:pPr>
            <w:r w:rsidRPr="009A35B3">
              <w:rPr>
                <w:color w:val="000000"/>
                <w:sz w:val="20"/>
                <w:szCs w:val="20"/>
              </w:rPr>
              <w:t xml:space="preserve">    доли</w:t>
            </w:r>
          </w:p>
        </w:tc>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9A35B3" w:rsidRPr="009A35B3" w:rsidRDefault="009A35B3" w:rsidP="009A35B3">
            <w:pPr>
              <w:jc w:val="center"/>
              <w:rPr>
                <w:color w:val="000000"/>
                <w:sz w:val="20"/>
                <w:szCs w:val="20"/>
              </w:rPr>
            </w:pPr>
            <w:r w:rsidRPr="009A35B3">
              <w:rPr>
                <w:snapToGrid w:val="0"/>
                <w:color w:val="000000"/>
                <w:sz w:val="20"/>
                <w:szCs w:val="20"/>
              </w:rPr>
              <w:t>0,046</w:t>
            </w:r>
          </w:p>
        </w:tc>
        <w:tc>
          <w:tcPr>
            <w:tcW w:w="1134"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0,034</w:t>
            </w:r>
          </w:p>
        </w:tc>
        <w:tc>
          <w:tcPr>
            <w:tcW w:w="1139"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0,040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0,040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0,040</w:t>
            </w:r>
          </w:p>
        </w:tc>
      </w:tr>
      <w:tr w:rsidR="009A35B3" w:rsidRPr="009A35B3" w:rsidTr="009A35B3">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9A35B3" w:rsidRPr="009A35B3" w:rsidRDefault="009A35B3" w:rsidP="009A35B3">
            <w:pPr>
              <w:jc w:val="center"/>
              <w:rPr>
                <w:color w:val="000000"/>
                <w:sz w:val="20"/>
                <w:szCs w:val="20"/>
              </w:rPr>
            </w:pPr>
            <w:r w:rsidRPr="009A35B3">
              <w:rPr>
                <w:color w:val="000000"/>
                <w:sz w:val="20"/>
                <w:szCs w:val="20"/>
              </w:rPr>
              <w:t>2</w:t>
            </w:r>
          </w:p>
        </w:tc>
        <w:tc>
          <w:tcPr>
            <w:tcW w:w="2155" w:type="dxa"/>
            <w:tcBorders>
              <w:top w:val="single" w:sz="4" w:space="0" w:color="auto"/>
              <w:left w:val="nil"/>
              <w:bottom w:val="single" w:sz="4" w:space="0" w:color="auto"/>
              <w:right w:val="single" w:sz="4" w:space="0" w:color="auto"/>
            </w:tcBorders>
            <w:shd w:val="clear" w:color="auto" w:fill="auto"/>
            <w:noWrap/>
            <w:hideMark/>
          </w:tcPr>
          <w:p w:rsidR="009A35B3" w:rsidRPr="009A35B3" w:rsidRDefault="009A35B3" w:rsidP="009A35B3">
            <w:pPr>
              <w:rPr>
                <w:color w:val="000000"/>
                <w:sz w:val="20"/>
                <w:szCs w:val="20"/>
              </w:rPr>
            </w:pPr>
            <w:r w:rsidRPr="009A35B3">
              <w:rPr>
                <w:color w:val="000000"/>
                <w:sz w:val="20"/>
                <w:szCs w:val="20"/>
              </w:rPr>
              <w:t> Индекс эффективности операционных расходов (ИР)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20"/>
                <w:szCs w:val="20"/>
              </w:rPr>
            </w:pPr>
            <w:r w:rsidRPr="009A35B3">
              <w:rPr>
                <w:color w:val="000000"/>
                <w:sz w:val="20"/>
                <w:szCs w:val="20"/>
              </w:rPr>
              <w:t>%</w:t>
            </w:r>
          </w:p>
        </w:tc>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 </w:t>
            </w:r>
          </w:p>
        </w:tc>
        <w:tc>
          <w:tcPr>
            <w:tcW w:w="1134"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1</w:t>
            </w:r>
          </w:p>
        </w:tc>
        <w:tc>
          <w:tcPr>
            <w:tcW w:w="1139"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1</w:t>
            </w:r>
          </w:p>
        </w:tc>
        <w:tc>
          <w:tcPr>
            <w:tcW w:w="1134"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1</w:t>
            </w:r>
          </w:p>
        </w:tc>
        <w:tc>
          <w:tcPr>
            <w:tcW w:w="1134"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1</w:t>
            </w:r>
          </w:p>
        </w:tc>
      </w:tr>
      <w:tr w:rsidR="009A35B3" w:rsidRPr="009A35B3" w:rsidTr="009A35B3">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9A35B3" w:rsidRPr="009A35B3" w:rsidRDefault="009A35B3" w:rsidP="009A35B3">
            <w:pPr>
              <w:jc w:val="center"/>
              <w:rPr>
                <w:color w:val="000000"/>
                <w:sz w:val="20"/>
                <w:szCs w:val="20"/>
              </w:rPr>
            </w:pPr>
            <w:r w:rsidRPr="009A35B3">
              <w:rPr>
                <w:color w:val="000000"/>
                <w:sz w:val="20"/>
                <w:szCs w:val="20"/>
              </w:rPr>
              <w:t>3</w:t>
            </w:r>
          </w:p>
        </w:tc>
        <w:tc>
          <w:tcPr>
            <w:tcW w:w="2155" w:type="dxa"/>
            <w:tcBorders>
              <w:top w:val="single" w:sz="4" w:space="0" w:color="auto"/>
              <w:left w:val="nil"/>
              <w:bottom w:val="single" w:sz="4" w:space="0" w:color="auto"/>
              <w:right w:val="single" w:sz="4" w:space="0" w:color="auto"/>
            </w:tcBorders>
            <w:shd w:val="clear" w:color="auto" w:fill="auto"/>
            <w:noWrap/>
            <w:hideMark/>
          </w:tcPr>
          <w:p w:rsidR="009A35B3" w:rsidRPr="009A35B3" w:rsidRDefault="009A35B3" w:rsidP="009A35B3">
            <w:pPr>
              <w:rPr>
                <w:color w:val="000000"/>
                <w:sz w:val="20"/>
                <w:szCs w:val="20"/>
              </w:rPr>
            </w:pPr>
            <w:r w:rsidRPr="009A35B3">
              <w:rPr>
                <w:color w:val="000000"/>
                <w:sz w:val="20"/>
                <w:szCs w:val="20"/>
              </w:rPr>
              <w:t> Индекс изменения количества активов (ИКА)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20"/>
                <w:szCs w:val="20"/>
              </w:rPr>
            </w:pPr>
            <w:r w:rsidRPr="009A35B3">
              <w:rPr>
                <w:color w:val="000000"/>
                <w:sz w:val="20"/>
                <w:szCs w:val="20"/>
              </w:rPr>
              <w:t>%</w:t>
            </w:r>
          </w:p>
        </w:tc>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 </w:t>
            </w:r>
          </w:p>
        </w:tc>
        <w:tc>
          <w:tcPr>
            <w:tcW w:w="1134"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0</w:t>
            </w:r>
          </w:p>
        </w:tc>
        <w:tc>
          <w:tcPr>
            <w:tcW w:w="1139"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0</w:t>
            </w:r>
          </w:p>
        </w:tc>
      </w:tr>
      <w:tr w:rsidR="009A35B3" w:rsidRPr="009A35B3" w:rsidTr="009A35B3">
        <w:trPr>
          <w:trHeight w:val="1376"/>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9A35B3" w:rsidRPr="009A35B3" w:rsidRDefault="009A35B3" w:rsidP="009A35B3">
            <w:pPr>
              <w:jc w:val="center"/>
              <w:rPr>
                <w:color w:val="000000"/>
                <w:sz w:val="20"/>
                <w:szCs w:val="20"/>
              </w:rPr>
            </w:pPr>
            <w:r w:rsidRPr="009A35B3">
              <w:rPr>
                <w:color w:val="000000"/>
                <w:sz w:val="20"/>
                <w:szCs w:val="20"/>
              </w:rPr>
              <w:t>3.1</w:t>
            </w:r>
          </w:p>
        </w:tc>
        <w:tc>
          <w:tcPr>
            <w:tcW w:w="2155" w:type="dxa"/>
            <w:tcBorders>
              <w:top w:val="single" w:sz="4" w:space="0" w:color="auto"/>
              <w:left w:val="nil"/>
              <w:bottom w:val="single" w:sz="4" w:space="0" w:color="auto"/>
              <w:right w:val="single" w:sz="4" w:space="0" w:color="auto"/>
            </w:tcBorders>
            <w:shd w:val="clear" w:color="auto" w:fill="auto"/>
            <w:noWrap/>
            <w:hideMark/>
          </w:tcPr>
          <w:p w:rsidR="009A35B3" w:rsidRPr="009A35B3" w:rsidRDefault="009A35B3" w:rsidP="009A35B3">
            <w:pPr>
              <w:rPr>
                <w:color w:val="000000"/>
                <w:sz w:val="20"/>
                <w:szCs w:val="20"/>
              </w:rPr>
            </w:pPr>
            <w:r w:rsidRPr="009A35B3">
              <w:rPr>
                <w:color w:val="000000"/>
                <w:sz w:val="20"/>
                <w:szCs w:val="20"/>
              </w:rPr>
              <w:t> Количество условных единиц, относящихся к активам, необходимым</w:t>
            </w:r>
            <w:r w:rsidRPr="009A35B3">
              <w:rPr>
                <w:color w:val="000000"/>
                <w:sz w:val="20"/>
                <w:szCs w:val="20"/>
              </w:rPr>
              <w:br/>
              <w:t>для осуществления регулируемой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20"/>
                <w:szCs w:val="20"/>
              </w:rPr>
            </w:pPr>
            <w:r w:rsidRPr="009A35B3">
              <w:rPr>
                <w:color w:val="000000"/>
                <w:sz w:val="20"/>
                <w:szCs w:val="20"/>
              </w:rPr>
              <w:t>у.е.</w:t>
            </w:r>
          </w:p>
        </w:tc>
        <w:tc>
          <w:tcPr>
            <w:tcW w:w="1130" w:type="dxa"/>
            <w:tcBorders>
              <w:top w:val="single" w:sz="4" w:space="0" w:color="auto"/>
              <w:left w:val="single" w:sz="4" w:space="0" w:color="auto"/>
              <w:bottom w:val="single" w:sz="4" w:space="0" w:color="auto"/>
              <w:right w:val="single" w:sz="4" w:space="0" w:color="000000"/>
            </w:tcBorders>
            <w:shd w:val="clear" w:color="000000" w:fill="FFFFFF"/>
            <w:vAlign w:val="center"/>
          </w:tcPr>
          <w:p w:rsidR="009A35B3" w:rsidRPr="009A35B3" w:rsidRDefault="009A35B3" w:rsidP="009A35B3">
            <w:pPr>
              <w:jc w:val="center"/>
              <w:rPr>
                <w:sz w:val="20"/>
                <w:szCs w:val="20"/>
              </w:rPr>
            </w:pPr>
            <w:r w:rsidRPr="009A35B3">
              <w:rPr>
                <w:sz w:val="20"/>
                <w:szCs w:val="20"/>
              </w:rPr>
              <w:t>142,24</w:t>
            </w:r>
            <w:r w:rsidRPr="009A35B3">
              <w:rPr>
                <w:sz w:val="20"/>
                <w:szCs w:val="20"/>
              </w:rPr>
              <w:tab/>
            </w:r>
          </w:p>
        </w:tc>
        <w:tc>
          <w:tcPr>
            <w:tcW w:w="1134" w:type="dxa"/>
            <w:tcBorders>
              <w:top w:val="single" w:sz="4" w:space="0" w:color="auto"/>
              <w:left w:val="nil"/>
              <w:bottom w:val="single" w:sz="4" w:space="0" w:color="auto"/>
              <w:right w:val="single" w:sz="4" w:space="0" w:color="000000"/>
            </w:tcBorders>
            <w:shd w:val="clear" w:color="000000" w:fill="FFFFFF"/>
            <w:vAlign w:val="center"/>
          </w:tcPr>
          <w:p w:rsidR="009A35B3" w:rsidRPr="009A35B3" w:rsidRDefault="009A35B3" w:rsidP="009A35B3">
            <w:pPr>
              <w:jc w:val="center"/>
              <w:rPr>
                <w:sz w:val="20"/>
                <w:szCs w:val="20"/>
              </w:rPr>
            </w:pPr>
            <w:r w:rsidRPr="009A35B3">
              <w:rPr>
                <w:sz w:val="20"/>
                <w:szCs w:val="20"/>
              </w:rPr>
              <w:t>142,24</w:t>
            </w:r>
          </w:p>
        </w:tc>
        <w:tc>
          <w:tcPr>
            <w:tcW w:w="1139" w:type="dxa"/>
            <w:tcBorders>
              <w:top w:val="single" w:sz="4" w:space="0" w:color="auto"/>
              <w:left w:val="nil"/>
              <w:bottom w:val="single" w:sz="4" w:space="0" w:color="auto"/>
              <w:right w:val="single" w:sz="4" w:space="0" w:color="000000"/>
            </w:tcBorders>
            <w:shd w:val="clear" w:color="000000" w:fill="FFFFFF"/>
            <w:vAlign w:val="center"/>
          </w:tcPr>
          <w:p w:rsidR="009A35B3" w:rsidRPr="009A35B3" w:rsidRDefault="009A35B3" w:rsidP="009A35B3">
            <w:pPr>
              <w:jc w:val="center"/>
              <w:rPr>
                <w:sz w:val="20"/>
                <w:szCs w:val="20"/>
              </w:rPr>
            </w:pPr>
            <w:r w:rsidRPr="009A35B3">
              <w:rPr>
                <w:sz w:val="20"/>
                <w:szCs w:val="20"/>
              </w:rPr>
              <w:t>142,24</w:t>
            </w:r>
          </w:p>
        </w:tc>
        <w:tc>
          <w:tcPr>
            <w:tcW w:w="1134" w:type="dxa"/>
            <w:tcBorders>
              <w:top w:val="single" w:sz="4" w:space="0" w:color="auto"/>
              <w:left w:val="nil"/>
              <w:bottom w:val="single" w:sz="4" w:space="0" w:color="auto"/>
              <w:right w:val="single" w:sz="4" w:space="0" w:color="000000"/>
            </w:tcBorders>
            <w:shd w:val="clear" w:color="000000" w:fill="FFFFFF"/>
            <w:vAlign w:val="center"/>
          </w:tcPr>
          <w:p w:rsidR="009A35B3" w:rsidRPr="009A35B3" w:rsidRDefault="009A35B3" w:rsidP="009A35B3">
            <w:pPr>
              <w:jc w:val="center"/>
              <w:rPr>
                <w:sz w:val="20"/>
                <w:szCs w:val="20"/>
              </w:rPr>
            </w:pPr>
            <w:r w:rsidRPr="009A35B3">
              <w:rPr>
                <w:sz w:val="20"/>
                <w:szCs w:val="20"/>
              </w:rPr>
              <w:t>142,24</w:t>
            </w:r>
          </w:p>
        </w:tc>
        <w:tc>
          <w:tcPr>
            <w:tcW w:w="1134" w:type="dxa"/>
            <w:tcBorders>
              <w:top w:val="single" w:sz="4" w:space="0" w:color="auto"/>
              <w:left w:val="nil"/>
              <w:bottom w:val="single" w:sz="4" w:space="0" w:color="auto"/>
              <w:right w:val="single" w:sz="4" w:space="0" w:color="000000"/>
            </w:tcBorders>
            <w:shd w:val="clear" w:color="000000" w:fill="FFFFFF"/>
            <w:vAlign w:val="center"/>
          </w:tcPr>
          <w:p w:rsidR="009A35B3" w:rsidRPr="009A35B3" w:rsidRDefault="009A35B3" w:rsidP="009A35B3">
            <w:pPr>
              <w:jc w:val="center"/>
              <w:rPr>
                <w:sz w:val="20"/>
                <w:szCs w:val="20"/>
              </w:rPr>
            </w:pPr>
            <w:r w:rsidRPr="009A35B3">
              <w:rPr>
                <w:sz w:val="20"/>
                <w:szCs w:val="20"/>
              </w:rPr>
              <w:t>142,24</w:t>
            </w:r>
          </w:p>
        </w:tc>
      </w:tr>
      <w:tr w:rsidR="009A35B3" w:rsidRPr="009A35B3" w:rsidTr="009A35B3">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9A35B3" w:rsidRPr="009A35B3" w:rsidRDefault="009A35B3" w:rsidP="009A35B3">
            <w:pPr>
              <w:jc w:val="center"/>
              <w:rPr>
                <w:color w:val="000000"/>
                <w:sz w:val="20"/>
                <w:szCs w:val="20"/>
              </w:rPr>
            </w:pPr>
            <w:r w:rsidRPr="009A35B3">
              <w:rPr>
                <w:color w:val="000000"/>
                <w:sz w:val="20"/>
                <w:szCs w:val="20"/>
              </w:rPr>
              <w:t>3.2</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rsidR="009A35B3" w:rsidRPr="009A35B3" w:rsidRDefault="009A35B3" w:rsidP="009A35B3">
            <w:pPr>
              <w:rPr>
                <w:color w:val="000000"/>
                <w:sz w:val="20"/>
                <w:szCs w:val="20"/>
              </w:rPr>
            </w:pPr>
            <w:r w:rsidRPr="009A35B3">
              <w:rPr>
                <w:color w:val="000000"/>
                <w:sz w:val="20"/>
                <w:szCs w:val="20"/>
              </w:rPr>
              <w:t> Установленная тепловая мощность источника тепловой энергии</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A35B3" w:rsidRPr="009A35B3" w:rsidRDefault="009A35B3" w:rsidP="009A35B3">
            <w:pPr>
              <w:rPr>
                <w:color w:val="000000"/>
                <w:sz w:val="20"/>
                <w:szCs w:val="20"/>
              </w:rPr>
            </w:pPr>
            <w:r w:rsidRPr="009A35B3">
              <w:rPr>
                <w:color w:val="000000"/>
                <w:sz w:val="20"/>
                <w:szCs w:val="20"/>
              </w:rPr>
              <w:t> </w:t>
            </w:r>
          </w:p>
          <w:p w:rsidR="009A35B3" w:rsidRPr="009A35B3" w:rsidRDefault="009A35B3" w:rsidP="009A35B3">
            <w:pPr>
              <w:jc w:val="center"/>
              <w:rPr>
                <w:color w:val="000000"/>
                <w:sz w:val="20"/>
                <w:szCs w:val="20"/>
              </w:rPr>
            </w:pPr>
            <w:r w:rsidRPr="009A35B3">
              <w:rPr>
                <w:color w:val="000000"/>
                <w:sz w:val="20"/>
                <w:szCs w:val="20"/>
              </w:rPr>
              <w:t>Гкал/ч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26,1</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9A35B3" w:rsidRPr="009A35B3" w:rsidRDefault="009A35B3" w:rsidP="009A35B3">
            <w:pPr>
              <w:jc w:val="center"/>
              <w:rPr>
                <w:sz w:val="20"/>
                <w:szCs w:val="20"/>
              </w:rPr>
            </w:pPr>
            <w:r w:rsidRPr="009A35B3">
              <w:rPr>
                <w:sz w:val="20"/>
                <w:szCs w:val="20"/>
              </w:rPr>
              <w:t>26,1</w:t>
            </w:r>
          </w:p>
        </w:tc>
        <w:tc>
          <w:tcPr>
            <w:tcW w:w="1139" w:type="dxa"/>
            <w:tcBorders>
              <w:top w:val="single" w:sz="4" w:space="0" w:color="000000"/>
              <w:left w:val="nil"/>
              <w:bottom w:val="single" w:sz="4" w:space="0" w:color="000000"/>
              <w:right w:val="single" w:sz="4" w:space="0" w:color="000000"/>
            </w:tcBorders>
            <w:shd w:val="clear" w:color="auto" w:fill="auto"/>
            <w:vAlign w:val="center"/>
          </w:tcPr>
          <w:p w:rsidR="009A35B3" w:rsidRPr="009A35B3" w:rsidRDefault="009A35B3" w:rsidP="009A35B3">
            <w:pPr>
              <w:jc w:val="center"/>
              <w:rPr>
                <w:sz w:val="20"/>
                <w:szCs w:val="20"/>
              </w:rPr>
            </w:pPr>
            <w:r w:rsidRPr="009A35B3">
              <w:rPr>
                <w:sz w:val="20"/>
                <w:szCs w:val="20"/>
              </w:rPr>
              <w:t>26,1</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9A35B3" w:rsidRPr="009A35B3" w:rsidRDefault="009A35B3" w:rsidP="009A35B3">
            <w:pPr>
              <w:jc w:val="center"/>
              <w:rPr>
                <w:sz w:val="20"/>
                <w:szCs w:val="20"/>
              </w:rPr>
            </w:pPr>
            <w:r w:rsidRPr="009A35B3">
              <w:rPr>
                <w:sz w:val="20"/>
                <w:szCs w:val="20"/>
              </w:rPr>
              <w:t>26,1</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9A35B3" w:rsidRPr="009A35B3" w:rsidRDefault="009A35B3" w:rsidP="009A35B3">
            <w:pPr>
              <w:jc w:val="center"/>
              <w:rPr>
                <w:sz w:val="20"/>
                <w:szCs w:val="20"/>
              </w:rPr>
            </w:pPr>
            <w:r w:rsidRPr="009A35B3">
              <w:rPr>
                <w:sz w:val="20"/>
                <w:szCs w:val="20"/>
              </w:rPr>
              <w:t>26,1</w:t>
            </w:r>
          </w:p>
        </w:tc>
      </w:tr>
      <w:tr w:rsidR="009A35B3" w:rsidRPr="009A35B3" w:rsidTr="009A35B3">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9A35B3" w:rsidRPr="009A35B3" w:rsidRDefault="009A35B3" w:rsidP="009A35B3">
            <w:pPr>
              <w:jc w:val="center"/>
              <w:rPr>
                <w:color w:val="000000"/>
                <w:sz w:val="20"/>
                <w:szCs w:val="20"/>
              </w:rPr>
            </w:pPr>
            <w:r w:rsidRPr="009A35B3">
              <w:rPr>
                <w:color w:val="000000"/>
                <w:sz w:val="20"/>
                <w:szCs w:val="20"/>
              </w:rPr>
              <w:t>4</w:t>
            </w:r>
          </w:p>
        </w:tc>
        <w:tc>
          <w:tcPr>
            <w:tcW w:w="2155" w:type="dxa"/>
            <w:tcBorders>
              <w:top w:val="single" w:sz="4" w:space="0" w:color="auto"/>
              <w:left w:val="nil"/>
              <w:bottom w:val="single" w:sz="4" w:space="0" w:color="auto"/>
              <w:right w:val="single" w:sz="4" w:space="0" w:color="auto"/>
            </w:tcBorders>
            <w:shd w:val="clear" w:color="auto" w:fill="auto"/>
            <w:noWrap/>
            <w:hideMark/>
          </w:tcPr>
          <w:p w:rsidR="009A35B3" w:rsidRPr="009A35B3" w:rsidRDefault="009A35B3" w:rsidP="009A35B3">
            <w:pPr>
              <w:rPr>
                <w:color w:val="000000"/>
                <w:sz w:val="20"/>
                <w:szCs w:val="20"/>
              </w:rPr>
            </w:pPr>
            <w:r w:rsidRPr="009A35B3">
              <w:rPr>
                <w:color w:val="000000"/>
                <w:sz w:val="20"/>
                <w:szCs w:val="20"/>
              </w:rPr>
              <w:t>Коэффициент эластичности затрат по росту активов (</w:t>
            </w:r>
            <w:proofErr w:type="spellStart"/>
            <w:r w:rsidRPr="009A35B3">
              <w:rPr>
                <w:color w:val="000000"/>
                <w:sz w:val="20"/>
                <w:szCs w:val="20"/>
              </w:rPr>
              <w:t>К</w:t>
            </w:r>
            <w:r w:rsidRPr="009A35B3">
              <w:rPr>
                <w:color w:val="000000"/>
                <w:sz w:val="20"/>
                <w:szCs w:val="20"/>
                <w:vertAlign w:val="subscript"/>
              </w:rPr>
              <w:t>эл</w:t>
            </w:r>
            <w:proofErr w:type="spellEnd"/>
            <w:r w:rsidRPr="009A35B3">
              <w:rPr>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5B3" w:rsidRPr="009A35B3" w:rsidRDefault="009A35B3" w:rsidP="009A35B3">
            <w:pPr>
              <w:rPr>
                <w:color w:val="000000"/>
                <w:sz w:val="20"/>
                <w:szCs w:val="20"/>
              </w:rPr>
            </w:pPr>
          </w:p>
          <w:p w:rsidR="009A35B3" w:rsidRPr="009A35B3" w:rsidRDefault="009A35B3" w:rsidP="009A35B3">
            <w:pPr>
              <w:jc w:val="center"/>
              <w:rPr>
                <w:color w:val="000000"/>
                <w:sz w:val="20"/>
                <w:szCs w:val="20"/>
              </w:rPr>
            </w:pPr>
          </w:p>
        </w:tc>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 </w:t>
            </w:r>
          </w:p>
        </w:tc>
        <w:tc>
          <w:tcPr>
            <w:tcW w:w="1134"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0,75</w:t>
            </w:r>
          </w:p>
        </w:tc>
        <w:tc>
          <w:tcPr>
            <w:tcW w:w="1139"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0,75</w:t>
            </w:r>
          </w:p>
        </w:tc>
        <w:tc>
          <w:tcPr>
            <w:tcW w:w="1134"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0,75</w:t>
            </w:r>
          </w:p>
        </w:tc>
        <w:tc>
          <w:tcPr>
            <w:tcW w:w="1134" w:type="dxa"/>
            <w:tcBorders>
              <w:top w:val="single" w:sz="4" w:space="0" w:color="auto"/>
              <w:left w:val="nil"/>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0,75</w:t>
            </w:r>
          </w:p>
        </w:tc>
      </w:tr>
      <w:tr w:rsidR="009A35B3" w:rsidRPr="009A35B3" w:rsidTr="009A35B3">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9A35B3" w:rsidRPr="009A35B3" w:rsidRDefault="009A35B3" w:rsidP="009A35B3">
            <w:pPr>
              <w:jc w:val="center"/>
              <w:rPr>
                <w:color w:val="000000"/>
                <w:sz w:val="20"/>
                <w:szCs w:val="20"/>
              </w:rPr>
            </w:pPr>
            <w:r w:rsidRPr="009A35B3">
              <w:rPr>
                <w:color w:val="000000"/>
                <w:sz w:val="20"/>
                <w:szCs w:val="20"/>
              </w:rPr>
              <w:t>5</w:t>
            </w:r>
          </w:p>
        </w:tc>
        <w:tc>
          <w:tcPr>
            <w:tcW w:w="2155" w:type="dxa"/>
            <w:tcBorders>
              <w:top w:val="single" w:sz="4" w:space="0" w:color="auto"/>
              <w:left w:val="nil"/>
              <w:bottom w:val="single" w:sz="4" w:space="0" w:color="auto"/>
              <w:right w:val="single" w:sz="4" w:space="0" w:color="auto"/>
            </w:tcBorders>
            <w:shd w:val="clear" w:color="auto" w:fill="auto"/>
            <w:noWrap/>
          </w:tcPr>
          <w:p w:rsidR="009A35B3" w:rsidRPr="009A35B3" w:rsidRDefault="009A35B3" w:rsidP="009A35B3">
            <w:pPr>
              <w:rPr>
                <w:color w:val="000000"/>
                <w:sz w:val="20"/>
                <w:szCs w:val="20"/>
              </w:rPr>
            </w:pPr>
            <w:r w:rsidRPr="009A35B3">
              <w:rPr>
                <w:color w:val="000000"/>
                <w:sz w:val="20"/>
                <w:szCs w:val="20"/>
              </w:rPr>
              <w:t>Индекс операционных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35B3" w:rsidRPr="009A35B3" w:rsidRDefault="009A35B3" w:rsidP="009A35B3">
            <w:pPr>
              <w:jc w:val="center"/>
              <w:rPr>
                <w:color w:val="000000"/>
                <w:sz w:val="20"/>
                <w:szCs w:val="20"/>
              </w:rPr>
            </w:pPr>
            <w:r w:rsidRPr="009A35B3">
              <w:rPr>
                <w:color w:val="000000"/>
                <w:sz w:val="20"/>
                <w:szCs w:val="20"/>
              </w:rPr>
              <w:t>%</w:t>
            </w:r>
          </w:p>
        </w:tc>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9A35B3" w:rsidRPr="009A35B3" w:rsidRDefault="009A35B3" w:rsidP="009A35B3">
            <w:pPr>
              <w:jc w:val="center"/>
              <w:rPr>
                <w:snapToGrid w:val="0"/>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1,0237</w:t>
            </w:r>
          </w:p>
        </w:tc>
        <w:tc>
          <w:tcPr>
            <w:tcW w:w="1139" w:type="dxa"/>
            <w:tcBorders>
              <w:top w:val="single" w:sz="4" w:space="0" w:color="auto"/>
              <w:left w:val="nil"/>
              <w:bottom w:val="single" w:sz="4" w:space="0" w:color="auto"/>
              <w:right w:val="single" w:sz="4" w:space="0" w:color="auto"/>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 xml:space="preserve">1,0296   </w:t>
            </w:r>
          </w:p>
        </w:tc>
        <w:tc>
          <w:tcPr>
            <w:tcW w:w="1134" w:type="dxa"/>
            <w:tcBorders>
              <w:top w:val="single" w:sz="4" w:space="0" w:color="auto"/>
              <w:left w:val="nil"/>
              <w:bottom w:val="single" w:sz="4" w:space="0" w:color="auto"/>
              <w:right w:val="single" w:sz="4" w:space="0" w:color="auto"/>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 xml:space="preserve">1,0296   </w:t>
            </w:r>
          </w:p>
        </w:tc>
        <w:tc>
          <w:tcPr>
            <w:tcW w:w="1134" w:type="dxa"/>
            <w:tcBorders>
              <w:top w:val="single" w:sz="4" w:space="0" w:color="auto"/>
              <w:left w:val="nil"/>
              <w:bottom w:val="single" w:sz="4" w:space="0" w:color="auto"/>
              <w:right w:val="single" w:sz="4" w:space="0" w:color="auto"/>
            </w:tcBorders>
            <w:shd w:val="clear" w:color="auto" w:fill="auto"/>
            <w:vAlign w:val="center"/>
          </w:tcPr>
          <w:p w:rsidR="009A35B3" w:rsidRPr="009A35B3" w:rsidRDefault="009A35B3" w:rsidP="009A35B3">
            <w:pPr>
              <w:jc w:val="center"/>
              <w:rPr>
                <w:snapToGrid w:val="0"/>
                <w:color w:val="000000"/>
                <w:sz w:val="20"/>
                <w:szCs w:val="20"/>
              </w:rPr>
            </w:pPr>
            <w:r w:rsidRPr="009A35B3">
              <w:rPr>
                <w:snapToGrid w:val="0"/>
                <w:color w:val="000000"/>
                <w:sz w:val="20"/>
                <w:szCs w:val="20"/>
              </w:rPr>
              <w:t xml:space="preserve">1,0296   </w:t>
            </w:r>
          </w:p>
        </w:tc>
      </w:tr>
      <w:tr w:rsidR="009A35B3" w:rsidRPr="009A35B3" w:rsidTr="009A35B3">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9A35B3" w:rsidRPr="009A35B3" w:rsidRDefault="009A35B3" w:rsidP="009A35B3">
            <w:pPr>
              <w:jc w:val="center"/>
              <w:rPr>
                <w:color w:val="000000"/>
                <w:sz w:val="20"/>
                <w:szCs w:val="20"/>
              </w:rPr>
            </w:pPr>
            <w:r w:rsidRPr="009A35B3">
              <w:rPr>
                <w:color w:val="000000"/>
                <w:sz w:val="20"/>
                <w:szCs w:val="20"/>
              </w:rPr>
              <w:t>6</w:t>
            </w:r>
          </w:p>
        </w:tc>
        <w:tc>
          <w:tcPr>
            <w:tcW w:w="2155" w:type="dxa"/>
            <w:tcBorders>
              <w:top w:val="single" w:sz="4" w:space="0" w:color="auto"/>
              <w:left w:val="nil"/>
              <w:bottom w:val="single" w:sz="4" w:space="0" w:color="auto"/>
              <w:right w:val="single" w:sz="4" w:space="0" w:color="auto"/>
            </w:tcBorders>
            <w:shd w:val="clear" w:color="auto" w:fill="auto"/>
            <w:noWrap/>
            <w:hideMark/>
          </w:tcPr>
          <w:p w:rsidR="009A35B3" w:rsidRPr="009A35B3" w:rsidRDefault="009A35B3" w:rsidP="009A35B3">
            <w:pPr>
              <w:rPr>
                <w:color w:val="000000"/>
                <w:sz w:val="20"/>
                <w:szCs w:val="20"/>
              </w:rPr>
            </w:pPr>
            <w:r w:rsidRPr="009A35B3">
              <w:rPr>
                <w:color w:val="000000"/>
                <w:sz w:val="20"/>
                <w:szCs w:val="20"/>
              </w:rPr>
              <w:t> Операционные (подконтрольные)</w:t>
            </w:r>
            <w:r w:rsidRPr="009A35B3">
              <w:rPr>
                <w:color w:val="000000"/>
                <w:sz w:val="20"/>
                <w:szCs w:val="20"/>
              </w:rPr>
              <w:br/>
              <w:t>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A35B3" w:rsidRPr="009A35B3" w:rsidRDefault="009A35B3" w:rsidP="009A35B3">
            <w:pPr>
              <w:jc w:val="center"/>
              <w:rPr>
                <w:color w:val="000000"/>
                <w:sz w:val="20"/>
                <w:szCs w:val="20"/>
              </w:rPr>
            </w:pPr>
            <w:r w:rsidRPr="009A35B3">
              <w:rPr>
                <w:color w:val="000000"/>
                <w:sz w:val="20"/>
                <w:szCs w:val="20"/>
              </w:rPr>
              <w:t>тыс. руб.</w:t>
            </w:r>
          </w:p>
        </w:tc>
        <w:tc>
          <w:tcPr>
            <w:tcW w:w="1130" w:type="dxa"/>
            <w:tcBorders>
              <w:top w:val="single" w:sz="8" w:space="0" w:color="auto"/>
              <w:left w:val="nil"/>
              <w:bottom w:val="single" w:sz="8" w:space="0" w:color="auto"/>
              <w:right w:val="single" w:sz="4" w:space="0" w:color="auto"/>
            </w:tcBorders>
            <w:shd w:val="clear" w:color="auto" w:fill="auto"/>
            <w:vAlign w:val="center"/>
          </w:tcPr>
          <w:p w:rsidR="009A35B3" w:rsidRPr="009A35B3" w:rsidRDefault="009A35B3" w:rsidP="009A35B3">
            <w:pPr>
              <w:jc w:val="center"/>
              <w:rPr>
                <w:bCs/>
                <w:sz w:val="20"/>
                <w:szCs w:val="20"/>
              </w:rPr>
            </w:pPr>
            <w:r w:rsidRPr="009A35B3">
              <w:rPr>
                <w:bCs/>
                <w:sz w:val="20"/>
                <w:szCs w:val="20"/>
              </w:rPr>
              <w:t>84838,46</w:t>
            </w:r>
          </w:p>
        </w:tc>
        <w:tc>
          <w:tcPr>
            <w:tcW w:w="1134" w:type="dxa"/>
            <w:tcBorders>
              <w:top w:val="single" w:sz="8" w:space="0" w:color="auto"/>
              <w:left w:val="nil"/>
              <w:bottom w:val="single" w:sz="8" w:space="0" w:color="auto"/>
              <w:right w:val="single" w:sz="4" w:space="0" w:color="auto"/>
            </w:tcBorders>
            <w:shd w:val="clear" w:color="auto" w:fill="auto"/>
            <w:vAlign w:val="center"/>
          </w:tcPr>
          <w:p w:rsidR="009A35B3" w:rsidRPr="009A35B3" w:rsidRDefault="009A35B3" w:rsidP="009A35B3">
            <w:pPr>
              <w:jc w:val="center"/>
              <w:rPr>
                <w:sz w:val="20"/>
                <w:szCs w:val="20"/>
              </w:rPr>
            </w:pPr>
            <w:r w:rsidRPr="009A35B3">
              <w:rPr>
                <w:sz w:val="20"/>
                <w:szCs w:val="20"/>
              </w:rPr>
              <w:t>86845,73</w:t>
            </w:r>
          </w:p>
        </w:tc>
        <w:tc>
          <w:tcPr>
            <w:tcW w:w="1139" w:type="dxa"/>
            <w:tcBorders>
              <w:top w:val="single" w:sz="8" w:space="0" w:color="auto"/>
              <w:left w:val="nil"/>
              <w:bottom w:val="single" w:sz="8" w:space="0" w:color="auto"/>
              <w:right w:val="single" w:sz="4" w:space="0" w:color="auto"/>
            </w:tcBorders>
            <w:shd w:val="clear" w:color="auto" w:fill="auto"/>
            <w:vAlign w:val="center"/>
          </w:tcPr>
          <w:p w:rsidR="009A35B3" w:rsidRPr="009A35B3" w:rsidRDefault="009A35B3" w:rsidP="009A35B3">
            <w:pPr>
              <w:jc w:val="center"/>
              <w:rPr>
                <w:sz w:val="20"/>
                <w:szCs w:val="20"/>
              </w:rPr>
            </w:pPr>
            <w:r w:rsidRPr="009A35B3">
              <w:rPr>
                <w:sz w:val="20"/>
                <w:szCs w:val="20"/>
              </w:rPr>
              <w:t>89 416,37</w:t>
            </w:r>
          </w:p>
        </w:tc>
        <w:tc>
          <w:tcPr>
            <w:tcW w:w="1134" w:type="dxa"/>
            <w:tcBorders>
              <w:top w:val="single" w:sz="4" w:space="0" w:color="000000"/>
              <w:left w:val="nil"/>
              <w:bottom w:val="single" w:sz="4" w:space="0" w:color="000000"/>
              <w:right w:val="single" w:sz="4" w:space="0" w:color="000000"/>
            </w:tcBorders>
            <w:vAlign w:val="center"/>
          </w:tcPr>
          <w:p w:rsidR="009A35B3" w:rsidRPr="009A35B3" w:rsidRDefault="009A35B3" w:rsidP="009A35B3">
            <w:pPr>
              <w:jc w:val="center"/>
              <w:rPr>
                <w:sz w:val="20"/>
                <w:szCs w:val="20"/>
              </w:rPr>
            </w:pPr>
            <w:r w:rsidRPr="009A35B3">
              <w:rPr>
                <w:sz w:val="20"/>
                <w:szCs w:val="20"/>
              </w:rPr>
              <w:t>92 063,09</w:t>
            </w:r>
          </w:p>
        </w:tc>
        <w:tc>
          <w:tcPr>
            <w:tcW w:w="1134" w:type="dxa"/>
            <w:tcBorders>
              <w:top w:val="single" w:sz="4" w:space="0" w:color="000000"/>
              <w:left w:val="nil"/>
              <w:bottom w:val="single" w:sz="4" w:space="0" w:color="000000"/>
              <w:right w:val="single" w:sz="4" w:space="0" w:color="000000"/>
            </w:tcBorders>
            <w:vAlign w:val="center"/>
          </w:tcPr>
          <w:p w:rsidR="009A35B3" w:rsidRPr="009A35B3" w:rsidRDefault="009A35B3" w:rsidP="009A35B3">
            <w:pPr>
              <w:jc w:val="center"/>
              <w:rPr>
                <w:sz w:val="20"/>
                <w:szCs w:val="20"/>
              </w:rPr>
            </w:pPr>
            <w:r w:rsidRPr="009A35B3">
              <w:rPr>
                <w:sz w:val="20"/>
                <w:szCs w:val="20"/>
              </w:rPr>
              <w:t>94 788,16</w:t>
            </w:r>
          </w:p>
        </w:tc>
      </w:tr>
    </w:tbl>
    <w:p w:rsidR="009A35B3" w:rsidRDefault="009A35B3" w:rsidP="009A35B3">
      <w:pPr>
        <w:rPr>
          <w:sz w:val="28"/>
          <w:szCs w:val="28"/>
        </w:rPr>
        <w:sectPr w:rsidR="009A35B3" w:rsidSect="00037C25">
          <w:pgSz w:w="11906" w:h="16838"/>
          <w:pgMar w:top="1418" w:right="0" w:bottom="1276" w:left="1134" w:header="709" w:footer="709" w:gutter="0"/>
          <w:cols w:space="708"/>
          <w:titlePg/>
          <w:docGrid w:linePitch="360"/>
        </w:sectPr>
      </w:pPr>
    </w:p>
    <w:p w:rsidR="009A35B3" w:rsidRDefault="009A35B3" w:rsidP="009A35B3">
      <w:pPr>
        <w:rPr>
          <w:sz w:val="28"/>
          <w:szCs w:val="28"/>
        </w:rPr>
      </w:pPr>
    </w:p>
    <w:p w:rsidR="009A35B3" w:rsidRDefault="009A35B3" w:rsidP="009A35B3">
      <w:pPr>
        <w:pStyle w:val="af3"/>
        <w:numPr>
          <w:ilvl w:val="0"/>
          <w:numId w:val="14"/>
        </w:numPr>
        <w:spacing w:after="160" w:line="276" w:lineRule="auto"/>
        <w:ind w:left="284" w:right="566"/>
        <w:jc w:val="center"/>
        <w:rPr>
          <w:bCs/>
          <w:sz w:val="28"/>
          <w:szCs w:val="28"/>
        </w:rPr>
      </w:pPr>
      <w:r w:rsidRPr="006E78D6">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87"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9A35B3" w:rsidRDefault="009A35B3" w:rsidP="009A35B3">
      <w:pPr>
        <w:pStyle w:val="af3"/>
        <w:spacing w:line="276" w:lineRule="auto"/>
        <w:ind w:left="-142" w:right="566"/>
        <w:jc w:val="right"/>
        <w:rPr>
          <w:bCs/>
          <w:sz w:val="28"/>
          <w:szCs w:val="28"/>
        </w:rPr>
      </w:pPr>
      <w:r>
        <w:rPr>
          <w:bCs/>
          <w:sz w:val="28"/>
          <w:szCs w:val="28"/>
        </w:rPr>
        <w:t>тыс. руб.</w:t>
      </w:r>
    </w:p>
    <w:tbl>
      <w:tblPr>
        <w:tblW w:w="4644" w:type="pct"/>
        <w:jc w:val="center"/>
        <w:tblLook w:val="04A0" w:firstRow="1" w:lastRow="0" w:firstColumn="1" w:lastColumn="0" w:noHBand="0" w:noVBand="1"/>
      </w:tblPr>
      <w:tblGrid>
        <w:gridCol w:w="553"/>
        <w:gridCol w:w="2438"/>
        <w:gridCol w:w="1401"/>
        <w:gridCol w:w="1401"/>
        <w:gridCol w:w="1401"/>
        <w:gridCol w:w="1401"/>
        <w:gridCol w:w="1401"/>
      </w:tblGrid>
      <w:tr w:rsidR="009A35B3" w:rsidRPr="009A35B3" w:rsidTr="009A35B3">
        <w:trPr>
          <w:trHeight w:val="621"/>
          <w:tblHeader/>
          <w:jc w:val="center"/>
        </w:trPr>
        <w:tc>
          <w:tcPr>
            <w:tcW w:w="276" w:type="pct"/>
            <w:vMerge w:val="restart"/>
            <w:tcBorders>
              <w:top w:val="single" w:sz="4" w:space="0" w:color="auto"/>
              <w:left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 п/п</w:t>
            </w:r>
          </w:p>
        </w:tc>
        <w:tc>
          <w:tcPr>
            <w:tcW w:w="1219" w:type="pct"/>
            <w:vMerge w:val="restart"/>
            <w:tcBorders>
              <w:top w:val="single" w:sz="4" w:space="0" w:color="auto"/>
              <w:left w:val="nil"/>
              <w:right w:val="single" w:sz="4" w:space="0" w:color="auto"/>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Наименование расхода</w:t>
            </w:r>
          </w:p>
        </w:tc>
        <w:tc>
          <w:tcPr>
            <w:tcW w:w="3505" w:type="pct"/>
            <w:gridSpan w:val="5"/>
            <w:tcBorders>
              <w:top w:val="single" w:sz="4" w:space="0" w:color="auto"/>
              <w:left w:val="nil"/>
              <w:bottom w:val="single" w:sz="4" w:space="0" w:color="auto"/>
              <w:right w:val="single" w:sz="4" w:space="0" w:color="auto"/>
            </w:tcBorders>
            <w:shd w:val="clear" w:color="auto" w:fill="auto"/>
            <w:vAlign w:val="center"/>
          </w:tcPr>
          <w:p w:rsidR="009A35B3" w:rsidRPr="009A35B3" w:rsidRDefault="009A35B3" w:rsidP="009A35B3">
            <w:pPr>
              <w:jc w:val="center"/>
              <w:rPr>
                <w:sz w:val="16"/>
                <w:szCs w:val="16"/>
              </w:rPr>
            </w:pPr>
            <w:r w:rsidRPr="009A35B3">
              <w:rPr>
                <w:sz w:val="16"/>
                <w:szCs w:val="16"/>
              </w:rPr>
              <w:t>Предложение экспертов</w:t>
            </w:r>
          </w:p>
        </w:tc>
      </w:tr>
      <w:tr w:rsidR="009A35B3" w:rsidRPr="009A35B3" w:rsidTr="009A35B3">
        <w:trPr>
          <w:trHeight w:val="620"/>
          <w:tblHeader/>
          <w:jc w:val="center"/>
        </w:trPr>
        <w:tc>
          <w:tcPr>
            <w:tcW w:w="276" w:type="pct"/>
            <w:vMerge/>
            <w:tcBorders>
              <w:left w:val="single" w:sz="4" w:space="0" w:color="auto"/>
              <w:bottom w:val="single" w:sz="4" w:space="0" w:color="auto"/>
              <w:right w:val="single" w:sz="4" w:space="0" w:color="auto"/>
            </w:tcBorders>
            <w:shd w:val="clear" w:color="auto" w:fill="auto"/>
            <w:vAlign w:val="center"/>
          </w:tcPr>
          <w:p w:rsidR="009A35B3" w:rsidRPr="009A35B3" w:rsidRDefault="009A35B3" w:rsidP="009A35B3">
            <w:pPr>
              <w:jc w:val="center"/>
              <w:rPr>
                <w:color w:val="000000"/>
                <w:sz w:val="16"/>
                <w:szCs w:val="16"/>
              </w:rPr>
            </w:pPr>
          </w:p>
        </w:tc>
        <w:tc>
          <w:tcPr>
            <w:tcW w:w="1219" w:type="pct"/>
            <w:vMerge/>
            <w:tcBorders>
              <w:left w:val="nil"/>
              <w:bottom w:val="single" w:sz="4" w:space="0" w:color="auto"/>
              <w:right w:val="single" w:sz="4" w:space="0" w:color="auto"/>
            </w:tcBorders>
            <w:shd w:val="clear" w:color="auto" w:fill="auto"/>
            <w:vAlign w:val="center"/>
          </w:tcPr>
          <w:p w:rsidR="009A35B3" w:rsidRPr="009A35B3" w:rsidRDefault="009A35B3" w:rsidP="009A35B3">
            <w:pPr>
              <w:jc w:val="center"/>
              <w:rPr>
                <w:color w:val="000000"/>
                <w:sz w:val="16"/>
                <w:szCs w:val="16"/>
              </w:rPr>
            </w:pPr>
          </w:p>
        </w:tc>
        <w:tc>
          <w:tcPr>
            <w:tcW w:w="701" w:type="pct"/>
            <w:tcBorders>
              <w:top w:val="single" w:sz="4" w:space="0" w:color="auto"/>
              <w:left w:val="nil"/>
              <w:bottom w:val="single" w:sz="4" w:space="0" w:color="auto"/>
              <w:right w:val="nil"/>
            </w:tcBorders>
            <w:shd w:val="clear" w:color="auto" w:fill="auto"/>
            <w:vAlign w:val="center"/>
          </w:tcPr>
          <w:p w:rsidR="009A35B3" w:rsidRPr="009A35B3" w:rsidRDefault="009A35B3" w:rsidP="009A35B3">
            <w:pPr>
              <w:jc w:val="center"/>
              <w:rPr>
                <w:sz w:val="16"/>
                <w:szCs w:val="16"/>
              </w:rPr>
            </w:pPr>
            <w:r w:rsidRPr="009A35B3">
              <w:rPr>
                <w:sz w:val="16"/>
                <w:szCs w:val="16"/>
              </w:rPr>
              <w:t>на 2019 год</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9A35B3" w:rsidRPr="009A35B3" w:rsidRDefault="009A35B3" w:rsidP="009A35B3">
            <w:pPr>
              <w:jc w:val="center"/>
              <w:rPr>
                <w:sz w:val="16"/>
                <w:szCs w:val="16"/>
              </w:rPr>
            </w:pPr>
            <w:r w:rsidRPr="009A35B3">
              <w:rPr>
                <w:sz w:val="16"/>
                <w:szCs w:val="16"/>
              </w:rPr>
              <w:t>на 2020 год</w:t>
            </w:r>
          </w:p>
        </w:tc>
        <w:tc>
          <w:tcPr>
            <w:tcW w:w="701" w:type="pct"/>
            <w:tcBorders>
              <w:top w:val="single" w:sz="4" w:space="0" w:color="auto"/>
              <w:left w:val="nil"/>
              <w:bottom w:val="single" w:sz="4" w:space="0" w:color="auto"/>
              <w:right w:val="single" w:sz="4" w:space="0" w:color="auto"/>
            </w:tcBorders>
            <w:shd w:val="clear" w:color="auto" w:fill="auto"/>
            <w:vAlign w:val="center"/>
          </w:tcPr>
          <w:p w:rsidR="009A35B3" w:rsidRPr="009A35B3" w:rsidRDefault="009A35B3" w:rsidP="009A35B3">
            <w:pPr>
              <w:jc w:val="center"/>
              <w:rPr>
                <w:sz w:val="16"/>
                <w:szCs w:val="16"/>
              </w:rPr>
            </w:pPr>
            <w:r w:rsidRPr="009A35B3">
              <w:rPr>
                <w:sz w:val="16"/>
                <w:szCs w:val="16"/>
              </w:rPr>
              <w:t>на 2021 год</w:t>
            </w:r>
          </w:p>
        </w:tc>
        <w:tc>
          <w:tcPr>
            <w:tcW w:w="701" w:type="pct"/>
            <w:tcBorders>
              <w:top w:val="single" w:sz="4" w:space="0" w:color="auto"/>
              <w:left w:val="nil"/>
              <w:bottom w:val="single" w:sz="4" w:space="0" w:color="auto"/>
              <w:right w:val="single" w:sz="4" w:space="0" w:color="auto"/>
            </w:tcBorders>
            <w:vAlign w:val="center"/>
          </w:tcPr>
          <w:p w:rsidR="009A35B3" w:rsidRPr="009A35B3" w:rsidRDefault="009A35B3" w:rsidP="009A35B3">
            <w:pPr>
              <w:jc w:val="center"/>
              <w:rPr>
                <w:sz w:val="16"/>
                <w:szCs w:val="16"/>
              </w:rPr>
            </w:pPr>
            <w:r w:rsidRPr="009A35B3">
              <w:rPr>
                <w:sz w:val="16"/>
                <w:szCs w:val="16"/>
              </w:rPr>
              <w:t>на 2022 год</w:t>
            </w:r>
          </w:p>
        </w:tc>
        <w:tc>
          <w:tcPr>
            <w:tcW w:w="702" w:type="pct"/>
            <w:tcBorders>
              <w:top w:val="single" w:sz="4" w:space="0" w:color="auto"/>
              <w:left w:val="nil"/>
              <w:bottom w:val="single" w:sz="4" w:space="0" w:color="auto"/>
              <w:right w:val="single" w:sz="4" w:space="0" w:color="auto"/>
            </w:tcBorders>
            <w:vAlign w:val="center"/>
          </w:tcPr>
          <w:p w:rsidR="009A35B3" w:rsidRPr="009A35B3" w:rsidRDefault="009A35B3" w:rsidP="009A35B3">
            <w:pPr>
              <w:jc w:val="center"/>
              <w:rPr>
                <w:sz w:val="16"/>
                <w:szCs w:val="16"/>
              </w:rPr>
            </w:pPr>
            <w:r w:rsidRPr="009A35B3">
              <w:rPr>
                <w:sz w:val="16"/>
                <w:szCs w:val="16"/>
              </w:rPr>
              <w:t>на 2023 год</w:t>
            </w:r>
          </w:p>
        </w:tc>
      </w:tr>
      <w:tr w:rsidR="009A35B3" w:rsidRPr="009A35B3" w:rsidTr="009A35B3">
        <w:trPr>
          <w:trHeight w:val="18"/>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1</w:t>
            </w:r>
          </w:p>
        </w:tc>
        <w:tc>
          <w:tcPr>
            <w:tcW w:w="1219" w:type="pct"/>
            <w:tcBorders>
              <w:top w:val="nil"/>
              <w:left w:val="nil"/>
              <w:bottom w:val="single" w:sz="4" w:space="0" w:color="auto"/>
              <w:right w:val="nil"/>
            </w:tcBorders>
            <w:shd w:val="clear" w:color="auto" w:fill="auto"/>
            <w:vAlign w:val="center"/>
            <w:hideMark/>
          </w:tcPr>
          <w:p w:rsidR="009A35B3" w:rsidRPr="009A35B3" w:rsidRDefault="009A35B3" w:rsidP="009A35B3">
            <w:pPr>
              <w:rPr>
                <w:color w:val="000000"/>
                <w:sz w:val="16"/>
                <w:szCs w:val="16"/>
              </w:rPr>
            </w:pPr>
            <w:r w:rsidRPr="009A35B3">
              <w:rPr>
                <w:color w:val="000000"/>
                <w:sz w:val="16"/>
                <w:szCs w:val="16"/>
              </w:rPr>
              <w:t>Операционные (подконтрольные) расходы</w:t>
            </w:r>
          </w:p>
        </w:tc>
        <w:tc>
          <w:tcPr>
            <w:tcW w:w="701" w:type="pct"/>
            <w:tcBorders>
              <w:top w:val="nil"/>
              <w:left w:val="single" w:sz="4" w:space="0" w:color="auto"/>
              <w:bottom w:val="single" w:sz="4" w:space="0" w:color="auto"/>
              <w:right w:val="nil"/>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84 838,46</w:t>
            </w: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sz w:val="16"/>
                <w:szCs w:val="16"/>
              </w:rPr>
            </w:pPr>
            <w:r w:rsidRPr="009A35B3">
              <w:rPr>
                <w:sz w:val="16"/>
                <w:szCs w:val="16"/>
              </w:rPr>
              <w:t>86 845,73</w:t>
            </w:r>
          </w:p>
        </w:tc>
        <w:tc>
          <w:tcPr>
            <w:tcW w:w="701" w:type="pct"/>
            <w:tcBorders>
              <w:top w:val="nil"/>
              <w:left w:val="nil"/>
              <w:bottom w:val="single" w:sz="4" w:space="0" w:color="auto"/>
              <w:right w:val="single" w:sz="4" w:space="0" w:color="auto"/>
            </w:tcBorders>
            <w:shd w:val="clear" w:color="auto" w:fill="auto"/>
            <w:vAlign w:val="center"/>
            <w:hideMark/>
          </w:tcPr>
          <w:p w:rsidR="009A35B3" w:rsidRPr="009A35B3" w:rsidRDefault="009A35B3" w:rsidP="009A35B3">
            <w:pPr>
              <w:jc w:val="center"/>
              <w:rPr>
                <w:sz w:val="16"/>
                <w:szCs w:val="16"/>
              </w:rPr>
            </w:pPr>
            <w:r w:rsidRPr="009A35B3">
              <w:rPr>
                <w:sz w:val="16"/>
                <w:szCs w:val="16"/>
              </w:rPr>
              <w:t>89 416,37</w:t>
            </w:r>
          </w:p>
        </w:tc>
        <w:tc>
          <w:tcPr>
            <w:tcW w:w="701" w:type="pct"/>
            <w:tcBorders>
              <w:top w:val="nil"/>
              <w:left w:val="nil"/>
              <w:bottom w:val="single" w:sz="4" w:space="0" w:color="auto"/>
              <w:right w:val="single" w:sz="4" w:space="0" w:color="auto"/>
            </w:tcBorders>
            <w:vAlign w:val="center"/>
          </w:tcPr>
          <w:p w:rsidR="009A35B3" w:rsidRPr="009A35B3" w:rsidRDefault="009A35B3" w:rsidP="009A35B3">
            <w:pPr>
              <w:jc w:val="center"/>
              <w:rPr>
                <w:sz w:val="16"/>
                <w:szCs w:val="16"/>
              </w:rPr>
            </w:pPr>
            <w:r w:rsidRPr="009A35B3">
              <w:rPr>
                <w:sz w:val="16"/>
                <w:szCs w:val="16"/>
              </w:rPr>
              <w:t>92 063,09</w:t>
            </w:r>
          </w:p>
        </w:tc>
        <w:tc>
          <w:tcPr>
            <w:tcW w:w="702" w:type="pct"/>
            <w:tcBorders>
              <w:top w:val="nil"/>
              <w:left w:val="nil"/>
              <w:bottom w:val="single" w:sz="4" w:space="0" w:color="auto"/>
              <w:right w:val="single" w:sz="4" w:space="0" w:color="auto"/>
            </w:tcBorders>
            <w:vAlign w:val="center"/>
          </w:tcPr>
          <w:p w:rsidR="009A35B3" w:rsidRPr="009A35B3" w:rsidRDefault="009A35B3" w:rsidP="009A35B3">
            <w:pPr>
              <w:jc w:val="center"/>
              <w:rPr>
                <w:sz w:val="16"/>
                <w:szCs w:val="16"/>
              </w:rPr>
            </w:pPr>
            <w:r w:rsidRPr="009A35B3">
              <w:rPr>
                <w:sz w:val="16"/>
                <w:szCs w:val="16"/>
              </w:rPr>
              <w:t>94 788,16</w:t>
            </w:r>
          </w:p>
        </w:tc>
      </w:tr>
      <w:tr w:rsidR="009A35B3" w:rsidRPr="009A35B3" w:rsidTr="009A35B3">
        <w:trPr>
          <w:trHeight w:val="18"/>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2</w:t>
            </w:r>
          </w:p>
        </w:tc>
        <w:tc>
          <w:tcPr>
            <w:tcW w:w="1219" w:type="pct"/>
            <w:tcBorders>
              <w:top w:val="nil"/>
              <w:left w:val="nil"/>
              <w:bottom w:val="single" w:sz="4" w:space="0" w:color="auto"/>
              <w:right w:val="nil"/>
            </w:tcBorders>
            <w:shd w:val="clear" w:color="auto" w:fill="auto"/>
            <w:vAlign w:val="center"/>
            <w:hideMark/>
          </w:tcPr>
          <w:p w:rsidR="009A35B3" w:rsidRPr="009A35B3" w:rsidRDefault="009A35B3" w:rsidP="009A35B3">
            <w:pPr>
              <w:rPr>
                <w:color w:val="000000"/>
                <w:sz w:val="16"/>
                <w:szCs w:val="16"/>
              </w:rPr>
            </w:pPr>
            <w:r w:rsidRPr="009A35B3">
              <w:rPr>
                <w:color w:val="000000"/>
                <w:sz w:val="16"/>
                <w:szCs w:val="16"/>
              </w:rPr>
              <w:t>Неподконтрольные расходы</w:t>
            </w:r>
          </w:p>
        </w:tc>
        <w:tc>
          <w:tcPr>
            <w:tcW w:w="701" w:type="pct"/>
            <w:tcBorders>
              <w:top w:val="nil"/>
              <w:left w:val="single" w:sz="4" w:space="0" w:color="auto"/>
              <w:bottom w:val="single" w:sz="4" w:space="0" w:color="auto"/>
              <w:right w:val="nil"/>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33 812,75</w:t>
            </w: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sz w:val="16"/>
                <w:szCs w:val="16"/>
              </w:rPr>
            </w:pPr>
            <w:r w:rsidRPr="009A35B3">
              <w:rPr>
                <w:sz w:val="16"/>
                <w:szCs w:val="16"/>
              </w:rPr>
              <w:t>33 457,07</w:t>
            </w:r>
          </w:p>
        </w:tc>
        <w:tc>
          <w:tcPr>
            <w:tcW w:w="701" w:type="pct"/>
            <w:tcBorders>
              <w:top w:val="nil"/>
              <w:left w:val="nil"/>
              <w:bottom w:val="single" w:sz="4" w:space="0" w:color="auto"/>
              <w:right w:val="single" w:sz="4" w:space="0" w:color="auto"/>
            </w:tcBorders>
            <w:shd w:val="clear" w:color="auto" w:fill="auto"/>
            <w:vAlign w:val="center"/>
            <w:hideMark/>
          </w:tcPr>
          <w:p w:rsidR="009A35B3" w:rsidRPr="009A35B3" w:rsidRDefault="009A35B3" w:rsidP="009A35B3">
            <w:pPr>
              <w:jc w:val="center"/>
              <w:rPr>
                <w:sz w:val="16"/>
                <w:szCs w:val="16"/>
              </w:rPr>
            </w:pPr>
            <w:r w:rsidRPr="009A35B3">
              <w:rPr>
                <w:sz w:val="16"/>
                <w:szCs w:val="16"/>
              </w:rPr>
              <w:t>28 227,32</w:t>
            </w:r>
          </w:p>
        </w:tc>
        <w:tc>
          <w:tcPr>
            <w:tcW w:w="701" w:type="pct"/>
            <w:tcBorders>
              <w:top w:val="nil"/>
              <w:left w:val="nil"/>
              <w:bottom w:val="single" w:sz="4" w:space="0" w:color="auto"/>
              <w:right w:val="single" w:sz="4" w:space="0" w:color="auto"/>
            </w:tcBorders>
            <w:vAlign w:val="center"/>
          </w:tcPr>
          <w:p w:rsidR="009A35B3" w:rsidRPr="009A35B3" w:rsidRDefault="009A35B3" w:rsidP="009A35B3">
            <w:pPr>
              <w:jc w:val="center"/>
              <w:rPr>
                <w:sz w:val="16"/>
                <w:szCs w:val="16"/>
              </w:rPr>
            </w:pPr>
            <w:r w:rsidRPr="009A35B3">
              <w:rPr>
                <w:sz w:val="16"/>
                <w:szCs w:val="16"/>
              </w:rPr>
              <w:t>30 146,45</w:t>
            </w:r>
          </w:p>
        </w:tc>
        <w:tc>
          <w:tcPr>
            <w:tcW w:w="702" w:type="pct"/>
            <w:tcBorders>
              <w:top w:val="nil"/>
              <w:left w:val="nil"/>
              <w:bottom w:val="single" w:sz="4" w:space="0" w:color="auto"/>
              <w:right w:val="single" w:sz="4" w:space="0" w:color="auto"/>
            </w:tcBorders>
            <w:vAlign w:val="center"/>
          </w:tcPr>
          <w:p w:rsidR="009A35B3" w:rsidRPr="009A35B3" w:rsidRDefault="009A35B3" w:rsidP="009A35B3">
            <w:pPr>
              <w:jc w:val="center"/>
              <w:rPr>
                <w:sz w:val="16"/>
                <w:szCs w:val="16"/>
              </w:rPr>
            </w:pPr>
            <w:r w:rsidRPr="009A35B3">
              <w:rPr>
                <w:sz w:val="16"/>
                <w:szCs w:val="16"/>
              </w:rPr>
              <w:t>30 053,22</w:t>
            </w:r>
          </w:p>
        </w:tc>
      </w:tr>
      <w:tr w:rsidR="009A35B3" w:rsidRPr="009A35B3" w:rsidTr="009A35B3">
        <w:trPr>
          <w:trHeight w:val="18"/>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3</w:t>
            </w:r>
          </w:p>
        </w:tc>
        <w:tc>
          <w:tcPr>
            <w:tcW w:w="1219" w:type="pct"/>
            <w:tcBorders>
              <w:top w:val="nil"/>
              <w:left w:val="nil"/>
              <w:bottom w:val="single" w:sz="4" w:space="0" w:color="auto"/>
              <w:right w:val="nil"/>
            </w:tcBorders>
            <w:shd w:val="clear" w:color="auto" w:fill="auto"/>
            <w:vAlign w:val="center"/>
            <w:hideMark/>
          </w:tcPr>
          <w:p w:rsidR="009A35B3" w:rsidRPr="009A35B3" w:rsidRDefault="009A35B3" w:rsidP="009A35B3">
            <w:pPr>
              <w:rPr>
                <w:color w:val="000000"/>
                <w:sz w:val="16"/>
                <w:szCs w:val="16"/>
              </w:rPr>
            </w:pPr>
            <w:r w:rsidRPr="009A35B3">
              <w:rPr>
                <w:color w:val="000000"/>
                <w:sz w:val="16"/>
                <w:szCs w:val="16"/>
              </w:rPr>
              <w:t>Расходы на приобретение (производство) энергетических ресурсов, холодной воды и теплоносителя</w:t>
            </w:r>
          </w:p>
        </w:tc>
        <w:tc>
          <w:tcPr>
            <w:tcW w:w="701" w:type="pct"/>
            <w:tcBorders>
              <w:top w:val="nil"/>
              <w:left w:val="single" w:sz="4" w:space="0" w:color="auto"/>
              <w:bottom w:val="single" w:sz="4" w:space="0" w:color="auto"/>
              <w:right w:val="nil"/>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29 072,09</w:t>
            </w: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sz w:val="16"/>
                <w:szCs w:val="16"/>
              </w:rPr>
            </w:pPr>
            <w:r w:rsidRPr="009A35B3">
              <w:rPr>
                <w:sz w:val="16"/>
                <w:szCs w:val="16"/>
              </w:rPr>
              <w:t>30246,26</w:t>
            </w:r>
          </w:p>
        </w:tc>
        <w:tc>
          <w:tcPr>
            <w:tcW w:w="701" w:type="pct"/>
            <w:tcBorders>
              <w:top w:val="nil"/>
              <w:left w:val="nil"/>
              <w:bottom w:val="single" w:sz="4" w:space="0" w:color="auto"/>
              <w:right w:val="single" w:sz="4" w:space="0" w:color="auto"/>
            </w:tcBorders>
            <w:shd w:val="clear" w:color="auto" w:fill="auto"/>
            <w:vAlign w:val="center"/>
            <w:hideMark/>
          </w:tcPr>
          <w:p w:rsidR="009A35B3" w:rsidRPr="009A35B3" w:rsidRDefault="009A35B3" w:rsidP="009A35B3">
            <w:pPr>
              <w:jc w:val="center"/>
              <w:rPr>
                <w:sz w:val="16"/>
                <w:szCs w:val="16"/>
              </w:rPr>
            </w:pPr>
            <w:r w:rsidRPr="009A35B3">
              <w:rPr>
                <w:sz w:val="16"/>
                <w:szCs w:val="16"/>
              </w:rPr>
              <w:t>31443,53</w:t>
            </w:r>
          </w:p>
        </w:tc>
        <w:tc>
          <w:tcPr>
            <w:tcW w:w="701" w:type="pct"/>
            <w:tcBorders>
              <w:top w:val="nil"/>
              <w:left w:val="nil"/>
              <w:bottom w:val="single" w:sz="4" w:space="0" w:color="auto"/>
              <w:right w:val="single" w:sz="4" w:space="0" w:color="auto"/>
            </w:tcBorders>
            <w:vAlign w:val="center"/>
          </w:tcPr>
          <w:p w:rsidR="009A35B3" w:rsidRPr="009A35B3" w:rsidRDefault="009A35B3" w:rsidP="009A35B3">
            <w:pPr>
              <w:jc w:val="center"/>
              <w:rPr>
                <w:sz w:val="16"/>
                <w:szCs w:val="16"/>
              </w:rPr>
            </w:pPr>
            <w:r w:rsidRPr="009A35B3">
              <w:rPr>
                <w:sz w:val="16"/>
                <w:szCs w:val="16"/>
              </w:rPr>
              <w:t>32725,72</w:t>
            </w:r>
          </w:p>
        </w:tc>
        <w:tc>
          <w:tcPr>
            <w:tcW w:w="702" w:type="pct"/>
            <w:tcBorders>
              <w:top w:val="nil"/>
              <w:left w:val="nil"/>
              <w:bottom w:val="single" w:sz="4" w:space="0" w:color="auto"/>
              <w:right w:val="single" w:sz="4" w:space="0" w:color="auto"/>
            </w:tcBorders>
            <w:vAlign w:val="center"/>
          </w:tcPr>
          <w:p w:rsidR="009A35B3" w:rsidRPr="009A35B3" w:rsidRDefault="009A35B3" w:rsidP="009A35B3">
            <w:pPr>
              <w:jc w:val="center"/>
              <w:rPr>
                <w:sz w:val="16"/>
                <w:szCs w:val="16"/>
              </w:rPr>
            </w:pPr>
            <w:r w:rsidRPr="009A35B3">
              <w:rPr>
                <w:sz w:val="16"/>
                <w:szCs w:val="16"/>
              </w:rPr>
              <w:t>34067,84</w:t>
            </w:r>
          </w:p>
        </w:tc>
      </w:tr>
      <w:tr w:rsidR="009A35B3" w:rsidRPr="009A35B3" w:rsidTr="009A35B3">
        <w:trPr>
          <w:trHeight w:val="18"/>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4</w:t>
            </w:r>
          </w:p>
        </w:tc>
        <w:tc>
          <w:tcPr>
            <w:tcW w:w="1219" w:type="pct"/>
            <w:tcBorders>
              <w:top w:val="nil"/>
              <w:left w:val="nil"/>
              <w:bottom w:val="single" w:sz="4" w:space="0" w:color="auto"/>
              <w:right w:val="nil"/>
            </w:tcBorders>
            <w:shd w:val="clear" w:color="auto" w:fill="auto"/>
            <w:vAlign w:val="center"/>
            <w:hideMark/>
          </w:tcPr>
          <w:p w:rsidR="009A35B3" w:rsidRPr="009A35B3" w:rsidRDefault="009A35B3" w:rsidP="009A35B3">
            <w:pPr>
              <w:rPr>
                <w:color w:val="000000"/>
                <w:sz w:val="16"/>
                <w:szCs w:val="16"/>
              </w:rPr>
            </w:pPr>
            <w:r w:rsidRPr="009A35B3">
              <w:rPr>
                <w:color w:val="000000"/>
                <w:sz w:val="16"/>
                <w:szCs w:val="16"/>
              </w:rPr>
              <w:t>Прибыль</w:t>
            </w:r>
          </w:p>
        </w:tc>
        <w:tc>
          <w:tcPr>
            <w:tcW w:w="701" w:type="pct"/>
            <w:tcBorders>
              <w:top w:val="nil"/>
              <w:left w:val="single" w:sz="4" w:space="0" w:color="auto"/>
              <w:bottom w:val="single" w:sz="4" w:space="0" w:color="auto"/>
              <w:right w:val="nil"/>
            </w:tcBorders>
            <w:shd w:val="clear" w:color="auto" w:fill="auto"/>
            <w:vAlign w:val="center"/>
          </w:tcPr>
          <w:p w:rsidR="009A35B3" w:rsidRPr="009A35B3" w:rsidRDefault="009A35B3" w:rsidP="009A35B3">
            <w:pPr>
              <w:jc w:val="center"/>
              <w:rPr>
                <w:color w:val="000000"/>
                <w:sz w:val="16"/>
                <w:szCs w:val="16"/>
              </w:rPr>
            </w:pPr>
            <w:r w:rsidRPr="009A35B3">
              <w:rPr>
                <w:color w:val="000000"/>
                <w:sz w:val="16"/>
                <w:szCs w:val="16"/>
              </w:rPr>
              <w:t>2 799,32</w:t>
            </w:r>
          </w:p>
        </w:tc>
        <w:tc>
          <w:tcPr>
            <w:tcW w:w="701" w:type="pct"/>
            <w:tcBorders>
              <w:top w:val="nil"/>
              <w:left w:val="single" w:sz="4" w:space="0" w:color="auto"/>
              <w:bottom w:val="single" w:sz="4" w:space="0" w:color="auto"/>
              <w:right w:val="single" w:sz="4" w:space="0" w:color="auto"/>
            </w:tcBorders>
            <w:shd w:val="clear" w:color="auto" w:fill="auto"/>
          </w:tcPr>
          <w:p w:rsidR="009A35B3" w:rsidRPr="009A35B3" w:rsidRDefault="009A35B3" w:rsidP="009A35B3">
            <w:pPr>
              <w:rPr>
                <w:sz w:val="16"/>
                <w:szCs w:val="16"/>
              </w:rPr>
            </w:pPr>
            <w:r w:rsidRPr="009A35B3">
              <w:rPr>
                <w:sz w:val="16"/>
                <w:szCs w:val="16"/>
              </w:rPr>
              <w:t>3 843,09</w:t>
            </w:r>
          </w:p>
        </w:tc>
        <w:tc>
          <w:tcPr>
            <w:tcW w:w="701" w:type="pct"/>
            <w:tcBorders>
              <w:top w:val="nil"/>
              <w:left w:val="nil"/>
              <w:bottom w:val="single" w:sz="4" w:space="0" w:color="auto"/>
              <w:right w:val="single" w:sz="4" w:space="0" w:color="auto"/>
            </w:tcBorders>
            <w:shd w:val="clear" w:color="auto" w:fill="auto"/>
          </w:tcPr>
          <w:p w:rsidR="009A35B3" w:rsidRPr="009A35B3" w:rsidRDefault="009A35B3" w:rsidP="009A35B3">
            <w:pPr>
              <w:rPr>
                <w:sz w:val="16"/>
                <w:szCs w:val="16"/>
              </w:rPr>
            </w:pPr>
            <w:r w:rsidRPr="009A35B3">
              <w:rPr>
                <w:sz w:val="16"/>
                <w:szCs w:val="16"/>
              </w:rPr>
              <w:t>6 301,89</w:t>
            </w:r>
          </w:p>
        </w:tc>
        <w:tc>
          <w:tcPr>
            <w:tcW w:w="701" w:type="pct"/>
            <w:tcBorders>
              <w:top w:val="nil"/>
              <w:left w:val="nil"/>
              <w:bottom w:val="single" w:sz="4" w:space="0" w:color="auto"/>
              <w:right w:val="single" w:sz="4" w:space="0" w:color="auto"/>
            </w:tcBorders>
          </w:tcPr>
          <w:p w:rsidR="009A35B3" w:rsidRPr="009A35B3" w:rsidRDefault="009A35B3" w:rsidP="009A35B3">
            <w:pPr>
              <w:rPr>
                <w:sz w:val="16"/>
                <w:szCs w:val="16"/>
              </w:rPr>
            </w:pPr>
            <w:r w:rsidRPr="009A35B3">
              <w:rPr>
                <w:sz w:val="16"/>
                <w:szCs w:val="16"/>
              </w:rPr>
              <w:t>5 194,54</w:t>
            </w:r>
          </w:p>
        </w:tc>
        <w:tc>
          <w:tcPr>
            <w:tcW w:w="702" w:type="pct"/>
            <w:tcBorders>
              <w:top w:val="nil"/>
              <w:left w:val="nil"/>
              <w:bottom w:val="single" w:sz="4" w:space="0" w:color="auto"/>
              <w:right w:val="single" w:sz="4" w:space="0" w:color="auto"/>
            </w:tcBorders>
          </w:tcPr>
          <w:p w:rsidR="009A35B3" w:rsidRPr="009A35B3" w:rsidRDefault="009A35B3" w:rsidP="009A35B3">
            <w:pPr>
              <w:rPr>
                <w:sz w:val="16"/>
                <w:szCs w:val="16"/>
              </w:rPr>
            </w:pPr>
            <w:r w:rsidRPr="009A35B3">
              <w:rPr>
                <w:sz w:val="16"/>
                <w:szCs w:val="16"/>
              </w:rPr>
              <w:t>2 488,47</w:t>
            </w:r>
          </w:p>
        </w:tc>
      </w:tr>
      <w:tr w:rsidR="009A35B3" w:rsidRPr="009A35B3" w:rsidTr="009A35B3">
        <w:trPr>
          <w:trHeight w:val="18"/>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outlineLvl w:val="0"/>
              <w:rPr>
                <w:color w:val="000000"/>
                <w:sz w:val="16"/>
                <w:szCs w:val="16"/>
              </w:rPr>
            </w:pPr>
            <w:r w:rsidRPr="009A35B3">
              <w:rPr>
                <w:color w:val="000000"/>
                <w:sz w:val="16"/>
                <w:szCs w:val="16"/>
              </w:rPr>
              <w:t> </w:t>
            </w:r>
          </w:p>
        </w:tc>
        <w:tc>
          <w:tcPr>
            <w:tcW w:w="1219" w:type="pct"/>
            <w:tcBorders>
              <w:top w:val="nil"/>
              <w:left w:val="nil"/>
              <w:bottom w:val="single" w:sz="4" w:space="0" w:color="auto"/>
              <w:right w:val="nil"/>
            </w:tcBorders>
            <w:shd w:val="clear" w:color="auto" w:fill="auto"/>
            <w:vAlign w:val="center"/>
            <w:hideMark/>
          </w:tcPr>
          <w:p w:rsidR="009A35B3" w:rsidRPr="009A35B3" w:rsidRDefault="009A35B3" w:rsidP="009A35B3">
            <w:pPr>
              <w:rPr>
                <w:color w:val="000000"/>
                <w:sz w:val="16"/>
                <w:szCs w:val="16"/>
              </w:rPr>
            </w:pPr>
            <w:r w:rsidRPr="009A35B3">
              <w:rPr>
                <w:color w:val="000000"/>
                <w:sz w:val="16"/>
                <w:szCs w:val="16"/>
              </w:rPr>
              <w:t xml:space="preserve"> - расходы из прибыли</w:t>
            </w:r>
          </w:p>
        </w:tc>
        <w:tc>
          <w:tcPr>
            <w:tcW w:w="701" w:type="pct"/>
            <w:tcBorders>
              <w:top w:val="nil"/>
              <w:left w:val="single" w:sz="4" w:space="0" w:color="auto"/>
              <w:bottom w:val="single" w:sz="4" w:space="0" w:color="auto"/>
              <w:right w:val="nil"/>
            </w:tcBorders>
            <w:shd w:val="clear" w:color="auto" w:fill="auto"/>
            <w:vAlign w:val="center"/>
          </w:tcPr>
          <w:p w:rsidR="009A35B3" w:rsidRPr="009A35B3" w:rsidRDefault="009A35B3" w:rsidP="009A35B3">
            <w:pPr>
              <w:jc w:val="center"/>
              <w:rPr>
                <w:color w:val="000000"/>
                <w:sz w:val="16"/>
                <w:szCs w:val="16"/>
              </w:rPr>
            </w:pPr>
            <w:r w:rsidRPr="009A35B3">
              <w:rPr>
                <w:color w:val="000000"/>
                <w:sz w:val="16"/>
                <w:szCs w:val="16"/>
              </w:rPr>
              <w:t>2 799,32</w:t>
            </w:r>
          </w:p>
        </w:tc>
        <w:tc>
          <w:tcPr>
            <w:tcW w:w="701" w:type="pct"/>
            <w:tcBorders>
              <w:top w:val="nil"/>
              <w:left w:val="single" w:sz="4" w:space="0" w:color="auto"/>
              <w:bottom w:val="single" w:sz="4" w:space="0" w:color="auto"/>
              <w:right w:val="single" w:sz="4" w:space="0" w:color="auto"/>
            </w:tcBorders>
            <w:shd w:val="clear" w:color="auto" w:fill="auto"/>
            <w:vAlign w:val="center"/>
          </w:tcPr>
          <w:p w:rsidR="009A35B3" w:rsidRPr="009A35B3" w:rsidRDefault="009A35B3" w:rsidP="009A35B3">
            <w:pPr>
              <w:jc w:val="center"/>
              <w:rPr>
                <w:sz w:val="16"/>
                <w:szCs w:val="16"/>
              </w:rPr>
            </w:pPr>
            <w:r w:rsidRPr="009A35B3">
              <w:rPr>
                <w:sz w:val="16"/>
                <w:szCs w:val="16"/>
              </w:rPr>
              <w:t>3 843,09</w:t>
            </w:r>
          </w:p>
        </w:tc>
        <w:tc>
          <w:tcPr>
            <w:tcW w:w="701" w:type="pct"/>
            <w:tcBorders>
              <w:top w:val="nil"/>
              <w:left w:val="nil"/>
              <w:bottom w:val="single" w:sz="4" w:space="0" w:color="auto"/>
              <w:right w:val="single" w:sz="4" w:space="0" w:color="auto"/>
            </w:tcBorders>
            <w:shd w:val="clear" w:color="auto" w:fill="auto"/>
            <w:vAlign w:val="center"/>
          </w:tcPr>
          <w:p w:rsidR="009A35B3" w:rsidRPr="009A35B3" w:rsidRDefault="009A35B3" w:rsidP="009A35B3">
            <w:pPr>
              <w:jc w:val="center"/>
              <w:rPr>
                <w:sz w:val="16"/>
                <w:szCs w:val="16"/>
              </w:rPr>
            </w:pPr>
            <w:r w:rsidRPr="009A35B3">
              <w:rPr>
                <w:sz w:val="16"/>
                <w:szCs w:val="16"/>
              </w:rPr>
              <w:t>6 301,89</w:t>
            </w:r>
          </w:p>
        </w:tc>
        <w:tc>
          <w:tcPr>
            <w:tcW w:w="701" w:type="pct"/>
            <w:tcBorders>
              <w:top w:val="nil"/>
              <w:left w:val="nil"/>
              <w:bottom w:val="single" w:sz="4" w:space="0" w:color="auto"/>
              <w:right w:val="single" w:sz="4" w:space="0" w:color="auto"/>
            </w:tcBorders>
            <w:vAlign w:val="center"/>
          </w:tcPr>
          <w:p w:rsidR="009A35B3" w:rsidRPr="009A35B3" w:rsidRDefault="009A35B3" w:rsidP="009A35B3">
            <w:pPr>
              <w:jc w:val="center"/>
              <w:rPr>
                <w:sz w:val="16"/>
                <w:szCs w:val="16"/>
              </w:rPr>
            </w:pPr>
            <w:r w:rsidRPr="009A35B3">
              <w:rPr>
                <w:sz w:val="16"/>
                <w:szCs w:val="16"/>
              </w:rPr>
              <w:t>5 194,54</w:t>
            </w:r>
          </w:p>
        </w:tc>
        <w:tc>
          <w:tcPr>
            <w:tcW w:w="702" w:type="pct"/>
            <w:tcBorders>
              <w:top w:val="nil"/>
              <w:left w:val="nil"/>
              <w:bottom w:val="single" w:sz="4" w:space="0" w:color="auto"/>
              <w:right w:val="single" w:sz="4" w:space="0" w:color="auto"/>
            </w:tcBorders>
            <w:vAlign w:val="center"/>
          </w:tcPr>
          <w:p w:rsidR="009A35B3" w:rsidRPr="009A35B3" w:rsidRDefault="009A35B3" w:rsidP="009A35B3">
            <w:pPr>
              <w:jc w:val="center"/>
              <w:rPr>
                <w:sz w:val="16"/>
                <w:szCs w:val="16"/>
              </w:rPr>
            </w:pPr>
            <w:r w:rsidRPr="009A35B3">
              <w:rPr>
                <w:sz w:val="16"/>
                <w:szCs w:val="16"/>
              </w:rPr>
              <w:t>2 488,47</w:t>
            </w:r>
          </w:p>
        </w:tc>
      </w:tr>
      <w:tr w:rsidR="009A35B3" w:rsidRPr="009A35B3" w:rsidTr="009A35B3">
        <w:trPr>
          <w:trHeight w:val="18"/>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outlineLvl w:val="0"/>
              <w:rPr>
                <w:color w:val="000000"/>
                <w:sz w:val="16"/>
                <w:szCs w:val="16"/>
              </w:rPr>
            </w:pPr>
            <w:r w:rsidRPr="009A35B3">
              <w:rPr>
                <w:color w:val="000000"/>
                <w:sz w:val="16"/>
                <w:szCs w:val="16"/>
              </w:rPr>
              <w:t> </w:t>
            </w:r>
          </w:p>
        </w:tc>
        <w:tc>
          <w:tcPr>
            <w:tcW w:w="1219" w:type="pct"/>
            <w:tcBorders>
              <w:top w:val="nil"/>
              <w:left w:val="nil"/>
              <w:bottom w:val="single" w:sz="4" w:space="0" w:color="auto"/>
              <w:right w:val="nil"/>
            </w:tcBorders>
            <w:shd w:val="clear" w:color="auto" w:fill="auto"/>
            <w:vAlign w:val="center"/>
            <w:hideMark/>
          </w:tcPr>
          <w:p w:rsidR="009A35B3" w:rsidRPr="009A35B3" w:rsidRDefault="009A35B3" w:rsidP="009A35B3">
            <w:pPr>
              <w:rPr>
                <w:color w:val="000000"/>
                <w:sz w:val="16"/>
                <w:szCs w:val="16"/>
              </w:rPr>
            </w:pPr>
            <w:r w:rsidRPr="009A35B3">
              <w:rPr>
                <w:color w:val="000000"/>
                <w:sz w:val="16"/>
                <w:szCs w:val="16"/>
              </w:rPr>
              <w:t xml:space="preserve"> - нормативная прибыль</w:t>
            </w:r>
          </w:p>
        </w:tc>
        <w:tc>
          <w:tcPr>
            <w:tcW w:w="701" w:type="pct"/>
            <w:tcBorders>
              <w:top w:val="nil"/>
              <w:left w:val="single" w:sz="4" w:space="0" w:color="auto"/>
              <w:bottom w:val="single" w:sz="4" w:space="0" w:color="auto"/>
              <w:right w:val="nil"/>
            </w:tcBorders>
            <w:shd w:val="clear" w:color="auto" w:fill="auto"/>
            <w:vAlign w:val="center"/>
            <w:hideMark/>
          </w:tcPr>
          <w:p w:rsidR="009A35B3" w:rsidRPr="009A35B3" w:rsidRDefault="009A35B3" w:rsidP="009A35B3">
            <w:pPr>
              <w:jc w:val="center"/>
              <w:outlineLvl w:val="0"/>
              <w:rPr>
                <w:color w:val="000000"/>
                <w:sz w:val="16"/>
                <w:szCs w:val="16"/>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outlineLvl w:val="0"/>
              <w:rPr>
                <w:color w:val="000000"/>
                <w:sz w:val="16"/>
                <w:szCs w:val="16"/>
              </w:rPr>
            </w:pPr>
          </w:p>
        </w:tc>
        <w:tc>
          <w:tcPr>
            <w:tcW w:w="701" w:type="pct"/>
            <w:tcBorders>
              <w:top w:val="nil"/>
              <w:left w:val="nil"/>
              <w:bottom w:val="single" w:sz="4" w:space="0" w:color="auto"/>
              <w:right w:val="single" w:sz="4" w:space="0" w:color="auto"/>
            </w:tcBorders>
            <w:shd w:val="clear" w:color="auto" w:fill="auto"/>
            <w:vAlign w:val="center"/>
            <w:hideMark/>
          </w:tcPr>
          <w:p w:rsidR="009A35B3" w:rsidRPr="009A35B3" w:rsidRDefault="009A35B3" w:rsidP="009A35B3">
            <w:pPr>
              <w:jc w:val="center"/>
              <w:outlineLvl w:val="0"/>
              <w:rPr>
                <w:color w:val="000000"/>
                <w:sz w:val="16"/>
                <w:szCs w:val="16"/>
              </w:rPr>
            </w:pPr>
          </w:p>
        </w:tc>
        <w:tc>
          <w:tcPr>
            <w:tcW w:w="701" w:type="pct"/>
            <w:tcBorders>
              <w:top w:val="nil"/>
              <w:left w:val="nil"/>
              <w:bottom w:val="single" w:sz="4" w:space="0" w:color="auto"/>
              <w:right w:val="single" w:sz="4" w:space="0" w:color="auto"/>
            </w:tcBorders>
            <w:vAlign w:val="center"/>
          </w:tcPr>
          <w:p w:rsidR="009A35B3" w:rsidRPr="009A35B3" w:rsidRDefault="009A35B3" w:rsidP="009A35B3">
            <w:pPr>
              <w:jc w:val="center"/>
              <w:outlineLvl w:val="0"/>
              <w:rPr>
                <w:color w:val="000000"/>
                <w:sz w:val="16"/>
                <w:szCs w:val="16"/>
              </w:rPr>
            </w:pPr>
          </w:p>
        </w:tc>
        <w:tc>
          <w:tcPr>
            <w:tcW w:w="702" w:type="pct"/>
            <w:tcBorders>
              <w:top w:val="nil"/>
              <w:left w:val="nil"/>
              <w:bottom w:val="single" w:sz="4" w:space="0" w:color="auto"/>
              <w:right w:val="single" w:sz="4" w:space="0" w:color="auto"/>
            </w:tcBorders>
            <w:vAlign w:val="center"/>
          </w:tcPr>
          <w:p w:rsidR="009A35B3" w:rsidRPr="009A35B3" w:rsidRDefault="009A35B3" w:rsidP="009A35B3">
            <w:pPr>
              <w:jc w:val="center"/>
              <w:outlineLvl w:val="0"/>
              <w:rPr>
                <w:color w:val="000000"/>
                <w:sz w:val="16"/>
                <w:szCs w:val="16"/>
              </w:rPr>
            </w:pPr>
          </w:p>
        </w:tc>
      </w:tr>
      <w:tr w:rsidR="009A35B3" w:rsidRPr="009A35B3" w:rsidTr="009A35B3">
        <w:trPr>
          <w:trHeight w:val="18"/>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5</w:t>
            </w:r>
          </w:p>
        </w:tc>
        <w:tc>
          <w:tcPr>
            <w:tcW w:w="1219" w:type="pct"/>
            <w:tcBorders>
              <w:top w:val="nil"/>
              <w:left w:val="nil"/>
              <w:bottom w:val="single" w:sz="4" w:space="0" w:color="auto"/>
              <w:right w:val="nil"/>
            </w:tcBorders>
            <w:shd w:val="clear" w:color="auto" w:fill="auto"/>
            <w:vAlign w:val="center"/>
            <w:hideMark/>
          </w:tcPr>
          <w:p w:rsidR="009A35B3" w:rsidRPr="009A35B3" w:rsidRDefault="009A35B3" w:rsidP="009A35B3">
            <w:pPr>
              <w:rPr>
                <w:color w:val="000000"/>
                <w:sz w:val="16"/>
                <w:szCs w:val="16"/>
              </w:rPr>
            </w:pPr>
            <w:r w:rsidRPr="009A35B3">
              <w:rPr>
                <w:color w:val="000000"/>
                <w:sz w:val="16"/>
                <w:szCs w:val="16"/>
              </w:rPr>
              <w:t>Расчетная предпринимательская прибыль</w:t>
            </w:r>
          </w:p>
        </w:tc>
        <w:tc>
          <w:tcPr>
            <w:tcW w:w="701" w:type="pct"/>
            <w:tcBorders>
              <w:top w:val="nil"/>
              <w:left w:val="single" w:sz="4" w:space="0" w:color="auto"/>
              <w:bottom w:val="single" w:sz="4" w:space="0" w:color="auto"/>
              <w:right w:val="nil"/>
            </w:tcBorders>
            <w:shd w:val="clear" w:color="auto" w:fill="auto"/>
            <w:vAlign w:val="center"/>
          </w:tcPr>
          <w:p w:rsidR="009A35B3" w:rsidRPr="009A35B3" w:rsidRDefault="009A35B3" w:rsidP="009A35B3">
            <w:pPr>
              <w:jc w:val="center"/>
              <w:rPr>
                <w:color w:val="000000"/>
                <w:sz w:val="16"/>
                <w:szCs w:val="16"/>
              </w:rPr>
            </w:pPr>
            <w:r w:rsidRPr="009A35B3">
              <w:rPr>
                <w:color w:val="000000"/>
                <w:sz w:val="16"/>
                <w:szCs w:val="16"/>
              </w:rPr>
              <w:t>6 332,65</w:t>
            </w:r>
          </w:p>
        </w:tc>
        <w:tc>
          <w:tcPr>
            <w:tcW w:w="701" w:type="pct"/>
            <w:tcBorders>
              <w:top w:val="nil"/>
              <w:left w:val="single" w:sz="4" w:space="0" w:color="auto"/>
              <w:bottom w:val="single" w:sz="4" w:space="0" w:color="auto"/>
              <w:right w:val="single" w:sz="4" w:space="0" w:color="auto"/>
            </w:tcBorders>
            <w:shd w:val="clear" w:color="auto" w:fill="auto"/>
            <w:vAlign w:val="center"/>
          </w:tcPr>
          <w:p w:rsidR="009A35B3" w:rsidRPr="009A35B3" w:rsidRDefault="009A35B3" w:rsidP="009A35B3">
            <w:pPr>
              <w:jc w:val="center"/>
              <w:rPr>
                <w:sz w:val="16"/>
                <w:szCs w:val="16"/>
              </w:rPr>
            </w:pPr>
            <w:r w:rsidRPr="009A35B3">
              <w:rPr>
                <w:sz w:val="16"/>
                <w:szCs w:val="16"/>
              </w:rPr>
              <w:t>6 420,34</w:t>
            </w:r>
          </w:p>
        </w:tc>
        <w:tc>
          <w:tcPr>
            <w:tcW w:w="701" w:type="pct"/>
            <w:tcBorders>
              <w:top w:val="nil"/>
              <w:left w:val="nil"/>
              <w:bottom w:val="single" w:sz="4" w:space="0" w:color="auto"/>
              <w:right w:val="single" w:sz="4" w:space="0" w:color="auto"/>
            </w:tcBorders>
            <w:shd w:val="clear" w:color="auto" w:fill="auto"/>
            <w:vAlign w:val="center"/>
          </w:tcPr>
          <w:p w:rsidR="009A35B3" w:rsidRPr="009A35B3" w:rsidRDefault="009A35B3" w:rsidP="009A35B3">
            <w:pPr>
              <w:jc w:val="center"/>
              <w:rPr>
                <w:sz w:val="16"/>
                <w:szCs w:val="16"/>
              </w:rPr>
            </w:pPr>
            <w:r w:rsidRPr="009A35B3">
              <w:rPr>
                <w:sz w:val="16"/>
                <w:szCs w:val="16"/>
              </w:rPr>
              <w:t>6 274,78</w:t>
            </w:r>
          </w:p>
        </w:tc>
        <w:tc>
          <w:tcPr>
            <w:tcW w:w="701" w:type="pct"/>
            <w:tcBorders>
              <w:top w:val="nil"/>
              <w:left w:val="nil"/>
              <w:bottom w:val="single" w:sz="4" w:space="0" w:color="auto"/>
              <w:right w:val="single" w:sz="4" w:space="0" w:color="auto"/>
            </w:tcBorders>
            <w:vAlign w:val="center"/>
          </w:tcPr>
          <w:p w:rsidR="009A35B3" w:rsidRPr="009A35B3" w:rsidRDefault="009A35B3" w:rsidP="009A35B3">
            <w:pPr>
              <w:jc w:val="center"/>
              <w:rPr>
                <w:sz w:val="16"/>
                <w:szCs w:val="16"/>
              </w:rPr>
            </w:pPr>
            <w:r w:rsidRPr="009A35B3">
              <w:rPr>
                <w:sz w:val="16"/>
                <w:szCs w:val="16"/>
              </w:rPr>
              <w:t>6 535,77</w:t>
            </w:r>
          </w:p>
        </w:tc>
        <w:tc>
          <w:tcPr>
            <w:tcW w:w="702" w:type="pct"/>
            <w:tcBorders>
              <w:top w:val="nil"/>
              <w:left w:val="nil"/>
              <w:bottom w:val="single" w:sz="4" w:space="0" w:color="auto"/>
              <w:right w:val="single" w:sz="4" w:space="0" w:color="auto"/>
            </w:tcBorders>
            <w:vAlign w:val="center"/>
          </w:tcPr>
          <w:p w:rsidR="009A35B3" w:rsidRPr="009A35B3" w:rsidRDefault="009A35B3" w:rsidP="009A35B3">
            <w:pPr>
              <w:jc w:val="center"/>
              <w:rPr>
                <w:sz w:val="16"/>
                <w:szCs w:val="16"/>
              </w:rPr>
            </w:pPr>
            <w:r w:rsidRPr="009A35B3">
              <w:rPr>
                <w:sz w:val="16"/>
                <w:szCs w:val="16"/>
              </w:rPr>
              <w:t>6 720,37</w:t>
            </w:r>
          </w:p>
        </w:tc>
      </w:tr>
      <w:tr w:rsidR="009A35B3" w:rsidRPr="009A35B3" w:rsidTr="009A35B3">
        <w:trPr>
          <w:trHeight w:val="18"/>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6</w:t>
            </w:r>
          </w:p>
        </w:tc>
        <w:tc>
          <w:tcPr>
            <w:tcW w:w="1219" w:type="pct"/>
            <w:tcBorders>
              <w:top w:val="nil"/>
              <w:left w:val="nil"/>
              <w:bottom w:val="single" w:sz="4" w:space="0" w:color="auto"/>
              <w:right w:val="nil"/>
            </w:tcBorders>
            <w:shd w:val="clear" w:color="auto" w:fill="auto"/>
            <w:vAlign w:val="center"/>
            <w:hideMark/>
          </w:tcPr>
          <w:p w:rsidR="009A35B3" w:rsidRPr="009A35B3" w:rsidRDefault="009A35B3" w:rsidP="009A35B3">
            <w:pPr>
              <w:rPr>
                <w:color w:val="000000"/>
                <w:sz w:val="16"/>
                <w:szCs w:val="16"/>
              </w:rPr>
            </w:pPr>
            <w:r w:rsidRPr="009A35B3">
              <w:rPr>
                <w:color w:val="000000"/>
                <w:sz w:val="16"/>
                <w:szCs w:val="16"/>
              </w:rPr>
              <w:t>Результаты деятельности до перехода к регулированию цен (тарифов) на основе долгосрочных параметров регулирования</w:t>
            </w:r>
          </w:p>
        </w:tc>
        <w:tc>
          <w:tcPr>
            <w:tcW w:w="701" w:type="pct"/>
            <w:tcBorders>
              <w:top w:val="nil"/>
              <w:left w:val="single" w:sz="4" w:space="0" w:color="auto"/>
              <w:bottom w:val="single" w:sz="4" w:space="0" w:color="auto"/>
              <w:right w:val="nil"/>
            </w:tcBorders>
            <w:shd w:val="clear" w:color="auto" w:fill="auto"/>
            <w:vAlign w:val="center"/>
            <w:hideMark/>
          </w:tcPr>
          <w:p w:rsidR="009A35B3" w:rsidRPr="009A35B3" w:rsidRDefault="009A35B3" w:rsidP="009A35B3">
            <w:pPr>
              <w:jc w:val="center"/>
              <w:rPr>
                <w:color w:val="000000"/>
                <w:sz w:val="16"/>
                <w:szCs w:val="16"/>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p>
        </w:tc>
        <w:tc>
          <w:tcPr>
            <w:tcW w:w="701" w:type="pct"/>
            <w:tcBorders>
              <w:top w:val="nil"/>
              <w:left w:val="nil"/>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p>
        </w:tc>
        <w:tc>
          <w:tcPr>
            <w:tcW w:w="701" w:type="pct"/>
            <w:tcBorders>
              <w:top w:val="nil"/>
              <w:left w:val="nil"/>
              <w:bottom w:val="single" w:sz="4" w:space="0" w:color="auto"/>
              <w:right w:val="single" w:sz="4" w:space="0" w:color="auto"/>
            </w:tcBorders>
            <w:vAlign w:val="center"/>
          </w:tcPr>
          <w:p w:rsidR="009A35B3" w:rsidRPr="009A35B3" w:rsidRDefault="009A35B3" w:rsidP="009A35B3">
            <w:pPr>
              <w:jc w:val="center"/>
              <w:rPr>
                <w:color w:val="000000"/>
                <w:sz w:val="16"/>
                <w:szCs w:val="16"/>
              </w:rPr>
            </w:pPr>
          </w:p>
        </w:tc>
        <w:tc>
          <w:tcPr>
            <w:tcW w:w="702" w:type="pct"/>
            <w:tcBorders>
              <w:top w:val="nil"/>
              <w:left w:val="nil"/>
              <w:bottom w:val="single" w:sz="4" w:space="0" w:color="auto"/>
              <w:right w:val="single" w:sz="4" w:space="0" w:color="auto"/>
            </w:tcBorders>
            <w:vAlign w:val="center"/>
          </w:tcPr>
          <w:p w:rsidR="009A35B3" w:rsidRPr="009A35B3" w:rsidRDefault="009A35B3" w:rsidP="009A35B3">
            <w:pPr>
              <w:jc w:val="center"/>
              <w:rPr>
                <w:color w:val="000000"/>
                <w:sz w:val="16"/>
                <w:szCs w:val="16"/>
              </w:rPr>
            </w:pPr>
          </w:p>
        </w:tc>
      </w:tr>
      <w:tr w:rsidR="009A35B3" w:rsidRPr="009A35B3" w:rsidTr="009A35B3">
        <w:trPr>
          <w:trHeight w:val="18"/>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9A35B3" w:rsidRPr="009A35B3" w:rsidRDefault="009A35B3" w:rsidP="009A35B3">
            <w:pPr>
              <w:jc w:val="center"/>
              <w:rPr>
                <w:color w:val="000000"/>
                <w:sz w:val="16"/>
                <w:szCs w:val="16"/>
              </w:rPr>
            </w:pPr>
            <w:r w:rsidRPr="009A35B3">
              <w:rPr>
                <w:color w:val="000000"/>
                <w:sz w:val="16"/>
                <w:szCs w:val="16"/>
              </w:rPr>
              <w:t>7</w:t>
            </w:r>
          </w:p>
        </w:tc>
        <w:tc>
          <w:tcPr>
            <w:tcW w:w="1219" w:type="pct"/>
            <w:tcBorders>
              <w:top w:val="nil"/>
              <w:left w:val="nil"/>
              <w:bottom w:val="single" w:sz="4" w:space="0" w:color="auto"/>
              <w:right w:val="nil"/>
            </w:tcBorders>
            <w:shd w:val="clear" w:color="auto" w:fill="auto"/>
            <w:vAlign w:val="center"/>
          </w:tcPr>
          <w:p w:rsidR="009A35B3" w:rsidRPr="009A35B3" w:rsidRDefault="009A35B3" w:rsidP="009A35B3">
            <w:pPr>
              <w:rPr>
                <w:color w:val="000000"/>
                <w:sz w:val="16"/>
                <w:szCs w:val="16"/>
              </w:rPr>
            </w:pPr>
            <w:r w:rsidRPr="009A35B3">
              <w:rPr>
                <w:color w:val="000000"/>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 за 2017</w:t>
            </w:r>
          </w:p>
        </w:tc>
        <w:tc>
          <w:tcPr>
            <w:tcW w:w="701" w:type="pct"/>
            <w:tcBorders>
              <w:top w:val="nil"/>
              <w:left w:val="single" w:sz="4" w:space="0" w:color="auto"/>
              <w:bottom w:val="single" w:sz="4" w:space="0" w:color="auto"/>
              <w:right w:val="nil"/>
            </w:tcBorders>
            <w:shd w:val="clear" w:color="auto" w:fill="auto"/>
            <w:vAlign w:val="center"/>
          </w:tcPr>
          <w:p w:rsidR="009A35B3" w:rsidRPr="009A35B3" w:rsidRDefault="009A35B3" w:rsidP="009A35B3">
            <w:pPr>
              <w:jc w:val="center"/>
              <w:rPr>
                <w:color w:val="000000"/>
                <w:sz w:val="16"/>
                <w:szCs w:val="16"/>
              </w:rPr>
            </w:pPr>
            <w:r w:rsidRPr="009A35B3">
              <w:rPr>
                <w:color w:val="000000"/>
                <w:sz w:val="16"/>
                <w:szCs w:val="16"/>
              </w:rPr>
              <w:t>1 496,15</w:t>
            </w:r>
          </w:p>
        </w:tc>
        <w:tc>
          <w:tcPr>
            <w:tcW w:w="701" w:type="pct"/>
            <w:tcBorders>
              <w:top w:val="nil"/>
              <w:left w:val="single" w:sz="4" w:space="0" w:color="auto"/>
              <w:bottom w:val="single" w:sz="4" w:space="0" w:color="auto"/>
              <w:right w:val="single" w:sz="4" w:space="0" w:color="auto"/>
            </w:tcBorders>
            <w:shd w:val="clear" w:color="auto" w:fill="auto"/>
            <w:vAlign w:val="center"/>
          </w:tcPr>
          <w:p w:rsidR="009A35B3" w:rsidRPr="009A35B3" w:rsidRDefault="009A35B3" w:rsidP="009A35B3">
            <w:pPr>
              <w:jc w:val="center"/>
              <w:rPr>
                <w:sz w:val="16"/>
                <w:szCs w:val="16"/>
              </w:rPr>
            </w:pPr>
          </w:p>
        </w:tc>
        <w:tc>
          <w:tcPr>
            <w:tcW w:w="701" w:type="pct"/>
            <w:tcBorders>
              <w:top w:val="nil"/>
              <w:left w:val="nil"/>
              <w:bottom w:val="single" w:sz="4" w:space="0" w:color="auto"/>
              <w:right w:val="single" w:sz="4" w:space="0" w:color="auto"/>
            </w:tcBorders>
            <w:shd w:val="clear" w:color="auto" w:fill="auto"/>
            <w:vAlign w:val="center"/>
          </w:tcPr>
          <w:p w:rsidR="009A35B3" w:rsidRPr="009A35B3" w:rsidRDefault="009A35B3" w:rsidP="009A35B3">
            <w:pPr>
              <w:jc w:val="center"/>
              <w:rPr>
                <w:sz w:val="16"/>
                <w:szCs w:val="16"/>
              </w:rPr>
            </w:pPr>
          </w:p>
        </w:tc>
        <w:tc>
          <w:tcPr>
            <w:tcW w:w="701" w:type="pct"/>
            <w:tcBorders>
              <w:top w:val="nil"/>
              <w:left w:val="nil"/>
              <w:bottom w:val="single" w:sz="4" w:space="0" w:color="auto"/>
              <w:right w:val="single" w:sz="4" w:space="0" w:color="auto"/>
            </w:tcBorders>
            <w:vAlign w:val="center"/>
          </w:tcPr>
          <w:p w:rsidR="009A35B3" w:rsidRPr="009A35B3" w:rsidRDefault="009A35B3" w:rsidP="009A35B3">
            <w:pPr>
              <w:jc w:val="center"/>
              <w:rPr>
                <w:sz w:val="16"/>
                <w:szCs w:val="16"/>
              </w:rPr>
            </w:pPr>
          </w:p>
        </w:tc>
        <w:tc>
          <w:tcPr>
            <w:tcW w:w="702" w:type="pct"/>
            <w:tcBorders>
              <w:top w:val="nil"/>
              <w:left w:val="nil"/>
              <w:bottom w:val="single" w:sz="4" w:space="0" w:color="auto"/>
              <w:right w:val="single" w:sz="4" w:space="0" w:color="auto"/>
            </w:tcBorders>
            <w:vAlign w:val="center"/>
          </w:tcPr>
          <w:p w:rsidR="009A35B3" w:rsidRPr="009A35B3" w:rsidRDefault="009A35B3" w:rsidP="009A35B3">
            <w:pPr>
              <w:jc w:val="center"/>
              <w:rPr>
                <w:color w:val="000000"/>
                <w:sz w:val="16"/>
                <w:szCs w:val="16"/>
              </w:rPr>
            </w:pPr>
          </w:p>
        </w:tc>
      </w:tr>
      <w:tr w:rsidR="009A35B3" w:rsidRPr="009A35B3" w:rsidTr="009A35B3">
        <w:trPr>
          <w:trHeight w:val="18"/>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8</w:t>
            </w:r>
          </w:p>
        </w:tc>
        <w:tc>
          <w:tcPr>
            <w:tcW w:w="1219" w:type="pct"/>
            <w:tcBorders>
              <w:top w:val="nil"/>
              <w:left w:val="nil"/>
              <w:bottom w:val="single" w:sz="4" w:space="0" w:color="auto"/>
              <w:right w:val="nil"/>
            </w:tcBorders>
            <w:shd w:val="clear" w:color="auto" w:fill="auto"/>
            <w:vAlign w:val="center"/>
            <w:hideMark/>
          </w:tcPr>
          <w:p w:rsidR="009A35B3" w:rsidRPr="009A35B3" w:rsidRDefault="009A35B3" w:rsidP="009A35B3">
            <w:pPr>
              <w:rPr>
                <w:color w:val="000000"/>
                <w:sz w:val="16"/>
                <w:szCs w:val="16"/>
              </w:rPr>
            </w:pPr>
            <w:r w:rsidRPr="009A35B3">
              <w:rPr>
                <w:color w:val="000000"/>
                <w:sz w:val="16"/>
                <w:szCs w:val="16"/>
              </w:rPr>
              <w:t>Корректировка с учетом надежности и качества реализуемых товаров (оказываемых услуг), подлежащая учету в НВВ</w:t>
            </w:r>
          </w:p>
        </w:tc>
        <w:tc>
          <w:tcPr>
            <w:tcW w:w="701" w:type="pct"/>
            <w:tcBorders>
              <w:top w:val="nil"/>
              <w:left w:val="single" w:sz="4" w:space="0" w:color="auto"/>
              <w:bottom w:val="single" w:sz="4" w:space="0" w:color="auto"/>
              <w:right w:val="nil"/>
            </w:tcBorders>
            <w:shd w:val="clear" w:color="auto" w:fill="auto"/>
            <w:vAlign w:val="center"/>
            <w:hideMark/>
          </w:tcPr>
          <w:p w:rsidR="009A35B3" w:rsidRPr="009A35B3" w:rsidRDefault="009A35B3" w:rsidP="009A35B3">
            <w:pPr>
              <w:jc w:val="center"/>
              <w:rPr>
                <w:color w:val="000000"/>
                <w:sz w:val="16"/>
                <w:szCs w:val="16"/>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p>
        </w:tc>
        <w:tc>
          <w:tcPr>
            <w:tcW w:w="701" w:type="pct"/>
            <w:tcBorders>
              <w:top w:val="nil"/>
              <w:left w:val="nil"/>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p>
        </w:tc>
        <w:tc>
          <w:tcPr>
            <w:tcW w:w="701" w:type="pct"/>
            <w:tcBorders>
              <w:top w:val="nil"/>
              <w:left w:val="nil"/>
              <w:bottom w:val="single" w:sz="4" w:space="0" w:color="auto"/>
              <w:right w:val="single" w:sz="4" w:space="0" w:color="auto"/>
            </w:tcBorders>
            <w:vAlign w:val="center"/>
          </w:tcPr>
          <w:p w:rsidR="009A35B3" w:rsidRPr="009A35B3" w:rsidRDefault="009A35B3" w:rsidP="009A35B3">
            <w:pPr>
              <w:jc w:val="center"/>
              <w:rPr>
                <w:color w:val="000000"/>
                <w:sz w:val="16"/>
                <w:szCs w:val="16"/>
              </w:rPr>
            </w:pPr>
          </w:p>
        </w:tc>
        <w:tc>
          <w:tcPr>
            <w:tcW w:w="702" w:type="pct"/>
            <w:tcBorders>
              <w:top w:val="nil"/>
              <w:left w:val="nil"/>
              <w:bottom w:val="single" w:sz="4" w:space="0" w:color="auto"/>
              <w:right w:val="single" w:sz="4" w:space="0" w:color="auto"/>
            </w:tcBorders>
            <w:vAlign w:val="center"/>
          </w:tcPr>
          <w:p w:rsidR="009A35B3" w:rsidRPr="009A35B3" w:rsidRDefault="009A35B3" w:rsidP="009A35B3">
            <w:pPr>
              <w:jc w:val="center"/>
              <w:rPr>
                <w:color w:val="000000"/>
                <w:sz w:val="16"/>
                <w:szCs w:val="16"/>
              </w:rPr>
            </w:pPr>
          </w:p>
        </w:tc>
      </w:tr>
      <w:tr w:rsidR="009A35B3" w:rsidRPr="009A35B3" w:rsidTr="009A35B3">
        <w:trPr>
          <w:trHeight w:val="18"/>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9</w:t>
            </w:r>
          </w:p>
        </w:tc>
        <w:tc>
          <w:tcPr>
            <w:tcW w:w="1219" w:type="pct"/>
            <w:tcBorders>
              <w:top w:val="nil"/>
              <w:left w:val="nil"/>
              <w:bottom w:val="single" w:sz="4" w:space="0" w:color="auto"/>
              <w:right w:val="nil"/>
            </w:tcBorders>
            <w:shd w:val="clear" w:color="auto" w:fill="auto"/>
            <w:vAlign w:val="center"/>
            <w:hideMark/>
          </w:tcPr>
          <w:p w:rsidR="009A35B3" w:rsidRPr="009A35B3" w:rsidRDefault="009A35B3" w:rsidP="009A35B3">
            <w:pPr>
              <w:rPr>
                <w:color w:val="000000"/>
                <w:sz w:val="16"/>
                <w:szCs w:val="16"/>
              </w:rPr>
            </w:pPr>
            <w:r w:rsidRPr="009A35B3">
              <w:rPr>
                <w:color w:val="000000"/>
                <w:sz w:val="16"/>
                <w:szCs w:val="16"/>
              </w:rPr>
              <w:t>Корректировка НВВ в связи с изменением (неисполнением) инвестиционной программы</w:t>
            </w:r>
          </w:p>
        </w:tc>
        <w:tc>
          <w:tcPr>
            <w:tcW w:w="701" w:type="pct"/>
            <w:tcBorders>
              <w:top w:val="nil"/>
              <w:left w:val="single" w:sz="4" w:space="0" w:color="auto"/>
              <w:bottom w:val="single" w:sz="4" w:space="0" w:color="auto"/>
              <w:right w:val="nil"/>
            </w:tcBorders>
            <w:shd w:val="clear" w:color="auto" w:fill="auto"/>
            <w:vAlign w:val="center"/>
            <w:hideMark/>
          </w:tcPr>
          <w:p w:rsidR="009A35B3" w:rsidRPr="009A35B3" w:rsidRDefault="009A35B3" w:rsidP="009A35B3">
            <w:pPr>
              <w:jc w:val="center"/>
              <w:rPr>
                <w:color w:val="000000"/>
                <w:sz w:val="16"/>
                <w:szCs w:val="16"/>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p>
        </w:tc>
        <w:tc>
          <w:tcPr>
            <w:tcW w:w="701" w:type="pct"/>
            <w:tcBorders>
              <w:top w:val="nil"/>
              <w:left w:val="nil"/>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p>
        </w:tc>
        <w:tc>
          <w:tcPr>
            <w:tcW w:w="701" w:type="pct"/>
            <w:tcBorders>
              <w:top w:val="nil"/>
              <w:left w:val="nil"/>
              <w:bottom w:val="single" w:sz="4" w:space="0" w:color="auto"/>
              <w:right w:val="single" w:sz="4" w:space="0" w:color="auto"/>
            </w:tcBorders>
            <w:vAlign w:val="center"/>
          </w:tcPr>
          <w:p w:rsidR="009A35B3" w:rsidRPr="009A35B3" w:rsidRDefault="009A35B3" w:rsidP="009A35B3">
            <w:pPr>
              <w:jc w:val="center"/>
              <w:rPr>
                <w:color w:val="000000"/>
                <w:sz w:val="16"/>
                <w:szCs w:val="16"/>
              </w:rPr>
            </w:pPr>
          </w:p>
        </w:tc>
        <w:tc>
          <w:tcPr>
            <w:tcW w:w="702" w:type="pct"/>
            <w:tcBorders>
              <w:top w:val="nil"/>
              <w:left w:val="nil"/>
              <w:bottom w:val="single" w:sz="4" w:space="0" w:color="auto"/>
              <w:right w:val="single" w:sz="4" w:space="0" w:color="auto"/>
            </w:tcBorders>
            <w:vAlign w:val="center"/>
          </w:tcPr>
          <w:p w:rsidR="009A35B3" w:rsidRPr="009A35B3" w:rsidRDefault="009A35B3" w:rsidP="009A35B3">
            <w:pPr>
              <w:jc w:val="center"/>
              <w:rPr>
                <w:color w:val="000000"/>
                <w:sz w:val="16"/>
                <w:szCs w:val="16"/>
              </w:rPr>
            </w:pPr>
          </w:p>
        </w:tc>
      </w:tr>
      <w:tr w:rsidR="009A35B3" w:rsidRPr="009A35B3" w:rsidTr="009A35B3">
        <w:trPr>
          <w:trHeight w:val="18"/>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10</w:t>
            </w:r>
          </w:p>
        </w:tc>
        <w:tc>
          <w:tcPr>
            <w:tcW w:w="1219" w:type="pct"/>
            <w:tcBorders>
              <w:top w:val="nil"/>
              <w:left w:val="nil"/>
              <w:bottom w:val="single" w:sz="4" w:space="0" w:color="auto"/>
              <w:right w:val="nil"/>
            </w:tcBorders>
            <w:shd w:val="clear" w:color="auto" w:fill="auto"/>
            <w:vAlign w:val="center"/>
            <w:hideMark/>
          </w:tcPr>
          <w:p w:rsidR="009A35B3" w:rsidRPr="009A35B3" w:rsidRDefault="009A35B3" w:rsidP="009A35B3">
            <w:pPr>
              <w:rPr>
                <w:color w:val="000000"/>
                <w:sz w:val="16"/>
                <w:szCs w:val="16"/>
              </w:rPr>
            </w:pPr>
            <w:r w:rsidRPr="009A35B3">
              <w:rPr>
                <w:color w:val="000000"/>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roofErr w:type="gramStart"/>
            <w:r w:rsidRPr="009A35B3">
              <w:rPr>
                <w:color w:val="000000"/>
                <w:sz w:val="16"/>
                <w:szCs w:val="16"/>
              </w:rPr>
              <w:t>рас-четных</w:t>
            </w:r>
            <w:proofErr w:type="gramEnd"/>
            <w:r w:rsidRPr="009A35B3">
              <w:rPr>
                <w:color w:val="000000"/>
                <w:sz w:val="16"/>
                <w:szCs w:val="16"/>
              </w:rPr>
              <w:t>)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701" w:type="pct"/>
            <w:tcBorders>
              <w:top w:val="nil"/>
              <w:left w:val="single" w:sz="4" w:space="0" w:color="auto"/>
              <w:bottom w:val="single" w:sz="4" w:space="0" w:color="auto"/>
              <w:right w:val="nil"/>
            </w:tcBorders>
            <w:shd w:val="clear" w:color="auto" w:fill="auto"/>
            <w:vAlign w:val="center"/>
            <w:hideMark/>
          </w:tcPr>
          <w:p w:rsidR="009A35B3" w:rsidRPr="009A35B3" w:rsidRDefault="009A35B3" w:rsidP="009A35B3">
            <w:pPr>
              <w:jc w:val="center"/>
              <w:rPr>
                <w:color w:val="000000"/>
                <w:sz w:val="16"/>
                <w:szCs w:val="16"/>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p>
        </w:tc>
        <w:tc>
          <w:tcPr>
            <w:tcW w:w="701" w:type="pct"/>
            <w:tcBorders>
              <w:top w:val="nil"/>
              <w:left w:val="nil"/>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p>
        </w:tc>
        <w:tc>
          <w:tcPr>
            <w:tcW w:w="701" w:type="pct"/>
            <w:tcBorders>
              <w:top w:val="nil"/>
              <w:left w:val="nil"/>
              <w:bottom w:val="single" w:sz="4" w:space="0" w:color="auto"/>
              <w:right w:val="single" w:sz="4" w:space="0" w:color="auto"/>
            </w:tcBorders>
            <w:vAlign w:val="center"/>
          </w:tcPr>
          <w:p w:rsidR="009A35B3" w:rsidRPr="009A35B3" w:rsidRDefault="009A35B3" w:rsidP="009A35B3">
            <w:pPr>
              <w:jc w:val="center"/>
              <w:rPr>
                <w:color w:val="000000"/>
                <w:sz w:val="16"/>
                <w:szCs w:val="16"/>
              </w:rPr>
            </w:pPr>
          </w:p>
        </w:tc>
        <w:tc>
          <w:tcPr>
            <w:tcW w:w="702" w:type="pct"/>
            <w:tcBorders>
              <w:top w:val="nil"/>
              <w:left w:val="nil"/>
              <w:bottom w:val="single" w:sz="4" w:space="0" w:color="auto"/>
              <w:right w:val="single" w:sz="4" w:space="0" w:color="auto"/>
            </w:tcBorders>
            <w:vAlign w:val="center"/>
          </w:tcPr>
          <w:p w:rsidR="009A35B3" w:rsidRPr="009A35B3" w:rsidRDefault="009A35B3" w:rsidP="009A35B3">
            <w:pPr>
              <w:jc w:val="center"/>
              <w:rPr>
                <w:color w:val="000000"/>
                <w:sz w:val="16"/>
                <w:szCs w:val="16"/>
              </w:rPr>
            </w:pPr>
          </w:p>
        </w:tc>
      </w:tr>
      <w:tr w:rsidR="009A35B3" w:rsidRPr="009A35B3" w:rsidTr="009A35B3">
        <w:trPr>
          <w:trHeight w:val="18"/>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11</w:t>
            </w:r>
          </w:p>
        </w:tc>
        <w:tc>
          <w:tcPr>
            <w:tcW w:w="1219" w:type="pct"/>
            <w:tcBorders>
              <w:top w:val="nil"/>
              <w:left w:val="nil"/>
              <w:bottom w:val="single" w:sz="4" w:space="0" w:color="auto"/>
              <w:right w:val="nil"/>
            </w:tcBorders>
            <w:shd w:val="clear" w:color="auto" w:fill="auto"/>
            <w:vAlign w:val="center"/>
            <w:hideMark/>
          </w:tcPr>
          <w:p w:rsidR="009A35B3" w:rsidRPr="009A35B3" w:rsidRDefault="009A35B3" w:rsidP="009A35B3">
            <w:pPr>
              <w:rPr>
                <w:color w:val="000000"/>
                <w:sz w:val="16"/>
                <w:szCs w:val="16"/>
              </w:rPr>
            </w:pPr>
            <w:r w:rsidRPr="009A35B3">
              <w:rPr>
                <w:color w:val="000000"/>
                <w:sz w:val="16"/>
                <w:szCs w:val="16"/>
              </w:rPr>
              <w:t>ИТОГО необходимая валовая выручка</w:t>
            </w:r>
          </w:p>
        </w:tc>
        <w:tc>
          <w:tcPr>
            <w:tcW w:w="701" w:type="pct"/>
            <w:tcBorders>
              <w:top w:val="single" w:sz="4" w:space="0" w:color="auto"/>
              <w:left w:val="single" w:sz="4" w:space="0" w:color="auto"/>
              <w:bottom w:val="single" w:sz="4" w:space="0" w:color="auto"/>
              <w:right w:val="single" w:sz="4" w:space="0" w:color="auto"/>
            </w:tcBorders>
            <w:shd w:val="clear" w:color="auto" w:fill="auto"/>
            <w:hideMark/>
          </w:tcPr>
          <w:p w:rsidR="009A35B3" w:rsidRPr="009A35B3" w:rsidRDefault="009A35B3" w:rsidP="009A35B3">
            <w:pPr>
              <w:rPr>
                <w:sz w:val="16"/>
                <w:szCs w:val="16"/>
              </w:rPr>
            </w:pPr>
            <w:r w:rsidRPr="009A35B3">
              <w:rPr>
                <w:sz w:val="16"/>
                <w:szCs w:val="16"/>
              </w:rPr>
              <w:t>158 351,43</w:t>
            </w:r>
          </w:p>
        </w:tc>
        <w:tc>
          <w:tcPr>
            <w:tcW w:w="701" w:type="pct"/>
            <w:tcBorders>
              <w:top w:val="nil"/>
              <w:left w:val="single" w:sz="4" w:space="0" w:color="auto"/>
              <w:bottom w:val="single" w:sz="4" w:space="0" w:color="auto"/>
              <w:right w:val="single" w:sz="4" w:space="0" w:color="auto"/>
            </w:tcBorders>
            <w:shd w:val="clear" w:color="auto" w:fill="auto"/>
            <w:hideMark/>
          </w:tcPr>
          <w:p w:rsidR="009A35B3" w:rsidRPr="009A35B3" w:rsidRDefault="009A35B3" w:rsidP="009A35B3">
            <w:pPr>
              <w:rPr>
                <w:sz w:val="16"/>
                <w:szCs w:val="16"/>
              </w:rPr>
            </w:pPr>
            <w:r w:rsidRPr="009A35B3">
              <w:rPr>
                <w:sz w:val="16"/>
                <w:szCs w:val="16"/>
              </w:rPr>
              <w:t>160 812,49</w:t>
            </w:r>
          </w:p>
        </w:tc>
        <w:tc>
          <w:tcPr>
            <w:tcW w:w="701" w:type="pct"/>
            <w:tcBorders>
              <w:top w:val="nil"/>
              <w:left w:val="nil"/>
              <w:bottom w:val="single" w:sz="4" w:space="0" w:color="auto"/>
              <w:right w:val="single" w:sz="4" w:space="0" w:color="auto"/>
            </w:tcBorders>
            <w:shd w:val="clear" w:color="auto" w:fill="auto"/>
            <w:hideMark/>
          </w:tcPr>
          <w:p w:rsidR="009A35B3" w:rsidRPr="009A35B3" w:rsidRDefault="009A35B3" w:rsidP="009A35B3">
            <w:pPr>
              <w:rPr>
                <w:sz w:val="16"/>
                <w:szCs w:val="16"/>
              </w:rPr>
            </w:pPr>
            <w:r w:rsidRPr="009A35B3">
              <w:rPr>
                <w:sz w:val="16"/>
                <w:szCs w:val="16"/>
              </w:rPr>
              <w:t>161 663,89</w:t>
            </w:r>
          </w:p>
        </w:tc>
        <w:tc>
          <w:tcPr>
            <w:tcW w:w="701" w:type="pct"/>
            <w:tcBorders>
              <w:top w:val="nil"/>
              <w:left w:val="nil"/>
              <w:bottom w:val="single" w:sz="4" w:space="0" w:color="auto"/>
              <w:right w:val="single" w:sz="4" w:space="0" w:color="auto"/>
            </w:tcBorders>
          </w:tcPr>
          <w:p w:rsidR="009A35B3" w:rsidRPr="009A35B3" w:rsidRDefault="009A35B3" w:rsidP="009A35B3">
            <w:pPr>
              <w:rPr>
                <w:sz w:val="16"/>
                <w:szCs w:val="16"/>
              </w:rPr>
            </w:pPr>
            <w:r w:rsidRPr="009A35B3">
              <w:rPr>
                <w:sz w:val="16"/>
                <w:szCs w:val="16"/>
              </w:rPr>
              <w:t>166 665,57</w:t>
            </w:r>
          </w:p>
        </w:tc>
        <w:tc>
          <w:tcPr>
            <w:tcW w:w="702" w:type="pct"/>
            <w:tcBorders>
              <w:top w:val="nil"/>
              <w:left w:val="nil"/>
              <w:bottom w:val="single" w:sz="4" w:space="0" w:color="auto"/>
              <w:right w:val="single" w:sz="4" w:space="0" w:color="auto"/>
            </w:tcBorders>
          </w:tcPr>
          <w:p w:rsidR="009A35B3" w:rsidRPr="009A35B3" w:rsidRDefault="009A35B3" w:rsidP="009A35B3">
            <w:pPr>
              <w:rPr>
                <w:sz w:val="16"/>
                <w:szCs w:val="16"/>
              </w:rPr>
            </w:pPr>
            <w:r w:rsidRPr="009A35B3">
              <w:rPr>
                <w:sz w:val="16"/>
                <w:szCs w:val="16"/>
              </w:rPr>
              <w:t>168 118,06</w:t>
            </w:r>
          </w:p>
        </w:tc>
      </w:tr>
      <w:tr w:rsidR="009A35B3" w:rsidRPr="009A35B3" w:rsidTr="009A35B3">
        <w:trPr>
          <w:trHeight w:val="18"/>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A35B3" w:rsidRPr="009A35B3" w:rsidRDefault="009A35B3" w:rsidP="009A35B3">
            <w:pPr>
              <w:jc w:val="center"/>
              <w:rPr>
                <w:color w:val="000000"/>
                <w:sz w:val="16"/>
                <w:szCs w:val="16"/>
              </w:rPr>
            </w:pPr>
            <w:r w:rsidRPr="009A35B3">
              <w:rPr>
                <w:color w:val="000000"/>
                <w:sz w:val="16"/>
                <w:szCs w:val="16"/>
              </w:rPr>
              <w:t> </w:t>
            </w:r>
          </w:p>
        </w:tc>
        <w:tc>
          <w:tcPr>
            <w:tcW w:w="1219" w:type="pct"/>
            <w:tcBorders>
              <w:top w:val="nil"/>
              <w:left w:val="nil"/>
              <w:bottom w:val="single" w:sz="4" w:space="0" w:color="auto"/>
              <w:right w:val="nil"/>
            </w:tcBorders>
            <w:shd w:val="clear" w:color="auto" w:fill="auto"/>
            <w:vAlign w:val="center"/>
            <w:hideMark/>
          </w:tcPr>
          <w:p w:rsidR="009A35B3" w:rsidRPr="009A35B3" w:rsidRDefault="009A35B3" w:rsidP="009A35B3">
            <w:pPr>
              <w:rPr>
                <w:color w:val="000000"/>
                <w:sz w:val="16"/>
                <w:szCs w:val="16"/>
              </w:rPr>
            </w:pPr>
            <w:r w:rsidRPr="009A35B3">
              <w:rPr>
                <w:color w:val="000000"/>
                <w:sz w:val="16"/>
                <w:szCs w:val="16"/>
              </w:rPr>
              <w:t xml:space="preserve"> - в том числе: на потребительском рынке</w:t>
            </w:r>
          </w:p>
        </w:tc>
        <w:tc>
          <w:tcPr>
            <w:tcW w:w="701" w:type="pct"/>
            <w:tcBorders>
              <w:top w:val="nil"/>
              <w:left w:val="single" w:sz="4" w:space="0" w:color="auto"/>
              <w:bottom w:val="single" w:sz="4" w:space="0" w:color="auto"/>
              <w:right w:val="single" w:sz="4" w:space="0" w:color="auto"/>
            </w:tcBorders>
            <w:shd w:val="clear" w:color="auto" w:fill="auto"/>
            <w:hideMark/>
          </w:tcPr>
          <w:p w:rsidR="009A35B3" w:rsidRPr="009A35B3" w:rsidRDefault="009A35B3" w:rsidP="009A35B3">
            <w:pPr>
              <w:rPr>
                <w:sz w:val="16"/>
                <w:szCs w:val="16"/>
              </w:rPr>
            </w:pPr>
            <w:r w:rsidRPr="009A35B3">
              <w:rPr>
                <w:sz w:val="16"/>
                <w:szCs w:val="16"/>
              </w:rPr>
              <w:t>158 351,43</w:t>
            </w:r>
          </w:p>
        </w:tc>
        <w:tc>
          <w:tcPr>
            <w:tcW w:w="701" w:type="pct"/>
            <w:tcBorders>
              <w:top w:val="nil"/>
              <w:left w:val="single" w:sz="4" w:space="0" w:color="auto"/>
              <w:bottom w:val="single" w:sz="4" w:space="0" w:color="auto"/>
              <w:right w:val="single" w:sz="4" w:space="0" w:color="auto"/>
            </w:tcBorders>
            <w:shd w:val="clear" w:color="auto" w:fill="auto"/>
            <w:hideMark/>
          </w:tcPr>
          <w:p w:rsidR="009A35B3" w:rsidRPr="009A35B3" w:rsidRDefault="009A35B3" w:rsidP="009A35B3">
            <w:pPr>
              <w:rPr>
                <w:sz w:val="16"/>
                <w:szCs w:val="16"/>
              </w:rPr>
            </w:pPr>
            <w:r w:rsidRPr="009A35B3">
              <w:rPr>
                <w:sz w:val="16"/>
                <w:szCs w:val="16"/>
              </w:rPr>
              <w:t>160 812,49</w:t>
            </w:r>
          </w:p>
        </w:tc>
        <w:tc>
          <w:tcPr>
            <w:tcW w:w="701" w:type="pct"/>
            <w:tcBorders>
              <w:top w:val="nil"/>
              <w:left w:val="nil"/>
              <w:bottom w:val="single" w:sz="4" w:space="0" w:color="auto"/>
              <w:right w:val="single" w:sz="4" w:space="0" w:color="auto"/>
            </w:tcBorders>
            <w:shd w:val="clear" w:color="auto" w:fill="auto"/>
            <w:hideMark/>
          </w:tcPr>
          <w:p w:rsidR="009A35B3" w:rsidRPr="009A35B3" w:rsidRDefault="009A35B3" w:rsidP="009A35B3">
            <w:pPr>
              <w:rPr>
                <w:sz w:val="16"/>
                <w:szCs w:val="16"/>
              </w:rPr>
            </w:pPr>
            <w:r w:rsidRPr="009A35B3">
              <w:rPr>
                <w:sz w:val="16"/>
                <w:szCs w:val="16"/>
              </w:rPr>
              <w:t>161 663,89</w:t>
            </w:r>
          </w:p>
        </w:tc>
        <w:tc>
          <w:tcPr>
            <w:tcW w:w="701" w:type="pct"/>
            <w:tcBorders>
              <w:top w:val="nil"/>
              <w:left w:val="nil"/>
              <w:bottom w:val="single" w:sz="4" w:space="0" w:color="auto"/>
              <w:right w:val="single" w:sz="4" w:space="0" w:color="auto"/>
            </w:tcBorders>
          </w:tcPr>
          <w:p w:rsidR="009A35B3" w:rsidRPr="009A35B3" w:rsidRDefault="009A35B3" w:rsidP="009A35B3">
            <w:pPr>
              <w:rPr>
                <w:sz w:val="16"/>
                <w:szCs w:val="16"/>
              </w:rPr>
            </w:pPr>
            <w:r w:rsidRPr="009A35B3">
              <w:rPr>
                <w:sz w:val="16"/>
                <w:szCs w:val="16"/>
              </w:rPr>
              <w:t>166 665,57</w:t>
            </w:r>
          </w:p>
        </w:tc>
        <w:tc>
          <w:tcPr>
            <w:tcW w:w="702" w:type="pct"/>
            <w:tcBorders>
              <w:top w:val="nil"/>
              <w:left w:val="nil"/>
              <w:bottom w:val="single" w:sz="4" w:space="0" w:color="auto"/>
              <w:right w:val="single" w:sz="4" w:space="0" w:color="auto"/>
            </w:tcBorders>
          </w:tcPr>
          <w:p w:rsidR="009A35B3" w:rsidRPr="009A35B3" w:rsidRDefault="009A35B3" w:rsidP="009A35B3">
            <w:pPr>
              <w:rPr>
                <w:sz w:val="16"/>
                <w:szCs w:val="16"/>
              </w:rPr>
            </w:pPr>
            <w:r w:rsidRPr="009A35B3">
              <w:rPr>
                <w:sz w:val="16"/>
                <w:szCs w:val="16"/>
              </w:rPr>
              <w:t>168 118,06</w:t>
            </w:r>
          </w:p>
        </w:tc>
      </w:tr>
    </w:tbl>
    <w:p w:rsidR="009A35B3" w:rsidRDefault="009A35B3" w:rsidP="009A35B3">
      <w:pPr>
        <w:pStyle w:val="af3"/>
        <w:spacing w:line="276" w:lineRule="auto"/>
        <w:ind w:left="-142"/>
        <w:rPr>
          <w:bCs/>
          <w:sz w:val="28"/>
          <w:szCs w:val="28"/>
        </w:rPr>
      </w:pPr>
    </w:p>
    <w:p w:rsidR="009A35B3" w:rsidRDefault="009A35B3" w:rsidP="009A35B3">
      <w:pPr>
        <w:rPr>
          <w:bCs/>
          <w:sz w:val="28"/>
          <w:szCs w:val="28"/>
        </w:rPr>
      </w:pPr>
      <w:r>
        <w:rPr>
          <w:bCs/>
          <w:sz w:val="28"/>
          <w:szCs w:val="28"/>
        </w:rPr>
        <w:br w:type="page"/>
      </w:r>
    </w:p>
    <w:p w:rsidR="009A35B3" w:rsidRDefault="009A35B3" w:rsidP="009A35B3">
      <w:pPr>
        <w:pStyle w:val="af3"/>
        <w:spacing w:line="276" w:lineRule="auto"/>
        <w:ind w:left="-142"/>
        <w:rPr>
          <w:bCs/>
          <w:sz w:val="28"/>
          <w:szCs w:val="28"/>
        </w:rPr>
      </w:pPr>
    </w:p>
    <w:p w:rsidR="009A35B3" w:rsidRPr="006E78D6" w:rsidRDefault="009A35B3" w:rsidP="009A35B3">
      <w:pPr>
        <w:pStyle w:val="af3"/>
        <w:numPr>
          <w:ilvl w:val="0"/>
          <w:numId w:val="14"/>
        </w:numPr>
        <w:spacing w:after="160" w:line="276" w:lineRule="auto"/>
        <w:ind w:left="284"/>
        <w:jc w:val="center"/>
        <w:rPr>
          <w:sz w:val="28"/>
          <w:szCs w:val="28"/>
        </w:rPr>
      </w:pPr>
      <w:r w:rsidRPr="006E78D6">
        <w:rPr>
          <w:sz w:val="28"/>
          <w:szCs w:val="28"/>
        </w:rPr>
        <w:t xml:space="preserve">Расчет тарифов на тепловую энергию </w:t>
      </w:r>
      <w:r>
        <w:rPr>
          <w:sz w:val="28"/>
          <w:szCs w:val="28"/>
        </w:rPr>
        <w:br/>
        <w:t>ООО ХК «СДС-</w:t>
      </w:r>
      <w:proofErr w:type="spellStart"/>
      <w:r>
        <w:rPr>
          <w:sz w:val="28"/>
          <w:szCs w:val="28"/>
        </w:rPr>
        <w:t>Энерго</w:t>
      </w:r>
      <w:proofErr w:type="spellEnd"/>
      <w:r>
        <w:rPr>
          <w:sz w:val="28"/>
          <w:szCs w:val="28"/>
        </w:rPr>
        <w:t>» (г. Кемерово)</w:t>
      </w:r>
    </w:p>
    <w:tbl>
      <w:tblPr>
        <w:tblStyle w:val="a5"/>
        <w:tblW w:w="9328" w:type="dxa"/>
        <w:jc w:val="center"/>
        <w:tblLook w:val="04A0" w:firstRow="1" w:lastRow="0" w:firstColumn="1" w:lastColumn="0" w:noHBand="0" w:noVBand="1"/>
      </w:tblPr>
      <w:tblGrid>
        <w:gridCol w:w="1983"/>
        <w:gridCol w:w="2407"/>
        <w:gridCol w:w="3037"/>
        <w:gridCol w:w="1901"/>
      </w:tblGrid>
      <w:tr w:rsidR="009A35B3" w:rsidRPr="005E0BBD" w:rsidTr="009A35B3">
        <w:trPr>
          <w:trHeight w:val="1144"/>
          <w:jc w:val="center"/>
        </w:trPr>
        <w:tc>
          <w:tcPr>
            <w:tcW w:w="1983" w:type="dxa"/>
            <w:tcBorders>
              <w:bottom w:val="single" w:sz="4" w:space="0" w:color="auto"/>
            </w:tcBorders>
            <w:vAlign w:val="center"/>
          </w:tcPr>
          <w:p w:rsidR="009A35B3" w:rsidRPr="005E0BBD" w:rsidRDefault="009A35B3" w:rsidP="009A35B3">
            <w:pPr>
              <w:jc w:val="center"/>
              <w:rPr>
                <w:sz w:val="28"/>
                <w:szCs w:val="28"/>
              </w:rPr>
            </w:pPr>
            <w:r w:rsidRPr="005E0BBD">
              <w:rPr>
                <w:sz w:val="28"/>
                <w:szCs w:val="28"/>
              </w:rPr>
              <w:t>Год долгосрочного периода</w:t>
            </w:r>
          </w:p>
        </w:tc>
        <w:tc>
          <w:tcPr>
            <w:tcW w:w="2407" w:type="dxa"/>
            <w:vAlign w:val="center"/>
          </w:tcPr>
          <w:p w:rsidR="009A35B3" w:rsidRPr="005E0BBD" w:rsidRDefault="009A35B3" w:rsidP="009A35B3">
            <w:pPr>
              <w:jc w:val="center"/>
              <w:rPr>
                <w:sz w:val="28"/>
                <w:szCs w:val="28"/>
              </w:rPr>
            </w:pPr>
            <w:r w:rsidRPr="005E0BBD">
              <w:rPr>
                <w:sz w:val="28"/>
                <w:szCs w:val="28"/>
              </w:rPr>
              <w:t>Календарная разбивка</w:t>
            </w:r>
          </w:p>
        </w:tc>
        <w:tc>
          <w:tcPr>
            <w:tcW w:w="3037" w:type="dxa"/>
            <w:vAlign w:val="center"/>
          </w:tcPr>
          <w:p w:rsidR="009A35B3" w:rsidRPr="005E0BBD" w:rsidRDefault="009A35B3" w:rsidP="009A35B3">
            <w:pPr>
              <w:jc w:val="center"/>
              <w:rPr>
                <w:sz w:val="28"/>
                <w:szCs w:val="28"/>
              </w:rPr>
            </w:pPr>
            <w:r w:rsidRPr="005E0BBD">
              <w:rPr>
                <w:sz w:val="28"/>
                <w:szCs w:val="28"/>
              </w:rPr>
              <w:t>Тарифы по предложению экспертной группы,</w:t>
            </w:r>
          </w:p>
          <w:p w:rsidR="009A35B3" w:rsidRPr="005E0BBD" w:rsidRDefault="009A35B3" w:rsidP="009A35B3">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proofErr w:type="gramStart"/>
            <w:r w:rsidRPr="005E0BBD">
              <w:rPr>
                <w:sz w:val="28"/>
                <w:szCs w:val="28"/>
              </w:rPr>
              <w:t>куб.м</w:t>
            </w:r>
            <w:proofErr w:type="spellEnd"/>
            <w:proofErr w:type="gramEnd"/>
            <w:r w:rsidRPr="005E0BBD">
              <w:rPr>
                <w:sz w:val="28"/>
                <w:szCs w:val="28"/>
              </w:rPr>
              <w:t>)</w:t>
            </w:r>
          </w:p>
        </w:tc>
        <w:tc>
          <w:tcPr>
            <w:tcW w:w="1901" w:type="dxa"/>
            <w:vAlign w:val="center"/>
          </w:tcPr>
          <w:p w:rsidR="009A35B3" w:rsidRPr="005E0BBD" w:rsidRDefault="009A35B3" w:rsidP="009A35B3">
            <w:pPr>
              <w:jc w:val="center"/>
              <w:rPr>
                <w:sz w:val="28"/>
                <w:szCs w:val="28"/>
              </w:rPr>
            </w:pPr>
            <w:r w:rsidRPr="005E0BBD">
              <w:rPr>
                <w:sz w:val="28"/>
                <w:szCs w:val="28"/>
              </w:rPr>
              <w:t>Темп роста к предыдущему периоду, %</w:t>
            </w:r>
          </w:p>
        </w:tc>
      </w:tr>
      <w:tr w:rsidR="009A35B3" w:rsidRPr="005E0BBD" w:rsidTr="009A35B3">
        <w:trPr>
          <w:trHeight w:val="393"/>
          <w:jc w:val="center"/>
        </w:trPr>
        <w:tc>
          <w:tcPr>
            <w:tcW w:w="1983" w:type="dxa"/>
            <w:vMerge w:val="restart"/>
            <w:vAlign w:val="center"/>
          </w:tcPr>
          <w:p w:rsidR="009A35B3" w:rsidRPr="005E0BBD" w:rsidRDefault="009A35B3" w:rsidP="009A35B3">
            <w:pPr>
              <w:jc w:val="center"/>
              <w:rPr>
                <w:sz w:val="28"/>
                <w:szCs w:val="28"/>
              </w:rPr>
            </w:pPr>
            <w:r>
              <w:rPr>
                <w:sz w:val="28"/>
                <w:szCs w:val="28"/>
              </w:rPr>
              <w:t>2019 г.</w:t>
            </w:r>
          </w:p>
        </w:tc>
        <w:tc>
          <w:tcPr>
            <w:tcW w:w="2407" w:type="dxa"/>
          </w:tcPr>
          <w:p w:rsidR="009A35B3" w:rsidRPr="005E0BBD" w:rsidRDefault="009A35B3" w:rsidP="009A35B3">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9A35B3" w:rsidRPr="00C964EA" w:rsidRDefault="009A35B3" w:rsidP="009A35B3">
            <w:pPr>
              <w:jc w:val="center"/>
              <w:rPr>
                <w:sz w:val="28"/>
                <w:szCs w:val="28"/>
              </w:rPr>
            </w:pPr>
            <w:r w:rsidRPr="00C964EA">
              <w:rPr>
                <w:sz w:val="28"/>
                <w:szCs w:val="28"/>
              </w:rPr>
              <w:t>3570,76</w:t>
            </w:r>
          </w:p>
        </w:tc>
        <w:tc>
          <w:tcPr>
            <w:tcW w:w="1901" w:type="dxa"/>
            <w:vAlign w:val="center"/>
          </w:tcPr>
          <w:p w:rsidR="009A35B3" w:rsidRPr="00C964EA" w:rsidRDefault="009A35B3" w:rsidP="009A35B3">
            <w:pPr>
              <w:jc w:val="center"/>
              <w:rPr>
                <w:sz w:val="28"/>
                <w:szCs w:val="28"/>
              </w:rPr>
            </w:pPr>
            <w:r w:rsidRPr="00C964EA">
              <w:rPr>
                <w:sz w:val="28"/>
                <w:szCs w:val="28"/>
              </w:rPr>
              <w:t>0,00</w:t>
            </w:r>
          </w:p>
        </w:tc>
      </w:tr>
      <w:tr w:rsidR="009A35B3" w:rsidRPr="005E0BBD" w:rsidTr="009A35B3">
        <w:trPr>
          <w:trHeight w:val="393"/>
          <w:jc w:val="center"/>
        </w:trPr>
        <w:tc>
          <w:tcPr>
            <w:tcW w:w="1983" w:type="dxa"/>
            <w:vMerge/>
            <w:tcBorders>
              <w:bottom w:val="single" w:sz="4" w:space="0" w:color="auto"/>
            </w:tcBorders>
            <w:vAlign w:val="center"/>
          </w:tcPr>
          <w:p w:rsidR="009A35B3" w:rsidRDefault="009A35B3" w:rsidP="009A35B3">
            <w:pPr>
              <w:jc w:val="center"/>
              <w:rPr>
                <w:sz w:val="28"/>
                <w:szCs w:val="28"/>
              </w:rPr>
            </w:pPr>
          </w:p>
        </w:tc>
        <w:tc>
          <w:tcPr>
            <w:tcW w:w="2407" w:type="dxa"/>
          </w:tcPr>
          <w:p w:rsidR="009A35B3" w:rsidRPr="005E0BBD" w:rsidRDefault="009A35B3" w:rsidP="009A35B3">
            <w:pPr>
              <w:jc w:val="center"/>
              <w:rPr>
                <w:sz w:val="28"/>
                <w:szCs w:val="28"/>
              </w:rPr>
            </w:pPr>
            <w:r w:rsidRPr="005E0BBD">
              <w:rPr>
                <w:sz w:val="28"/>
                <w:szCs w:val="28"/>
              </w:rPr>
              <w:t>с 01.07. по 31.12.</w:t>
            </w:r>
          </w:p>
        </w:tc>
        <w:tc>
          <w:tcPr>
            <w:tcW w:w="3037" w:type="dxa"/>
            <w:vAlign w:val="center"/>
          </w:tcPr>
          <w:p w:rsidR="009A35B3" w:rsidRPr="00C964EA" w:rsidRDefault="009A35B3" w:rsidP="009A35B3">
            <w:pPr>
              <w:jc w:val="center"/>
              <w:rPr>
                <w:sz w:val="28"/>
                <w:szCs w:val="28"/>
              </w:rPr>
            </w:pPr>
            <w:r w:rsidRPr="00C964EA">
              <w:rPr>
                <w:sz w:val="28"/>
                <w:szCs w:val="28"/>
              </w:rPr>
              <w:t>3748,82</w:t>
            </w:r>
          </w:p>
        </w:tc>
        <w:tc>
          <w:tcPr>
            <w:tcW w:w="1901" w:type="dxa"/>
            <w:vAlign w:val="center"/>
          </w:tcPr>
          <w:p w:rsidR="009A35B3" w:rsidRPr="00C964EA" w:rsidRDefault="009A35B3" w:rsidP="009A35B3">
            <w:pPr>
              <w:jc w:val="center"/>
              <w:rPr>
                <w:sz w:val="28"/>
                <w:szCs w:val="28"/>
              </w:rPr>
            </w:pPr>
            <w:r w:rsidRPr="00C964EA">
              <w:rPr>
                <w:sz w:val="28"/>
                <w:szCs w:val="28"/>
              </w:rPr>
              <w:t>4,99</w:t>
            </w:r>
          </w:p>
        </w:tc>
      </w:tr>
      <w:tr w:rsidR="009A35B3" w:rsidRPr="00F46D0D" w:rsidTr="009A35B3">
        <w:trPr>
          <w:trHeight w:val="362"/>
          <w:jc w:val="center"/>
        </w:trPr>
        <w:tc>
          <w:tcPr>
            <w:tcW w:w="1983" w:type="dxa"/>
            <w:vMerge w:val="restart"/>
            <w:tcBorders>
              <w:bottom w:val="single" w:sz="4" w:space="0" w:color="auto"/>
            </w:tcBorders>
          </w:tcPr>
          <w:p w:rsidR="009A35B3" w:rsidRPr="00F46D0D" w:rsidRDefault="009A35B3" w:rsidP="009A35B3">
            <w:pPr>
              <w:rPr>
                <w:sz w:val="18"/>
                <w:szCs w:val="18"/>
              </w:rPr>
            </w:pPr>
          </w:p>
          <w:p w:rsidR="009A35B3" w:rsidRPr="005E0BBD" w:rsidRDefault="009A35B3" w:rsidP="009A35B3">
            <w:pPr>
              <w:jc w:val="center"/>
              <w:rPr>
                <w:sz w:val="28"/>
                <w:szCs w:val="28"/>
              </w:rPr>
            </w:pPr>
            <w:r w:rsidRPr="005E0BBD">
              <w:rPr>
                <w:sz w:val="28"/>
                <w:szCs w:val="28"/>
              </w:rPr>
              <w:t>20</w:t>
            </w:r>
            <w:r>
              <w:rPr>
                <w:sz w:val="28"/>
                <w:szCs w:val="28"/>
              </w:rPr>
              <w:t>20</w:t>
            </w:r>
            <w:r w:rsidRPr="005E0BBD">
              <w:rPr>
                <w:sz w:val="28"/>
                <w:szCs w:val="28"/>
              </w:rPr>
              <w:t xml:space="preserve"> г.</w:t>
            </w:r>
          </w:p>
        </w:tc>
        <w:tc>
          <w:tcPr>
            <w:tcW w:w="2407" w:type="dxa"/>
          </w:tcPr>
          <w:p w:rsidR="009A35B3" w:rsidRPr="005E0BBD" w:rsidRDefault="009A35B3" w:rsidP="009A35B3">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9A35B3" w:rsidRPr="00C964EA" w:rsidRDefault="009A35B3" w:rsidP="009A35B3">
            <w:pPr>
              <w:jc w:val="center"/>
              <w:rPr>
                <w:sz w:val="28"/>
                <w:szCs w:val="28"/>
              </w:rPr>
            </w:pPr>
            <w:r w:rsidRPr="00C964EA">
              <w:rPr>
                <w:sz w:val="28"/>
                <w:szCs w:val="28"/>
              </w:rPr>
              <w:t>3748,82</w:t>
            </w:r>
          </w:p>
        </w:tc>
        <w:tc>
          <w:tcPr>
            <w:tcW w:w="1901" w:type="dxa"/>
          </w:tcPr>
          <w:p w:rsidR="009A35B3" w:rsidRPr="00C964EA" w:rsidRDefault="009A35B3" w:rsidP="009A35B3">
            <w:pPr>
              <w:jc w:val="center"/>
              <w:rPr>
                <w:sz w:val="28"/>
                <w:szCs w:val="28"/>
              </w:rPr>
            </w:pPr>
            <w:r w:rsidRPr="00C964EA">
              <w:rPr>
                <w:sz w:val="28"/>
                <w:szCs w:val="28"/>
              </w:rPr>
              <w:t>0,00</w:t>
            </w:r>
          </w:p>
        </w:tc>
      </w:tr>
      <w:tr w:rsidR="009A35B3" w:rsidRPr="00F46D0D" w:rsidTr="009A35B3">
        <w:trPr>
          <w:trHeight w:val="418"/>
          <w:jc w:val="center"/>
        </w:trPr>
        <w:tc>
          <w:tcPr>
            <w:tcW w:w="1983" w:type="dxa"/>
            <w:vMerge/>
          </w:tcPr>
          <w:p w:rsidR="009A35B3" w:rsidRPr="00F46D0D" w:rsidRDefault="009A35B3" w:rsidP="009A35B3">
            <w:pPr>
              <w:rPr>
                <w:sz w:val="18"/>
                <w:szCs w:val="18"/>
              </w:rPr>
            </w:pPr>
          </w:p>
        </w:tc>
        <w:tc>
          <w:tcPr>
            <w:tcW w:w="2407" w:type="dxa"/>
          </w:tcPr>
          <w:p w:rsidR="009A35B3" w:rsidRPr="005E0BBD" w:rsidRDefault="009A35B3" w:rsidP="009A35B3">
            <w:pPr>
              <w:jc w:val="center"/>
              <w:rPr>
                <w:sz w:val="28"/>
                <w:szCs w:val="28"/>
              </w:rPr>
            </w:pPr>
            <w:r w:rsidRPr="005E0BBD">
              <w:rPr>
                <w:sz w:val="28"/>
                <w:szCs w:val="28"/>
              </w:rPr>
              <w:t>с 01.07. по 31.12.</w:t>
            </w:r>
          </w:p>
        </w:tc>
        <w:tc>
          <w:tcPr>
            <w:tcW w:w="3037" w:type="dxa"/>
          </w:tcPr>
          <w:p w:rsidR="009A35B3" w:rsidRPr="00C964EA" w:rsidRDefault="009A35B3" w:rsidP="009A35B3">
            <w:pPr>
              <w:jc w:val="center"/>
              <w:rPr>
                <w:sz w:val="28"/>
                <w:szCs w:val="28"/>
              </w:rPr>
            </w:pPr>
            <w:r w:rsidRPr="00C964EA">
              <w:rPr>
                <w:sz w:val="28"/>
                <w:szCs w:val="28"/>
              </w:rPr>
              <w:t>3695,75</w:t>
            </w:r>
          </w:p>
        </w:tc>
        <w:tc>
          <w:tcPr>
            <w:tcW w:w="1901" w:type="dxa"/>
          </w:tcPr>
          <w:p w:rsidR="009A35B3" w:rsidRPr="00C964EA" w:rsidRDefault="009A35B3" w:rsidP="009A35B3">
            <w:pPr>
              <w:jc w:val="center"/>
              <w:rPr>
                <w:sz w:val="28"/>
                <w:szCs w:val="28"/>
              </w:rPr>
            </w:pPr>
            <w:r w:rsidRPr="00C964EA">
              <w:rPr>
                <w:sz w:val="28"/>
                <w:szCs w:val="28"/>
              </w:rPr>
              <w:t>-1,42</w:t>
            </w:r>
          </w:p>
        </w:tc>
      </w:tr>
      <w:tr w:rsidR="009A35B3" w:rsidRPr="00F46D0D" w:rsidTr="009A35B3">
        <w:trPr>
          <w:trHeight w:val="418"/>
          <w:jc w:val="center"/>
        </w:trPr>
        <w:tc>
          <w:tcPr>
            <w:tcW w:w="1983" w:type="dxa"/>
            <w:vMerge w:val="restart"/>
          </w:tcPr>
          <w:p w:rsidR="009A35B3" w:rsidRPr="00F46D0D" w:rsidRDefault="009A35B3" w:rsidP="009A35B3">
            <w:pPr>
              <w:rPr>
                <w:sz w:val="18"/>
                <w:szCs w:val="18"/>
              </w:rPr>
            </w:pPr>
          </w:p>
          <w:p w:rsidR="009A35B3" w:rsidRPr="005E0BBD" w:rsidRDefault="009A35B3" w:rsidP="009A35B3">
            <w:pPr>
              <w:jc w:val="center"/>
              <w:rPr>
                <w:sz w:val="28"/>
                <w:szCs w:val="28"/>
              </w:rPr>
            </w:pPr>
            <w:r w:rsidRPr="005E0BBD">
              <w:rPr>
                <w:sz w:val="28"/>
                <w:szCs w:val="28"/>
              </w:rPr>
              <w:t>20</w:t>
            </w:r>
            <w:r>
              <w:rPr>
                <w:sz w:val="28"/>
                <w:szCs w:val="28"/>
              </w:rPr>
              <w:t>21</w:t>
            </w:r>
            <w:r w:rsidRPr="005E0BBD">
              <w:rPr>
                <w:sz w:val="28"/>
                <w:szCs w:val="28"/>
              </w:rPr>
              <w:t xml:space="preserve"> г.</w:t>
            </w:r>
          </w:p>
        </w:tc>
        <w:tc>
          <w:tcPr>
            <w:tcW w:w="2407" w:type="dxa"/>
          </w:tcPr>
          <w:p w:rsidR="009A35B3" w:rsidRPr="005E0BBD" w:rsidRDefault="009A35B3" w:rsidP="009A35B3">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9A35B3" w:rsidRPr="00C964EA" w:rsidRDefault="009A35B3" w:rsidP="009A35B3">
            <w:pPr>
              <w:jc w:val="center"/>
              <w:rPr>
                <w:sz w:val="28"/>
                <w:szCs w:val="28"/>
              </w:rPr>
            </w:pPr>
            <w:r w:rsidRPr="00C964EA">
              <w:rPr>
                <w:sz w:val="28"/>
                <w:szCs w:val="28"/>
              </w:rPr>
              <w:t>3695,75</w:t>
            </w:r>
          </w:p>
        </w:tc>
        <w:tc>
          <w:tcPr>
            <w:tcW w:w="1901" w:type="dxa"/>
          </w:tcPr>
          <w:p w:rsidR="009A35B3" w:rsidRPr="00C964EA" w:rsidRDefault="009A35B3" w:rsidP="009A35B3">
            <w:pPr>
              <w:jc w:val="center"/>
              <w:rPr>
                <w:sz w:val="28"/>
                <w:szCs w:val="28"/>
              </w:rPr>
            </w:pPr>
            <w:r w:rsidRPr="00C964EA">
              <w:rPr>
                <w:sz w:val="28"/>
                <w:szCs w:val="28"/>
              </w:rPr>
              <w:t>0,00</w:t>
            </w:r>
          </w:p>
        </w:tc>
      </w:tr>
      <w:tr w:rsidR="009A35B3" w:rsidRPr="00F46D0D" w:rsidTr="009A35B3">
        <w:trPr>
          <w:trHeight w:val="418"/>
          <w:jc w:val="center"/>
        </w:trPr>
        <w:tc>
          <w:tcPr>
            <w:tcW w:w="1983" w:type="dxa"/>
            <w:vMerge/>
          </w:tcPr>
          <w:p w:rsidR="009A35B3" w:rsidRPr="00F46D0D" w:rsidRDefault="009A35B3" w:rsidP="009A35B3">
            <w:pPr>
              <w:rPr>
                <w:sz w:val="18"/>
                <w:szCs w:val="18"/>
              </w:rPr>
            </w:pPr>
          </w:p>
        </w:tc>
        <w:tc>
          <w:tcPr>
            <w:tcW w:w="2407" w:type="dxa"/>
          </w:tcPr>
          <w:p w:rsidR="009A35B3" w:rsidRPr="005E0BBD" w:rsidRDefault="009A35B3" w:rsidP="009A35B3">
            <w:pPr>
              <w:jc w:val="center"/>
              <w:rPr>
                <w:sz w:val="28"/>
                <w:szCs w:val="28"/>
              </w:rPr>
            </w:pPr>
            <w:r w:rsidRPr="005E0BBD">
              <w:rPr>
                <w:sz w:val="28"/>
                <w:szCs w:val="28"/>
              </w:rPr>
              <w:t>с 01.07. по 31.12.</w:t>
            </w:r>
          </w:p>
        </w:tc>
        <w:tc>
          <w:tcPr>
            <w:tcW w:w="3037" w:type="dxa"/>
          </w:tcPr>
          <w:p w:rsidR="009A35B3" w:rsidRPr="00C964EA" w:rsidRDefault="009A35B3" w:rsidP="009A35B3">
            <w:pPr>
              <w:jc w:val="center"/>
              <w:rPr>
                <w:sz w:val="28"/>
                <w:szCs w:val="28"/>
              </w:rPr>
            </w:pPr>
            <w:r w:rsidRPr="00C964EA">
              <w:rPr>
                <w:sz w:val="28"/>
                <w:szCs w:val="28"/>
              </w:rPr>
              <w:t>3781,55</w:t>
            </w:r>
          </w:p>
        </w:tc>
        <w:tc>
          <w:tcPr>
            <w:tcW w:w="1901" w:type="dxa"/>
          </w:tcPr>
          <w:p w:rsidR="009A35B3" w:rsidRPr="00C964EA" w:rsidRDefault="009A35B3" w:rsidP="009A35B3">
            <w:pPr>
              <w:jc w:val="center"/>
              <w:rPr>
                <w:sz w:val="28"/>
                <w:szCs w:val="28"/>
              </w:rPr>
            </w:pPr>
            <w:r w:rsidRPr="00C964EA">
              <w:rPr>
                <w:sz w:val="28"/>
                <w:szCs w:val="28"/>
              </w:rPr>
              <w:t>2,32</w:t>
            </w:r>
          </w:p>
        </w:tc>
      </w:tr>
      <w:tr w:rsidR="009A35B3" w:rsidRPr="00F46D0D" w:rsidTr="009A35B3">
        <w:trPr>
          <w:trHeight w:val="418"/>
          <w:jc w:val="center"/>
        </w:trPr>
        <w:tc>
          <w:tcPr>
            <w:tcW w:w="1983" w:type="dxa"/>
            <w:vMerge w:val="restart"/>
          </w:tcPr>
          <w:p w:rsidR="009A35B3" w:rsidRPr="00F46D0D" w:rsidRDefault="009A35B3" w:rsidP="009A35B3">
            <w:pPr>
              <w:rPr>
                <w:sz w:val="18"/>
                <w:szCs w:val="18"/>
              </w:rPr>
            </w:pPr>
          </w:p>
          <w:p w:rsidR="009A35B3" w:rsidRPr="005E0BBD" w:rsidRDefault="009A35B3" w:rsidP="009A35B3">
            <w:pPr>
              <w:jc w:val="center"/>
              <w:rPr>
                <w:sz w:val="28"/>
                <w:szCs w:val="28"/>
              </w:rPr>
            </w:pPr>
            <w:r w:rsidRPr="005E0BBD">
              <w:rPr>
                <w:sz w:val="28"/>
                <w:szCs w:val="28"/>
              </w:rPr>
              <w:t>20</w:t>
            </w:r>
            <w:r>
              <w:rPr>
                <w:sz w:val="28"/>
                <w:szCs w:val="28"/>
              </w:rPr>
              <w:t>22</w:t>
            </w:r>
            <w:r w:rsidRPr="005E0BBD">
              <w:rPr>
                <w:sz w:val="28"/>
                <w:szCs w:val="28"/>
              </w:rPr>
              <w:t xml:space="preserve"> г.</w:t>
            </w:r>
          </w:p>
        </w:tc>
        <w:tc>
          <w:tcPr>
            <w:tcW w:w="2407" w:type="dxa"/>
          </w:tcPr>
          <w:p w:rsidR="009A35B3" w:rsidRPr="005E0BBD" w:rsidRDefault="009A35B3" w:rsidP="009A35B3">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9A35B3" w:rsidRPr="00C964EA" w:rsidRDefault="009A35B3" w:rsidP="009A35B3">
            <w:pPr>
              <w:jc w:val="center"/>
              <w:rPr>
                <w:sz w:val="28"/>
                <w:szCs w:val="28"/>
              </w:rPr>
            </w:pPr>
            <w:r w:rsidRPr="00C964EA">
              <w:rPr>
                <w:sz w:val="28"/>
                <w:szCs w:val="28"/>
              </w:rPr>
              <w:t>3781,55</w:t>
            </w:r>
          </w:p>
        </w:tc>
        <w:tc>
          <w:tcPr>
            <w:tcW w:w="1901" w:type="dxa"/>
          </w:tcPr>
          <w:p w:rsidR="009A35B3" w:rsidRPr="00C964EA" w:rsidRDefault="009A35B3" w:rsidP="009A35B3">
            <w:pPr>
              <w:jc w:val="center"/>
              <w:rPr>
                <w:sz w:val="28"/>
                <w:szCs w:val="28"/>
              </w:rPr>
            </w:pPr>
            <w:r w:rsidRPr="00C964EA">
              <w:rPr>
                <w:sz w:val="28"/>
                <w:szCs w:val="28"/>
              </w:rPr>
              <w:t>0,00</w:t>
            </w:r>
          </w:p>
        </w:tc>
      </w:tr>
      <w:tr w:rsidR="009A35B3" w:rsidRPr="00F46D0D" w:rsidTr="009A35B3">
        <w:trPr>
          <w:trHeight w:val="418"/>
          <w:jc w:val="center"/>
        </w:trPr>
        <w:tc>
          <w:tcPr>
            <w:tcW w:w="1983" w:type="dxa"/>
            <w:vMerge/>
          </w:tcPr>
          <w:p w:rsidR="009A35B3" w:rsidRPr="00F46D0D" w:rsidRDefault="009A35B3" w:rsidP="009A35B3">
            <w:pPr>
              <w:rPr>
                <w:sz w:val="18"/>
                <w:szCs w:val="18"/>
              </w:rPr>
            </w:pPr>
          </w:p>
        </w:tc>
        <w:tc>
          <w:tcPr>
            <w:tcW w:w="2407" w:type="dxa"/>
          </w:tcPr>
          <w:p w:rsidR="009A35B3" w:rsidRPr="005E0BBD" w:rsidRDefault="009A35B3" w:rsidP="009A35B3">
            <w:pPr>
              <w:jc w:val="center"/>
              <w:rPr>
                <w:sz w:val="28"/>
                <w:szCs w:val="28"/>
              </w:rPr>
            </w:pPr>
            <w:r w:rsidRPr="005E0BBD">
              <w:rPr>
                <w:sz w:val="28"/>
                <w:szCs w:val="28"/>
              </w:rPr>
              <w:t>с 01.07. по 31.12.</w:t>
            </w:r>
          </w:p>
        </w:tc>
        <w:tc>
          <w:tcPr>
            <w:tcW w:w="3037" w:type="dxa"/>
          </w:tcPr>
          <w:p w:rsidR="009A35B3" w:rsidRPr="00C964EA" w:rsidRDefault="009A35B3" w:rsidP="009A35B3">
            <w:pPr>
              <w:jc w:val="center"/>
              <w:rPr>
                <w:sz w:val="28"/>
                <w:szCs w:val="28"/>
              </w:rPr>
            </w:pPr>
            <w:r w:rsidRPr="00C964EA">
              <w:rPr>
                <w:sz w:val="28"/>
                <w:szCs w:val="28"/>
              </w:rPr>
              <w:t>3924,47</w:t>
            </w:r>
          </w:p>
        </w:tc>
        <w:tc>
          <w:tcPr>
            <w:tcW w:w="1901" w:type="dxa"/>
          </w:tcPr>
          <w:p w:rsidR="009A35B3" w:rsidRPr="00C964EA" w:rsidRDefault="009A35B3" w:rsidP="009A35B3">
            <w:pPr>
              <w:jc w:val="center"/>
              <w:rPr>
                <w:sz w:val="28"/>
                <w:szCs w:val="28"/>
              </w:rPr>
            </w:pPr>
            <w:r w:rsidRPr="00C964EA">
              <w:rPr>
                <w:sz w:val="28"/>
                <w:szCs w:val="28"/>
              </w:rPr>
              <w:t>3,78</w:t>
            </w:r>
          </w:p>
        </w:tc>
      </w:tr>
      <w:tr w:rsidR="009A35B3" w:rsidRPr="00F46D0D" w:rsidTr="009A35B3">
        <w:trPr>
          <w:trHeight w:val="418"/>
          <w:jc w:val="center"/>
        </w:trPr>
        <w:tc>
          <w:tcPr>
            <w:tcW w:w="1983" w:type="dxa"/>
            <w:vMerge w:val="restart"/>
          </w:tcPr>
          <w:p w:rsidR="009A35B3" w:rsidRPr="00F46D0D" w:rsidRDefault="009A35B3" w:rsidP="009A35B3">
            <w:pPr>
              <w:rPr>
                <w:sz w:val="18"/>
                <w:szCs w:val="18"/>
              </w:rPr>
            </w:pPr>
          </w:p>
          <w:p w:rsidR="009A35B3" w:rsidRPr="005E0BBD" w:rsidRDefault="009A35B3" w:rsidP="009A35B3">
            <w:pPr>
              <w:jc w:val="center"/>
              <w:rPr>
                <w:sz w:val="28"/>
                <w:szCs w:val="28"/>
              </w:rPr>
            </w:pPr>
            <w:r w:rsidRPr="005E0BBD">
              <w:rPr>
                <w:sz w:val="28"/>
                <w:szCs w:val="28"/>
              </w:rPr>
              <w:t>20</w:t>
            </w:r>
            <w:r>
              <w:rPr>
                <w:sz w:val="28"/>
                <w:szCs w:val="28"/>
              </w:rPr>
              <w:t>23</w:t>
            </w:r>
            <w:r w:rsidRPr="005E0BBD">
              <w:rPr>
                <w:sz w:val="28"/>
                <w:szCs w:val="28"/>
              </w:rPr>
              <w:t xml:space="preserve"> г.</w:t>
            </w:r>
          </w:p>
        </w:tc>
        <w:tc>
          <w:tcPr>
            <w:tcW w:w="2407" w:type="dxa"/>
          </w:tcPr>
          <w:p w:rsidR="009A35B3" w:rsidRPr="005E0BBD" w:rsidRDefault="009A35B3" w:rsidP="009A35B3">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9A35B3" w:rsidRPr="00C964EA" w:rsidRDefault="009A35B3" w:rsidP="009A35B3">
            <w:pPr>
              <w:jc w:val="center"/>
              <w:rPr>
                <w:sz w:val="28"/>
                <w:szCs w:val="28"/>
              </w:rPr>
            </w:pPr>
            <w:r w:rsidRPr="00C964EA">
              <w:rPr>
                <w:sz w:val="28"/>
                <w:szCs w:val="28"/>
              </w:rPr>
              <w:t>3924,47</w:t>
            </w:r>
          </w:p>
        </w:tc>
        <w:tc>
          <w:tcPr>
            <w:tcW w:w="1901" w:type="dxa"/>
          </w:tcPr>
          <w:p w:rsidR="009A35B3" w:rsidRPr="00C964EA" w:rsidRDefault="009A35B3" w:rsidP="009A35B3">
            <w:pPr>
              <w:jc w:val="center"/>
              <w:rPr>
                <w:sz w:val="28"/>
                <w:szCs w:val="28"/>
              </w:rPr>
            </w:pPr>
            <w:r w:rsidRPr="00C964EA">
              <w:rPr>
                <w:sz w:val="28"/>
                <w:szCs w:val="28"/>
              </w:rPr>
              <w:t>0,00</w:t>
            </w:r>
          </w:p>
        </w:tc>
      </w:tr>
      <w:tr w:rsidR="009A35B3" w:rsidRPr="00F46D0D" w:rsidTr="009A35B3">
        <w:trPr>
          <w:trHeight w:val="418"/>
          <w:jc w:val="center"/>
        </w:trPr>
        <w:tc>
          <w:tcPr>
            <w:tcW w:w="1983" w:type="dxa"/>
            <w:vMerge/>
            <w:tcBorders>
              <w:bottom w:val="single" w:sz="4" w:space="0" w:color="auto"/>
            </w:tcBorders>
          </w:tcPr>
          <w:p w:rsidR="009A35B3" w:rsidRPr="00F46D0D" w:rsidRDefault="009A35B3" w:rsidP="009A35B3">
            <w:pPr>
              <w:rPr>
                <w:sz w:val="18"/>
                <w:szCs w:val="18"/>
              </w:rPr>
            </w:pPr>
          </w:p>
        </w:tc>
        <w:tc>
          <w:tcPr>
            <w:tcW w:w="2407" w:type="dxa"/>
          </w:tcPr>
          <w:p w:rsidR="009A35B3" w:rsidRPr="005E0BBD" w:rsidRDefault="009A35B3" w:rsidP="009A35B3">
            <w:pPr>
              <w:jc w:val="center"/>
              <w:rPr>
                <w:sz w:val="28"/>
                <w:szCs w:val="28"/>
              </w:rPr>
            </w:pPr>
            <w:r w:rsidRPr="005E0BBD">
              <w:rPr>
                <w:sz w:val="28"/>
                <w:szCs w:val="28"/>
              </w:rPr>
              <w:t>с 01.07. по 31.12.</w:t>
            </w:r>
          </w:p>
        </w:tc>
        <w:tc>
          <w:tcPr>
            <w:tcW w:w="3037" w:type="dxa"/>
          </w:tcPr>
          <w:p w:rsidR="009A35B3" w:rsidRPr="00C964EA" w:rsidRDefault="009A35B3" w:rsidP="009A35B3">
            <w:pPr>
              <w:jc w:val="center"/>
              <w:rPr>
                <w:sz w:val="28"/>
                <w:szCs w:val="28"/>
              </w:rPr>
            </w:pPr>
            <w:r w:rsidRPr="00C964EA">
              <w:rPr>
                <w:sz w:val="28"/>
                <w:szCs w:val="28"/>
              </w:rPr>
              <w:t>3858,78</w:t>
            </w:r>
          </w:p>
        </w:tc>
        <w:tc>
          <w:tcPr>
            <w:tcW w:w="1901" w:type="dxa"/>
          </w:tcPr>
          <w:p w:rsidR="009A35B3" w:rsidRPr="00C964EA" w:rsidRDefault="009A35B3" w:rsidP="009A35B3">
            <w:pPr>
              <w:jc w:val="center"/>
              <w:rPr>
                <w:sz w:val="28"/>
                <w:szCs w:val="28"/>
              </w:rPr>
            </w:pPr>
            <w:r w:rsidRPr="00C964EA">
              <w:rPr>
                <w:sz w:val="28"/>
                <w:szCs w:val="28"/>
              </w:rPr>
              <w:t>-1,67</w:t>
            </w:r>
          </w:p>
        </w:tc>
      </w:tr>
    </w:tbl>
    <w:p w:rsidR="009A35B3" w:rsidRDefault="009A35B3" w:rsidP="009A35B3">
      <w:pPr>
        <w:spacing w:line="276" w:lineRule="auto"/>
        <w:jc w:val="both"/>
        <w:rPr>
          <w:sz w:val="28"/>
          <w:szCs w:val="28"/>
        </w:rPr>
      </w:pPr>
    </w:p>
    <w:p w:rsidR="009A35B3" w:rsidRDefault="009A35B3" w:rsidP="00037C25">
      <w:pPr>
        <w:tabs>
          <w:tab w:val="left" w:pos="9923"/>
        </w:tabs>
        <w:ind w:right="566"/>
        <w:jc w:val="both"/>
        <w:sectPr w:rsidR="009A35B3" w:rsidSect="00037C25">
          <w:pgSz w:w="11906" w:h="16838"/>
          <w:pgMar w:top="1418" w:right="0" w:bottom="1276" w:left="1134" w:header="709" w:footer="709" w:gutter="0"/>
          <w:cols w:space="708"/>
          <w:titlePg/>
          <w:docGrid w:linePitch="360"/>
        </w:sectPr>
      </w:pPr>
    </w:p>
    <w:p w:rsidR="009A35B3" w:rsidRDefault="009A35B3" w:rsidP="009A35B3">
      <w:pPr>
        <w:ind w:firstLine="4962"/>
      </w:pPr>
      <w:r>
        <w:lastRenderedPageBreak/>
        <w:t xml:space="preserve">Приложение № 25 к протоколу № 72 </w:t>
      </w:r>
    </w:p>
    <w:p w:rsidR="009A35B3" w:rsidRDefault="009A35B3" w:rsidP="009A35B3">
      <w:pPr>
        <w:ind w:firstLine="4962"/>
      </w:pPr>
      <w:r>
        <w:t>заседания Правления региональной</w:t>
      </w:r>
    </w:p>
    <w:p w:rsidR="009A35B3" w:rsidRDefault="009A35B3" w:rsidP="009A35B3">
      <w:pPr>
        <w:ind w:firstLine="4962"/>
      </w:pPr>
      <w:r>
        <w:t>энергетической комиссии</w:t>
      </w:r>
    </w:p>
    <w:p w:rsidR="009A35B3" w:rsidRDefault="009A35B3" w:rsidP="009A35B3">
      <w:pPr>
        <w:ind w:firstLine="4962"/>
      </w:pPr>
      <w:r>
        <w:t>Кемеровской области от 30.11.2018</w:t>
      </w:r>
    </w:p>
    <w:p w:rsidR="00E80074" w:rsidRDefault="00E80074" w:rsidP="009A35B3">
      <w:pPr>
        <w:ind w:firstLine="4962"/>
      </w:pPr>
    </w:p>
    <w:p w:rsidR="00E80074" w:rsidRDefault="00E80074" w:rsidP="00E80074">
      <w:pPr>
        <w:ind w:left="317" w:right="424"/>
        <w:jc w:val="center"/>
        <w:rPr>
          <w:b/>
          <w:bCs/>
          <w:sz w:val="28"/>
          <w:szCs w:val="28"/>
        </w:rPr>
      </w:pPr>
      <w:r w:rsidRPr="00AF5842">
        <w:rPr>
          <w:b/>
          <w:bCs/>
          <w:sz w:val="28"/>
          <w:szCs w:val="28"/>
        </w:rPr>
        <w:t xml:space="preserve">Долгосрочные параметры регулирования </w:t>
      </w:r>
      <w:r w:rsidRPr="00BF074D">
        <w:rPr>
          <w:b/>
          <w:bCs/>
          <w:sz w:val="28"/>
          <w:szCs w:val="28"/>
        </w:rPr>
        <w:t>ООО ХК «СДС-</w:t>
      </w:r>
      <w:proofErr w:type="spellStart"/>
      <w:r w:rsidRPr="00BF074D">
        <w:rPr>
          <w:b/>
          <w:bCs/>
          <w:sz w:val="28"/>
          <w:szCs w:val="28"/>
        </w:rPr>
        <w:t>Энерго</w:t>
      </w:r>
      <w:proofErr w:type="spellEnd"/>
      <w:r w:rsidRPr="00BF074D">
        <w:rPr>
          <w:b/>
          <w:bCs/>
          <w:sz w:val="28"/>
          <w:szCs w:val="28"/>
        </w:rPr>
        <w:t xml:space="preserve">» </w:t>
      </w:r>
      <w:r w:rsidRPr="00AF5842">
        <w:rPr>
          <w:b/>
          <w:bCs/>
          <w:sz w:val="28"/>
          <w:szCs w:val="28"/>
        </w:rPr>
        <w:t>для формирования долгосрочных тарифов на тепловую</w:t>
      </w:r>
      <w:r>
        <w:rPr>
          <w:b/>
          <w:bCs/>
          <w:sz w:val="28"/>
          <w:szCs w:val="28"/>
        </w:rPr>
        <w:t xml:space="preserve"> </w:t>
      </w:r>
      <w:r w:rsidRPr="00AF5842">
        <w:rPr>
          <w:b/>
          <w:bCs/>
          <w:sz w:val="28"/>
          <w:szCs w:val="28"/>
        </w:rPr>
        <w:t>энергию, реализуемую</w:t>
      </w:r>
    </w:p>
    <w:p w:rsidR="00E80074" w:rsidRPr="00AF5842" w:rsidRDefault="00E80074" w:rsidP="00E80074">
      <w:pPr>
        <w:ind w:left="317" w:right="424"/>
        <w:jc w:val="center"/>
        <w:rPr>
          <w:b/>
          <w:bCs/>
          <w:sz w:val="28"/>
          <w:szCs w:val="28"/>
        </w:rPr>
      </w:pPr>
      <w:r w:rsidRPr="00AF5842">
        <w:rPr>
          <w:b/>
          <w:bCs/>
          <w:sz w:val="28"/>
          <w:szCs w:val="28"/>
        </w:rPr>
        <w:t>на потребительском рынке</w:t>
      </w:r>
      <w:r w:rsidRPr="00AF5842">
        <w:rPr>
          <w:b/>
          <w:bCs/>
          <w:color w:val="000000"/>
          <w:kern w:val="32"/>
          <w:sz w:val="28"/>
          <w:szCs w:val="28"/>
        </w:rPr>
        <w:t xml:space="preserve"> </w:t>
      </w:r>
      <w:r w:rsidRPr="00BF074D">
        <w:rPr>
          <w:b/>
          <w:bCs/>
          <w:sz w:val="28"/>
          <w:szCs w:val="28"/>
        </w:rPr>
        <w:t>г. Междуреченска</w:t>
      </w:r>
      <w:r w:rsidRPr="00AF5842">
        <w:rPr>
          <w:b/>
          <w:bCs/>
          <w:sz w:val="28"/>
          <w:szCs w:val="28"/>
        </w:rPr>
        <w:t xml:space="preserve">, </w:t>
      </w:r>
      <w:r>
        <w:rPr>
          <w:b/>
          <w:bCs/>
          <w:sz w:val="28"/>
          <w:szCs w:val="28"/>
        </w:rPr>
        <w:t xml:space="preserve">на период </w:t>
      </w:r>
      <w:r w:rsidRPr="00AF5842">
        <w:rPr>
          <w:b/>
          <w:bCs/>
          <w:sz w:val="28"/>
          <w:szCs w:val="28"/>
        </w:rPr>
        <w:t>с 01.01.201</w:t>
      </w:r>
      <w:r>
        <w:rPr>
          <w:b/>
          <w:bCs/>
          <w:sz w:val="28"/>
          <w:szCs w:val="28"/>
        </w:rPr>
        <w:t>9</w:t>
      </w:r>
      <w:r w:rsidRPr="00AF5842">
        <w:rPr>
          <w:b/>
          <w:bCs/>
          <w:sz w:val="28"/>
          <w:szCs w:val="28"/>
        </w:rPr>
        <w:t xml:space="preserve"> по 31.12.20</w:t>
      </w:r>
      <w:r>
        <w:rPr>
          <w:b/>
          <w:bCs/>
          <w:sz w:val="28"/>
          <w:szCs w:val="28"/>
        </w:rPr>
        <w:t>23</w:t>
      </w:r>
    </w:p>
    <w:p w:rsidR="00E80074" w:rsidRDefault="00E80074" w:rsidP="00E80074">
      <w:pPr>
        <w:jc w:val="center"/>
        <w:rPr>
          <w:b/>
          <w:bCs/>
          <w:sz w:val="28"/>
          <w:szCs w:val="28"/>
        </w:rPr>
      </w:pPr>
    </w:p>
    <w:tbl>
      <w:tblPr>
        <w:tblStyle w:val="a5"/>
        <w:tblW w:w="9849" w:type="dxa"/>
        <w:jc w:val="center"/>
        <w:tblLayout w:type="fixed"/>
        <w:tblLook w:val="04A0" w:firstRow="1" w:lastRow="0" w:firstColumn="1" w:lastColumn="0" w:noHBand="0" w:noVBand="1"/>
      </w:tblPr>
      <w:tblGrid>
        <w:gridCol w:w="1681"/>
        <w:gridCol w:w="657"/>
        <w:gridCol w:w="1182"/>
        <w:gridCol w:w="919"/>
        <w:gridCol w:w="919"/>
        <w:gridCol w:w="919"/>
        <w:gridCol w:w="1340"/>
        <w:gridCol w:w="1313"/>
        <w:gridCol w:w="919"/>
      </w:tblGrid>
      <w:tr w:rsidR="00E80074" w:rsidRPr="00E80074" w:rsidTr="00E80074">
        <w:trPr>
          <w:trHeight w:val="1719"/>
          <w:jc w:val="center"/>
        </w:trPr>
        <w:tc>
          <w:tcPr>
            <w:tcW w:w="1681" w:type="dxa"/>
            <w:vMerge w:val="restart"/>
            <w:vAlign w:val="center"/>
          </w:tcPr>
          <w:p w:rsidR="00E80074" w:rsidRPr="00E80074" w:rsidRDefault="00E80074" w:rsidP="009E4B4E">
            <w:pPr>
              <w:ind w:left="-188" w:right="-171"/>
              <w:jc w:val="center"/>
              <w:rPr>
                <w:sz w:val="20"/>
                <w:szCs w:val="20"/>
              </w:rPr>
            </w:pPr>
            <w:r w:rsidRPr="00E80074">
              <w:rPr>
                <w:sz w:val="20"/>
                <w:szCs w:val="20"/>
              </w:rPr>
              <w:t>Наименование регулируемой организации</w:t>
            </w:r>
          </w:p>
        </w:tc>
        <w:tc>
          <w:tcPr>
            <w:tcW w:w="657" w:type="dxa"/>
            <w:vMerge w:val="restart"/>
            <w:vAlign w:val="center"/>
          </w:tcPr>
          <w:p w:rsidR="00E80074" w:rsidRPr="00E80074" w:rsidRDefault="00E80074" w:rsidP="009E4B4E">
            <w:pPr>
              <w:ind w:left="-91" w:right="-108" w:hanging="91"/>
              <w:jc w:val="center"/>
              <w:rPr>
                <w:sz w:val="20"/>
                <w:szCs w:val="20"/>
              </w:rPr>
            </w:pPr>
            <w:r w:rsidRPr="00E80074">
              <w:rPr>
                <w:sz w:val="20"/>
                <w:szCs w:val="20"/>
              </w:rPr>
              <w:t>Год</w:t>
            </w:r>
          </w:p>
        </w:tc>
        <w:tc>
          <w:tcPr>
            <w:tcW w:w="1182" w:type="dxa"/>
            <w:vAlign w:val="center"/>
          </w:tcPr>
          <w:p w:rsidR="00E80074" w:rsidRPr="00E80074" w:rsidRDefault="00E80074" w:rsidP="009E4B4E">
            <w:pPr>
              <w:ind w:right="-2"/>
              <w:jc w:val="center"/>
              <w:rPr>
                <w:sz w:val="20"/>
                <w:szCs w:val="20"/>
              </w:rPr>
            </w:pPr>
            <w:r w:rsidRPr="00E80074">
              <w:rPr>
                <w:sz w:val="20"/>
                <w:szCs w:val="20"/>
              </w:rPr>
              <w:t xml:space="preserve">Базовый уровень </w:t>
            </w:r>
            <w:proofErr w:type="spellStart"/>
            <w:proofErr w:type="gramStart"/>
            <w:r w:rsidRPr="00E80074">
              <w:rPr>
                <w:sz w:val="20"/>
                <w:szCs w:val="20"/>
              </w:rPr>
              <w:t>операци-онных</w:t>
            </w:r>
            <w:proofErr w:type="spellEnd"/>
            <w:proofErr w:type="gramEnd"/>
            <w:r w:rsidRPr="00E80074">
              <w:rPr>
                <w:sz w:val="20"/>
                <w:szCs w:val="20"/>
              </w:rPr>
              <w:t xml:space="preserve"> расходов</w:t>
            </w:r>
          </w:p>
        </w:tc>
        <w:tc>
          <w:tcPr>
            <w:tcW w:w="919" w:type="dxa"/>
            <w:vAlign w:val="center"/>
          </w:tcPr>
          <w:p w:rsidR="00E80074" w:rsidRPr="00E80074" w:rsidRDefault="00E80074" w:rsidP="009E4B4E">
            <w:pPr>
              <w:ind w:left="-108" w:right="-108"/>
              <w:jc w:val="center"/>
              <w:rPr>
                <w:sz w:val="20"/>
                <w:szCs w:val="20"/>
              </w:rPr>
            </w:pPr>
            <w:r w:rsidRPr="00E80074">
              <w:rPr>
                <w:sz w:val="20"/>
                <w:szCs w:val="20"/>
              </w:rPr>
              <w:t xml:space="preserve">Индекс </w:t>
            </w:r>
            <w:proofErr w:type="spellStart"/>
            <w:r w:rsidRPr="00E80074">
              <w:rPr>
                <w:sz w:val="20"/>
                <w:szCs w:val="20"/>
              </w:rPr>
              <w:t>эффек-тив-ности</w:t>
            </w:r>
            <w:proofErr w:type="spellEnd"/>
            <w:r w:rsidRPr="00E80074">
              <w:rPr>
                <w:sz w:val="20"/>
                <w:szCs w:val="20"/>
              </w:rPr>
              <w:t xml:space="preserve"> опера-</w:t>
            </w:r>
            <w:proofErr w:type="spellStart"/>
            <w:r w:rsidRPr="00E80074">
              <w:rPr>
                <w:sz w:val="20"/>
                <w:szCs w:val="20"/>
              </w:rPr>
              <w:t>цион</w:t>
            </w:r>
            <w:proofErr w:type="spellEnd"/>
            <w:r w:rsidRPr="00E80074">
              <w:rPr>
                <w:sz w:val="20"/>
                <w:szCs w:val="20"/>
              </w:rPr>
              <w:t>-</w:t>
            </w:r>
            <w:proofErr w:type="spellStart"/>
            <w:r w:rsidRPr="00E80074">
              <w:rPr>
                <w:sz w:val="20"/>
                <w:szCs w:val="20"/>
              </w:rPr>
              <w:t>ных</w:t>
            </w:r>
            <w:proofErr w:type="spellEnd"/>
            <w:r w:rsidRPr="00E80074">
              <w:rPr>
                <w:sz w:val="20"/>
                <w:szCs w:val="20"/>
              </w:rPr>
              <w:t xml:space="preserve"> </w:t>
            </w:r>
            <w:proofErr w:type="spellStart"/>
            <w:proofErr w:type="gramStart"/>
            <w:r w:rsidRPr="00E80074">
              <w:rPr>
                <w:sz w:val="20"/>
                <w:szCs w:val="20"/>
              </w:rPr>
              <w:t>расхо-дов</w:t>
            </w:r>
            <w:proofErr w:type="spellEnd"/>
            <w:proofErr w:type="gramEnd"/>
          </w:p>
        </w:tc>
        <w:tc>
          <w:tcPr>
            <w:tcW w:w="919" w:type="dxa"/>
            <w:vAlign w:val="center"/>
          </w:tcPr>
          <w:p w:rsidR="00E80074" w:rsidRPr="00E80074" w:rsidRDefault="00E80074" w:rsidP="009E4B4E">
            <w:pPr>
              <w:ind w:left="-108" w:right="-158"/>
              <w:jc w:val="center"/>
              <w:rPr>
                <w:sz w:val="20"/>
                <w:szCs w:val="20"/>
              </w:rPr>
            </w:pPr>
            <w:proofErr w:type="gramStart"/>
            <w:r w:rsidRPr="00E80074">
              <w:rPr>
                <w:sz w:val="20"/>
                <w:szCs w:val="20"/>
              </w:rPr>
              <w:t>Норма-</w:t>
            </w:r>
            <w:proofErr w:type="spellStart"/>
            <w:r w:rsidRPr="00E80074">
              <w:rPr>
                <w:sz w:val="20"/>
                <w:szCs w:val="20"/>
              </w:rPr>
              <w:t>тивный</w:t>
            </w:r>
            <w:proofErr w:type="spellEnd"/>
            <w:proofErr w:type="gramEnd"/>
            <w:r w:rsidRPr="00E80074">
              <w:rPr>
                <w:sz w:val="20"/>
                <w:szCs w:val="20"/>
              </w:rPr>
              <w:t xml:space="preserve"> уровень прибыли</w:t>
            </w:r>
          </w:p>
        </w:tc>
        <w:tc>
          <w:tcPr>
            <w:tcW w:w="919" w:type="dxa"/>
            <w:vMerge w:val="restart"/>
            <w:vAlign w:val="center"/>
          </w:tcPr>
          <w:p w:rsidR="00E80074" w:rsidRPr="00E80074" w:rsidRDefault="00E80074" w:rsidP="009E4B4E">
            <w:pPr>
              <w:ind w:left="-79" w:right="-108"/>
              <w:jc w:val="center"/>
              <w:rPr>
                <w:sz w:val="20"/>
                <w:szCs w:val="20"/>
              </w:rPr>
            </w:pPr>
            <w:r w:rsidRPr="00E80074">
              <w:rPr>
                <w:sz w:val="20"/>
                <w:szCs w:val="20"/>
              </w:rPr>
              <w:t xml:space="preserve">Уровень </w:t>
            </w:r>
            <w:proofErr w:type="gramStart"/>
            <w:r w:rsidRPr="00E80074">
              <w:rPr>
                <w:sz w:val="20"/>
                <w:szCs w:val="20"/>
              </w:rPr>
              <w:t>надеж-</w:t>
            </w:r>
            <w:proofErr w:type="spellStart"/>
            <w:r w:rsidRPr="00E80074">
              <w:rPr>
                <w:sz w:val="20"/>
                <w:szCs w:val="20"/>
              </w:rPr>
              <w:t>ности</w:t>
            </w:r>
            <w:proofErr w:type="spellEnd"/>
            <w:proofErr w:type="gramEnd"/>
            <w:r w:rsidRPr="00E80074">
              <w:rPr>
                <w:sz w:val="20"/>
                <w:szCs w:val="20"/>
              </w:rPr>
              <w:t xml:space="preserve"> тепло-</w:t>
            </w:r>
            <w:proofErr w:type="spellStart"/>
            <w:r w:rsidRPr="00E80074">
              <w:rPr>
                <w:sz w:val="20"/>
                <w:szCs w:val="20"/>
              </w:rPr>
              <w:t>снаб</w:t>
            </w:r>
            <w:proofErr w:type="spellEnd"/>
            <w:r w:rsidRPr="00E80074">
              <w:rPr>
                <w:sz w:val="20"/>
                <w:szCs w:val="20"/>
              </w:rPr>
              <w:t>-</w:t>
            </w:r>
            <w:proofErr w:type="spellStart"/>
            <w:r w:rsidRPr="00E80074">
              <w:rPr>
                <w:sz w:val="20"/>
                <w:szCs w:val="20"/>
              </w:rPr>
              <w:t>жения</w:t>
            </w:r>
            <w:proofErr w:type="spellEnd"/>
          </w:p>
        </w:tc>
        <w:tc>
          <w:tcPr>
            <w:tcW w:w="1340" w:type="dxa"/>
            <w:vAlign w:val="center"/>
          </w:tcPr>
          <w:p w:rsidR="00E80074" w:rsidRPr="00E80074" w:rsidRDefault="00E80074" w:rsidP="009E4B4E">
            <w:pPr>
              <w:ind w:right="-2"/>
              <w:jc w:val="center"/>
              <w:rPr>
                <w:sz w:val="20"/>
                <w:szCs w:val="20"/>
              </w:rPr>
            </w:pPr>
            <w:r w:rsidRPr="00E80074">
              <w:rPr>
                <w:sz w:val="20"/>
                <w:szCs w:val="20"/>
              </w:rPr>
              <w:t xml:space="preserve">Показатели </w:t>
            </w:r>
            <w:proofErr w:type="spellStart"/>
            <w:proofErr w:type="gramStart"/>
            <w:r w:rsidRPr="00E80074">
              <w:rPr>
                <w:sz w:val="20"/>
                <w:szCs w:val="20"/>
              </w:rPr>
              <w:t>энергосбе-режения</w:t>
            </w:r>
            <w:proofErr w:type="spellEnd"/>
            <w:proofErr w:type="gramEnd"/>
          </w:p>
          <w:p w:rsidR="00E80074" w:rsidRPr="00E80074" w:rsidRDefault="00E80074" w:rsidP="009E4B4E">
            <w:pPr>
              <w:ind w:right="-2"/>
              <w:jc w:val="center"/>
              <w:rPr>
                <w:sz w:val="20"/>
                <w:szCs w:val="20"/>
              </w:rPr>
            </w:pPr>
            <w:r w:rsidRPr="00E80074">
              <w:rPr>
                <w:sz w:val="20"/>
                <w:szCs w:val="20"/>
              </w:rPr>
              <w:t xml:space="preserve">и </w:t>
            </w:r>
            <w:proofErr w:type="spellStart"/>
            <w:proofErr w:type="gramStart"/>
            <w:r w:rsidRPr="00E80074">
              <w:rPr>
                <w:sz w:val="20"/>
                <w:szCs w:val="20"/>
              </w:rPr>
              <w:t>энергети</w:t>
            </w:r>
            <w:proofErr w:type="spellEnd"/>
            <w:r w:rsidRPr="00E80074">
              <w:rPr>
                <w:sz w:val="20"/>
                <w:szCs w:val="20"/>
              </w:rPr>
              <w:t>-ческой</w:t>
            </w:r>
            <w:proofErr w:type="gramEnd"/>
            <w:r w:rsidRPr="00E80074">
              <w:rPr>
                <w:sz w:val="20"/>
                <w:szCs w:val="20"/>
              </w:rPr>
              <w:t xml:space="preserve"> </w:t>
            </w:r>
            <w:proofErr w:type="spellStart"/>
            <w:r w:rsidRPr="00E80074">
              <w:rPr>
                <w:sz w:val="20"/>
                <w:szCs w:val="20"/>
              </w:rPr>
              <w:t>эффектив-ности</w:t>
            </w:r>
            <w:proofErr w:type="spellEnd"/>
          </w:p>
        </w:tc>
        <w:tc>
          <w:tcPr>
            <w:tcW w:w="1313" w:type="dxa"/>
            <w:vMerge w:val="restart"/>
            <w:vAlign w:val="center"/>
          </w:tcPr>
          <w:p w:rsidR="00E80074" w:rsidRPr="00E80074" w:rsidRDefault="00E80074" w:rsidP="009E4B4E">
            <w:pPr>
              <w:ind w:left="-60" w:right="-106"/>
              <w:jc w:val="center"/>
              <w:rPr>
                <w:sz w:val="20"/>
                <w:szCs w:val="20"/>
              </w:rPr>
            </w:pPr>
            <w:r w:rsidRPr="00E80074">
              <w:rPr>
                <w:sz w:val="20"/>
                <w:szCs w:val="20"/>
              </w:rPr>
              <w:t xml:space="preserve">Реализация программ в области </w:t>
            </w:r>
            <w:proofErr w:type="spellStart"/>
            <w:proofErr w:type="gramStart"/>
            <w:r w:rsidRPr="00E80074">
              <w:rPr>
                <w:sz w:val="20"/>
                <w:szCs w:val="20"/>
              </w:rPr>
              <w:t>энергосбере-жения</w:t>
            </w:r>
            <w:proofErr w:type="spellEnd"/>
            <w:proofErr w:type="gramEnd"/>
          </w:p>
          <w:p w:rsidR="00E80074" w:rsidRPr="00E80074" w:rsidRDefault="00E80074" w:rsidP="009E4B4E">
            <w:pPr>
              <w:ind w:right="-2"/>
              <w:jc w:val="center"/>
              <w:rPr>
                <w:sz w:val="20"/>
                <w:szCs w:val="20"/>
              </w:rPr>
            </w:pPr>
            <w:r w:rsidRPr="00E80074">
              <w:rPr>
                <w:sz w:val="20"/>
                <w:szCs w:val="20"/>
              </w:rPr>
              <w:t xml:space="preserve">и повышения </w:t>
            </w:r>
            <w:proofErr w:type="spellStart"/>
            <w:proofErr w:type="gramStart"/>
            <w:r w:rsidRPr="00E80074">
              <w:rPr>
                <w:sz w:val="20"/>
                <w:szCs w:val="20"/>
              </w:rPr>
              <w:t>энергети</w:t>
            </w:r>
            <w:proofErr w:type="spellEnd"/>
            <w:r w:rsidRPr="00E80074">
              <w:rPr>
                <w:sz w:val="20"/>
                <w:szCs w:val="20"/>
              </w:rPr>
              <w:t>-ческой</w:t>
            </w:r>
            <w:proofErr w:type="gramEnd"/>
            <w:r w:rsidRPr="00E80074">
              <w:rPr>
                <w:sz w:val="20"/>
                <w:szCs w:val="20"/>
              </w:rPr>
              <w:t xml:space="preserve"> </w:t>
            </w:r>
            <w:proofErr w:type="spellStart"/>
            <w:r w:rsidRPr="00E80074">
              <w:rPr>
                <w:sz w:val="20"/>
                <w:szCs w:val="20"/>
              </w:rPr>
              <w:t>эффектив-ности</w:t>
            </w:r>
            <w:proofErr w:type="spellEnd"/>
          </w:p>
        </w:tc>
        <w:tc>
          <w:tcPr>
            <w:tcW w:w="919" w:type="dxa"/>
            <w:vMerge w:val="restart"/>
            <w:vAlign w:val="center"/>
          </w:tcPr>
          <w:p w:rsidR="00E80074" w:rsidRPr="00E80074" w:rsidRDefault="00E80074" w:rsidP="009E4B4E">
            <w:pPr>
              <w:ind w:left="-110" w:right="-98"/>
              <w:jc w:val="center"/>
              <w:rPr>
                <w:sz w:val="20"/>
                <w:szCs w:val="20"/>
              </w:rPr>
            </w:pPr>
            <w:r w:rsidRPr="00E80074">
              <w:rPr>
                <w:sz w:val="20"/>
                <w:szCs w:val="20"/>
              </w:rPr>
              <w:t xml:space="preserve">Динами-ка </w:t>
            </w:r>
            <w:proofErr w:type="gramStart"/>
            <w:r w:rsidRPr="00E80074">
              <w:rPr>
                <w:sz w:val="20"/>
                <w:szCs w:val="20"/>
              </w:rPr>
              <w:t>измене-</w:t>
            </w:r>
            <w:proofErr w:type="spellStart"/>
            <w:r w:rsidRPr="00E80074">
              <w:rPr>
                <w:sz w:val="20"/>
                <w:szCs w:val="20"/>
              </w:rPr>
              <w:t>ния</w:t>
            </w:r>
            <w:proofErr w:type="spellEnd"/>
            <w:proofErr w:type="gramEnd"/>
            <w:r w:rsidRPr="00E80074">
              <w:rPr>
                <w:sz w:val="20"/>
                <w:szCs w:val="20"/>
              </w:rPr>
              <w:t xml:space="preserve"> расходов на топливо</w:t>
            </w:r>
          </w:p>
        </w:tc>
      </w:tr>
      <w:tr w:rsidR="00E80074" w:rsidRPr="00E80074" w:rsidTr="00E80074">
        <w:trPr>
          <w:trHeight w:val="144"/>
          <w:jc w:val="center"/>
        </w:trPr>
        <w:tc>
          <w:tcPr>
            <w:tcW w:w="1681" w:type="dxa"/>
            <w:vMerge/>
          </w:tcPr>
          <w:p w:rsidR="00E80074" w:rsidRPr="00E80074" w:rsidRDefault="00E80074" w:rsidP="009E4B4E">
            <w:pPr>
              <w:ind w:right="-2"/>
              <w:jc w:val="center"/>
              <w:rPr>
                <w:sz w:val="20"/>
                <w:szCs w:val="20"/>
              </w:rPr>
            </w:pPr>
          </w:p>
        </w:tc>
        <w:tc>
          <w:tcPr>
            <w:tcW w:w="657" w:type="dxa"/>
            <w:vMerge/>
          </w:tcPr>
          <w:p w:rsidR="00E80074" w:rsidRPr="00E80074" w:rsidRDefault="00E80074" w:rsidP="009E4B4E">
            <w:pPr>
              <w:ind w:right="-2"/>
              <w:jc w:val="center"/>
              <w:rPr>
                <w:sz w:val="20"/>
                <w:szCs w:val="20"/>
              </w:rPr>
            </w:pPr>
          </w:p>
        </w:tc>
        <w:tc>
          <w:tcPr>
            <w:tcW w:w="1182" w:type="dxa"/>
          </w:tcPr>
          <w:p w:rsidR="00E80074" w:rsidRPr="00E80074" w:rsidRDefault="00E80074" w:rsidP="009E4B4E">
            <w:pPr>
              <w:ind w:right="-2"/>
              <w:jc w:val="center"/>
              <w:rPr>
                <w:sz w:val="20"/>
                <w:szCs w:val="20"/>
              </w:rPr>
            </w:pPr>
            <w:r w:rsidRPr="00E80074">
              <w:rPr>
                <w:sz w:val="20"/>
                <w:szCs w:val="20"/>
              </w:rPr>
              <w:t>тыс. руб.</w:t>
            </w:r>
          </w:p>
        </w:tc>
        <w:tc>
          <w:tcPr>
            <w:tcW w:w="919" w:type="dxa"/>
          </w:tcPr>
          <w:p w:rsidR="00E80074" w:rsidRPr="00E80074" w:rsidRDefault="00E80074" w:rsidP="009E4B4E">
            <w:pPr>
              <w:ind w:right="-2"/>
              <w:jc w:val="center"/>
              <w:rPr>
                <w:sz w:val="20"/>
                <w:szCs w:val="20"/>
              </w:rPr>
            </w:pPr>
            <w:r w:rsidRPr="00E80074">
              <w:rPr>
                <w:sz w:val="20"/>
                <w:szCs w:val="20"/>
              </w:rPr>
              <w:t>%</w:t>
            </w:r>
          </w:p>
        </w:tc>
        <w:tc>
          <w:tcPr>
            <w:tcW w:w="919" w:type="dxa"/>
          </w:tcPr>
          <w:p w:rsidR="00E80074" w:rsidRPr="00E80074" w:rsidRDefault="00E80074" w:rsidP="009E4B4E">
            <w:pPr>
              <w:ind w:right="-2"/>
              <w:jc w:val="center"/>
              <w:rPr>
                <w:sz w:val="20"/>
                <w:szCs w:val="20"/>
              </w:rPr>
            </w:pPr>
            <w:r w:rsidRPr="00E80074">
              <w:rPr>
                <w:sz w:val="20"/>
                <w:szCs w:val="20"/>
              </w:rPr>
              <w:t>%</w:t>
            </w:r>
          </w:p>
        </w:tc>
        <w:tc>
          <w:tcPr>
            <w:tcW w:w="919" w:type="dxa"/>
            <w:vMerge/>
          </w:tcPr>
          <w:p w:rsidR="00E80074" w:rsidRPr="00E80074" w:rsidRDefault="00E80074" w:rsidP="009E4B4E">
            <w:pPr>
              <w:ind w:right="-2"/>
              <w:jc w:val="center"/>
              <w:rPr>
                <w:sz w:val="20"/>
                <w:szCs w:val="20"/>
              </w:rPr>
            </w:pPr>
          </w:p>
        </w:tc>
        <w:tc>
          <w:tcPr>
            <w:tcW w:w="1340" w:type="dxa"/>
          </w:tcPr>
          <w:p w:rsidR="00E80074" w:rsidRPr="00E80074" w:rsidRDefault="00E80074" w:rsidP="009E4B4E">
            <w:pPr>
              <w:ind w:right="-2"/>
              <w:jc w:val="center"/>
              <w:rPr>
                <w:sz w:val="20"/>
                <w:szCs w:val="20"/>
              </w:rPr>
            </w:pPr>
            <w:r w:rsidRPr="00E80074">
              <w:rPr>
                <w:sz w:val="20"/>
                <w:szCs w:val="20"/>
              </w:rPr>
              <w:t xml:space="preserve">кг </w:t>
            </w:r>
            <w:proofErr w:type="spellStart"/>
            <w:r w:rsidRPr="00E80074">
              <w:rPr>
                <w:sz w:val="20"/>
                <w:szCs w:val="20"/>
              </w:rPr>
              <w:t>у.т</w:t>
            </w:r>
            <w:proofErr w:type="spellEnd"/>
            <w:r w:rsidRPr="00E80074">
              <w:rPr>
                <w:sz w:val="20"/>
                <w:szCs w:val="20"/>
              </w:rPr>
              <w:t>./Гкал</w:t>
            </w:r>
          </w:p>
        </w:tc>
        <w:tc>
          <w:tcPr>
            <w:tcW w:w="1313" w:type="dxa"/>
            <w:vMerge/>
          </w:tcPr>
          <w:p w:rsidR="00E80074" w:rsidRPr="00E80074" w:rsidRDefault="00E80074" w:rsidP="009E4B4E">
            <w:pPr>
              <w:ind w:right="-2"/>
              <w:jc w:val="center"/>
              <w:rPr>
                <w:sz w:val="20"/>
                <w:szCs w:val="20"/>
              </w:rPr>
            </w:pPr>
          </w:p>
        </w:tc>
        <w:tc>
          <w:tcPr>
            <w:tcW w:w="919" w:type="dxa"/>
            <w:vMerge/>
          </w:tcPr>
          <w:p w:rsidR="00E80074" w:rsidRPr="00E80074" w:rsidRDefault="00E80074" w:rsidP="009E4B4E">
            <w:pPr>
              <w:ind w:right="-2"/>
              <w:jc w:val="center"/>
              <w:rPr>
                <w:sz w:val="20"/>
                <w:szCs w:val="20"/>
              </w:rPr>
            </w:pPr>
          </w:p>
        </w:tc>
      </w:tr>
      <w:tr w:rsidR="00E80074" w:rsidRPr="00E80074" w:rsidTr="00E80074">
        <w:trPr>
          <w:trHeight w:val="688"/>
          <w:jc w:val="center"/>
        </w:trPr>
        <w:tc>
          <w:tcPr>
            <w:tcW w:w="1681" w:type="dxa"/>
            <w:vMerge w:val="restart"/>
            <w:vAlign w:val="center"/>
          </w:tcPr>
          <w:p w:rsidR="00E80074" w:rsidRPr="00E80074" w:rsidRDefault="00E80074" w:rsidP="009E4B4E">
            <w:pPr>
              <w:ind w:left="-108" w:right="-125"/>
              <w:jc w:val="center"/>
              <w:rPr>
                <w:sz w:val="20"/>
                <w:szCs w:val="20"/>
              </w:rPr>
            </w:pPr>
            <w:r w:rsidRPr="00E80074">
              <w:rPr>
                <w:bCs/>
                <w:color w:val="000000"/>
                <w:kern w:val="32"/>
                <w:sz w:val="20"/>
                <w:szCs w:val="20"/>
              </w:rPr>
              <w:t>ООО ХК «СДС-</w:t>
            </w:r>
            <w:proofErr w:type="spellStart"/>
            <w:r w:rsidRPr="00E80074">
              <w:rPr>
                <w:bCs/>
                <w:color w:val="000000"/>
                <w:kern w:val="32"/>
                <w:sz w:val="20"/>
                <w:szCs w:val="20"/>
              </w:rPr>
              <w:t>Энерго</w:t>
            </w:r>
            <w:proofErr w:type="spellEnd"/>
            <w:r w:rsidRPr="00E80074">
              <w:rPr>
                <w:bCs/>
                <w:color w:val="000000"/>
                <w:kern w:val="32"/>
                <w:sz w:val="20"/>
                <w:szCs w:val="20"/>
              </w:rPr>
              <w:t>»</w:t>
            </w:r>
          </w:p>
        </w:tc>
        <w:tc>
          <w:tcPr>
            <w:tcW w:w="657" w:type="dxa"/>
            <w:vAlign w:val="center"/>
          </w:tcPr>
          <w:p w:rsidR="00E80074" w:rsidRPr="00E80074" w:rsidRDefault="00E80074" w:rsidP="009E4B4E">
            <w:pPr>
              <w:ind w:left="-108" w:right="-108"/>
              <w:jc w:val="center"/>
              <w:rPr>
                <w:sz w:val="20"/>
                <w:szCs w:val="20"/>
              </w:rPr>
            </w:pPr>
            <w:r w:rsidRPr="00E80074">
              <w:rPr>
                <w:sz w:val="20"/>
                <w:szCs w:val="20"/>
              </w:rPr>
              <w:t>2019</w:t>
            </w:r>
          </w:p>
        </w:tc>
        <w:tc>
          <w:tcPr>
            <w:tcW w:w="1182" w:type="dxa"/>
            <w:vAlign w:val="center"/>
          </w:tcPr>
          <w:p w:rsidR="00E80074" w:rsidRPr="00E80074" w:rsidRDefault="00E80074" w:rsidP="009E4B4E">
            <w:pPr>
              <w:jc w:val="center"/>
              <w:rPr>
                <w:sz w:val="20"/>
                <w:szCs w:val="20"/>
              </w:rPr>
            </w:pPr>
            <w:r w:rsidRPr="00E80074">
              <w:rPr>
                <w:sz w:val="20"/>
                <w:szCs w:val="20"/>
              </w:rPr>
              <w:t>92400</w:t>
            </w:r>
          </w:p>
        </w:tc>
        <w:tc>
          <w:tcPr>
            <w:tcW w:w="919" w:type="dxa"/>
            <w:vAlign w:val="center"/>
          </w:tcPr>
          <w:p w:rsidR="00E80074" w:rsidRPr="00E80074" w:rsidRDefault="00E80074" w:rsidP="009E4B4E">
            <w:pPr>
              <w:ind w:right="-2"/>
              <w:jc w:val="center"/>
              <w:rPr>
                <w:sz w:val="20"/>
                <w:szCs w:val="20"/>
              </w:rPr>
            </w:pPr>
            <w:r w:rsidRPr="00E80074">
              <w:rPr>
                <w:sz w:val="20"/>
                <w:szCs w:val="20"/>
                <w:lang w:val="en-US"/>
              </w:rPr>
              <w:t>x</w:t>
            </w:r>
          </w:p>
        </w:tc>
        <w:tc>
          <w:tcPr>
            <w:tcW w:w="919" w:type="dxa"/>
            <w:vAlign w:val="center"/>
          </w:tcPr>
          <w:p w:rsidR="00E80074" w:rsidRPr="00E80074" w:rsidRDefault="00E80074" w:rsidP="009E4B4E">
            <w:pPr>
              <w:ind w:right="-2"/>
              <w:jc w:val="center"/>
              <w:rPr>
                <w:sz w:val="20"/>
                <w:szCs w:val="20"/>
              </w:rPr>
            </w:pPr>
            <w:r w:rsidRPr="00E80074">
              <w:rPr>
                <w:sz w:val="20"/>
                <w:szCs w:val="20"/>
              </w:rPr>
              <w:t>3,67</w:t>
            </w:r>
          </w:p>
        </w:tc>
        <w:tc>
          <w:tcPr>
            <w:tcW w:w="919" w:type="dxa"/>
            <w:vAlign w:val="center"/>
          </w:tcPr>
          <w:p w:rsidR="00E80074" w:rsidRPr="00E80074" w:rsidRDefault="00E80074" w:rsidP="009E4B4E">
            <w:pPr>
              <w:ind w:right="-2"/>
              <w:jc w:val="center"/>
              <w:rPr>
                <w:sz w:val="20"/>
                <w:szCs w:val="20"/>
              </w:rPr>
            </w:pPr>
            <w:r w:rsidRPr="00E80074">
              <w:rPr>
                <w:sz w:val="20"/>
                <w:szCs w:val="20"/>
              </w:rPr>
              <w:t>x</w:t>
            </w:r>
          </w:p>
        </w:tc>
        <w:tc>
          <w:tcPr>
            <w:tcW w:w="1340" w:type="dxa"/>
            <w:vAlign w:val="center"/>
          </w:tcPr>
          <w:p w:rsidR="00E80074" w:rsidRPr="00E80074" w:rsidRDefault="00E80074" w:rsidP="009E4B4E">
            <w:pPr>
              <w:ind w:left="-108" w:right="-108"/>
              <w:jc w:val="center"/>
              <w:rPr>
                <w:sz w:val="20"/>
                <w:szCs w:val="20"/>
              </w:rPr>
            </w:pPr>
            <w:r w:rsidRPr="00E80074">
              <w:rPr>
                <w:sz w:val="20"/>
                <w:szCs w:val="20"/>
              </w:rPr>
              <w:t>176,9</w:t>
            </w:r>
          </w:p>
        </w:tc>
        <w:tc>
          <w:tcPr>
            <w:tcW w:w="1313" w:type="dxa"/>
            <w:vAlign w:val="center"/>
          </w:tcPr>
          <w:p w:rsidR="00E80074" w:rsidRPr="00E80074" w:rsidRDefault="00E80074" w:rsidP="009E4B4E">
            <w:pPr>
              <w:ind w:right="-2"/>
              <w:jc w:val="center"/>
              <w:rPr>
                <w:sz w:val="20"/>
                <w:szCs w:val="20"/>
              </w:rPr>
            </w:pPr>
            <w:r w:rsidRPr="00E80074">
              <w:rPr>
                <w:sz w:val="20"/>
                <w:szCs w:val="20"/>
                <w:lang w:val="en-US"/>
              </w:rPr>
              <w:t>x</w:t>
            </w:r>
          </w:p>
        </w:tc>
        <w:tc>
          <w:tcPr>
            <w:tcW w:w="919" w:type="dxa"/>
            <w:vAlign w:val="center"/>
          </w:tcPr>
          <w:p w:rsidR="00E80074" w:rsidRPr="00E80074" w:rsidRDefault="00E80074" w:rsidP="009E4B4E">
            <w:pPr>
              <w:ind w:right="-2"/>
              <w:jc w:val="center"/>
              <w:rPr>
                <w:sz w:val="20"/>
                <w:szCs w:val="20"/>
              </w:rPr>
            </w:pPr>
            <w:r w:rsidRPr="00E80074">
              <w:rPr>
                <w:sz w:val="20"/>
                <w:szCs w:val="20"/>
                <w:lang w:val="en-US"/>
              </w:rPr>
              <w:t>x</w:t>
            </w:r>
          </w:p>
        </w:tc>
      </w:tr>
      <w:tr w:rsidR="00E80074" w:rsidRPr="00E80074" w:rsidTr="00E80074">
        <w:trPr>
          <w:trHeight w:val="697"/>
          <w:jc w:val="center"/>
        </w:trPr>
        <w:tc>
          <w:tcPr>
            <w:tcW w:w="1681" w:type="dxa"/>
            <w:vMerge/>
          </w:tcPr>
          <w:p w:rsidR="00E80074" w:rsidRPr="00E80074" w:rsidRDefault="00E80074" w:rsidP="009E4B4E">
            <w:pPr>
              <w:ind w:right="-2"/>
              <w:jc w:val="center"/>
              <w:rPr>
                <w:sz w:val="20"/>
                <w:szCs w:val="20"/>
              </w:rPr>
            </w:pPr>
          </w:p>
        </w:tc>
        <w:tc>
          <w:tcPr>
            <w:tcW w:w="657" w:type="dxa"/>
            <w:vAlign w:val="center"/>
          </w:tcPr>
          <w:p w:rsidR="00E80074" w:rsidRPr="00E80074" w:rsidRDefault="00E80074" w:rsidP="009E4B4E">
            <w:pPr>
              <w:ind w:left="-108" w:right="-108"/>
              <w:jc w:val="center"/>
              <w:rPr>
                <w:sz w:val="20"/>
                <w:szCs w:val="20"/>
              </w:rPr>
            </w:pPr>
            <w:r w:rsidRPr="00E80074">
              <w:rPr>
                <w:sz w:val="20"/>
                <w:szCs w:val="20"/>
              </w:rPr>
              <w:t>2020</w:t>
            </w:r>
          </w:p>
        </w:tc>
        <w:tc>
          <w:tcPr>
            <w:tcW w:w="1182" w:type="dxa"/>
            <w:vAlign w:val="center"/>
          </w:tcPr>
          <w:p w:rsidR="00E80074" w:rsidRPr="00E80074" w:rsidRDefault="00E80074" w:rsidP="009E4B4E">
            <w:pPr>
              <w:ind w:right="-2"/>
              <w:jc w:val="center"/>
              <w:rPr>
                <w:sz w:val="20"/>
                <w:szCs w:val="20"/>
              </w:rPr>
            </w:pPr>
            <w:r w:rsidRPr="00E80074">
              <w:rPr>
                <w:sz w:val="20"/>
                <w:szCs w:val="20"/>
              </w:rPr>
              <w:t>x</w:t>
            </w:r>
          </w:p>
        </w:tc>
        <w:tc>
          <w:tcPr>
            <w:tcW w:w="919" w:type="dxa"/>
            <w:vAlign w:val="center"/>
          </w:tcPr>
          <w:p w:rsidR="00E80074" w:rsidRPr="00E80074" w:rsidRDefault="00E80074" w:rsidP="009E4B4E">
            <w:pPr>
              <w:ind w:right="-2"/>
              <w:jc w:val="center"/>
              <w:rPr>
                <w:sz w:val="20"/>
                <w:szCs w:val="20"/>
              </w:rPr>
            </w:pPr>
            <w:r w:rsidRPr="00E80074">
              <w:rPr>
                <w:sz w:val="20"/>
                <w:szCs w:val="20"/>
              </w:rPr>
              <w:t>1,00</w:t>
            </w:r>
          </w:p>
        </w:tc>
        <w:tc>
          <w:tcPr>
            <w:tcW w:w="919" w:type="dxa"/>
            <w:vAlign w:val="center"/>
          </w:tcPr>
          <w:p w:rsidR="00E80074" w:rsidRPr="00E80074" w:rsidRDefault="00E80074" w:rsidP="009E4B4E">
            <w:pPr>
              <w:ind w:right="-2"/>
              <w:jc w:val="center"/>
              <w:rPr>
                <w:sz w:val="20"/>
                <w:szCs w:val="20"/>
              </w:rPr>
            </w:pPr>
            <w:r w:rsidRPr="00E80074">
              <w:rPr>
                <w:sz w:val="20"/>
                <w:szCs w:val="20"/>
              </w:rPr>
              <w:t>2,36</w:t>
            </w:r>
          </w:p>
        </w:tc>
        <w:tc>
          <w:tcPr>
            <w:tcW w:w="919" w:type="dxa"/>
            <w:vAlign w:val="center"/>
          </w:tcPr>
          <w:p w:rsidR="00E80074" w:rsidRPr="00E80074" w:rsidRDefault="00E80074" w:rsidP="009E4B4E">
            <w:pPr>
              <w:ind w:right="-2"/>
              <w:jc w:val="center"/>
              <w:rPr>
                <w:sz w:val="20"/>
                <w:szCs w:val="20"/>
              </w:rPr>
            </w:pPr>
            <w:r w:rsidRPr="00E80074">
              <w:rPr>
                <w:sz w:val="20"/>
                <w:szCs w:val="20"/>
              </w:rPr>
              <w:t>x</w:t>
            </w:r>
          </w:p>
        </w:tc>
        <w:tc>
          <w:tcPr>
            <w:tcW w:w="1340" w:type="dxa"/>
            <w:vAlign w:val="center"/>
          </w:tcPr>
          <w:p w:rsidR="00E80074" w:rsidRPr="00E80074" w:rsidRDefault="00E80074" w:rsidP="009E4B4E">
            <w:pPr>
              <w:ind w:left="-108" w:right="-108"/>
              <w:jc w:val="center"/>
              <w:rPr>
                <w:sz w:val="20"/>
                <w:szCs w:val="20"/>
              </w:rPr>
            </w:pPr>
            <w:r w:rsidRPr="00E80074">
              <w:rPr>
                <w:sz w:val="20"/>
                <w:szCs w:val="20"/>
              </w:rPr>
              <w:t>х</w:t>
            </w:r>
          </w:p>
        </w:tc>
        <w:tc>
          <w:tcPr>
            <w:tcW w:w="1313" w:type="dxa"/>
            <w:vAlign w:val="center"/>
          </w:tcPr>
          <w:p w:rsidR="00E80074" w:rsidRPr="00E80074" w:rsidRDefault="00E80074" w:rsidP="009E4B4E">
            <w:pPr>
              <w:ind w:right="-2"/>
              <w:jc w:val="center"/>
              <w:rPr>
                <w:sz w:val="20"/>
                <w:szCs w:val="20"/>
              </w:rPr>
            </w:pPr>
            <w:r w:rsidRPr="00E80074">
              <w:rPr>
                <w:sz w:val="20"/>
                <w:szCs w:val="20"/>
                <w:lang w:val="en-US"/>
              </w:rPr>
              <w:t>x</w:t>
            </w:r>
          </w:p>
        </w:tc>
        <w:tc>
          <w:tcPr>
            <w:tcW w:w="919" w:type="dxa"/>
            <w:vAlign w:val="center"/>
          </w:tcPr>
          <w:p w:rsidR="00E80074" w:rsidRPr="00E80074" w:rsidRDefault="00E80074" w:rsidP="009E4B4E">
            <w:pPr>
              <w:ind w:right="-2"/>
              <w:jc w:val="center"/>
              <w:rPr>
                <w:sz w:val="20"/>
                <w:szCs w:val="20"/>
              </w:rPr>
            </w:pPr>
            <w:r w:rsidRPr="00E80074">
              <w:rPr>
                <w:sz w:val="20"/>
                <w:szCs w:val="20"/>
                <w:lang w:val="en-US"/>
              </w:rPr>
              <w:t>x</w:t>
            </w:r>
          </w:p>
        </w:tc>
      </w:tr>
      <w:tr w:rsidR="00E80074" w:rsidRPr="00E80074" w:rsidTr="00E80074">
        <w:trPr>
          <w:trHeight w:val="707"/>
          <w:jc w:val="center"/>
        </w:trPr>
        <w:tc>
          <w:tcPr>
            <w:tcW w:w="1681" w:type="dxa"/>
            <w:vMerge/>
          </w:tcPr>
          <w:p w:rsidR="00E80074" w:rsidRPr="00E80074" w:rsidRDefault="00E80074" w:rsidP="009E4B4E">
            <w:pPr>
              <w:ind w:right="-2"/>
              <w:jc w:val="center"/>
              <w:rPr>
                <w:sz w:val="20"/>
                <w:szCs w:val="20"/>
              </w:rPr>
            </w:pPr>
          </w:p>
        </w:tc>
        <w:tc>
          <w:tcPr>
            <w:tcW w:w="657" w:type="dxa"/>
            <w:vAlign w:val="center"/>
          </w:tcPr>
          <w:p w:rsidR="00E80074" w:rsidRPr="00E80074" w:rsidRDefault="00E80074" w:rsidP="009E4B4E">
            <w:pPr>
              <w:ind w:left="-108" w:right="-108"/>
              <w:jc w:val="center"/>
              <w:rPr>
                <w:sz w:val="20"/>
                <w:szCs w:val="20"/>
              </w:rPr>
            </w:pPr>
            <w:r w:rsidRPr="00E80074">
              <w:rPr>
                <w:sz w:val="20"/>
                <w:szCs w:val="20"/>
              </w:rPr>
              <w:t>2021</w:t>
            </w:r>
          </w:p>
        </w:tc>
        <w:tc>
          <w:tcPr>
            <w:tcW w:w="1182" w:type="dxa"/>
            <w:vAlign w:val="center"/>
          </w:tcPr>
          <w:p w:rsidR="00E80074" w:rsidRPr="00E80074" w:rsidRDefault="00E80074" w:rsidP="009E4B4E">
            <w:pPr>
              <w:ind w:right="-2"/>
              <w:jc w:val="center"/>
              <w:rPr>
                <w:sz w:val="20"/>
                <w:szCs w:val="20"/>
              </w:rPr>
            </w:pPr>
            <w:r w:rsidRPr="00E80074">
              <w:rPr>
                <w:sz w:val="20"/>
                <w:szCs w:val="20"/>
              </w:rPr>
              <w:t>x</w:t>
            </w:r>
          </w:p>
        </w:tc>
        <w:tc>
          <w:tcPr>
            <w:tcW w:w="919" w:type="dxa"/>
            <w:vAlign w:val="center"/>
          </w:tcPr>
          <w:p w:rsidR="00E80074" w:rsidRPr="00E80074" w:rsidRDefault="00E80074" w:rsidP="009E4B4E">
            <w:pPr>
              <w:ind w:right="-2"/>
              <w:jc w:val="center"/>
              <w:rPr>
                <w:sz w:val="20"/>
                <w:szCs w:val="20"/>
              </w:rPr>
            </w:pPr>
            <w:r w:rsidRPr="00E80074">
              <w:rPr>
                <w:sz w:val="20"/>
                <w:szCs w:val="20"/>
              </w:rPr>
              <w:t>1,00</w:t>
            </w:r>
          </w:p>
        </w:tc>
        <w:tc>
          <w:tcPr>
            <w:tcW w:w="919" w:type="dxa"/>
            <w:vAlign w:val="center"/>
          </w:tcPr>
          <w:p w:rsidR="00E80074" w:rsidRPr="00E80074" w:rsidRDefault="00E80074" w:rsidP="009E4B4E">
            <w:pPr>
              <w:ind w:right="-2"/>
              <w:jc w:val="center"/>
              <w:rPr>
                <w:sz w:val="20"/>
                <w:szCs w:val="20"/>
              </w:rPr>
            </w:pPr>
            <w:r w:rsidRPr="00E80074">
              <w:rPr>
                <w:sz w:val="20"/>
                <w:szCs w:val="20"/>
              </w:rPr>
              <w:t>4,22</w:t>
            </w:r>
          </w:p>
        </w:tc>
        <w:tc>
          <w:tcPr>
            <w:tcW w:w="919" w:type="dxa"/>
            <w:vAlign w:val="center"/>
          </w:tcPr>
          <w:p w:rsidR="00E80074" w:rsidRPr="00E80074" w:rsidRDefault="00E80074" w:rsidP="009E4B4E">
            <w:pPr>
              <w:ind w:right="-2"/>
              <w:jc w:val="center"/>
              <w:rPr>
                <w:sz w:val="20"/>
                <w:szCs w:val="20"/>
              </w:rPr>
            </w:pPr>
            <w:r w:rsidRPr="00E80074">
              <w:rPr>
                <w:sz w:val="20"/>
                <w:szCs w:val="20"/>
              </w:rPr>
              <w:t>x</w:t>
            </w:r>
          </w:p>
        </w:tc>
        <w:tc>
          <w:tcPr>
            <w:tcW w:w="1340" w:type="dxa"/>
            <w:vAlign w:val="center"/>
          </w:tcPr>
          <w:p w:rsidR="00E80074" w:rsidRPr="00E80074" w:rsidRDefault="00E80074" w:rsidP="009E4B4E">
            <w:pPr>
              <w:ind w:left="-108" w:right="-108"/>
              <w:jc w:val="center"/>
              <w:rPr>
                <w:sz w:val="20"/>
                <w:szCs w:val="20"/>
              </w:rPr>
            </w:pPr>
            <w:r w:rsidRPr="00E80074">
              <w:rPr>
                <w:sz w:val="20"/>
                <w:szCs w:val="20"/>
              </w:rPr>
              <w:t>х</w:t>
            </w:r>
          </w:p>
        </w:tc>
        <w:tc>
          <w:tcPr>
            <w:tcW w:w="1313" w:type="dxa"/>
            <w:vAlign w:val="center"/>
          </w:tcPr>
          <w:p w:rsidR="00E80074" w:rsidRPr="00E80074" w:rsidRDefault="00E80074" w:rsidP="009E4B4E">
            <w:pPr>
              <w:ind w:right="-2"/>
              <w:jc w:val="center"/>
              <w:rPr>
                <w:sz w:val="20"/>
                <w:szCs w:val="20"/>
              </w:rPr>
            </w:pPr>
            <w:r w:rsidRPr="00E80074">
              <w:rPr>
                <w:sz w:val="20"/>
                <w:szCs w:val="20"/>
                <w:lang w:val="en-US"/>
              </w:rPr>
              <w:t>x</w:t>
            </w:r>
          </w:p>
        </w:tc>
        <w:tc>
          <w:tcPr>
            <w:tcW w:w="919" w:type="dxa"/>
            <w:vAlign w:val="center"/>
          </w:tcPr>
          <w:p w:rsidR="00E80074" w:rsidRPr="00E80074" w:rsidRDefault="00E80074" w:rsidP="009E4B4E">
            <w:pPr>
              <w:ind w:right="-2"/>
              <w:jc w:val="center"/>
              <w:rPr>
                <w:sz w:val="20"/>
                <w:szCs w:val="20"/>
              </w:rPr>
            </w:pPr>
            <w:r w:rsidRPr="00E80074">
              <w:rPr>
                <w:sz w:val="20"/>
                <w:szCs w:val="20"/>
                <w:lang w:val="en-US"/>
              </w:rPr>
              <w:t>x</w:t>
            </w:r>
          </w:p>
        </w:tc>
      </w:tr>
      <w:tr w:rsidR="00E80074" w:rsidRPr="00E80074" w:rsidTr="00E80074">
        <w:trPr>
          <w:trHeight w:val="704"/>
          <w:jc w:val="center"/>
        </w:trPr>
        <w:tc>
          <w:tcPr>
            <w:tcW w:w="1681" w:type="dxa"/>
            <w:vMerge/>
          </w:tcPr>
          <w:p w:rsidR="00E80074" w:rsidRPr="00E80074" w:rsidRDefault="00E80074" w:rsidP="009E4B4E">
            <w:pPr>
              <w:ind w:right="-2"/>
              <w:jc w:val="center"/>
              <w:rPr>
                <w:sz w:val="20"/>
                <w:szCs w:val="20"/>
              </w:rPr>
            </w:pPr>
          </w:p>
        </w:tc>
        <w:tc>
          <w:tcPr>
            <w:tcW w:w="657" w:type="dxa"/>
            <w:vAlign w:val="center"/>
          </w:tcPr>
          <w:p w:rsidR="00E80074" w:rsidRPr="00E80074" w:rsidRDefault="00E80074" w:rsidP="009E4B4E">
            <w:pPr>
              <w:ind w:left="-108" w:right="-108"/>
              <w:jc w:val="center"/>
              <w:rPr>
                <w:sz w:val="20"/>
                <w:szCs w:val="20"/>
              </w:rPr>
            </w:pPr>
            <w:r w:rsidRPr="00E80074">
              <w:rPr>
                <w:sz w:val="20"/>
                <w:szCs w:val="20"/>
              </w:rPr>
              <w:t>2022</w:t>
            </w:r>
          </w:p>
        </w:tc>
        <w:tc>
          <w:tcPr>
            <w:tcW w:w="1182" w:type="dxa"/>
            <w:vAlign w:val="center"/>
          </w:tcPr>
          <w:p w:rsidR="00E80074" w:rsidRPr="00E80074" w:rsidRDefault="00E80074" w:rsidP="009E4B4E">
            <w:pPr>
              <w:ind w:right="-2"/>
              <w:jc w:val="center"/>
              <w:rPr>
                <w:sz w:val="20"/>
                <w:szCs w:val="20"/>
              </w:rPr>
            </w:pPr>
            <w:r w:rsidRPr="00E80074">
              <w:rPr>
                <w:sz w:val="20"/>
                <w:szCs w:val="20"/>
              </w:rPr>
              <w:t>x</w:t>
            </w:r>
          </w:p>
        </w:tc>
        <w:tc>
          <w:tcPr>
            <w:tcW w:w="919" w:type="dxa"/>
            <w:vAlign w:val="center"/>
          </w:tcPr>
          <w:p w:rsidR="00E80074" w:rsidRPr="00E80074" w:rsidRDefault="00E80074" w:rsidP="009E4B4E">
            <w:pPr>
              <w:ind w:right="-2"/>
              <w:jc w:val="center"/>
              <w:rPr>
                <w:sz w:val="20"/>
                <w:szCs w:val="20"/>
              </w:rPr>
            </w:pPr>
            <w:r w:rsidRPr="00E80074">
              <w:rPr>
                <w:sz w:val="20"/>
                <w:szCs w:val="20"/>
              </w:rPr>
              <w:t>1,00</w:t>
            </w:r>
          </w:p>
        </w:tc>
        <w:tc>
          <w:tcPr>
            <w:tcW w:w="919" w:type="dxa"/>
            <w:vAlign w:val="center"/>
          </w:tcPr>
          <w:p w:rsidR="00E80074" w:rsidRPr="00E80074" w:rsidRDefault="00E80074" w:rsidP="009E4B4E">
            <w:pPr>
              <w:ind w:right="-2"/>
              <w:jc w:val="center"/>
              <w:rPr>
                <w:sz w:val="20"/>
                <w:szCs w:val="20"/>
              </w:rPr>
            </w:pPr>
            <w:r w:rsidRPr="00E80074">
              <w:rPr>
                <w:sz w:val="20"/>
                <w:szCs w:val="20"/>
              </w:rPr>
              <w:t>4,22</w:t>
            </w:r>
          </w:p>
        </w:tc>
        <w:tc>
          <w:tcPr>
            <w:tcW w:w="919" w:type="dxa"/>
            <w:vAlign w:val="center"/>
          </w:tcPr>
          <w:p w:rsidR="00E80074" w:rsidRPr="00E80074" w:rsidRDefault="00E80074" w:rsidP="009E4B4E">
            <w:pPr>
              <w:ind w:right="-2"/>
              <w:jc w:val="center"/>
              <w:rPr>
                <w:sz w:val="20"/>
                <w:szCs w:val="20"/>
              </w:rPr>
            </w:pPr>
            <w:r w:rsidRPr="00E80074">
              <w:rPr>
                <w:sz w:val="20"/>
                <w:szCs w:val="20"/>
              </w:rPr>
              <w:t>x</w:t>
            </w:r>
          </w:p>
        </w:tc>
        <w:tc>
          <w:tcPr>
            <w:tcW w:w="1340" w:type="dxa"/>
            <w:vAlign w:val="center"/>
          </w:tcPr>
          <w:p w:rsidR="00E80074" w:rsidRPr="00E80074" w:rsidRDefault="00E80074" w:rsidP="009E4B4E">
            <w:pPr>
              <w:ind w:right="-2"/>
              <w:jc w:val="center"/>
              <w:rPr>
                <w:sz w:val="20"/>
                <w:szCs w:val="20"/>
              </w:rPr>
            </w:pPr>
            <w:r w:rsidRPr="00E80074">
              <w:rPr>
                <w:sz w:val="20"/>
                <w:szCs w:val="20"/>
              </w:rPr>
              <w:t>x</w:t>
            </w:r>
          </w:p>
        </w:tc>
        <w:tc>
          <w:tcPr>
            <w:tcW w:w="1313" w:type="dxa"/>
            <w:vAlign w:val="center"/>
          </w:tcPr>
          <w:p w:rsidR="00E80074" w:rsidRPr="00E80074" w:rsidRDefault="00E80074" w:rsidP="009E4B4E">
            <w:pPr>
              <w:ind w:right="-2"/>
              <w:jc w:val="center"/>
              <w:rPr>
                <w:sz w:val="20"/>
                <w:szCs w:val="20"/>
              </w:rPr>
            </w:pPr>
            <w:r w:rsidRPr="00E80074">
              <w:rPr>
                <w:sz w:val="20"/>
                <w:szCs w:val="20"/>
              </w:rPr>
              <w:t>x</w:t>
            </w:r>
          </w:p>
        </w:tc>
        <w:tc>
          <w:tcPr>
            <w:tcW w:w="919" w:type="dxa"/>
            <w:vAlign w:val="center"/>
          </w:tcPr>
          <w:p w:rsidR="00E80074" w:rsidRPr="00E80074" w:rsidRDefault="00E80074" w:rsidP="009E4B4E">
            <w:pPr>
              <w:ind w:right="-2"/>
              <w:jc w:val="center"/>
              <w:rPr>
                <w:sz w:val="20"/>
                <w:szCs w:val="20"/>
              </w:rPr>
            </w:pPr>
            <w:r w:rsidRPr="00E80074">
              <w:rPr>
                <w:sz w:val="20"/>
                <w:szCs w:val="20"/>
              </w:rPr>
              <w:t>x</w:t>
            </w:r>
          </w:p>
        </w:tc>
      </w:tr>
      <w:tr w:rsidR="00E80074" w:rsidRPr="00E80074" w:rsidTr="00E80074">
        <w:trPr>
          <w:trHeight w:val="686"/>
          <w:jc w:val="center"/>
        </w:trPr>
        <w:tc>
          <w:tcPr>
            <w:tcW w:w="1681" w:type="dxa"/>
            <w:vMerge/>
          </w:tcPr>
          <w:p w:rsidR="00E80074" w:rsidRPr="00E80074" w:rsidRDefault="00E80074" w:rsidP="009E4B4E">
            <w:pPr>
              <w:ind w:right="-2"/>
              <w:jc w:val="center"/>
              <w:rPr>
                <w:sz w:val="20"/>
                <w:szCs w:val="20"/>
              </w:rPr>
            </w:pPr>
          </w:p>
        </w:tc>
        <w:tc>
          <w:tcPr>
            <w:tcW w:w="657" w:type="dxa"/>
            <w:vAlign w:val="center"/>
          </w:tcPr>
          <w:p w:rsidR="00E80074" w:rsidRPr="00E80074" w:rsidRDefault="00E80074" w:rsidP="009E4B4E">
            <w:pPr>
              <w:ind w:left="-108" w:right="-108"/>
              <w:jc w:val="center"/>
              <w:rPr>
                <w:sz w:val="20"/>
                <w:szCs w:val="20"/>
              </w:rPr>
            </w:pPr>
            <w:r w:rsidRPr="00E80074">
              <w:rPr>
                <w:sz w:val="20"/>
                <w:szCs w:val="20"/>
              </w:rPr>
              <w:t>2023</w:t>
            </w:r>
          </w:p>
        </w:tc>
        <w:tc>
          <w:tcPr>
            <w:tcW w:w="1182" w:type="dxa"/>
            <w:vAlign w:val="center"/>
          </w:tcPr>
          <w:p w:rsidR="00E80074" w:rsidRPr="00E80074" w:rsidRDefault="00E80074" w:rsidP="009E4B4E">
            <w:pPr>
              <w:ind w:right="-2"/>
              <w:jc w:val="center"/>
              <w:rPr>
                <w:sz w:val="20"/>
                <w:szCs w:val="20"/>
              </w:rPr>
            </w:pPr>
            <w:r w:rsidRPr="00E80074">
              <w:rPr>
                <w:sz w:val="20"/>
                <w:szCs w:val="20"/>
              </w:rPr>
              <w:t>x</w:t>
            </w:r>
          </w:p>
        </w:tc>
        <w:tc>
          <w:tcPr>
            <w:tcW w:w="919" w:type="dxa"/>
            <w:vAlign w:val="center"/>
          </w:tcPr>
          <w:p w:rsidR="00E80074" w:rsidRPr="00E80074" w:rsidRDefault="00E80074" w:rsidP="009E4B4E">
            <w:pPr>
              <w:ind w:right="-2"/>
              <w:jc w:val="center"/>
              <w:rPr>
                <w:sz w:val="20"/>
                <w:szCs w:val="20"/>
              </w:rPr>
            </w:pPr>
            <w:r w:rsidRPr="00E80074">
              <w:rPr>
                <w:sz w:val="20"/>
                <w:szCs w:val="20"/>
              </w:rPr>
              <w:t>1,00</w:t>
            </w:r>
          </w:p>
        </w:tc>
        <w:tc>
          <w:tcPr>
            <w:tcW w:w="919" w:type="dxa"/>
            <w:vAlign w:val="center"/>
          </w:tcPr>
          <w:p w:rsidR="00E80074" w:rsidRPr="00E80074" w:rsidRDefault="00E80074" w:rsidP="009E4B4E">
            <w:pPr>
              <w:ind w:right="-2"/>
              <w:jc w:val="center"/>
              <w:rPr>
                <w:sz w:val="20"/>
                <w:szCs w:val="20"/>
              </w:rPr>
            </w:pPr>
            <w:r w:rsidRPr="00E80074">
              <w:rPr>
                <w:sz w:val="20"/>
                <w:szCs w:val="20"/>
              </w:rPr>
              <w:t>4,22</w:t>
            </w:r>
          </w:p>
        </w:tc>
        <w:tc>
          <w:tcPr>
            <w:tcW w:w="919" w:type="dxa"/>
            <w:vAlign w:val="center"/>
          </w:tcPr>
          <w:p w:rsidR="00E80074" w:rsidRPr="00E80074" w:rsidRDefault="00E80074" w:rsidP="009E4B4E">
            <w:pPr>
              <w:ind w:right="-2"/>
              <w:jc w:val="center"/>
              <w:rPr>
                <w:sz w:val="20"/>
                <w:szCs w:val="20"/>
              </w:rPr>
            </w:pPr>
            <w:r w:rsidRPr="00E80074">
              <w:rPr>
                <w:sz w:val="20"/>
                <w:szCs w:val="20"/>
              </w:rPr>
              <w:t>x</w:t>
            </w:r>
          </w:p>
        </w:tc>
        <w:tc>
          <w:tcPr>
            <w:tcW w:w="1340" w:type="dxa"/>
            <w:vAlign w:val="center"/>
          </w:tcPr>
          <w:p w:rsidR="00E80074" w:rsidRPr="00E80074" w:rsidRDefault="00E80074" w:rsidP="009E4B4E">
            <w:pPr>
              <w:ind w:right="-2"/>
              <w:jc w:val="center"/>
              <w:rPr>
                <w:sz w:val="20"/>
                <w:szCs w:val="20"/>
              </w:rPr>
            </w:pPr>
            <w:r w:rsidRPr="00E80074">
              <w:rPr>
                <w:sz w:val="20"/>
                <w:szCs w:val="20"/>
              </w:rPr>
              <w:t>x</w:t>
            </w:r>
          </w:p>
        </w:tc>
        <w:tc>
          <w:tcPr>
            <w:tcW w:w="1313" w:type="dxa"/>
            <w:vAlign w:val="center"/>
          </w:tcPr>
          <w:p w:rsidR="00E80074" w:rsidRPr="00E80074" w:rsidRDefault="00E80074" w:rsidP="009E4B4E">
            <w:pPr>
              <w:ind w:right="-2"/>
              <w:jc w:val="center"/>
              <w:rPr>
                <w:sz w:val="20"/>
                <w:szCs w:val="20"/>
              </w:rPr>
            </w:pPr>
            <w:r w:rsidRPr="00E80074">
              <w:rPr>
                <w:sz w:val="20"/>
                <w:szCs w:val="20"/>
              </w:rPr>
              <w:t>x</w:t>
            </w:r>
          </w:p>
        </w:tc>
        <w:tc>
          <w:tcPr>
            <w:tcW w:w="919" w:type="dxa"/>
            <w:vAlign w:val="center"/>
          </w:tcPr>
          <w:p w:rsidR="00E80074" w:rsidRPr="00E80074" w:rsidRDefault="00E80074" w:rsidP="009E4B4E">
            <w:pPr>
              <w:ind w:right="-2"/>
              <w:jc w:val="center"/>
              <w:rPr>
                <w:sz w:val="20"/>
                <w:szCs w:val="20"/>
              </w:rPr>
            </w:pPr>
            <w:r w:rsidRPr="00E80074">
              <w:rPr>
                <w:sz w:val="20"/>
                <w:szCs w:val="20"/>
              </w:rPr>
              <w:t>x</w:t>
            </w:r>
          </w:p>
        </w:tc>
      </w:tr>
    </w:tbl>
    <w:p w:rsidR="00E80074" w:rsidRDefault="00E80074" w:rsidP="00E80074">
      <w:pPr>
        <w:jc w:val="center"/>
        <w:rPr>
          <w:b/>
          <w:bCs/>
          <w:sz w:val="28"/>
          <w:szCs w:val="28"/>
        </w:rPr>
      </w:pPr>
    </w:p>
    <w:p w:rsidR="009A35B3" w:rsidRDefault="009A35B3" w:rsidP="009A35B3"/>
    <w:tbl>
      <w:tblPr>
        <w:tblpPr w:leftFromText="180" w:rightFromText="180" w:vertAnchor="text" w:horzAnchor="margin" w:tblpXSpec="center" w:tblpY="118"/>
        <w:tblW w:w="11199" w:type="dxa"/>
        <w:tblLayout w:type="fixed"/>
        <w:tblLook w:val="04A0" w:firstRow="1" w:lastRow="0" w:firstColumn="1" w:lastColumn="0" w:noHBand="0" w:noVBand="1"/>
      </w:tblPr>
      <w:tblGrid>
        <w:gridCol w:w="11199"/>
      </w:tblGrid>
      <w:tr w:rsidR="009A35B3" w:rsidTr="009A35B3">
        <w:trPr>
          <w:trHeight w:val="13788"/>
        </w:trPr>
        <w:tc>
          <w:tcPr>
            <w:tcW w:w="11199" w:type="dxa"/>
            <w:vAlign w:val="center"/>
            <w:hideMark/>
          </w:tcPr>
          <w:p w:rsidR="00E80074" w:rsidRDefault="00E80074" w:rsidP="00E80074">
            <w:pPr>
              <w:ind w:firstLine="4962"/>
            </w:pPr>
            <w:r>
              <w:lastRenderedPageBreak/>
              <w:t xml:space="preserve">Приложение № 26 к протоколу № 72 </w:t>
            </w:r>
          </w:p>
          <w:p w:rsidR="00E80074" w:rsidRDefault="00E80074" w:rsidP="00E80074">
            <w:pPr>
              <w:ind w:firstLine="4962"/>
            </w:pPr>
            <w:r>
              <w:t>заседания Правления региональной</w:t>
            </w:r>
          </w:p>
          <w:p w:rsidR="00E80074" w:rsidRDefault="00E80074" w:rsidP="00E80074">
            <w:pPr>
              <w:ind w:firstLine="4962"/>
            </w:pPr>
            <w:r>
              <w:t>энергетической комиссии</w:t>
            </w:r>
          </w:p>
          <w:p w:rsidR="00E80074" w:rsidRDefault="00E80074" w:rsidP="00E80074">
            <w:pPr>
              <w:ind w:firstLine="4962"/>
            </w:pPr>
            <w:r>
              <w:t>Кемеровской области от 30.11.2018</w:t>
            </w:r>
          </w:p>
          <w:p w:rsidR="009A35B3" w:rsidRPr="001C2364" w:rsidRDefault="009A35B3" w:rsidP="009A35B3">
            <w:pPr>
              <w:tabs>
                <w:tab w:val="left" w:pos="0"/>
              </w:tabs>
              <w:ind w:left="3544" w:right="-852"/>
              <w:jc w:val="center"/>
              <w:rPr>
                <w:color w:val="000000"/>
                <w:sz w:val="28"/>
                <w:szCs w:val="28"/>
              </w:rPr>
            </w:pPr>
          </w:p>
          <w:p w:rsidR="009A35B3" w:rsidRPr="001C2364" w:rsidRDefault="009A35B3" w:rsidP="009A35B3">
            <w:pPr>
              <w:ind w:right="-2"/>
              <w:jc w:val="center"/>
              <w:rPr>
                <w:bCs/>
                <w:sz w:val="4"/>
                <w:szCs w:val="4"/>
              </w:rPr>
            </w:pPr>
          </w:p>
          <w:p w:rsidR="009A35B3" w:rsidRPr="001C2364" w:rsidRDefault="009A35B3" w:rsidP="009A35B3">
            <w:pPr>
              <w:ind w:right="-2"/>
              <w:jc w:val="center"/>
              <w:rPr>
                <w:bCs/>
                <w:sz w:val="4"/>
                <w:szCs w:val="4"/>
              </w:rPr>
            </w:pPr>
          </w:p>
          <w:p w:rsidR="009A35B3" w:rsidRPr="001C2364" w:rsidRDefault="009A35B3" w:rsidP="009A35B3">
            <w:pPr>
              <w:ind w:right="-2"/>
              <w:jc w:val="center"/>
              <w:rPr>
                <w:bCs/>
                <w:sz w:val="4"/>
                <w:szCs w:val="4"/>
              </w:rPr>
            </w:pPr>
          </w:p>
          <w:p w:rsidR="009A35B3" w:rsidRDefault="009A35B3" w:rsidP="009A35B3">
            <w:pPr>
              <w:ind w:left="1452" w:right="318"/>
              <w:jc w:val="center"/>
              <w:rPr>
                <w:b/>
                <w:bCs/>
                <w:sz w:val="28"/>
                <w:szCs w:val="28"/>
              </w:rPr>
            </w:pPr>
            <w:r w:rsidRPr="00AF5842">
              <w:rPr>
                <w:b/>
                <w:bCs/>
                <w:sz w:val="28"/>
                <w:szCs w:val="28"/>
              </w:rPr>
              <w:t xml:space="preserve">Долгосрочные </w:t>
            </w:r>
            <w:r w:rsidRPr="00AF5842">
              <w:rPr>
                <w:b/>
                <w:bCs/>
                <w:sz w:val="28"/>
                <w:szCs w:val="28"/>
                <w:lang w:val="x-none"/>
              </w:rPr>
              <w:t xml:space="preserve">тарифы </w:t>
            </w:r>
            <w:r w:rsidRPr="00BF074D">
              <w:rPr>
                <w:b/>
                <w:bCs/>
                <w:sz w:val="28"/>
                <w:szCs w:val="28"/>
              </w:rPr>
              <w:t>ООО ХК «СДС-</w:t>
            </w:r>
            <w:proofErr w:type="spellStart"/>
            <w:r w:rsidRPr="00BF074D">
              <w:rPr>
                <w:b/>
                <w:bCs/>
                <w:sz w:val="28"/>
                <w:szCs w:val="28"/>
              </w:rPr>
              <w:t>Энерго</w:t>
            </w:r>
            <w:proofErr w:type="spellEnd"/>
            <w:r w:rsidRPr="00BF074D">
              <w:rPr>
                <w:b/>
                <w:bCs/>
                <w:sz w:val="28"/>
                <w:szCs w:val="28"/>
              </w:rPr>
              <w:t>»</w:t>
            </w:r>
          </w:p>
          <w:p w:rsidR="009A35B3" w:rsidRDefault="009A35B3" w:rsidP="009A35B3">
            <w:pPr>
              <w:ind w:left="1452" w:right="318"/>
              <w:jc w:val="center"/>
              <w:rPr>
                <w:b/>
                <w:bCs/>
                <w:sz w:val="28"/>
                <w:szCs w:val="28"/>
              </w:rPr>
            </w:pPr>
            <w:r w:rsidRPr="00AF5842">
              <w:rPr>
                <w:b/>
                <w:bCs/>
                <w:sz w:val="28"/>
                <w:szCs w:val="28"/>
                <w:lang w:val="x-none"/>
              </w:rPr>
              <w:t>на тепловую энергию,</w:t>
            </w:r>
            <w:r>
              <w:rPr>
                <w:b/>
                <w:bCs/>
                <w:sz w:val="28"/>
                <w:szCs w:val="28"/>
              </w:rPr>
              <w:t xml:space="preserve"> </w:t>
            </w:r>
            <w:r w:rsidRPr="00AF5842">
              <w:rPr>
                <w:b/>
                <w:bCs/>
                <w:sz w:val="28"/>
                <w:szCs w:val="28"/>
                <w:lang w:val="x-none"/>
              </w:rPr>
              <w:t>реализуем</w:t>
            </w:r>
            <w:r>
              <w:rPr>
                <w:b/>
                <w:bCs/>
                <w:sz w:val="28"/>
                <w:szCs w:val="28"/>
              </w:rPr>
              <w:t>ую</w:t>
            </w:r>
            <w:r w:rsidRPr="00AF5842">
              <w:rPr>
                <w:b/>
                <w:bCs/>
                <w:sz w:val="28"/>
                <w:szCs w:val="28"/>
              </w:rPr>
              <w:t xml:space="preserve"> </w:t>
            </w:r>
            <w:r w:rsidRPr="00AF5842">
              <w:rPr>
                <w:b/>
                <w:bCs/>
                <w:sz w:val="28"/>
                <w:szCs w:val="28"/>
                <w:lang w:val="x-none"/>
              </w:rPr>
              <w:t>на потребительском рынке</w:t>
            </w:r>
            <w:r>
              <w:rPr>
                <w:b/>
                <w:bCs/>
                <w:sz w:val="28"/>
                <w:szCs w:val="28"/>
                <w:lang w:val="x-none"/>
              </w:rPr>
              <w:br/>
            </w:r>
            <w:r w:rsidRPr="00BF074D">
              <w:rPr>
                <w:b/>
                <w:bCs/>
                <w:sz w:val="28"/>
                <w:szCs w:val="28"/>
              </w:rPr>
              <w:t>г. Междуреченска</w:t>
            </w:r>
            <w:r w:rsidRPr="00AF5842">
              <w:rPr>
                <w:b/>
                <w:bCs/>
                <w:sz w:val="28"/>
                <w:szCs w:val="28"/>
              </w:rPr>
              <w:t>,</w:t>
            </w:r>
            <w:r>
              <w:rPr>
                <w:b/>
                <w:bCs/>
                <w:sz w:val="28"/>
                <w:szCs w:val="28"/>
              </w:rPr>
              <w:t xml:space="preserve"> на период </w:t>
            </w:r>
            <w:r w:rsidRPr="00AF5842">
              <w:rPr>
                <w:b/>
                <w:bCs/>
                <w:sz w:val="28"/>
                <w:szCs w:val="28"/>
              </w:rPr>
              <w:t>с 01.01.201</w:t>
            </w:r>
            <w:r>
              <w:rPr>
                <w:b/>
                <w:bCs/>
                <w:sz w:val="28"/>
                <w:szCs w:val="28"/>
              </w:rPr>
              <w:t>9</w:t>
            </w:r>
            <w:r w:rsidRPr="00AF5842">
              <w:rPr>
                <w:b/>
                <w:bCs/>
                <w:sz w:val="28"/>
                <w:szCs w:val="28"/>
              </w:rPr>
              <w:t xml:space="preserve"> по 31.12.20</w:t>
            </w:r>
            <w:r>
              <w:rPr>
                <w:b/>
                <w:bCs/>
                <w:sz w:val="28"/>
                <w:szCs w:val="28"/>
              </w:rPr>
              <w:t>23</w:t>
            </w:r>
          </w:p>
          <w:p w:rsidR="009E4B4E" w:rsidRPr="008339F2" w:rsidRDefault="009E4B4E" w:rsidP="009A35B3">
            <w:pPr>
              <w:ind w:left="1452" w:right="318"/>
              <w:jc w:val="center"/>
              <w:rPr>
                <w:b/>
                <w:bCs/>
                <w:sz w:val="28"/>
                <w:szCs w:val="28"/>
              </w:rPr>
            </w:pPr>
          </w:p>
          <w:tbl>
            <w:tblPr>
              <w:tblpPr w:leftFromText="180" w:rightFromText="180" w:vertAnchor="text" w:horzAnchor="margin" w:tblpXSpec="center" w:tblpY="156"/>
              <w:tblOverlap w:val="never"/>
              <w:tblW w:w="45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
              <w:gridCol w:w="2185"/>
              <w:gridCol w:w="1337"/>
              <w:gridCol w:w="998"/>
              <w:gridCol w:w="828"/>
              <w:gridCol w:w="652"/>
              <w:gridCol w:w="652"/>
              <w:gridCol w:w="654"/>
              <w:gridCol w:w="40"/>
              <w:gridCol w:w="1134"/>
            </w:tblGrid>
            <w:tr w:rsidR="009A35B3" w:rsidRPr="009E4B4E" w:rsidTr="009E4B4E">
              <w:trPr>
                <w:trHeight w:val="264"/>
                <w:jc w:val="center"/>
              </w:trPr>
              <w:tc>
                <w:tcPr>
                  <w:tcW w:w="1429" w:type="dxa"/>
                  <w:vMerge w:val="restart"/>
                  <w:shd w:val="clear" w:color="auto" w:fill="auto"/>
                  <w:vAlign w:val="center"/>
                </w:tcPr>
                <w:p w:rsidR="009A35B3" w:rsidRPr="009E4B4E" w:rsidRDefault="009A35B3" w:rsidP="00E80074">
                  <w:pPr>
                    <w:ind w:left="-113" w:right="-150"/>
                    <w:jc w:val="center"/>
                    <w:rPr>
                      <w:sz w:val="20"/>
                      <w:szCs w:val="20"/>
                    </w:rPr>
                  </w:pPr>
                  <w:r w:rsidRPr="009E4B4E">
                    <w:rPr>
                      <w:sz w:val="20"/>
                      <w:szCs w:val="20"/>
                    </w:rPr>
                    <w:t>Наименование регулируемой организации</w:t>
                  </w:r>
                </w:p>
              </w:tc>
              <w:tc>
                <w:tcPr>
                  <w:tcW w:w="2185" w:type="dxa"/>
                  <w:vMerge w:val="restart"/>
                  <w:shd w:val="clear" w:color="auto" w:fill="auto"/>
                  <w:vAlign w:val="center"/>
                </w:tcPr>
                <w:p w:rsidR="009A35B3" w:rsidRPr="009E4B4E" w:rsidRDefault="009A35B3" w:rsidP="00E80074">
                  <w:pPr>
                    <w:ind w:right="-2"/>
                    <w:jc w:val="center"/>
                    <w:rPr>
                      <w:sz w:val="20"/>
                      <w:szCs w:val="20"/>
                    </w:rPr>
                  </w:pPr>
                  <w:r w:rsidRPr="009E4B4E">
                    <w:rPr>
                      <w:sz w:val="20"/>
                      <w:szCs w:val="20"/>
                    </w:rPr>
                    <w:t>Вид тарифа</w:t>
                  </w:r>
                </w:p>
              </w:tc>
              <w:tc>
                <w:tcPr>
                  <w:tcW w:w="1337" w:type="dxa"/>
                  <w:vMerge w:val="restart"/>
                  <w:shd w:val="clear" w:color="auto" w:fill="auto"/>
                  <w:vAlign w:val="center"/>
                </w:tcPr>
                <w:p w:rsidR="009A35B3" w:rsidRPr="009E4B4E" w:rsidRDefault="009A35B3" w:rsidP="00E80074">
                  <w:pPr>
                    <w:ind w:right="-2"/>
                    <w:jc w:val="center"/>
                    <w:rPr>
                      <w:sz w:val="20"/>
                      <w:szCs w:val="20"/>
                    </w:rPr>
                  </w:pPr>
                  <w:r w:rsidRPr="009E4B4E">
                    <w:rPr>
                      <w:sz w:val="20"/>
                      <w:szCs w:val="20"/>
                    </w:rPr>
                    <w:t>Период</w:t>
                  </w:r>
                </w:p>
              </w:tc>
              <w:tc>
                <w:tcPr>
                  <w:tcW w:w="998" w:type="dxa"/>
                  <w:vMerge w:val="restart"/>
                  <w:shd w:val="clear" w:color="auto" w:fill="auto"/>
                  <w:vAlign w:val="center"/>
                </w:tcPr>
                <w:p w:rsidR="009A35B3" w:rsidRPr="009E4B4E" w:rsidRDefault="009A35B3" w:rsidP="00E80074">
                  <w:pPr>
                    <w:ind w:right="-2"/>
                    <w:jc w:val="center"/>
                    <w:rPr>
                      <w:sz w:val="20"/>
                      <w:szCs w:val="20"/>
                    </w:rPr>
                  </w:pPr>
                  <w:r w:rsidRPr="009E4B4E">
                    <w:rPr>
                      <w:sz w:val="20"/>
                      <w:szCs w:val="20"/>
                    </w:rPr>
                    <w:t>Вода</w:t>
                  </w:r>
                </w:p>
              </w:tc>
              <w:tc>
                <w:tcPr>
                  <w:tcW w:w="2786" w:type="dxa"/>
                  <w:gridSpan w:val="4"/>
                  <w:shd w:val="clear" w:color="auto" w:fill="auto"/>
                  <w:vAlign w:val="center"/>
                </w:tcPr>
                <w:p w:rsidR="009A35B3" w:rsidRPr="009E4B4E" w:rsidRDefault="009A35B3" w:rsidP="00E80074">
                  <w:pPr>
                    <w:ind w:right="-2"/>
                    <w:jc w:val="center"/>
                    <w:rPr>
                      <w:sz w:val="20"/>
                      <w:szCs w:val="20"/>
                    </w:rPr>
                  </w:pPr>
                  <w:r w:rsidRPr="009E4B4E">
                    <w:rPr>
                      <w:sz w:val="20"/>
                      <w:szCs w:val="20"/>
                    </w:rPr>
                    <w:t>Отборный пар давлением</w:t>
                  </w:r>
                </w:p>
              </w:tc>
              <w:tc>
                <w:tcPr>
                  <w:tcW w:w="1174" w:type="dxa"/>
                  <w:gridSpan w:val="2"/>
                  <w:vMerge w:val="restart"/>
                  <w:shd w:val="clear" w:color="auto" w:fill="auto"/>
                  <w:vAlign w:val="center"/>
                </w:tcPr>
                <w:p w:rsidR="009A35B3" w:rsidRPr="009E4B4E" w:rsidRDefault="009A35B3" w:rsidP="00E80074">
                  <w:pPr>
                    <w:ind w:left="-108" w:right="-81" w:hanging="49"/>
                    <w:jc w:val="center"/>
                    <w:rPr>
                      <w:sz w:val="20"/>
                      <w:szCs w:val="20"/>
                    </w:rPr>
                  </w:pPr>
                  <w:r w:rsidRPr="009E4B4E">
                    <w:rPr>
                      <w:sz w:val="20"/>
                      <w:szCs w:val="20"/>
                    </w:rPr>
                    <w:t xml:space="preserve">Острый и </w:t>
                  </w:r>
                  <w:proofErr w:type="spellStart"/>
                  <w:proofErr w:type="gramStart"/>
                  <w:r w:rsidRPr="009E4B4E">
                    <w:rPr>
                      <w:sz w:val="20"/>
                      <w:szCs w:val="20"/>
                    </w:rPr>
                    <w:t>реду-цированный</w:t>
                  </w:r>
                  <w:proofErr w:type="spellEnd"/>
                  <w:proofErr w:type="gramEnd"/>
                  <w:r w:rsidRPr="009E4B4E">
                    <w:rPr>
                      <w:sz w:val="20"/>
                      <w:szCs w:val="20"/>
                    </w:rPr>
                    <w:t xml:space="preserve"> пар</w:t>
                  </w:r>
                </w:p>
              </w:tc>
            </w:tr>
            <w:tr w:rsidR="009A35B3" w:rsidRPr="009E4B4E" w:rsidTr="009E4B4E">
              <w:trPr>
                <w:trHeight w:val="719"/>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vMerge/>
                  <w:shd w:val="clear" w:color="auto" w:fill="auto"/>
                  <w:vAlign w:val="center"/>
                </w:tcPr>
                <w:p w:rsidR="009A35B3" w:rsidRPr="009E4B4E" w:rsidRDefault="009A35B3" w:rsidP="00E80074">
                  <w:pPr>
                    <w:ind w:right="-2"/>
                    <w:jc w:val="center"/>
                    <w:rPr>
                      <w:sz w:val="20"/>
                      <w:szCs w:val="20"/>
                    </w:rPr>
                  </w:pPr>
                </w:p>
              </w:tc>
              <w:tc>
                <w:tcPr>
                  <w:tcW w:w="998" w:type="dxa"/>
                  <w:vMerge/>
                  <w:shd w:val="clear" w:color="auto" w:fill="auto"/>
                  <w:vAlign w:val="center"/>
                </w:tcPr>
                <w:p w:rsidR="009A35B3" w:rsidRPr="009E4B4E" w:rsidRDefault="009A35B3" w:rsidP="00E80074">
                  <w:pPr>
                    <w:ind w:left="-108" w:right="-109"/>
                    <w:jc w:val="center"/>
                    <w:rPr>
                      <w:sz w:val="20"/>
                      <w:szCs w:val="20"/>
                    </w:rPr>
                  </w:pPr>
                </w:p>
              </w:tc>
              <w:tc>
                <w:tcPr>
                  <w:tcW w:w="828" w:type="dxa"/>
                  <w:shd w:val="clear" w:color="auto" w:fill="auto"/>
                  <w:vAlign w:val="center"/>
                </w:tcPr>
                <w:p w:rsidR="009A35B3" w:rsidRPr="009E4B4E" w:rsidRDefault="009A35B3" w:rsidP="00E80074">
                  <w:pPr>
                    <w:ind w:right="-2"/>
                    <w:jc w:val="center"/>
                    <w:rPr>
                      <w:sz w:val="20"/>
                      <w:szCs w:val="20"/>
                      <w:vertAlign w:val="superscript"/>
                    </w:rPr>
                  </w:pPr>
                  <w:r w:rsidRPr="009E4B4E">
                    <w:rPr>
                      <w:sz w:val="20"/>
                      <w:szCs w:val="20"/>
                    </w:rPr>
                    <w:t>от 1,2 до 2,5 кг/см</w:t>
                  </w:r>
                  <w:r w:rsidRPr="009E4B4E">
                    <w:rPr>
                      <w:sz w:val="20"/>
                      <w:szCs w:val="20"/>
                      <w:vertAlign w:val="superscript"/>
                    </w:rPr>
                    <w:t>2</w:t>
                  </w:r>
                </w:p>
              </w:tc>
              <w:tc>
                <w:tcPr>
                  <w:tcW w:w="652" w:type="dxa"/>
                  <w:shd w:val="clear" w:color="auto" w:fill="auto"/>
                  <w:vAlign w:val="center"/>
                </w:tcPr>
                <w:p w:rsidR="009A35B3" w:rsidRPr="009E4B4E" w:rsidRDefault="009A35B3" w:rsidP="00E80074">
                  <w:pPr>
                    <w:ind w:left="-108" w:right="-124"/>
                    <w:jc w:val="center"/>
                    <w:rPr>
                      <w:sz w:val="20"/>
                      <w:szCs w:val="20"/>
                    </w:rPr>
                  </w:pPr>
                  <w:r w:rsidRPr="009E4B4E">
                    <w:rPr>
                      <w:sz w:val="20"/>
                      <w:szCs w:val="20"/>
                    </w:rPr>
                    <w:t>от 2,5 до 7,0 кг/см</w:t>
                  </w:r>
                  <w:r w:rsidRPr="009E4B4E">
                    <w:rPr>
                      <w:sz w:val="20"/>
                      <w:szCs w:val="20"/>
                      <w:vertAlign w:val="superscript"/>
                    </w:rPr>
                    <w:t>2</w:t>
                  </w:r>
                </w:p>
              </w:tc>
              <w:tc>
                <w:tcPr>
                  <w:tcW w:w="652" w:type="dxa"/>
                  <w:shd w:val="clear" w:color="auto" w:fill="auto"/>
                  <w:vAlign w:val="center"/>
                </w:tcPr>
                <w:p w:rsidR="009A35B3" w:rsidRPr="009E4B4E" w:rsidRDefault="009A35B3" w:rsidP="00E80074">
                  <w:pPr>
                    <w:ind w:left="-92" w:right="-107"/>
                    <w:jc w:val="center"/>
                    <w:rPr>
                      <w:sz w:val="20"/>
                      <w:szCs w:val="20"/>
                    </w:rPr>
                  </w:pPr>
                  <w:r w:rsidRPr="009E4B4E">
                    <w:rPr>
                      <w:sz w:val="20"/>
                      <w:szCs w:val="20"/>
                    </w:rPr>
                    <w:t>от 7,0 до 13,0 кг/см</w:t>
                  </w:r>
                  <w:r w:rsidRPr="009E4B4E">
                    <w:rPr>
                      <w:sz w:val="20"/>
                      <w:szCs w:val="20"/>
                      <w:vertAlign w:val="superscript"/>
                    </w:rPr>
                    <w:t>2</w:t>
                  </w:r>
                </w:p>
              </w:tc>
              <w:tc>
                <w:tcPr>
                  <w:tcW w:w="654" w:type="dxa"/>
                  <w:shd w:val="clear" w:color="auto" w:fill="auto"/>
                  <w:vAlign w:val="center"/>
                </w:tcPr>
                <w:p w:rsidR="009A35B3" w:rsidRPr="009E4B4E" w:rsidRDefault="009A35B3" w:rsidP="00E80074">
                  <w:pPr>
                    <w:ind w:left="-131" w:right="-108" w:firstLine="22"/>
                    <w:jc w:val="center"/>
                    <w:rPr>
                      <w:sz w:val="20"/>
                      <w:szCs w:val="20"/>
                    </w:rPr>
                  </w:pPr>
                  <w:r w:rsidRPr="009E4B4E">
                    <w:rPr>
                      <w:sz w:val="20"/>
                      <w:szCs w:val="20"/>
                    </w:rPr>
                    <w:t>свыше 13,0 кг/см</w:t>
                  </w:r>
                  <w:r w:rsidRPr="009E4B4E">
                    <w:rPr>
                      <w:sz w:val="20"/>
                      <w:szCs w:val="20"/>
                      <w:vertAlign w:val="superscript"/>
                    </w:rPr>
                    <w:t>2</w:t>
                  </w:r>
                </w:p>
              </w:tc>
              <w:tc>
                <w:tcPr>
                  <w:tcW w:w="1174" w:type="dxa"/>
                  <w:gridSpan w:val="2"/>
                  <w:vMerge/>
                  <w:shd w:val="clear" w:color="auto" w:fill="auto"/>
                  <w:vAlign w:val="center"/>
                </w:tcPr>
                <w:p w:rsidR="009A35B3" w:rsidRPr="009E4B4E" w:rsidRDefault="009A35B3" w:rsidP="00E80074">
                  <w:pPr>
                    <w:ind w:right="-2"/>
                    <w:jc w:val="center"/>
                    <w:rPr>
                      <w:sz w:val="20"/>
                      <w:szCs w:val="20"/>
                    </w:rPr>
                  </w:pPr>
                </w:p>
              </w:tc>
            </w:tr>
            <w:tr w:rsidR="009A35B3" w:rsidRPr="009E4B4E" w:rsidTr="009E4B4E">
              <w:trPr>
                <w:trHeight w:val="223"/>
                <w:jc w:val="center"/>
              </w:trPr>
              <w:tc>
                <w:tcPr>
                  <w:tcW w:w="1429" w:type="dxa"/>
                  <w:vMerge w:val="restart"/>
                  <w:shd w:val="clear" w:color="auto" w:fill="auto"/>
                  <w:vAlign w:val="center"/>
                </w:tcPr>
                <w:p w:rsidR="009A35B3" w:rsidRPr="009E4B4E" w:rsidRDefault="009A35B3" w:rsidP="00E80074">
                  <w:pPr>
                    <w:ind w:left="-113" w:right="-150"/>
                    <w:jc w:val="center"/>
                    <w:rPr>
                      <w:sz w:val="20"/>
                      <w:szCs w:val="20"/>
                    </w:rPr>
                  </w:pPr>
                  <w:r w:rsidRPr="009E4B4E">
                    <w:rPr>
                      <w:bCs/>
                      <w:color w:val="000000"/>
                      <w:kern w:val="32"/>
                      <w:sz w:val="20"/>
                      <w:szCs w:val="20"/>
                    </w:rPr>
                    <w:t>ОО ХК «СДС-</w:t>
                  </w:r>
                  <w:proofErr w:type="spellStart"/>
                  <w:r w:rsidRPr="009E4B4E">
                    <w:rPr>
                      <w:bCs/>
                      <w:color w:val="000000"/>
                      <w:kern w:val="32"/>
                      <w:sz w:val="20"/>
                      <w:szCs w:val="20"/>
                    </w:rPr>
                    <w:t>Энерго</w:t>
                  </w:r>
                  <w:proofErr w:type="spellEnd"/>
                  <w:r w:rsidRPr="009E4B4E">
                    <w:rPr>
                      <w:bCs/>
                      <w:color w:val="000000"/>
                      <w:kern w:val="32"/>
                      <w:sz w:val="20"/>
                      <w:szCs w:val="20"/>
                    </w:rPr>
                    <w:t>»</w:t>
                  </w:r>
                </w:p>
              </w:tc>
              <w:tc>
                <w:tcPr>
                  <w:tcW w:w="8480" w:type="dxa"/>
                  <w:gridSpan w:val="9"/>
                  <w:shd w:val="clear" w:color="auto" w:fill="auto"/>
                  <w:vAlign w:val="center"/>
                </w:tcPr>
                <w:p w:rsidR="009A35B3" w:rsidRPr="009E4B4E" w:rsidRDefault="009A35B3" w:rsidP="00E80074">
                  <w:pPr>
                    <w:ind w:left="-105" w:right="-103"/>
                    <w:jc w:val="center"/>
                    <w:rPr>
                      <w:sz w:val="20"/>
                      <w:szCs w:val="20"/>
                    </w:rPr>
                  </w:pPr>
                  <w:r w:rsidRPr="009E4B4E">
                    <w:rPr>
                      <w:sz w:val="20"/>
                      <w:szCs w:val="20"/>
                    </w:rPr>
                    <w:t>Для потребителей, в случае отсутствия дифференциации тарифов по схеме подключения</w:t>
                  </w:r>
                  <w:r w:rsidRPr="009E4B4E">
                    <w:rPr>
                      <w:sz w:val="20"/>
                      <w:szCs w:val="20"/>
                    </w:rPr>
                    <w:br/>
                    <w:t>(без НДС)</w:t>
                  </w:r>
                </w:p>
              </w:tc>
            </w:tr>
            <w:tr w:rsidR="009A35B3" w:rsidRPr="009E4B4E" w:rsidTr="009E4B4E">
              <w:trPr>
                <w:trHeight w:val="264"/>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val="restart"/>
                  <w:shd w:val="clear" w:color="auto" w:fill="auto"/>
                  <w:vAlign w:val="center"/>
                </w:tcPr>
                <w:p w:rsidR="009A35B3" w:rsidRPr="009E4B4E" w:rsidRDefault="009A35B3" w:rsidP="00E80074">
                  <w:pPr>
                    <w:ind w:right="-2"/>
                    <w:jc w:val="center"/>
                    <w:rPr>
                      <w:sz w:val="20"/>
                      <w:szCs w:val="20"/>
                    </w:rPr>
                  </w:pPr>
                  <w:proofErr w:type="spellStart"/>
                  <w:r w:rsidRPr="009E4B4E">
                    <w:rPr>
                      <w:sz w:val="20"/>
                      <w:szCs w:val="20"/>
                    </w:rPr>
                    <w:t>Одноставочный</w:t>
                  </w:r>
                  <w:proofErr w:type="spellEnd"/>
                </w:p>
                <w:p w:rsidR="009A35B3" w:rsidRPr="009E4B4E" w:rsidRDefault="009A35B3" w:rsidP="00E80074">
                  <w:pPr>
                    <w:ind w:right="-2"/>
                    <w:jc w:val="center"/>
                    <w:rPr>
                      <w:sz w:val="20"/>
                      <w:szCs w:val="20"/>
                    </w:rPr>
                  </w:pPr>
                  <w:r w:rsidRPr="009E4B4E">
                    <w:rPr>
                      <w:sz w:val="20"/>
                      <w:szCs w:val="20"/>
                    </w:rPr>
                    <w:t>руб./Гкал</w:t>
                  </w: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01.01.2019</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3 570,76</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19"/>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01.07.2019</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3 748,82</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19"/>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01.01.2020</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3 748,82</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19"/>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01.07.2020</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3 695,75</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19"/>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01.01.2021</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3 695,75</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19"/>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01.07.2021</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3 781,55</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90"/>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01.01.2022</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3 781,55</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249"/>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01.07.2022</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3 924,47</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266"/>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01.01.2023</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3 924,47</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269"/>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01.07.2023</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3 858,78</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19"/>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shd w:val="clear" w:color="auto" w:fill="auto"/>
                  <w:vAlign w:val="center"/>
                </w:tcPr>
                <w:p w:rsidR="009A35B3" w:rsidRPr="009E4B4E" w:rsidRDefault="009A35B3" w:rsidP="00E80074">
                  <w:pPr>
                    <w:ind w:right="-2"/>
                    <w:jc w:val="center"/>
                    <w:rPr>
                      <w:sz w:val="20"/>
                      <w:szCs w:val="20"/>
                    </w:rPr>
                  </w:pPr>
                  <w:proofErr w:type="spellStart"/>
                  <w:r w:rsidRPr="009E4B4E">
                    <w:rPr>
                      <w:sz w:val="20"/>
                      <w:szCs w:val="20"/>
                    </w:rPr>
                    <w:t>Двухставочный</w:t>
                  </w:r>
                  <w:proofErr w:type="spellEnd"/>
                </w:p>
              </w:tc>
              <w:tc>
                <w:tcPr>
                  <w:tcW w:w="1337"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998"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828"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385"/>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shd w:val="clear" w:color="auto" w:fill="auto"/>
                  <w:vAlign w:val="center"/>
                </w:tcPr>
                <w:p w:rsidR="009A35B3" w:rsidRPr="009E4B4E" w:rsidRDefault="009A35B3" w:rsidP="00E80074">
                  <w:pPr>
                    <w:ind w:right="-2"/>
                    <w:jc w:val="center"/>
                    <w:rPr>
                      <w:sz w:val="20"/>
                      <w:szCs w:val="20"/>
                    </w:rPr>
                  </w:pPr>
                  <w:r w:rsidRPr="009E4B4E">
                    <w:rPr>
                      <w:sz w:val="20"/>
                      <w:szCs w:val="20"/>
                    </w:rPr>
                    <w:t>Ставка за тепловую энергию, руб./Гкал</w:t>
                  </w:r>
                </w:p>
              </w:tc>
              <w:tc>
                <w:tcPr>
                  <w:tcW w:w="1337"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998"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828"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674"/>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shd w:val="clear" w:color="auto" w:fill="auto"/>
                  <w:vAlign w:val="center"/>
                </w:tcPr>
                <w:p w:rsidR="009A35B3" w:rsidRPr="009E4B4E" w:rsidRDefault="009A35B3" w:rsidP="00E80074">
                  <w:pPr>
                    <w:ind w:right="-2"/>
                    <w:jc w:val="center"/>
                    <w:rPr>
                      <w:sz w:val="20"/>
                      <w:szCs w:val="20"/>
                    </w:rPr>
                  </w:pPr>
                  <w:r w:rsidRPr="009E4B4E">
                    <w:rPr>
                      <w:sz w:val="20"/>
                      <w:szCs w:val="20"/>
                    </w:rPr>
                    <w:t>Ставка за содержание тепловой мощности, тыс. руб./Гкал/ч в мес.</w:t>
                  </w:r>
                </w:p>
              </w:tc>
              <w:tc>
                <w:tcPr>
                  <w:tcW w:w="1337"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998"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828"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244"/>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8480" w:type="dxa"/>
                  <w:gridSpan w:val="9"/>
                  <w:shd w:val="clear" w:color="auto" w:fill="auto"/>
                  <w:vAlign w:val="center"/>
                </w:tcPr>
                <w:p w:rsidR="009A35B3" w:rsidRPr="009E4B4E" w:rsidRDefault="009A35B3" w:rsidP="00E80074">
                  <w:pPr>
                    <w:ind w:right="-2"/>
                    <w:jc w:val="center"/>
                    <w:rPr>
                      <w:sz w:val="20"/>
                      <w:szCs w:val="20"/>
                    </w:rPr>
                  </w:pPr>
                  <w:r w:rsidRPr="009E4B4E">
                    <w:rPr>
                      <w:sz w:val="20"/>
                      <w:szCs w:val="20"/>
                    </w:rPr>
                    <w:t>Население (тарифы указываются с учетом НДС) *</w:t>
                  </w:r>
                </w:p>
              </w:tc>
            </w:tr>
            <w:tr w:rsidR="009A35B3" w:rsidRPr="009E4B4E" w:rsidTr="009E4B4E">
              <w:trPr>
                <w:trHeight w:val="151"/>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val="restart"/>
                  <w:shd w:val="clear" w:color="auto" w:fill="auto"/>
                  <w:vAlign w:val="center"/>
                </w:tcPr>
                <w:p w:rsidR="009A35B3" w:rsidRPr="009E4B4E" w:rsidRDefault="009A35B3" w:rsidP="00E80074">
                  <w:pPr>
                    <w:ind w:right="-2"/>
                    <w:jc w:val="center"/>
                    <w:rPr>
                      <w:sz w:val="20"/>
                      <w:szCs w:val="20"/>
                    </w:rPr>
                  </w:pPr>
                  <w:proofErr w:type="spellStart"/>
                  <w:r w:rsidRPr="009E4B4E">
                    <w:rPr>
                      <w:sz w:val="20"/>
                      <w:szCs w:val="20"/>
                    </w:rPr>
                    <w:t>Одноставочный</w:t>
                  </w:r>
                  <w:proofErr w:type="spellEnd"/>
                </w:p>
                <w:p w:rsidR="009A35B3" w:rsidRPr="009E4B4E" w:rsidRDefault="009A35B3" w:rsidP="00E80074">
                  <w:pPr>
                    <w:ind w:right="-2"/>
                    <w:jc w:val="center"/>
                    <w:rPr>
                      <w:sz w:val="20"/>
                      <w:szCs w:val="20"/>
                    </w:rPr>
                  </w:pPr>
                  <w:r w:rsidRPr="009E4B4E">
                    <w:rPr>
                      <w:sz w:val="20"/>
                      <w:szCs w:val="20"/>
                    </w:rPr>
                    <w:t>руб./Гкал</w:t>
                  </w: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01.01.2019</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4 284,91</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192"/>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01.07.2019</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4 498,58</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154"/>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01.01.2020</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4 498,58</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154"/>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01.07.2020</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4 434,90</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115"/>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01.01.2021</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4 434,90</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115"/>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01.07.2021</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4 537,86</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115"/>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01.01.2022</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4 537,86</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115"/>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01.07.2022</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4 709,36</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115"/>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01.01.2023</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4 709,36</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115"/>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vMerge/>
                  <w:shd w:val="clear" w:color="auto" w:fill="auto"/>
                  <w:vAlign w:val="center"/>
                </w:tcPr>
                <w:p w:rsidR="009A35B3" w:rsidRPr="009E4B4E" w:rsidRDefault="009A35B3" w:rsidP="00E80074">
                  <w:pPr>
                    <w:ind w:right="-2"/>
                    <w:jc w:val="center"/>
                    <w:rPr>
                      <w:sz w:val="20"/>
                      <w:szCs w:val="20"/>
                    </w:rPr>
                  </w:pPr>
                </w:p>
              </w:tc>
              <w:tc>
                <w:tcPr>
                  <w:tcW w:w="1337" w:type="dxa"/>
                  <w:shd w:val="clear" w:color="auto" w:fill="auto"/>
                  <w:vAlign w:val="center"/>
                </w:tcPr>
                <w:p w:rsidR="009A35B3" w:rsidRPr="009E4B4E" w:rsidRDefault="009A35B3" w:rsidP="00E80074">
                  <w:pPr>
                    <w:ind w:right="-2"/>
                    <w:jc w:val="center"/>
                    <w:rPr>
                      <w:sz w:val="20"/>
                      <w:szCs w:val="20"/>
                    </w:rPr>
                  </w:pPr>
                  <w:r w:rsidRPr="009E4B4E">
                    <w:rPr>
                      <w:sz w:val="20"/>
                      <w:szCs w:val="20"/>
                    </w:rPr>
                    <w:t>с 01.07.2023</w:t>
                  </w:r>
                </w:p>
              </w:tc>
              <w:tc>
                <w:tcPr>
                  <w:tcW w:w="998" w:type="dxa"/>
                  <w:shd w:val="clear" w:color="auto" w:fill="auto"/>
                  <w:vAlign w:val="center"/>
                </w:tcPr>
                <w:p w:rsidR="009A35B3" w:rsidRPr="009E4B4E" w:rsidRDefault="009A35B3" w:rsidP="00E80074">
                  <w:pPr>
                    <w:ind w:right="-2"/>
                    <w:jc w:val="center"/>
                    <w:rPr>
                      <w:sz w:val="20"/>
                      <w:szCs w:val="20"/>
                    </w:rPr>
                  </w:pPr>
                  <w:r w:rsidRPr="009E4B4E">
                    <w:rPr>
                      <w:sz w:val="20"/>
                      <w:szCs w:val="20"/>
                    </w:rPr>
                    <w:t>4 630,54</w:t>
                  </w:r>
                </w:p>
              </w:tc>
              <w:tc>
                <w:tcPr>
                  <w:tcW w:w="828"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257"/>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shd w:val="clear" w:color="auto" w:fill="auto"/>
                  <w:vAlign w:val="center"/>
                </w:tcPr>
                <w:p w:rsidR="009A35B3" w:rsidRPr="009E4B4E" w:rsidRDefault="009A35B3" w:rsidP="00E80074">
                  <w:pPr>
                    <w:ind w:right="-2"/>
                    <w:jc w:val="center"/>
                    <w:rPr>
                      <w:sz w:val="20"/>
                      <w:szCs w:val="20"/>
                    </w:rPr>
                  </w:pPr>
                  <w:proofErr w:type="spellStart"/>
                  <w:r w:rsidRPr="009E4B4E">
                    <w:rPr>
                      <w:sz w:val="20"/>
                      <w:szCs w:val="20"/>
                    </w:rPr>
                    <w:t>Двухставочный</w:t>
                  </w:r>
                  <w:proofErr w:type="spellEnd"/>
                </w:p>
              </w:tc>
              <w:tc>
                <w:tcPr>
                  <w:tcW w:w="1337"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998"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828"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395"/>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shd w:val="clear" w:color="auto" w:fill="auto"/>
                  <w:vAlign w:val="center"/>
                </w:tcPr>
                <w:p w:rsidR="009A35B3" w:rsidRPr="009E4B4E" w:rsidRDefault="009A35B3" w:rsidP="00E80074">
                  <w:pPr>
                    <w:ind w:right="-2"/>
                    <w:jc w:val="center"/>
                    <w:rPr>
                      <w:sz w:val="20"/>
                      <w:szCs w:val="20"/>
                    </w:rPr>
                  </w:pPr>
                  <w:r w:rsidRPr="009E4B4E">
                    <w:rPr>
                      <w:sz w:val="20"/>
                      <w:szCs w:val="20"/>
                    </w:rPr>
                    <w:t>Ставка за тепловую энергию, руб./Гкал</w:t>
                  </w:r>
                </w:p>
              </w:tc>
              <w:tc>
                <w:tcPr>
                  <w:tcW w:w="1337"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998"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828"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lang w:val="en-US"/>
                    </w:rPr>
                  </w:pPr>
                  <w:r w:rsidRPr="009E4B4E">
                    <w:rPr>
                      <w:sz w:val="20"/>
                      <w:szCs w:val="20"/>
                      <w:lang w:val="en-US"/>
                    </w:rPr>
                    <w:t>x</w:t>
                  </w:r>
                </w:p>
              </w:tc>
            </w:tr>
            <w:tr w:rsidR="009A35B3" w:rsidRPr="009E4B4E" w:rsidTr="009E4B4E">
              <w:trPr>
                <w:trHeight w:val="695"/>
                <w:jc w:val="center"/>
              </w:trPr>
              <w:tc>
                <w:tcPr>
                  <w:tcW w:w="1429" w:type="dxa"/>
                  <w:vMerge/>
                  <w:shd w:val="clear" w:color="auto" w:fill="auto"/>
                  <w:vAlign w:val="center"/>
                </w:tcPr>
                <w:p w:rsidR="009A35B3" w:rsidRPr="009E4B4E" w:rsidRDefault="009A35B3" w:rsidP="00E80074">
                  <w:pPr>
                    <w:ind w:right="-2"/>
                    <w:jc w:val="center"/>
                    <w:rPr>
                      <w:sz w:val="20"/>
                      <w:szCs w:val="20"/>
                    </w:rPr>
                  </w:pPr>
                </w:p>
              </w:tc>
              <w:tc>
                <w:tcPr>
                  <w:tcW w:w="2185" w:type="dxa"/>
                  <w:shd w:val="clear" w:color="auto" w:fill="auto"/>
                  <w:vAlign w:val="center"/>
                </w:tcPr>
                <w:p w:rsidR="009A35B3" w:rsidRPr="009E4B4E" w:rsidRDefault="009A35B3" w:rsidP="00E80074">
                  <w:pPr>
                    <w:ind w:right="-2"/>
                    <w:jc w:val="center"/>
                    <w:rPr>
                      <w:sz w:val="20"/>
                      <w:szCs w:val="20"/>
                    </w:rPr>
                  </w:pPr>
                  <w:r w:rsidRPr="009E4B4E">
                    <w:rPr>
                      <w:sz w:val="20"/>
                      <w:szCs w:val="20"/>
                    </w:rPr>
                    <w:t>Ставка за содержание тепловой мощности, тыс. руб./Гкал/ч в мес.</w:t>
                  </w:r>
                </w:p>
              </w:tc>
              <w:tc>
                <w:tcPr>
                  <w:tcW w:w="1337"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998"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828" w:type="dxa"/>
                  <w:shd w:val="clear" w:color="auto" w:fill="auto"/>
                  <w:vAlign w:val="center"/>
                </w:tcPr>
                <w:p w:rsidR="009A35B3" w:rsidRPr="009E4B4E" w:rsidRDefault="009A35B3" w:rsidP="00E80074">
                  <w:pPr>
                    <w:jc w:val="center"/>
                    <w:rPr>
                      <w:sz w:val="20"/>
                      <w:szCs w:val="20"/>
                    </w:rPr>
                  </w:pPr>
                  <w:r w:rsidRPr="009E4B4E">
                    <w:rPr>
                      <w:sz w:val="20"/>
                      <w:szCs w:val="20"/>
                    </w:rPr>
                    <w:t>x</w:t>
                  </w:r>
                </w:p>
              </w:tc>
              <w:tc>
                <w:tcPr>
                  <w:tcW w:w="652" w:type="dxa"/>
                  <w:shd w:val="clear" w:color="auto" w:fill="auto"/>
                  <w:vAlign w:val="center"/>
                </w:tcPr>
                <w:p w:rsidR="009A35B3" w:rsidRPr="009E4B4E" w:rsidRDefault="009A35B3" w:rsidP="00E80074">
                  <w:pPr>
                    <w:ind w:right="-2"/>
                    <w:jc w:val="center"/>
                    <w:rPr>
                      <w:sz w:val="20"/>
                      <w:szCs w:val="20"/>
                    </w:rPr>
                  </w:pPr>
                  <w:r w:rsidRPr="009E4B4E">
                    <w:rPr>
                      <w:sz w:val="20"/>
                      <w:szCs w:val="20"/>
                      <w:lang w:val="en-US"/>
                    </w:rPr>
                    <w:t>x</w:t>
                  </w:r>
                </w:p>
              </w:tc>
              <w:tc>
                <w:tcPr>
                  <w:tcW w:w="652" w:type="dxa"/>
                  <w:shd w:val="clear" w:color="auto" w:fill="auto"/>
                  <w:vAlign w:val="center"/>
                </w:tcPr>
                <w:p w:rsidR="009A35B3" w:rsidRPr="009E4B4E" w:rsidRDefault="009A35B3" w:rsidP="00E80074">
                  <w:pPr>
                    <w:ind w:right="-2"/>
                    <w:jc w:val="center"/>
                    <w:rPr>
                      <w:sz w:val="20"/>
                      <w:szCs w:val="20"/>
                    </w:rPr>
                  </w:pPr>
                  <w:r w:rsidRPr="009E4B4E">
                    <w:rPr>
                      <w:sz w:val="20"/>
                      <w:szCs w:val="20"/>
                      <w:lang w:val="en-US"/>
                    </w:rPr>
                    <w:t>x</w:t>
                  </w:r>
                </w:p>
              </w:tc>
              <w:tc>
                <w:tcPr>
                  <w:tcW w:w="694" w:type="dxa"/>
                  <w:gridSpan w:val="2"/>
                  <w:shd w:val="clear" w:color="auto" w:fill="auto"/>
                  <w:vAlign w:val="center"/>
                </w:tcPr>
                <w:p w:rsidR="009A35B3" w:rsidRPr="009E4B4E" w:rsidRDefault="009A35B3" w:rsidP="00E80074">
                  <w:pPr>
                    <w:ind w:right="-2"/>
                    <w:jc w:val="center"/>
                    <w:rPr>
                      <w:sz w:val="20"/>
                      <w:szCs w:val="20"/>
                    </w:rPr>
                  </w:pPr>
                  <w:r w:rsidRPr="009E4B4E">
                    <w:rPr>
                      <w:sz w:val="20"/>
                      <w:szCs w:val="20"/>
                      <w:lang w:val="en-US"/>
                    </w:rPr>
                    <w:t>x</w:t>
                  </w:r>
                </w:p>
              </w:tc>
              <w:tc>
                <w:tcPr>
                  <w:tcW w:w="1134" w:type="dxa"/>
                  <w:shd w:val="clear" w:color="auto" w:fill="auto"/>
                  <w:vAlign w:val="center"/>
                </w:tcPr>
                <w:p w:rsidR="009A35B3" w:rsidRPr="009E4B4E" w:rsidRDefault="009A35B3" w:rsidP="00E80074">
                  <w:pPr>
                    <w:ind w:right="-2"/>
                    <w:jc w:val="center"/>
                    <w:rPr>
                      <w:sz w:val="20"/>
                      <w:szCs w:val="20"/>
                    </w:rPr>
                  </w:pPr>
                  <w:r w:rsidRPr="009E4B4E">
                    <w:rPr>
                      <w:sz w:val="20"/>
                      <w:szCs w:val="20"/>
                      <w:lang w:val="en-US"/>
                    </w:rPr>
                    <w:t>x</w:t>
                  </w:r>
                </w:p>
              </w:tc>
            </w:tr>
          </w:tbl>
          <w:p w:rsidR="00E80074" w:rsidRPr="00D56936" w:rsidRDefault="00E80074" w:rsidP="00E80074">
            <w:pPr>
              <w:ind w:left="37" w:right="453" w:firstLine="567"/>
              <w:jc w:val="both"/>
              <w:rPr>
                <w:sz w:val="28"/>
                <w:szCs w:val="28"/>
              </w:rPr>
            </w:pPr>
            <w:r w:rsidRPr="00D56936">
              <w:rPr>
                <w:sz w:val="28"/>
                <w:szCs w:val="28"/>
              </w:rPr>
              <w:t>* Выделяется в целях реализации пункта 6 статьи 168 Налогового кодекса Российской Федерации (часть вторая).</w:t>
            </w:r>
          </w:p>
          <w:p w:rsidR="009A35B3" w:rsidRPr="00AC4C84" w:rsidRDefault="009A35B3" w:rsidP="00E80074">
            <w:pPr>
              <w:ind w:left="321" w:right="-250" w:firstLine="601"/>
              <w:jc w:val="center"/>
              <w:rPr>
                <w:b/>
                <w:bCs/>
              </w:rPr>
            </w:pPr>
          </w:p>
        </w:tc>
      </w:tr>
    </w:tbl>
    <w:p w:rsidR="009A35B3" w:rsidRDefault="009A35B3" w:rsidP="009A35B3">
      <w:pPr>
        <w:ind w:firstLine="4962"/>
      </w:pPr>
    </w:p>
    <w:p w:rsidR="00E80074" w:rsidRDefault="00E80074" w:rsidP="00037C25">
      <w:pPr>
        <w:tabs>
          <w:tab w:val="left" w:pos="9923"/>
        </w:tabs>
        <w:ind w:right="566"/>
        <w:jc w:val="both"/>
        <w:sectPr w:rsidR="00E80074" w:rsidSect="009A35B3">
          <w:pgSz w:w="11906" w:h="16838"/>
          <w:pgMar w:top="851" w:right="0" w:bottom="1276" w:left="1134" w:header="709" w:footer="709" w:gutter="0"/>
          <w:cols w:space="708"/>
          <w:titlePg/>
          <w:docGrid w:linePitch="360"/>
        </w:sectPr>
      </w:pPr>
    </w:p>
    <w:p w:rsidR="00E80074" w:rsidRDefault="00E80074" w:rsidP="00E80074">
      <w:pPr>
        <w:ind w:firstLine="4962"/>
      </w:pPr>
      <w:r>
        <w:lastRenderedPageBreak/>
        <w:t xml:space="preserve">Приложение № 27 к протоколу № 72 </w:t>
      </w:r>
    </w:p>
    <w:p w:rsidR="00E80074" w:rsidRDefault="00E80074" w:rsidP="00E80074">
      <w:pPr>
        <w:ind w:firstLine="4962"/>
      </w:pPr>
      <w:r>
        <w:t>заседания Правления региональной</w:t>
      </w:r>
    </w:p>
    <w:p w:rsidR="00E80074" w:rsidRDefault="00E80074" w:rsidP="00E80074">
      <w:pPr>
        <w:ind w:firstLine="4962"/>
      </w:pPr>
      <w:r>
        <w:t>энергетической комиссии</w:t>
      </w:r>
    </w:p>
    <w:p w:rsidR="00E80074" w:rsidRDefault="00E80074" w:rsidP="00E80074">
      <w:pPr>
        <w:ind w:firstLine="4962"/>
      </w:pPr>
      <w:r>
        <w:t>Кемеровской области от 30.11.2018</w:t>
      </w:r>
    </w:p>
    <w:p w:rsidR="009E4B4E" w:rsidRDefault="009E4B4E" w:rsidP="009E4B4E">
      <w:pPr>
        <w:tabs>
          <w:tab w:val="left" w:pos="540"/>
        </w:tabs>
        <w:spacing w:line="276" w:lineRule="auto"/>
        <w:jc w:val="center"/>
        <w:rPr>
          <w:sz w:val="28"/>
          <w:szCs w:val="28"/>
        </w:rPr>
      </w:pPr>
    </w:p>
    <w:p w:rsidR="009E4B4E" w:rsidRPr="00F46D0D" w:rsidRDefault="009E4B4E" w:rsidP="009E4B4E">
      <w:pPr>
        <w:tabs>
          <w:tab w:val="left" w:pos="540"/>
        </w:tabs>
        <w:spacing w:line="276" w:lineRule="auto"/>
        <w:jc w:val="center"/>
        <w:rPr>
          <w:sz w:val="28"/>
          <w:szCs w:val="28"/>
        </w:rPr>
      </w:pPr>
      <w:r w:rsidRPr="00F46D0D">
        <w:rPr>
          <w:sz w:val="28"/>
          <w:szCs w:val="28"/>
        </w:rPr>
        <w:t>ЗАКЛЮЧЕНИЕ ЭКСПЕР</w:t>
      </w:r>
      <w:r>
        <w:rPr>
          <w:sz w:val="28"/>
          <w:szCs w:val="28"/>
        </w:rPr>
        <w:t>Т</w:t>
      </w:r>
      <w:r w:rsidRPr="00F46D0D">
        <w:rPr>
          <w:sz w:val="28"/>
          <w:szCs w:val="28"/>
        </w:rPr>
        <w:t>НОЙ ГРУППЫ</w:t>
      </w:r>
    </w:p>
    <w:p w:rsidR="009E4B4E" w:rsidRPr="00F46D0D" w:rsidRDefault="009E4B4E" w:rsidP="009E4B4E">
      <w:pPr>
        <w:tabs>
          <w:tab w:val="left" w:pos="540"/>
        </w:tabs>
        <w:spacing w:line="276" w:lineRule="auto"/>
        <w:jc w:val="center"/>
        <w:rPr>
          <w:sz w:val="28"/>
          <w:szCs w:val="28"/>
        </w:rPr>
      </w:pPr>
      <w:r w:rsidRPr="00F46D0D">
        <w:rPr>
          <w:sz w:val="28"/>
          <w:szCs w:val="28"/>
        </w:rPr>
        <w:t xml:space="preserve">РЕГИОНАЛЬНОЙ ЭНЕРГЕТИЧЕСКОЙ КОМИССИИ </w:t>
      </w:r>
    </w:p>
    <w:p w:rsidR="009E4B4E" w:rsidRPr="00F46D0D" w:rsidRDefault="009E4B4E" w:rsidP="009E4B4E">
      <w:pPr>
        <w:tabs>
          <w:tab w:val="left" w:pos="540"/>
        </w:tabs>
        <w:spacing w:line="276" w:lineRule="auto"/>
        <w:jc w:val="center"/>
        <w:rPr>
          <w:sz w:val="28"/>
          <w:szCs w:val="28"/>
        </w:rPr>
      </w:pPr>
      <w:r w:rsidRPr="00F46D0D">
        <w:rPr>
          <w:sz w:val="28"/>
          <w:szCs w:val="28"/>
        </w:rPr>
        <w:t>КЕМЕРОВСКОЙ ОБЛАСТИ</w:t>
      </w:r>
    </w:p>
    <w:p w:rsidR="009E4B4E" w:rsidRPr="00F46D0D" w:rsidRDefault="009E4B4E" w:rsidP="009E4B4E">
      <w:pPr>
        <w:spacing w:line="276" w:lineRule="auto"/>
        <w:jc w:val="both"/>
        <w:rPr>
          <w:sz w:val="23"/>
          <w:szCs w:val="23"/>
        </w:rPr>
      </w:pPr>
    </w:p>
    <w:p w:rsidR="009E4B4E" w:rsidRPr="00F46D0D" w:rsidRDefault="009E4B4E" w:rsidP="009E4B4E">
      <w:pPr>
        <w:spacing w:line="276" w:lineRule="auto"/>
        <w:ind w:left="-142" w:firstLine="502"/>
        <w:jc w:val="both"/>
        <w:rPr>
          <w:sz w:val="28"/>
          <w:szCs w:val="28"/>
        </w:rPr>
      </w:pPr>
      <w:r w:rsidRPr="00F46D0D">
        <w:rPr>
          <w:sz w:val="28"/>
          <w:szCs w:val="28"/>
        </w:rPr>
        <w:t xml:space="preserve">Экспертной группой рассмотрено предложение </w:t>
      </w:r>
      <w:r>
        <w:rPr>
          <w:sz w:val="28"/>
          <w:szCs w:val="28"/>
        </w:rPr>
        <w:t>ООО ХК «СДС-</w:t>
      </w:r>
      <w:proofErr w:type="spellStart"/>
      <w:r>
        <w:rPr>
          <w:sz w:val="28"/>
          <w:szCs w:val="28"/>
        </w:rPr>
        <w:t>Энерго</w:t>
      </w:r>
      <w:proofErr w:type="spellEnd"/>
      <w:r>
        <w:rPr>
          <w:sz w:val="28"/>
          <w:szCs w:val="28"/>
        </w:rPr>
        <w:t>»</w:t>
      </w:r>
      <w:r>
        <w:rPr>
          <w:sz w:val="28"/>
          <w:szCs w:val="28"/>
        </w:rPr>
        <w:br/>
        <w:t>(г. Кемерово) по установлению тарифов на теплоноситель и горячую воду в открытой системе теплоснабжения</w:t>
      </w:r>
      <w:r w:rsidRPr="00F46D0D">
        <w:rPr>
          <w:sz w:val="28"/>
          <w:szCs w:val="28"/>
        </w:rPr>
        <w:t xml:space="preserve">, экспертное заключение </w:t>
      </w:r>
      <w:r>
        <w:rPr>
          <w:sz w:val="28"/>
          <w:szCs w:val="28"/>
        </w:rPr>
        <w:br/>
        <w:t>ОАО «Агентство энергетических экспертиз»</w:t>
      </w:r>
      <w:r w:rsidRPr="00F46D0D">
        <w:rPr>
          <w:sz w:val="28"/>
          <w:szCs w:val="28"/>
        </w:rPr>
        <w:t xml:space="preserve"> в рамках государственного контракта №</w:t>
      </w:r>
      <w:r>
        <w:rPr>
          <w:sz w:val="28"/>
          <w:szCs w:val="28"/>
        </w:rPr>
        <w:t xml:space="preserve"> 4к</w:t>
      </w:r>
      <w:r w:rsidRPr="00F46D0D">
        <w:rPr>
          <w:sz w:val="28"/>
          <w:szCs w:val="28"/>
        </w:rPr>
        <w:t xml:space="preserve"> от </w:t>
      </w:r>
      <w:r>
        <w:rPr>
          <w:sz w:val="28"/>
          <w:szCs w:val="28"/>
        </w:rPr>
        <w:t>01.06.2018 г.</w:t>
      </w:r>
      <w:r w:rsidRPr="00F46D0D">
        <w:rPr>
          <w:sz w:val="28"/>
          <w:szCs w:val="28"/>
        </w:rPr>
        <w:t xml:space="preserve">, дана оценка по экономическому обоснованию затрат включенных в расчет тарифов, а также оценка по уровню предлагаемых к утверждению тарифов. </w:t>
      </w:r>
    </w:p>
    <w:p w:rsidR="009E4B4E" w:rsidRPr="00F46D0D" w:rsidRDefault="009E4B4E" w:rsidP="009E4B4E">
      <w:pPr>
        <w:spacing w:line="276" w:lineRule="auto"/>
        <w:ind w:left="-142" w:firstLine="502"/>
        <w:jc w:val="both"/>
        <w:rPr>
          <w:sz w:val="28"/>
          <w:szCs w:val="28"/>
        </w:rPr>
      </w:pPr>
      <w:r w:rsidRPr="00F46D0D">
        <w:rPr>
          <w:sz w:val="28"/>
          <w:szCs w:val="28"/>
        </w:rPr>
        <w:t>Принято решение вынести решение экспертной группы на заседание Правления региональной энергетической комиссии Кемеровской области по рассмотрению дел об установлении тарифов с учетом следующих показателей учтенных при расчете тарифов:</w:t>
      </w:r>
    </w:p>
    <w:p w:rsidR="009E4B4E" w:rsidRPr="00F46D0D" w:rsidRDefault="009E4B4E" w:rsidP="009E4B4E">
      <w:pPr>
        <w:spacing w:line="276" w:lineRule="auto"/>
        <w:ind w:left="-142" w:firstLine="502"/>
        <w:jc w:val="both"/>
        <w:rPr>
          <w:sz w:val="28"/>
          <w:szCs w:val="28"/>
        </w:rPr>
      </w:pPr>
    </w:p>
    <w:p w:rsidR="009E4B4E" w:rsidRDefault="009E4B4E" w:rsidP="009E4B4E">
      <w:pPr>
        <w:spacing w:line="276" w:lineRule="auto"/>
        <w:jc w:val="center"/>
        <w:rPr>
          <w:sz w:val="28"/>
          <w:szCs w:val="28"/>
        </w:rPr>
      </w:pPr>
      <w:r w:rsidRPr="00F46D0D">
        <w:rPr>
          <w:sz w:val="28"/>
          <w:szCs w:val="28"/>
        </w:rPr>
        <w:t>Информация о технико-экономических показателях, учтенных при установле</w:t>
      </w:r>
      <w:r>
        <w:rPr>
          <w:sz w:val="28"/>
          <w:szCs w:val="28"/>
        </w:rPr>
        <w:t>нии тарифов на теплоноситель и горячую воду в открытой системе теплоснабжения ООО ХК «СДС-</w:t>
      </w:r>
      <w:proofErr w:type="spellStart"/>
      <w:r>
        <w:rPr>
          <w:sz w:val="28"/>
          <w:szCs w:val="28"/>
        </w:rPr>
        <w:t>Энерго</w:t>
      </w:r>
      <w:proofErr w:type="spellEnd"/>
      <w:r>
        <w:rPr>
          <w:sz w:val="28"/>
          <w:szCs w:val="28"/>
        </w:rPr>
        <w:t>» (г. Кемерово)</w:t>
      </w:r>
    </w:p>
    <w:p w:rsidR="009E4B4E" w:rsidRPr="00F46D0D" w:rsidRDefault="009E4B4E" w:rsidP="009E4B4E">
      <w:pPr>
        <w:spacing w:line="276" w:lineRule="auto"/>
        <w:ind w:firstLine="360"/>
        <w:jc w:val="center"/>
        <w:rPr>
          <w:sz w:val="28"/>
          <w:szCs w:val="28"/>
        </w:rPr>
      </w:pPr>
    </w:p>
    <w:p w:rsidR="009E4B4E" w:rsidRPr="00F46D0D" w:rsidRDefault="009E4B4E" w:rsidP="009E4B4E">
      <w:pPr>
        <w:spacing w:line="276" w:lineRule="auto"/>
        <w:ind w:firstLine="360"/>
        <w:jc w:val="both"/>
        <w:rPr>
          <w:sz w:val="28"/>
          <w:szCs w:val="28"/>
        </w:rPr>
      </w:pPr>
      <w:r w:rsidRPr="00F46D0D">
        <w:rPr>
          <w:sz w:val="28"/>
          <w:szCs w:val="28"/>
        </w:rPr>
        <w:t xml:space="preserve">Вид деятельности: </w:t>
      </w:r>
      <w:r>
        <w:rPr>
          <w:sz w:val="28"/>
          <w:szCs w:val="28"/>
        </w:rPr>
        <w:t>т</w:t>
      </w:r>
      <w:r w:rsidRPr="00F46D0D">
        <w:rPr>
          <w:sz w:val="28"/>
          <w:szCs w:val="28"/>
        </w:rPr>
        <w:t xml:space="preserve">еплоснабжение </w:t>
      </w:r>
    </w:p>
    <w:p w:rsidR="009E4B4E" w:rsidRPr="00F46D0D" w:rsidRDefault="009E4B4E" w:rsidP="009E4B4E">
      <w:pPr>
        <w:spacing w:line="276" w:lineRule="auto"/>
        <w:ind w:left="360"/>
        <w:jc w:val="both"/>
        <w:rPr>
          <w:sz w:val="28"/>
          <w:szCs w:val="28"/>
        </w:rPr>
      </w:pPr>
      <w:r>
        <w:rPr>
          <w:sz w:val="28"/>
          <w:szCs w:val="28"/>
        </w:rPr>
        <w:t>Вид тарифа: теплоноситель и ГВС</w:t>
      </w:r>
    </w:p>
    <w:p w:rsidR="009E4B4E" w:rsidRPr="00F46D0D" w:rsidRDefault="009E4B4E" w:rsidP="009E4B4E">
      <w:pPr>
        <w:spacing w:line="276" w:lineRule="auto"/>
        <w:ind w:left="360"/>
        <w:jc w:val="both"/>
        <w:rPr>
          <w:sz w:val="28"/>
          <w:szCs w:val="28"/>
        </w:rPr>
      </w:pPr>
      <w:r w:rsidRPr="00F46D0D">
        <w:rPr>
          <w:sz w:val="28"/>
          <w:szCs w:val="28"/>
        </w:rPr>
        <w:t>Для потребителей</w:t>
      </w:r>
      <w:r>
        <w:rPr>
          <w:sz w:val="28"/>
          <w:szCs w:val="28"/>
        </w:rPr>
        <w:t>:</w:t>
      </w:r>
      <w:r w:rsidRPr="00F46D0D">
        <w:rPr>
          <w:sz w:val="28"/>
          <w:szCs w:val="28"/>
        </w:rPr>
        <w:t xml:space="preserve"> </w:t>
      </w:r>
      <w:r>
        <w:rPr>
          <w:sz w:val="28"/>
          <w:szCs w:val="28"/>
        </w:rPr>
        <w:t>г. Междуреченск</w:t>
      </w:r>
    </w:p>
    <w:p w:rsidR="009E4B4E" w:rsidRDefault="009E4B4E" w:rsidP="009E4B4E">
      <w:pPr>
        <w:ind w:left="360"/>
        <w:jc w:val="center"/>
        <w:rPr>
          <w:sz w:val="23"/>
          <w:szCs w:val="23"/>
        </w:rPr>
        <w:sectPr w:rsidR="009E4B4E">
          <w:headerReference w:type="even" r:id="rId88"/>
          <w:headerReference w:type="default" r:id="rId89"/>
          <w:footerReference w:type="even" r:id="rId90"/>
          <w:footerReference w:type="default" r:id="rId91"/>
          <w:headerReference w:type="first" r:id="rId92"/>
          <w:footerReference w:type="first" r:id="rId93"/>
          <w:pgSz w:w="11906" w:h="16838"/>
          <w:pgMar w:top="1134" w:right="850" w:bottom="1134" w:left="1701" w:header="708" w:footer="708" w:gutter="0"/>
          <w:cols w:space="708"/>
          <w:docGrid w:linePitch="360"/>
        </w:sectPr>
      </w:pPr>
    </w:p>
    <w:p w:rsidR="009E4B4E" w:rsidRPr="006E78D6" w:rsidRDefault="009E4B4E" w:rsidP="009E4B4E">
      <w:pPr>
        <w:spacing w:line="276" w:lineRule="auto"/>
        <w:jc w:val="center"/>
        <w:rPr>
          <w:sz w:val="28"/>
          <w:szCs w:val="28"/>
        </w:rPr>
      </w:pPr>
      <w:r w:rsidRPr="006E78D6">
        <w:rPr>
          <w:sz w:val="28"/>
          <w:szCs w:val="28"/>
        </w:rPr>
        <w:lastRenderedPageBreak/>
        <w:t>Основные показатели, используемые при расчете тарифов:</w:t>
      </w:r>
    </w:p>
    <w:p w:rsidR="009E4B4E" w:rsidRDefault="009E4B4E" w:rsidP="009E4B4E">
      <w:pPr>
        <w:numPr>
          <w:ilvl w:val="0"/>
          <w:numId w:val="14"/>
        </w:numPr>
        <w:spacing w:line="276" w:lineRule="auto"/>
        <w:ind w:left="284"/>
        <w:jc w:val="center"/>
        <w:rPr>
          <w:sz w:val="28"/>
          <w:szCs w:val="28"/>
        </w:rPr>
      </w:pPr>
      <w:r w:rsidRPr="006E78D6">
        <w:rPr>
          <w:sz w:val="28"/>
          <w:szCs w:val="28"/>
        </w:rPr>
        <w:t>Физические показатели:</w:t>
      </w:r>
    </w:p>
    <w:p w:rsidR="009E4B4E" w:rsidRDefault="009E4B4E" w:rsidP="009E4B4E">
      <w:pPr>
        <w:spacing w:line="276" w:lineRule="auto"/>
        <w:ind w:left="284"/>
        <w:rPr>
          <w:sz w:val="28"/>
          <w:szCs w:val="28"/>
        </w:rPr>
      </w:pPr>
    </w:p>
    <w:tbl>
      <w:tblPr>
        <w:tblW w:w="9243" w:type="dxa"/>
        <w:tblInd w:w="108" w:type="dxa"/>
        <w:tblLayout w:type="fixed"/>
        <w:tblLook w:val="04A0" w:firstRow="1" w:lastRow="0" w:firstColumn="1" w:lastColumn="0" w:noHBand="0" w:noVBand="1"/>
      </w:tblPr>
      <w:tblGrid>
        <w:gridCol w:w="3856"/>
        <w:gridCol w:w="1418"/>
        <w:gridCol w:w="1984"/>
        <w:gridCol w:w="1985"/>
      </w:tblGrid>
      <w:tr w:rsidR="009E4B4E" w:rsidRPr="00F46D0D" w:rsidTr="009E4B4E">
        <w:trPr>
          <w:trHeight w:val="353"/>
        </w:trPr>
        <w:tc>
          <w:tcPr>
            <w:tcW w:w="3856" w:type="dxa"/>
            <w:tcBorders>
              <w:top w:val="single" w:sz="4" w:space="0" w:color="auto"/>
              <w:left w:val="single" w:sz="4" w:space="0" w:color="auto"/>
              <w:bottom w:val="single" w:sz="4" w:space="0" w:color="auto"/>
              <w:right w:val="single" w:sz="4" w:space="0" w:color="auto"/>
            </w:tcBorders>
            <w:noWrap/>
            <w:vAlign w:val="center"/>
            <w:hideMark/>
          </w:tcPr>
          <w:p w:rsidR="009E4B4E" w:rsidRPr="00F46D0D" w:rsidRDefault="009E4B4E" w:rsidP="009E4B4E">
            <w:pPr>
              <w:jc w:val="center"/>
              <w:rPr>
                <w:bCs/>
                <w:sz w:val="20"/>
                <w:szCs w:val="20"/>
              </w:rPr>
            </w:pPr>
            <w:r w:rsidRPr="00F46D0D">
              <w:rPr>
                <w:bCs/>
                <w:sz w:val="20"/>
                <w:szCs w:val="20"/>
              </w:rPr>
              <w:t>Показатели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E4B4E" w:rsidRPr="00F46D0D" w:rsidRDefault="009E4B4E" w:rsidP="009E4B4E">
            <w:pPr>
              <w:jc w:val="center"/>
              <w:rPr>
                <w:bCs/>
                <w:sz w:val="20"/>
                <w:szCs w:val="20"/>
              </w:rPr>
            </w:pPr>
            <w:r w:rsidRPr="00F46D0D">
              <w:rPr>
                <w:bCs/>
                <w:sz w:val="20"/>
                <w:szCs w:val="20"/>
              </w:rPr>
              <w:t>Ед. изм.</w:t>
            </w:r>
          </w:p>
        </w:tc>
        <w:tc>
          <w:tcPr>
            <w:tcW w:w="1984" w:type="dxa"/>
            <w:tcBorders>
              <w:top w:val="single" w:sz="4" w:space="0" w:color="auto"/>
              <w:left w:val="single" w:sz="4" w:space="0" w:color="auto"/>
              <w:bottom w:val="single" w:sz="4" w:space="0" w:color="auto"/>
              <w:right w:val="nil"/>
            </w:tcBorders>
            <w:shd w:val="clear" w:color="auto" w:fill="FFFFFF"/>
            <w:vAlign w:val="center"/>
            <w:hideMark/>
          </w:tcPr>
          <w:p w:rsidR="009E4B4E" w:rsidRPr="00F46D0D" w:rsidRDefault="009E4B4E" w:rsidP="009E4B4E">
            <w:pPr>
              <w:jc w:val="center"/>
              <w:rPr>
                <w:bCs/>
                <w:sz w:val="20"/>
                <w:szCs w:val="20"/>
              </w:rPr>
            </w:pPr>
            <w:r w:rsidRPr="00F46D0D">
              <w:rPr>
                <w:bCs/>
                <w:sz w:val="20"/>
                <w:szCs w:val="20"/>
              </w:rPr>
              <w:t xml:space="preserve">Предложения предприятия на </w:t>
            </w:r>
            <w:r>
              <w:rPr>
                <w:bCs/>
                <w:sz w:val="20"/>
                <w:szCs w:val="20"/>
              </w:rPr>
              <w:t>2019</w:t>
            </w:r>
            <w:r w:rsidRPr="00F46D0D">
              <w:rPr>
                <w:bCs/>
                <w:sz w:val="20"/>
                <w:szCs w:val="20"/>
              </w:rPr>
              <w:t xml:space="preserve"> год</w:t>
            </w:r>
          </w:p>
        </w:tc>
        <w:tc>
          <w:tcPr>
            <w:tcW w:w="1985" w:type="dxa"/>
            <w:tcBorders>
              <w:top w:val="single" w:sz="4" w:space="0" w:color="auto"/>
              <w:left w:val="single" w:sz="4" w:space="0" w:color="auto"/>
              <w:bottom w:val="nil"/>
              <w:right w:val="single" w:sz="4" w:space="0" w:color="auto"/>
            </w:tcBorders>
            <w:vAlign w:val="center"/>
          </w:tcPr>
          <w:p w:rsidR="009E4B4E" w:rsidRPr="00F46D0D" w:rsidRDefault="009E4B4E" w:rsidP="009E4B4E">
            <w:pPr>
              <w:jc w:val="center"/>
              <w:rPr>
                <w:bCs/>
                <w:sz w:val="20"/>
                <w:szCs w:val="20"/>
              </w:rPr>
            </w:pPr>
            <w:r w:rsidRPr="00F46D0D">
              <w:rPr>
                <w:bCs/>
                <w:sz w:val="20"/>
                <w:szCs w:val="20"/>
              </w:rPr>
              <w:t>Предложение экспертов на</w:t>
            </w:r>
            <w:r>
              <w:rPr>
                <w:bCs/>
                <w:sz w:val="20"/>
                <w:szCs w:val="20"/>
              </w:rPr>
              <w:t xml:space="preserve"> 2019 </w:t>
            </w:r>
            <w:r w:rsidRPr="00F46D0D">
              <w:rPr>
                <w:bCs/>
                <w:sz w:val="20"/>
                <w:szCs w:val="20"/>
              </w:rPr>
              <w:t>год</w:t>
            </w:r>
          </w:p>
        </w:tc>
      </w:tr>
      <w:tr w:rsidR="009E4B4E" w:rsidRPr="00F46D0D" w:rsidTr="009E4B4E">
        <w:trPr>
          <w:trHeight w:val="255"/>
        </w:trPr>
        <w:tc>
          <w:tcPr>
            <w:tcW w:w="3856" w:type="dxa"/>
            <w:tcBorders>
              <w:top w:val="single" w:sz="4" w:space="0" w:color="auto"/>
              <w:left w:val="single" w:sz="4" w:space="0" w:color="auto"/>
              <w:bottom w:val="single" w:sz="4" w:space="0" w:color="auto"/>
              <w:right w:val="single" w:sz="4" w:space="0" w:color="auto"/>
            </w:tcBorders>
            <w:hideMark/>
          </w:tcPr>
          <w:p w:rsidR="009E4B4E" w:rsidRPr="00F46D0D" w:rsidRDefault="009E4B4E" w:rsidP="009E4B4E">
            <w:pPr>
              <w:rPr>
                <w:sz w:val="20"/>
                <w:szCs w:val="20"/>
              </w:rPr>
            </w:pPr>
            <w:r>
              <w:rPr>
                <w:sz w:val="20"/>
                <w:szCs w:val="20"/>
              </w:rPr>
              <w:t>Теплоноситель (производство), всего</w:t>
            </w:r>
          </w:p>
        </w:tc>
        <w:tc>
          <w:tcPr>
            <w:tcW w:w="1418" w:type="dxa"/>
            <w:tcBorders>
              <w:top w:val="single" w:sz="4" w:space="0" w:color="auto"/>
              <w:left w:val="nil"/>
              <w:bottom w:val="single" w:sz="4" w:space="0" w:color="auto"/>
              <w:right w:val="single" w:sz="4" w:space="0" w:color="auto"/>
            </w:tcBorders>
            <w:hideMark/>
          </w:tcPr>
          <w:p w:rsidR="009E4B4E" w:rsidRPr="00F46D0D" w:rsidRDefault="009E4B4E" w:rsidP="009E4B4E">
            <w:pPr>
              <w:jc w:val="center"/>
              <w:rPr>
                <w:sz w:val="20"/>
                <w:szCs w:val="20"/>
              </w:rPr>
            </w:pPr>
            <w:r w:rsidRPr="00F46D0D">
              <w:rPr>
                <w:sz w:val="20"/>
                <w:szCs w:val="20"/>
              </w:rPr>
              <w:t>тыс. м3</w:t>
            </w:r>
          </w:p>
        </w:tc>
        <w:tc>
          <w:tcPr>
            <w:tcW w:w="1984" w:type="dxa"/>
            <w:tcBorders>
              <w:top w:val="single" w:sz="4" w:space="0" w:color="auto"/>
              <w:left w:val="nil"/>
              <w:bottom w:val="single" w:sz="4" w:space="0" w:color="auto"/>
              <w:right w:val="single" w:sz="4" w:space="0" w:color="auto"/>
            </w:tcBorders>
            <w:shd w:val="clear" w:color="auto" w:fill="FFFFFF"/>
            <w:noWrap/>
            <w:vAlign w:val="center"/>
          </w:tcPr>
          <w:p w:rsidR="009E4B4E" w:rsidRPr="00F46D0D" w:rsidRDefault="009E4B4E" w:rsidP="009E4B4E">
            <w:pPr>
              <w:jc w:val="right"/>
              <w:rPr>
                <w:sz w:val="20"/>
                <w:szCs w:val="20"/>
              </w:rPr>
            </w:pPr>
            <w:r>
              <w:rPr>
                <w:sz w:val="20"/>
                <w:szCs w:val="20"/>
              </w:rPr>
              <w:t>154074,95</w:t>
            </w:r>
          </w:p>
        </w:tc>
        <w:tc>
          <w:tcPr>
            <w:tcW w:w="1985" w:type="dxa"/>
            <w:tcBorders>
              <w:top w:val="single" w:sz="4" w:space="0" w:color="auto"/>
              <w:left w:val="nil"/>
              <w:bottom w:val="single" w:sz="4" w:space="0" w:color="auto"/>
              <w:right w:val="single" w:sz="4" w:space="0" w:color="auto"/>
            </w:tcBorders>
            <w:shd w:val="clear" w:color="auto" w:fill="FFFFFF"/>
          </w:tcPr>
          <w:p w:rsidR="009E4B4E" w:rsidRPr="00F46D0D" w:rsidRDefault="009E4B4E" w:rsidP="009E4B4E">
            <w:pPr>
              <w:jc w:val="right"/>
              <w:rPr>
                <w:sz w:val="20"/>
                <w:szCs w:val="20"/>
              </w:rPr>
            </w:pPr>
            <w:r>
              <w:rPr>
                <w:sz w:val="20"/>
                <w:szCs w:val="20"/>
              </w:rPr>
              <w:t>155178,10</w:t>
            </w:r>
          </w:p>
        </w:tc>
      </w:tr>
      <w:tr w:rsidR="009E4B4E" w:rsidRPr="00F46D0D" w:rsidTr="009E4B4E">
        <w:trPr>
          <w:trHeight w:val="415"/>
        </w:trPr>
        <w:tc>
          <w:tcPr>
            <w:tcW w:w="3856" w:type="dxa"/>
            <w:tcBorders>
              <w:top w:val="nil"/>
              <w:left w:val="single" w:sz="8" w:space="0" w:color="auto"/>
              <w:bottom w:val="single" w:sz="8" w:space="0" w:color="auto"/>
              <w:right w:val="single" w:sz="4" w:space="0" w:color="auto"/>
            </w:tcBorders>
            <w:vAlign w:val="bottom"/>
          </w:tcPr>
          <w:p w:rsidR="009E4B4E" w:rsidRPr="00F46D0D" w:rsidRDefault="009E4B4E" w:rsidP="009E4B4E">
            <w:pPr>
              <w:rPr>
                <w:sz w:val="20"/>
                <w:szCs w:val="20"/>
              </w:rPr>
            </w:pPr>
            <w:r>
              <w:rPr>
                <w:sz w:val="20"/>
                <w:szCs w:val="20"/>
              </w:rPr>
              <w:t>Полезный отпуск теплоносителя потребителям</w:t>
            </w:r>
          </w:p>
        </w:tc>
        <w:tc>
          <w:tcPr>
            <w:tcW w:w="1418" w:type="dxa"/>
            <w:tcBorders>
              <w:top w:val="nil"/>
              <w:left w:val="nil"/>
              <w:bottom w:val="single" w:sz="8" w:space="0" w:color="auto"/>
              <w:right w:val="single" w:sz="4" w:space="0" w:color="auto"/>
            </w:tcBorders>
          </w:tcPr>
          <w:p w:rsidR="009E4B4E" w:rsidRDefault="009E4B4E" w:rsidP="009E4B4E">
            <w:pPr>
              <w:jc w:val="center"/>
              <w:rPr>
                <w:sz w:val="20"/>
                <w:szCs w:val="20"/>
              </w:rPr>
            </w:pPr>
            <w:r>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9E4B4E" w:rsidRPr="00F46D0D" w:rsidRDefault="009E4B4E" w:rsidP="009E4B4E">
            <w:pPr>
              <w:jc w:val="right"/>
              <w:rPr>
                <w:sz w:val="20"/>
                <w:szCs w:val="20"/>
              </w:rPr>
            </w:pPr>
            <w:r>
              <w:rPr>
                <w:sz w:val="20"/>
                <w:szCs w:val="20"/>
              </w:rPr>
              <w:t>139409,65</w:t>
            </w:r>
          </w:p>
        </w:tc>
        <w:tc>
          <w:tcPr>
            <w:tcW w:w="1985" w:type="dxa"/>
            <w:tcBorders>
              <w:top w:val="nil"/>
              <w:left w:val="nil"/>
              <w:bottom w:val="single" w:sz="8" w:space="0" w:color="auto"/>
              <w:right w:val="single" w:sz="8" w:space="0" w:color="auto"/>
            </w:tcBorders>
            <w:shd w:val="clear" w:color="auto" w:fill="FFFFFF"/>
          </w:tcPr>
          <w:p w:rsidR="009E4B4E" w:rsidRDefault="009E4B4E" w:rsidP="009E4B4E">
            <w:pPr>
              <w:jc w:val="right"/>
              <w:rPr>
                <w:sz w:val="20"/>
                <w:szCs w:val="20"/>
              </w:rPr>
            </w:pPr>
            <w:r>
              <w:rPr>
                <w:sz w:val="20"/>
                <w:szCs w:val="20"/>
              </w:rPr>
              <w:t>139406,65</w:t>
            </w:r>
          </w:p>
        </w:tc>
      </w:tr>
      <w:tr w:rsidR="009E4B4E" w:rsidRPr="00F46D0D" w:rsidTr="009E4B4E">
        <w:trPr>
          <w:trHeight w:val="415"/>
        </w:trPr>
        <w:tc>
          <w:tcPr>
            <w:tcW w:w="3856" w:type="dxa"/>
            <w:tcBorders>
              <w:top w:val="nil"/>
              <w:left w:val="single" w:sz="8" w:space="0" w:color="auto"/>
              <w:bottom w:val="single" w:sz="8" w:space="0" w:color="auto"/>
              <w:right w:val="single" w:sz="4" w:space="0" w:color="auto"/>
            </w:tcBorders>
            <w:vAlign w:val="bottom"/>
          </w:tcPr>
          <w:p w:rsidR="009E4B4E" w:rsidRDefault="009E4B4E" w:rsidP="009E4B4E">
            <w:pPr>
              <w:rPr>
                <w:sz w:val="20"/>
                <w:szCs w:val="20"/>
              </w:rPr>
            </w:pPr>
            <w:r>
              <w:rPr>
                <w:sz w:val="20"/>
                <w:szCs w:val="20"/>
              </w:rPr>
              <w:t xml:space="preserve">     -население</w:t>
            </w:r>
          </w:p>
        </w:tc>
        <w:tc>
          <w:tcPr>
            <w:tcW w:w="1418" w:type="dxa"/>
            <w:tcBorders>
              <w:top w:val="nil"/>
              <w:left w:val="nil"/>
              <w:bottom w:val="single" w:sz="8" w:space="0" w:color="auto"/>
              <w:right w:val="single" w:sz="4" w:space="0" w:color="auto"/>
            </w:tcBorders>
          </w:tcPr>
          <w:p w:rsidR="009E4B4E" w:rsidRDefault="009E4B4E" w:rsidP="009E4B4E">
            <w:pPr>
              <w:jc w:val="center"/>
              <w:rPr>
                <w:sz w:val="20"/>
                <w:szCs w:val="20"/>
              </w:rPr>
            </w:pPr>
            <w:r>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9E4B4E" w:rsidRDefault="009E4B4E" w:rsidP="009E4B4E">
            <w:pPr>
              <w:jc w:val="right"/>
              <w:rPr>
                <w:sz w:val="20"/>
                <w:szCs w:val="20"/>
              </w:rPr>
            </w:pPr>
          </w:p>
        </w:tc>
        <w:tc>
          <w:tcPr>
            <w:tcW w:w="1985" w:type="dxa"/>
            <w:tcBorders>
              <w:top w:val="nil"/>
              <w:left w:val="nil"/>
              <w:bottom w:val="single" w:sz="8" w:space="0" w:color="auto"/>
              <w:right w:val="single" w:sz="8" w:space="0" w:color="auto"/>
            </w:tcBorders>
            <w:shd w:val="clear" w:color="auto" w:fill="FFFFFF"/>
          </w:tcPr>
          <w:p w:rsidR="009E4B4E" w:rsidRDefault="009E4B4E" w:rsidP="009E4B4E">
            <w:pPr>
              <w:jc w:val="right"/>
              <w:rPr>
                <w:sz w:val="20"/>
                <w:szCs w:val="20"/>
              </w:rPr>
            </w:pPr>
          </w:p>
        </w:tc>
      </w:tr>
      <w:tr w:rsidR="009E4B4E" w:rsidRPr="00F46D0D" w:rsidTr="009E4B4E">
        <w:trPr>
          <w:trHeight w:val="415"/>
        </w:trPr>
        <w:tc>
          <w:tcPr>
            <w:tcW w:w="3856" w:type="dxa"/>
            <w:tcBorders>
              <w:top w:val="nil"/>
              <w:left w:val="single" w:sz="8" w:space="0" w:color="auto"/>
              <w:bottom w:val="single" w:sz="8" w:space="0" w:color="auto"/>
              <w:right w:val="single" w:sz="4" w:space="0" w:color="auto"/>
            </w:tcBorders>
            <w:vAlign w:val="bottom"/>
          </w:tcPr>
          <w:p w:rsidR="009E4B4E" w:rsidRDefault="009E4B4E" w:rsidP="009E4B4E">
            <w:pPr>
              <w:rPr>
                <w:sz w:val="20"/>
                <w:szCs w:val="20"/>
              </w:rPr>
            </w:pPr>
            <w:r>
              <w:rPr>
                <w:sz w:val="20"/>
                <w:szCs w:val="20"/>
              </w:rPr>
              <w:t xml:space="preserve">     -бюджет</w:t>
            </w:r>
          </w:p>
        </w:tc>
        <w:tc>
          <w:tcPr>
            <w:tcW w:w="1418" w:type="dxa"/>
            <w:tcBorders>
              <w:top w:val="nil"/>
              <w:left w:val="nil"/>
              <w:bottom w:val="single" w:sz="8" w:space="0" w:color="auto"/>
              <w:right w:val="single" w:sz="4" w:space="0" w:color="auto"/>
            </w:tcBorders>
          </w:tcPr>
          <w:p w:rsidR="009E4B4E" w:rsidRDefault="009E4B4E" w:rsidP="009E4B4E">
            <w:pPr>
              <w:jc w:val="center"/>
            </w:pPr>
            <w:r w:rsidRPr="00ED2D62">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9E4B4E" w:rsidRDefault="009E4B4E" w:rsidP="009E4B4E">
            <w:pPr>
              <w:jc w:val="right"/>
              <w:rPr>
                <w:sz w:val="20"/>
                <w:szCs w:val="20"/>
              </w:rPr>
            </w:pPr>
          </w:p>
        </w:tc>
        <w:tc>
          <w:tcPr>
            <w:tcW w:w="1985" w:type="dxa"/>
            <w:tcBorders>
              <w:top w:val="nil"/>
              <w:left w:val="nil"/>
              <w:bottom w:val="single" w:sz="8" w:space="0" w:color="auto"/>
              <w:right w:val="single" w:sz="8" w:space="0" w:color="auto"/>
            </w:tcBorders>
            <w:shd w:val="clear" w:color="auto" w:fill="FFFFFF"/>
          </w:tcPr>
          <w:p w:rsidR="009E4B4E" w:rsidRDefault="009E4B4E" w:rsidP="009E4B4E">
            <w:pPr>
              <w:jc w:val="right"/>
              <w:rPr>
                <w:sz w:val="20"/>
                <w:szCs w:val="20"/>
              </w:rPr>
            </w:pPr>
          </w:p>
        </w:tc>
      </w:tr>
      <w:tr w:rsidR="009E4B4E" w:rsidRPr="00F46D0D" w:rsidTr="009E4B4E">
        <w:trPr>
          <w:trHeight w:val="415"/>
        </w:trPr>
        <w:tc>
          <w:tcPr>
            <w:tcW w:w="3856" w:type="dxa"/>
            <w:tcBorders>
              <w:top w:val="nil"/>
              <w:left w:val="single" w:sz="8" w:space="0" w:color="auto"/>
              <w:bottom w:val="single" w:sz="8" w:space="0" w:color="auto"/>
              <w:right w:val="single" w:sz="4" w:space="0" w:color="auto"/>
            </w:tcBorders>
            <w:vAlign w:val="bottom"/>
          </w:tcPr>
          <w:p w:rsidR="009E4B4E" w:rsidRDefault="009E4B4E" w:rsidP="009E4B4E">
            <w:pPr>
              <w:rPr>
                <w:sz w:val="20"/>
                <w:szCs w:val="20"/>
              </w:rPr>
            </w:pPr>
            <w:r>
              <w:rPr>
                <w:sz w:val="20"/>
                <w:szCs w:val="20"/>
              </w:rPr>
              <w:t xml:space="preserve">     -иные</w:t>
            </w:r>
          </w:p>
        </w:tc>
        <w:tc>
          <w:tcPr>
            <w:tcW w:w="1418" w:type="dxa"/>
            <w:tcBorders>
              <w:top w:val="nil"/>
              <w:left w:val="nil"/>
              <w:bottom w:val="single" w:sz="8" w:space="0" w:color="auto"/>
              <w:right w:val="single" w:sz="4" w:space="0" w:color="auto"/>
            </w:tcBorders>
          </w:tcPr>
          <w:p w:rsidR="009E4B4E" w:rsidRDefault="009E4B4E" w:rsidP="009E4B4E">
            <w:pPr>
              <w:jc w:val="center"/>
            </w:pPr>
            <w:r w:rsidRPr="00ED2D62">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9E4B4E" w:rsidRDefault="009E4B4E" w:rsidP="009E4B4E">
            <w:pPr>
              <w:jc w:val="right"/>
              <w:rPr>
                <w:sz w:val="20"/>
                <w:szCs w:val="20"/>
              </w:rPr>
            </w:pPr>
          </w:p>
        </w:tc>
        <w:tc>
          <w:tcPr>
            <w:tcW w:w="1985" w:type="dxa"/>
            <w:tcBorders>
              <w:top w:val="nil"/>
              <w:left w:val="nil"/>
              <w:bottom w:val="single" w:sz="8" w:space="0" w:color="auto"/>
              <w:right w:val="single" w:sz="8" w:space="0" w:color="auto"/>
            </w:tcBorders>
            <w:shd w:val="clear" w:color="auto" w:fill="FFFFFF"/>
          </w:tcPr>
          <w:p w:rsidR="009E4B4E" w:rsidRDefault="009E4B4E" w:rsidP="009E4B4E">
            <w:pPr>
              <w:jc w:val="right"/>
              <w:rPr>
                <w:sz w:val="20"/>
                <w:szCs w:val="20"/>
              </w:rPr>
            </w:pPr>
          </w:p>
        </w:tc>
      </w:tr>
      <w:tr w:rsidR="009E4B4E" w:rsidRPr="00F46D0D" w:rsidTr="009E4B4E">
        <w:trPr>
          <w:trHeight w:val="415"/>
        </w:trPr>
        <w:tc>
          <w:tcPr>
            <w:tcW w:w="3856" w:type="dxa"/>
            <w:tcBorders>
              <w:top w:val="nil"/>
              <w:left w:val="single" w:sz="8" w:space="0" w:color="auto"/>
              <w:bottom w:val="single" w:sz="8" w:space="0" w:color="auto"/>
              <w:right w:val="single" w:sz="4" w:space="0" w:color="auto"/>
            </w:tcBorders>
            <w:vAlign w:val="bottom"/>
          </w:tcPr>
          <w:p w:rsidR="009E4B4E" w:rsidRDefault="009E4B4E" w:rsidP="009E4B4E">
            <w:pPr>
              <w:rPr>
                <w:sz w:val="20"/>
                <w:szCs w:val="20"/>
              </w:rPr>
            </w:pPr>
            <w:r>
              <w:rPr>
                <w:sz w:val="20"/>
                <w:szCs w:val="20"/>
              </w:rPr>
              <w:t xml:space="preserve">     -производственные нужды предприятия</w:t>
            </w:r>
          </w:p>
        </w:tc>
        <w:tc>
          <w:tcPr>
            <w:tcW w:w="1418" w:type="dxa"/>
            <w:tcBorders>
              <w:top w:val="nil"/>
              <w:left w:val="nil"/>
              <w:bottom w:val="single" w:sz="8" w:space="0" w:color="auto"/>
              <w:right w:val="single" w:sz="4" w:space="0" w:color="auto"/>
            </w:tcBorders>
          </w:tcPr>
          <w:p w:rsidR="009E4B4E" w:rsidRDefault="009E4B4E" w:rsidP="009E4B4E">
            <w:pPr>
              <w:jc w:val="center"/>
            </w:pPr>
            <w:r w:rsidRPr="00ED2D62">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9E4B4E" w:rsidRDefault="009E4B4E" w:rsidP="009E4B4E">
            <w:pPr>
              <w:jc w:val="right"/>
              <w:rPr>
                <w:sz w:val="20"/>
                <w:szCs w:val="20"/>
              </w:rPr>
            </w:pPr>
            <w:r>
              <w:rPr>
                <w:sz w:val="20"/>
                <w:szCs w:val="20"/>
              </w:rPr>
              <w:t>4505,29</w:t>
            </w:r>
          </w:p>
        </w:tc>
        <w:tc>
          <w:tcPr>
            <w:tcW w:w="1985" w:type="dxa"/>
            <w:tcBorders>
              <w:top w:val="nil"/>
              <w:left w:val="nil"/>
              <w:bottom w:val="single" w:sz="8" w:space="0" w:color="auto"/>
              <w:right w:val="single" w:sz="8" w:space="0" w:color="auto"/>
            </w:tcBorders>
            <w:shd w:val="clear" w:color="auto" w:fill="FFFFFF"/>
          </w:tcPr>
          <w:p w:rsidR="009E4B4E" w:rsidRDefault="009E4B4E" w:rsidP="009E4B4E">
            <w:pPr>
              <w:jc w:val="right"/>
              <w:rPr>
                <w:sz w:val="20"/>
                <w:szCs w:val="20"/>
              </w:rPr>
            </w:pPr>
            <w:r>
              <w:rPr>
                <w:sz w:val="20"/>
                <w:szCs w:val="20"/>
              </w:rPr>
              <w:t>4505,29</w:t>
            </w:r>
          </w:p>
        </w:tc>
      </w:tr>
      <w:tr w:rsidR="009E4B4E" w:rsidRPr="00F46D0D" w:rsidTr="009E4B4E">
        <w:trPr>
          <w:trHeight w:val="415"/>
        </w:trPr>
        <w:tc>
          <w:tcPr>
            <w:tcW w:w="3856" w:type="dxa"/>
            <w:tcBorders>
              <w:top w:val="nil"/>
              <w:left w:val="single" w:sz="8" w:space="0" w:color="auto"/>
              <w:bottom w:val="single" w:sz="8" w:space="0" w:color="auto"/>
              <w:right w:val="single" w:sz="4" w:space="0" w:color="auto"/>
            </w:tcBorders>
            <w:vAlign w:val="bottom"/>
          </w:tcPr>
          <w:p w:rsidR="009E4B4E" w:rsidRDefault="009E4B4E" w:rsidP="009E4B4E">
            <w:pPr>
              <w:rPr>
                <w:sz w:val="20"/>
                <w:szCs w:val="20"/>
              </w:rPr>
            </w:pPr>
            <w:r>
              <w:rPr>
                <w:sz w:val="20"/>
                <w:szCs w:val="20"/>
              </w:rPr>
              <w:t>Потери</w:t>
            </w:r>
          </w:p>
        </w:tc>
        <w:tc>
          <w:tcPr>
            <w:tcW w:w="1418" w:type="dxa"/>
            <w:tcBorders>
              <w:top w:val="nil"/>
              <w:left w:val="nil"/>
              <w:bottom w:val="single" w:sz="8" w:space="0" w:color="auto"/>
              <w:right w:val="single" w:sz="4" w:space="0" w:color="auto"/>
            </w:tcBorders>
          </w:tcPr>
          <w:p w:rsidR="009E4B4E" w:rsidRPr="00ED2D62" w:rsidRDefault="009E4B4E" w:rsidP="009E4B4E">
            <w:pPr>
              <w:jc w:val="center"/>
              <w:rPr>
                <w:sz w:val="20"/>
                <w:szCs w:val="20"/>
              </w:rPr>
            </w:pPr>
            <w:r w:rsidRPr="00ED2D62">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9E4B4E" w:rsidRDefault="009E4B4E" w:rsidP="009E4B4E">
            <w:pPr>
              <w:jc w:val="right"/>
              <w:rPr>
                <w:sz w:val="20"/>
                <w:szCs w:val="20"/>
              </w:rPr>
            </w:pPr>
            <w:r>
              <w:rPr>
                <w:sz w:val="20"/>
                <w:szCs w:val="20"/>
              </w:rPr>
              <w:t>10160,00</w:t>
            </w:r>
          </w:p>
        </w:tc>
        <w:tc>
          <w:tcPr>
            <w:tcW w:w="1985" w:type="dxa"/>
            <w:tcBorders>
              <w:top w:val="nil"/>
              <w:left w:val="nil"/>
              <w:bottom w:val="single" w:sz="8" w:space="0" w:color="auto"/>
              <w:right w:val="single" w:sz="8" w:space="0" w:color="auto"/>
            </w:tcBorders>
            <w:shd w:val="clear" w:color="auto" w:fill="FFFFFF"/>
          </w:tcPr>
          <w:p w:rsidR="009E4B4E" w:rsidRDefault="009E4B4E" w:rsidP="009E4B4E">
            <w:pPr>
              <w:jc w:val="right"/>
              <w:rPr>
                <w:sz w:val="20"/>
                <w:szCs w:val="20"/>
              </w:rPr>
            </w:pPr>
            <w:r>
              <w:rPr>
                <w:sz w:val="20"/>
                <w:szCs w:val="20"/>
              </w:rPr>
              <w:t>11263,15</w:t>
            </w:r>
          </w:p>
        </w:tc>
      </w:tr>
      <w:tr w:rsidR="009E4B4E" w:rsidRPr="00163A33" w:rsidTr="009E4B4E">
        <w:trPr>
          <w:trHeight w:val="255"/>
        </w:trPr>
        <w:tc>
          <w:tcPr>
            <w:tcW w:w="3856" w:type="dxa"/>
            <w:tcBorders>
              <w:top w:val="single" w:sz="4" w:space="0" w:color="auto"/>
              <w:left w:val="single" w:sz="4" w:space="0" w:color="auto"/>
              <w:bottom w:val="single" w:sz="4" w:space="0" w:color="auto"/>
              <w:right w:val="single" w:sz="4" w:space="0" w:color="auto"/>
            </w:tcBorders>
            <w:hideMark/>
          </w:tcPr>
          <w:p w:rsidR="009E4B4E" w:rsidRPr="00F46D0D" w:rsidRDefault="009E4B4E" w:rsidP="009E4B4E">
            <w:pPr>
              <w:rPr>
                <w:sz w:val="20"/>
                <w:szCs w:val="20"/>
              </w:rPr>
            </w:pPr>
            <w:r>
              <w:rPr>
                <w:sz w:val="20"/>
                <w:szCs w:val="20"/>
              </w:rPr>
              <w:t>Общее количество воды, всего,</w:t>
            </w:r>
          </w:p>
        </w:tc>
        <w:tc>
          <w:tcPr>
            <w:tcW w:w="1418" w:type="dxa"/>
            <w:tcBorders>
              <w:top w:val="single" w:sz="4" w:space="0" w:color="auto"/>
              <w:left w:val="nil"/>
              <w:bottom w:val="single" w:sz="4" w:space="0" w:color="auto"/>
              <w:right w:val="single" w:sz="4" w:space="0" w:color="auto"/>
            </w:tcBorders>
            <w:hideMark/>
          </w:tcPr>
          <w:p w:rsidR="009E4B4E" w:rsidRPr="00F46D0D" w:rsidRDefault="009E4B4E" w:rsidP="009E4B4E">
            <w:pPr>
              <w:jc w:val="center"/>
              <w:rPr>
                <w:sz w:val="20"/>
                <w:szCs w:val="20"/>
              </w:rPr>
            </w:pPr>
            <w:r w:rsidRPr="00F46D0D">
              <w:rPr>
                <w:sz w:val="20"/>
                <w:szCs w:val="20"/>
              </w:rPr>
              <w:t>тыс. м3</w:t>
            </w:r>
          </w:p>
        </w:tc>
        <w:tc>
          <w:tcPr>
            <w:tcW w:w="1984" w:type="dxa"/>
            <w:tcBorders>
              <w:top w:val="single" w:sz="4" w:space="0" w:color="auto"/>
              <w:left w:val="nil"/>
              <w:bottom w:val="single" w:sz="4" w:space="0" w:color="auto"/>
              <w:right w:val="single" w:sz="4" w:space="0" w:color="auto"/>
            </w:tcBorders>
            <w:shd w:val="clear" w:color="auto" w:fill="FFFFFF"/>
            <w:noWrap/>
          </w:tcPr>
          <w:p w:rsidR="009E4B4E" w:rsidRDefault="009E4B4E" w:rsidP="009E4B4E">
            <w:pPr>
              <w:jc w:val="right"/>
            </w:pPr>
          </w:p>
        </w:tc>
        <w:tc>
          <w:tcPr>
            <w:tcW w:w="1985" w:type="dxa"/>
            <w:tcBorders>
              <w:top w:val="single" w:sz="4" w:space="0" w:color="auto"/>
              <w:left w:val="nil"/>
              <w:bottom w:val="single" w:sz="4" w:space="0" w:color="auto"/>
              <w:right w:val="single" w:sz="4" w:space="0" w:color="auto"/>
            </w:tcBorders>
            <w:shd w:val="clear" w:color="auto" w:fill="FFFFFF"/>
          </w:tcPr>
          <w:p w:rsidR="009E4B4E" w:rsidRPr="00163A33" w:rsidRDefault="009E4B4E" w:rsidP="009E4B4E">
            <w:pPr>
              <w:jc w:val="right"/>
              <w:rPr>
                <w:sz w:val="20"/>
                <w:szCs w:val="20"/>
              </w:rPr>
            </w:pPr>
            <w:r w:rsidRPr="00163A33">
              <w:rPr>
                <w:sz w:val="20"/>
                <w:szCs w:val="20"/>
              </w:rPr>
              <w:t>155178,10</w:t>
            </w:r>
          </w:p>
        </w:tc>
      </w:tr>
      <w:tr w:rsidR="009E4B4E" w:rsidRPr="00F46D0D" w:rsidTr="009E4B4E">
        <w:trPr>
          <w:trHeight w:val="255"/>
        </w:trPr>
        <w:tc>
          <w:tcPr>
            <w:tcW w:w="3856" w:type="dxa"/>
            <w:tcBorders>
              <w:top w:val="nil"/>
              <w:left w:val="single" w:sz="8" w:space="0" w:color="auto"/>
              <w:bottom w:val="single" w:sz="4" w:space="0" w:color="auto"/>
              <w:right w:val="single" w:sz="4" w:space="0" w:color="auto"/>
            </w:tcBorders>
            <w:hideMark/>
          </w:tcPr>
          <w:p w:rsidR="009E4B4E" w:rsidRPr="00F46D0D" w:rsidRDefault="009E4B4E" w:rsidP="009E4B4E">
            <w:pPr>
              <w:rPr>
                <w:sz w:val="20"/>
                <w:szCs w:val="20"/>
              </w:rPr>
            </w:pPr>
            <w:r w:rsidRPr="00F46D0D">
              <w:rPr>
                <w:sz w:val="20"/>
                <w:szCs w:val="20"/>
              </w:rPr>
              <w:t>Тариф на воду</w:t>
            </w:r>
          </w:p>
        </w:tc>
        <w:tc>
          <w:tcPr>
            <w:tcW w:w="1418" w:type="dxa"/>
            <w:tcBorders>
              <w:top w:val="nil"/>
              <w:left w:val="nil"/>
              <w:bottom w:val="single" w:sz="4" w:space="0" w:color="auto"/>
              <w:right w:val="single" w:sz="4" w:space="0" w:color="auto"/>
            </w:tcBorders>
            <w:hideMark/>
          </w:tcPr>
          <w:p w:rsidR="009E4B4E" w:rsidRPr="00F46D0D" w:rsidRDefault="009E4B4E" w:rsidP="009E4B4E">
            <w:pPr>
              <w:jc w:val="center"/>
              <w:rPr>
                <w:sz w:val="20"/>
                <w:szCs w:val="20"/>
              </w:rPr>
            </w:pPr>
            <w:r w:rsidRPr="00F46D0D">
              <w:rPr>
                <w:sz w:val="20"/>
                <w:szCs w:val="20"/>
              </w:rPr>
              <w:t>руб./м3</w:t>
            </w:r>
          </w:p>
        </w:tc>
        <w:tc>
          <w:tcPr>
            <w:tcW w:w="1984" w:type="dxa"/>
            <w:tcBorders>
              <w:top w:val="nil"/>
              <w:left w:val="nil"/>
              <w:bottom w:val="single" w:sz="4" w:space="0" w:color="auto"/>
              <w:right w:val="single" w:sz="4" w:space="0" w:color="auto"/>
            </w:tcBorders>
            <w:shd w:val="clear" w:color="auto" w:fill="FFFFFF"/>
            <w:noWrap/>
            <w:vAlign w:val="center"/>
          </w:tcPr>
          <w:p w:rsidR="009E4B4E" w:rsidRPr="00F46D0D" w:rsidRDefault="009E4B4E" w:rsidP="009E4B4E">
            <w:pPr>
              <w:rPr>
                <w:sz w:val="20"/>
                <w:szCs w:val="20"/>
              </w:rPr>
            </w:pPr>
          </w:p>
        </w:tc>
        <w:tc>
          <w:tcPr>
            <w:tcW w:w="1985" w:type="dxa"/>
            <w:tcBorders>
              <w:top w:val="nil"/>
              <w:left w:val="nil"/>
              <w:bottom w:val="single" w:sz="4" w:space="0" w:color="auto"/>
              <w:right w:val="single" w:sz="4" w:space="0" w:color="auto"/>
            </w:tcBorders>
            <w:shd w:val="clear" w:color="auto" w:fill="FFFFFF"/>
          </w:tcPr>
          <w:p w:rsidR="009E4B4E" w:rsidRPr="00F46D0D" w:rsidRDefault="009E4B4E" w:rsidP="009E4B4E">
            <w:pPr>
              <w:jc w:val="right"/>
              <w:rPr>
                <w:sz w:val="20"/>
                <w:szCs w:val="20"/>
              </w:rPr>
            </w:pPr>
            <w:r>
              <w:rPr>
                <w:sz w:val="20"/>
                <w:szCs w:val="20"/>
              </w:rPr>
              <w:t>16,95</w:t>
            </w:r>
          </w:p>
        </w:tc>
      </w:tr>
      <w:tr w:rsidR="009E4B4E" w:rsidRPr="00F46D0D" w:rsidTr="009E4B4E">
        <w:trPr>
          <w:trHeight w:val="255"/>
        </w:trPr>
        <w:tc>
          <w:tcPr>
            <w:tcW w:w="3856" w:type="dxa"/>
            <w:tcBorders>
              <w:top w:val="nil"/>
              <w:left w:val="single" w:sz="8" w:space="0" w:color="auto"/>
              <w:bottom w:val="single" w:sz="4" w:space="0" w:color="auto"/>
              <w:right w:val="single" w:sz="4" w:space="0" w:color="auto"/>
            </w:tcBorders>
            <w:hideMark/>
          </w:tcPr>
          <w:p w:rsidR="009E4B4E" w:rsidRPr="00F46D0D" w:rsidRDefault="009E4B4E" w:rsidP="009E4B4E">
            <w:pPr>
              <w:rPr>
                <w:sz w:val="20"/>
                <w:szCs w:val="20"/>
              </w:rPr>
            </w:pPr>
            <w:r w:rsidRPr="00F46D0D">
              <w:rPr>
                <w:sz w:val="20"/>
                <w:szCs w:val="20"/>
              </w:rPr>
              <w:t xml:space="preserve">Стоимость воды </w:t>
            </w:r>
          </w:p>
        </w:tc>
        <w:tc>
          <w:tcPr>
            <w:tcW w:w="1418" w:type="dxa"/>
            <w:tcBorders>
              <w:top w:val="nil"/>
              <w:left w:val="nil"/>
              <w:bottom w:val="single" w:sz="4" w:space="0" w:color="auto"/>
              <w:right w:val="single" w:sz="4" w:space="0" w:color="auto"/>
            </w:tcBorders>
            <w:hideMark/>
          </w:tcPr>
          <w:p w:rsidR="009E4B4E" w:rsidRPr="00F46D0D" w:rsidRDefault="009E4B4E" w:rsidP="009E4B4E">
            <w:pPr>
              <w:jc w:val="center"/>
            </w:pPr>
            <w:r w:rsidRPr="00F46D0D">
              <w:rPr>
                <w:sz w:val="20"/>
                <w:szCs w:val="20"/>
              </w:rPr>
              <w:t>тыс. руб.</w:t>
            </w:r>
          </w:p>
        </w:tc>
        <w:tc>
          <w:tcPr>
            <w:tcW w:w="1984" w:type="dxa"/>
            <w:tcBorders>
              <w:top w:val="nil"/>
              <w:left w:val="nil"/>
              <w:bottom w:val="single" w:sz="4" w:space="0" w:color="auto"/>
              <w:right w:val="single" w:sz="4" w:space="0" w:color="auto"/>
            </w:tcBorders>
            <w:shd w:val="clear" w:color="auto" w:fill="FFFFFF"/>
            <w:noWrap/>
            <w:vAlign w:val="center"/>
          </w:tcPr>
          <w:p w:rsidR="009E4B4E" w:rsidRPr="00F46D0D" w:rsidRDefault="009E4B4E" w:rsidP="009E4B4E">
            <w:pPr>
              <w:rPr>
                <w:sz w:val="20"/>
                <w:szCs w:val="20"/>
              </w:rPr>
            </w:pPr>
          </w:p>
        </w:tc>
        <w:tc>
          <w:tcPr>
            <w:tcW w:w="1985" w:type="dxa"/>
            <w:tcBorders>
              <w:top w:val="nil"/>
              <w:left w:val="nil"/>
              <w:bottom w:val="single" w:sz="4" w:space="0" w:color="auto"/>
              <w:right w:val="single" w:sz="4" w:space="0" w:color="auto"/>
            </w:tcBorders>
            <w:shd w:val="clear" w:color="auto" w:fill="FFFFFF"/>
          </w:tcPr>
          <w:p w:rsidR="009E4B4E" w:rsidRPr="00F46D0D" w:rsidRDefault="009E4B4E" w:rsidP="009E4B4E">
            <w:pPr>
              <w:jc w:val="right"/>
              <w:rPr>
                <w:sz w:val="20"/>
                <w:szCs w:val="20"/>
              </w:rPr>
            </w:pPr>
            <w:r>
              <w:rPr>
                <w:sz w:val="20"/>
                <w:szCs w:val="20"/>
              </w:rPr>
              <w:t>2637,64</w:t>
            </w:r>
          </w:p>
        </w:tc>
      </w:tr>
    </w:tbl>
    <w:p w:rsidR="009E4B4E" w:rsidRDefault="009E4B4E" w:rsidP="009E4B4E">
      <w:pPr>
        <w:spacing w:line="276" w:lineRule="auto"/>
        <w:jc w:val="center"/>
        <w:rPr>
          <w:sz w:val="28"/>
          <w:szCs w:val="28"/>
        </w:rPr>
      </w:pPr>
    </w:p>
    <w:p w:rsidR="009E4B4E" w:rsidRDefault="009E4B4E" w:rsidP="009E4B4E">
      <w:pPr>
        <w:spacing w:line="276" w:lineRule="auto"/>
        <w:jc w:val="center"/>
        <w:rPr>
          <w:sz w:val="28"/>
          <w:szCs w:val="28"/>
        </w:rPr>
      </w:pPr>
    </w:p>
    <w:p w:rsidR="009E4B4E" w:rsidRDefault="009E4B4E" w:rsidP="009E4B4E">
      <w:pPr>
        <w:pStyle w:val="af3"/>
        <w:numPr>
          <w:ilvl w:val="0"/>
          <w:numId w:val="14"/>
        </w:numPr>
        <w:spacing w:after="160" w:line="276" w:lineRule="auto"/>
        <w:ind w:left="284"/>
        <w:jc w:val="center"/>
        <w:rPr>
          <w:sz w:val="28"/>
          <w:szCs w:val="28"/>
        </w:rPr>
      </w:pPr>
      <w:r w:rsidRPr="006E78D6">
        <w:rPr>
          <w:sz w:val="28"/>
          <w:szCs w:val="28"/>
        </w:rPr>
        <w:t>Применяемые индексы.</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992"/>
        <w:gridCol w:w="1418"/>
        <w:gridCol w:w="1701"/>
        <w:gridCol w:w="1559"/>
      </w:tblGrid>
      <w:tr w:rsidR="009E4B4E" w:rsidRPr="00C97E50" w:rsidTr="009E4B4E">
        <w:trPr>
          <w:trHeight w:val="411"/>
        </w:trPr>
        <w:tc>
          <w:tcPr>
            <w:tcW w:w="3686" w:type="dxa"/>
            <w:tcBorders>
              <w:top w:val="single" w:sz="4" w:space="0" w:color="auto"/>
              <w:left w:val="single" w:sz="4" w:space="0" w:color="auto"/>
              <w:bottom w:val="single" w:sz="4" w:space="0" w:color="auto"/>
              <w:right w:val="single" w:sz="4" w:space="0" w:color="auto"/>
            </w:tcBorders>
            <w:hideMark/>
          </w:tcPr>
          <w:p w:rsidR="009E4B4E" w:rsidRPr="00C97E50" w:rsidRDefault="009E4B4E" w:rsidP="009E4B4E">
            <w:pPr>
              <w:jc w:val="center"/>
            </w:pPr>
            <w:r w:rsidRPr="00C97E50">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9E4B4E" w:rsidRPr="00C97E50" w:rsidRDefault="009E4B4E" w:rsidP="009E4B4E">
            <w:pPr>
              <w:jc w:val="center"/>
            </w:pPr>
            <w:proofErr w:type="spellStart"/>
            <w:r w:rsidRPr="00C97E50">
              <w:t>Ед.изм</w:t>
            </w:r>
            <w:proofErr w:type="spellEnd"/>
            <w:r w:rsidRPr="00C97E50">
              <w:t>.</w:t>
            </w:r>
          </w:p>
        </w:tc>
        <w:tc>
          <w:tcPr>
            <w:tcW w:w="4678" w:type="dxa"/>
            <w:gridSpan w:val="3"/>
            <w:tcBorders>
              <w:top w:val="single" w:sz="4" w:space="0" w:color="auto"/>
              <w:left w:val="single" w:sz="4" w:space="0" w:color="auto"/>
              <w:bottom w:val="single" w:sz="4" w:space="0" w:color="auto"/>
              <w:right w:val="single" w:sz="4" w:space="0" w:color="auto"/>
            </w:tcBorders>
            <w:hideMark/>
          </w:tcPr>
          <w:p w:rsidR="009E4B4E" w:rsidRPr="00C97E50" w:rsidRDefault="009E4B4E" w:rsidP="009E4B4E">
            <w:pPr>
              <w:jc w:val="center"/>
            </w:pPr>
            <w:r w:rsidRPr="00C97E50">
              <w:t>Принято при расчете тарифа</w:t>
            </w:r>
          </w:p>
        </w:tc>
      </w:tr>
      <w:tr w:rsidR="009E4B4E" w:rsidRPr="00C97E50" w:rsidTr="009E4B4E">
        <w:trPr>
          <w:trHeight w:val="381"/>
        </w:trPr>
        <w:tc>
          <w:tcPr>
            <w:tcW w:w="3686"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992"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418" w:type="dxa"/>
            <w:tcBorders>
              <w:top w:val="single" w:sz="4" w:space="0" w:color="auto"/>
              <w:left w:val="single" w:sz="4" w:space="0" w:color="auto"/>
              <w:bottom w:val="single" w:sz="4" w:space="0" w:color="auto"/>
              <w:right w:val="single" w:sz="4" w:space="0" w:color="auto"/>
            </w:tcBorders>
            <w:hideMark/>
          </w:tcPr>
          <w:p w:rsidR="009E4B4E" w:rsidRPr="00C97E50" w:rsidRDefault="009E4B4E" w:rsidP="009E4B4E">
            <w:pPr>
              <w:jc w:val="center"/>
            </w:pPr>
            <w:r w:rsidRPr="00C97E50">
              <w:t xml:space="preserve">2018 год </w:t>
            </w:r>
          </w:p>
        </w:tc>
        <w:tc>
          <w:tcPr>
            <w:tcW w:w="1701" w:type="dxa"/>
            <w:tcBorders>
              <w:top w:val="single" w:sz="4" w:space="0" w:color="auto"/>
              <w:left w:val="single" w:sz="4" w:space="0" w:color="auto"/>
              <w:bottom w:val="single" w:sz="4" w:space="0" w:color="auto"/>
              <w:right w:val="single" w:sz="4" w:space="0" w:color="auto"/>
            </w:tcBorders>
            <w:hideMark/>
          </w:tcPr>
          <w:p w:rsidR="009E4B4E" w:rsidRPr="00C97E50" w:rsidRDefault="009E4B4E" w:rsidP="009E4B4E">
            <w:pPr>
              <w:jc w:val="center"/>
            </w:pPr>
            <w:r w:rsidRPr="00C97E50">
              <w:t xml:space="preserve">2019 год </w:t>
            </w:r>
          </w:p>
        </w:tc>
        <w:tc>
          <w:tcPr>
            <w:tcW w:w="1559"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r w:rsidRPr="00C97E50">
              <w:t>2020 год</w:t>
            </w:r>
          </w:p>
        </w:tc>
      </w:tr>
      <w:tr w:rsidR="009E4B4E" w:rsidRPr="00C97E50" w:rsidTr="009E4B4E">
        <w:tc>
          <w:tcPr>
            <w:tcW w:w="3686" w:type="dxa"/>
            <w:tcBorders>
              <w:top w:val="single" w:sz="4" w:space="0" w:color="auto"/>
              <w:left w:val="single" w:sz="4" w:space="0" w:color="auto"/>
              <w:bottom w:val="single" w:sz="4" w:space="0" w:color="auto"/>
              <w:right w:val="single" w:sz="4" w:space="0" w:color="auto"/>
            </w:tcBorders>
            <w:hideMark/>
          </w:tcPr>
          <w:p w:rsidR="009E4B4E" w:rsidRPr="00C97E50" w:rsidRDefault="009E4B4E" w:rsidP="009E4B4E">
            <w:pPr>
              <w:jc w:val="both"/>
            </w:pPr>
            <w:r w:rsidRPr="00C97E50">
              <w:t>Индекс потребительских цен</w:t>
            </w:r>
          </w:p>
        </w:tc>
        <w:tc>
          <w:tcPr>
            <w:tcW w:w="992" w:type="dxa"/>
            <w:tcBorders>
              <w:top w:val="single" w:sz="4" w:space="0" w:color="auto"/>
              <w:left w:val="single" w:sz="4" w:space="0" w:color="auto"/>
              <w:bottom w:val="single" w:sz="4" w:space="0" w:color="auto"/>
              <w:right w:val="single" w:sz="4" w:space="0" w:color="auto"/>
            </w:tcBorders>
            <w:hideMark/>
          </w:tcPr>
          <w:p w:rsidR="009E4B4E" w:rsidRPr="00C97E50" w:rsidRDefault="009E4B4E" w:rsidP="009E4B4E">
            <w:pPr>
              <w:jc w:val="center"/>
            </w:pPr>
            <w:r w:rsidRPr="00C97E50">
              <w:t>%</w:t>
            </w:r>
          </w:p>
        </w:tc>
        <w:tc>
          <w:tcPr>
            <w:tcW w:w="1418"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701"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r w:rsidRPr="00C97E50">
              <w:t>4,6</w:t>
            </w:r>
          </w:p>
        </w:tc>
        <w:tc>
          <w:tcPr>
            <w:tcW w:w="1559"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both"/>
            </w:pPr>
          </w:p>
        </w:tc>
      </w:tr>
      <w:tr w:rsidR="009E4B4E" w:rsidRPr="00C97E50" w:rsidTr="009E4B4E">
        <w:tc>
          <w:tcPr>
            <w:tcW w:w="3686" w:type="dxa"/>
            <w:tcBorders>
              <w:top w:val="single" w:sz="4" w:space="0" w:color="auto"/>
              <w:left w:val="single" w:sz="4" w:space="0" w:color="auto"/>
              <w:bottom w:val="single" w:sz="4" w:space="0" w:color="auto"/>
              <w:right w:val="single" w:sz="4" w:space="0" w:color="auto"/>
            </w:tcBorders>
            <w:hideMark/>
          </w:tcPr>
          <w:p w:rsidR="009E4B4E" w:rsidRPr="00C97E50" w:rsidRDefault="009E4B4E" w:rsidP="009E4B4E">
            <w:pPr>
              <w:jc w:val="both"/>
            </w:pPr>
            <w:r w:rsidRPr="00C97E50">
              <w:t xml:space="preserve">Индекс роста цен на производство химических веществ и химических продуктов.  </w:t>
            </w:r>
          </w:p>
        </w:tc>
        <w:tc>
          <w:tcPr>
            <w:tcW w:w="992" w:type="dxa"/>
            <w:tcBorders>
              <w:top w:val="single" w:sz="4" w:space="0" w:color="auto"/>
              <w:left w:val="single" w:sz="4" w:space="0" w:color="auto"/>
              <w:bottom w:val="single" w:sz="4" w:space="0" w:color="auto"/>
              <w:right w:val="single" w:sz="4" w:space="0" w:color="auto"/>
            </w:tcBorders>
            <w:hideMark/>
          </w:tcPr>
          <w:p w:rsidR="009E4B4E" w:rsidRPr="00C97E50" w:rsidRDefault="009E4B4E" w:rsidP="009E4B4E">
            <w:pPr>
              <w:jc w:val="center"/>
            </w:pPr>
            <w:r w:rsidRPr="00C97E50">
              <w:t>%</w:t>
            </w:r>
          </w:p>
        </w:tc>
        <w:tc>
          <w:tcPr>
            <w:tcW w:w="1418"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701"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559"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both"/>
            </w:pPr>
          </w:p>
        </w:tc>
      </w:tr>
      <w:tr w:rsidR="009E4B4E" w:rsidRPr="00C97E50" w:rsidTr="009E4B4E">
        <w:tc>
          <w:tcPr>
            <w:tcW w:w="3686" w:type="dxa"/>
            <w:tcBorders>
              <w:top w:val="single" w:sz="4" w:space="0" w:color="auto"/>
              <w:left w:val="single" w:sz="4" w:space="0" w:color="auto"/>
              <w:bottom w:val="single" w:sz="4" w:space="0" w:color="auto"/>
              <w:right w:val="single" w:sz="4" w:space="0" w:color="auto"/>
            </w:tcBorders>
            <w:hideMark/>
          </w:tcPr>
          <w:p w:rsidR="009E4B4E" w:rsidRPr="00C97E50" w:rsidRDefault="009E4B4E" w:rsidP="009E4B4E">
            <w:pPr>
              <w:jc w:val="both"/>
            </w:pPr>
            <w:r w:rsidRPr="00C97E50">
              <w:t xml:space="preserve">        - техническая соль</w:t>
            </w:r>
          </w:p>
        </w:tc>
        <w:tc>
          <w:tcPr>
            <w:tcW w:w="992"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418"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701"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r>
              <w:t>5,9</w:t>
            </w:r>
          </w:p>
        </w:tc>
        <w:tc>
          <w:tcPr>
            <w:tcW w:w="1559"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both"/>
            </w:pPr>
          </w:p>
        </w:tc>
      </w:tr>
      <w:tr w:rsidR="009E4B4E" w:rsidRPr="00C97E50" w:rsidTr="009E4B4E">
        <w:trPr>
          <w:trHeight w:val="425"/>
        </w:trPr>
        <w:tc>
          <w:tcPr>
            <w:tcW w:w="3686" w:type="dxa"/>
            <w:tcBorders>
              <w:top w:val="single" w:sz="4" w:space="0" w:color="auto"/>
              <w:left w:val="single" w:sz="4" w:space="0" w:color="auto"/>
              <w:bottom w:val="single" w:sz="4" w:space="0" w:color="auto"/>
              <w:right w:val="single" w:sz="4" w:space="0" w:color="auto"/>
            </w:tcBorders>
            <w:hideMark/>
          </w:tcPr>
          <w:p w:rsidR="009E4B4E" w:rsidRPr="00C97E50" w:rsidRDefault="009E4B4E" w:rsidP="009E4B4E">
            <w:pPr>
              <w:jc w:val="both"/>
            </w:pPr>
            <w:r w:rsidRPr="00C97E50">
              <w:t>Индекс роста цен на:</w:t>
            </w:r>
          </w:p>
        </w:tc>
        <w:tc>
          <w:tcPr>
            <w:tcW w:w="992" w:type="dxa"/>
            <w:tcBorders>
              <w:top w:val="single" w:sz="4" w:space="0" w:color="auto"/>
              <w:left w:val="single" w:sz="4" w:space="0" w:color="auto"/>
              <w:bottom w:val="single" w:sz="4" w:space="0" w:color="auto"/>
              <w:right w:val="single" w:sz="4" w:space="0" w:color="auto"/>
            </w:tcBorders>
            <w:hideMark/>
          </w:tcPr>
          <w:p w:rsidR="009E4B4E" w:rsidRPr="00C97E50" w:rsidRDefault="009E4B4E" w:rsidP="009E4B4E">
            <w:pPr>
              <w:jc w:val="center"/>
            </w:pPr>
            <w:r w:rsidRPr="00C97E50">
              <w:t>%</w:t>
            </w:r>
          </w:p>
        </w:tc>
        <w:tc>
          <w:tcPr>
            <w:tcW w:w="1418"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701"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559"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both"/>
            </w:pPr>
          </w:p>
        </w:tc>
      </w:tr>
      <w:tr w:rsidR="009E4B4E" w:rsidRPr="00C97E50" w:rsidTr="009E4B4E">
        <w:tc>
          <w:tcPr>
            <w:tcW w:w="3686" w:type="dxa"/>
            <w:tcBorders>
              <w:top w:val="single" w:sz="4" w:space="0" w:color="auto"/>
              <w:left w:val="single" w:sz="4" w:space="0" w:color="auto"/>
              <w:bottom w:val="single" w:sz="4" w:space="0" w:color="auto"/>
              <w:right w:val="single" w:sz="4" w:space="0" w:color="auto"/>
            </w:tcBorders>
            <w:hideMark/>
          </w:tcPr>
          <w:p w:rsidR="009E4B4E" w:rsidRPr="00C97E50" w:rsidRDefault="009E4B4E" w:rsidP="009E4B4E">
            <w:pPr>
              <w:jc w:val="both"/>
            </w:pPr>
            <w:r w:rsidRPr="00C97E50">
              <w:t xml:space="preserve">        - электроэнергию</w:t>
            </w:r>
          </w:p>
        </w:tc>
        <w:tc>
          <w:tcPr>
            <w:tcW w:w="992"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418"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701"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559"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both"/>
            </w:pPr>
          </w:p>
        </w:tc>
      </w:tr>
      <w:tr w:rsidR="009E4B4E" w:rsidRPr="00C97E50" w:rsidTr="009E4B4E">
        <w:tc>
          <w:tcPr>
            <w:tcW w:w="3686" w:type="dxa"/>
            <w:tcBorders>
              <w:top w:val="single" w:sz="4" w:space="0" w:color="auto"/>
              <w:left w:val="single" w:sz="4" w:space="0" w:color="auto"/>
              <w:bottom w:val="single" w:sz="4" w:space="0" w:color="auto"/>
              <w:right w:val="single" w:sz="4" w:space="0" w:color="auto"/>
            </w:tcBorders>
            <w:hideMark/>
          </w:tcPr>
          <w:p w:rsidR="009E4B4E" w:rsidRPr="00C97E50" w:rsidRDefault="009E4B4E" w:rsidP="009E4B4E">
            <w:pPr>
              <w:jc w:val="both"/>
            </w:pPr>
            <w:r w:rsidRPr="00C97E50">
              <w:t xml:space="preserve">        - холодную воду</w:t>
            </w:r>
          </w:p>
        </w:tc>
        <w:tc>
          <w:tcPr>
            <w:tcW w:w="992"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418"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701"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r>
              <w:t>4,5</w:t>
            </w:r>
          </w:p>
        </w:tc>
        <w:tc>
          <w:tcPr>
            <w:tcW w:w="1559"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both"/>
            </w:pPr>
          </w:p>
        </w:tc>
      </w:tr>
      <w:tr w:rsidR="009E4B4E" w:rsidRPr="00C97E50" w:rsidTr="009E4B4E">
        <w:tc>
          <w:tcPr>
            <w:tcW w:w="3686" w:type="dxa"/>
            <w:tcBorders>
              <w:top w:val="single" w:sz="4" w:space="0" w:color="auto"/>
              <w:left w:val="single" w:sz="4" w:space="0" w:color="auto"/>
              <w:bottom w:val="single" w:sz="4" w:space="0" w:color="auto"/>
              <w:right w:val="single" w:sz="4" w:space="0" w:color="auto"/>
            </w:tcBorders>
            <w:hideMark/>
          </w:tcPr>
          <w:p w:rsidR="009E4B4E" w:rsidRPr="00C97E50" w:rsidRDefault="009E4B4E" w:rsidP="009E4B4E">
            <w:pPr>
              <w:jc w:val="both"/>
            </w:pPr>
            <w:r w:rsidRPr="00C97E50">
              <w:t xml:space="preserve">        - водоотведение</w:t>
            </w:r>
          </w:p>
        </w:tc>
        <w:tc>
          <w:tcPr>
            <w:tcW w:w="992"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418"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701"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center"/>
            </w:pPr>
          </w:p>
        </w:tc>
        <w:tc>
          <w:tcPr>
            <w:tcW w:w="1559" w:type="dxa"/>
            <w:tcBorders>
              <w:top w:val="single" w:sz="4" w:space="0" w:color="auto"/>
              <w:left w:val="single" w:sz="4" w:space="0" w:color="auto"/>
              <w:bottom w:val="single" w:sz="4" w:space="0" w:color="auto"/>
              <w:right w:val="single" w:sz="4" w:space="0" w:color="auto"/>
            </w:tcBorders>
          </w:tcPr>
          <w:p w:rsidR="009E4B4E" w:rsidRPr="00C97E50" w:rsidRDefault="009E4B4E" w:rsidP="009E4B4E">
            <w:pPr>
              <w:jc w:val="both"/>
            </w:pPr>
          </w:p>
        </w:tc>
      </w:tr>
    </w:tbl>
    <w:p w:rsidR="009E4B4E" w:rsidRDefault="009E4B4E" w:rsidP="009E4B4E">
      <w:pPr>
        <w:pStyle w:val="ConsPlusNormal"/>
        <w:spacing w:line="276" w:lineRule="auto"/>
        <w:ind w:left="360"/>
        <w:jc w:val="both"/>
        <w:rPr>
          <w:rFonts w:ascii="Times New Roman" w:hAnsi="Times New Roman" w:cs="Times New Roman"/>
          <w:bCs/>
          <w:sz w:val="28"/>
          <w:szCs w:val="28"/>
        </w:rPr>
      </w:pPr>
    </w:p>
    <w:p w:rsidR="009E4B4E" w:rsidRDefault="009E4B4E" w:rsidP="009E4B4E">
      <w:pPr>
        <w:pStyle w:val="ConsPlusNormal"/>
        <w:spacing w:line="276" w:lineRule="auto"/>
        <w:ind w:left="360"/>
        <w:jc w:val="both"/>
        <w:rPr>
          <w:rFonts w:ascii="Times New Roman" w:hAnsi="Times New Roman" w:cs="Times New Roman"/>
          <w:bCs/>
          <w:sz w:val="28"/>
          <w:szCs w:val="28"/>
        </w:rPr>
      </w:pPr>
    </w:p>
    <w:p w:rsidR="009E4B4E" w:rsidRDefault="009E4B4E" w:rsidP="009E4B4E">
      <w:pPr>
        <w:pStyle w:val="ConsPlusNormal"/>
        <w:spacing w:line="276" w:lineRule="auto"/>
        <w:ind w:left="360"/>
        <w:jc w:val="both"/>
        <w:rPr>
          <w:rFonts w:ascii="Times New Roman" w:hAnsi="Times New Roman" w:cs="Times New Roman"/>
          <w:bCs/>
          <w:sz w:val="28"/>
          <w:szCs w:val="28"/>
        </w:rPr>
      </w:pPr>
    </w:p>
    <w:p w:rsidR="009E4B4E" w:rsidRDefault="009E4B4E" w:rsidP="009E4B4E">
      <w:pPr>
        <w:pStyle w:val="ConsPlusNormal"/>
        <w:spacing w:line="276" w:lineRule="auto"/>
        <w:ind w:left="360"/>
        <w:jc w:val="both"/>
        <w:rPr>
          <w:rFonts w:ascii="Times New Roman" w:hAnsi="Times New Roman" w:cs="Times New Roman"/>
          <w:bCs/>
          <w:sz w:val="28"/>
          <w:szCs w:val="28"/>
        </w:rPr>
        <w:sectPr w:rsidR="009E4B4E" w:rsidSect="009A35B3">
          <w:pgSz w:w="11906" w:h="16838"/>
          <w:pgMar w:top="851" w:right="0" w:bottom="1276" w:left="1134" w:header="709" w:footer="709" w:gutter="0"/>
          <w:cols w:space="708"/>
          <w:titlePg/>
          <w:docGrid w:linePitch="360"/>
        </w:sectPr>
      </w:pPr>
    </w:p>
    <w:p w:rsidR="009E4B4E" w:rsidRDefault="009E4B4E" w:rsidP="009E4B4E">
      <w:pPr>
        <w:pStyle w:val="ConsPlusNormal"/>
        <w:spacing w:line="276" w:lineRule="auto"/>
        <w:ind w:left="360"/>
        <w:jc w:val="both"/>
        <w:rPr>
          <w:rFonts w:ascii="Times New Roman" w:hAnsi="Times New Roman" w:cs="Times New Roman"/>
          <w:bCs/>
          <w:sz w:val="28"/>
          <w:szCs w:val="28"/>
        </w:rPr>
      </w:pPr>
    </w:p>
    <w:p w:rsidR="009E4B4E" w:rsidRDefault="009E4B4E" w:rsidP="009E4B4E">
      <w:pPr>
        <w:pStyle w:val="af3"/>
        <w:numPr>
          <w:ilvl w:val="0"/>
          <w:numId w:val="14"/>
        </w:numPr>
        <w:spacing w:after="160" w:line="276" w:lineRule="auto"/>
        <w:ind w:left="284"/>
        <w:jc w:val="center"/>
        <w:rPr>
          <w:bCs/>
          <w:sz w:val="28"/>
          <w:szCs w:val="28"/>
        </w:rPr>
      </w:pPr>
      <w:r>
        <w:rPr>
          <w:bCs/>
          <w:sz w:val="28"/>
          <w:szCs w:val="28"/>
        </w:rPr>
        <w:t>Определение операционных расходов на первый год долгосрочного периода регулирования</w:t>
      </w:r>
      <w:r w:rsidRPr="006E78D6">
        <w:rPr>
          <w:bCs/>
          <w:sz w:val="28"/>
          <w:szCs w:val="28"/>
        </w:rPr>
        <w:t>.</w:t>
      </w:r>
    </w:p>
    <w:p w:rsidR="009E4B4E" w:rsidRDefault="009E4B4E" w:rsidP="009E4B4E">
      <w:pPr>
        <w:pStyle w:val="ConsPlusNormal"/>
        <w:spacing w:line="276" w:lineRule="auto"/>
        <w:jc w:val="both"/>
        <w:rPr>
          <w:rFonts w:ascii="Times New Roman" w:hAnsi="Times New Roman" w:cs="Times New Roman"/>
          <w:bCs/>
          <w:sz w:val="28"/>
          <w:szCs w:val="28"/>
        </w:rPr>
      </w:pPr>
    </w:p>
    <w:tbl>
      <w:tblPr>
        <w:tblW w:w="9574" w:type="dxa"/>
        <w:jc w:val="center"/>
        <w:tblLook w:val="04A0" w:firstRow="1" w:lastRow="0" w:firstColumn="1" w:lastColumn="0" w:noHBand="0" w:noVBand="1"/>
      </w:tblPr>
      <w:tblGrid>
        <w:gridCol w:w="2978"/>
        <w:gridCol w:w="1134"/>
        <w:gridCol w:w="1614"/>
        <w:gridCol w:w="1843"/>
        <w:gridCol w:w="2060"/>
      </w:tblGrid>
      <w:tr w:rsidR="009E4B4E" w:rsidRPr="00BE1F05" w:rsidTr="009E4B4E">
        <w:trPr>
          <w:trHeight w:val="450"/>
          <w:jc w:val="center"/>
        </w:trPr>
        <w:tc>
          <w:tcPr>
            <w:tcW w:w="2978"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E4B4E" w:rsidRPr="00DE201A" w:rsidRDefault="009E4B4E" w:rsidP="009E4B4E">
            <w:pPr>
              <w:ind w:left="-111"/>
              <w:jc w:val="center"/>
            </w:pPr>
            <w:r w:rsidRPr="00DE201A">
              <w:t>Показатели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4E" w:rsidRPr="00DE201A" w:rsidRDefault="009E4B4E" w:rsidP="009E4B4E">
            <w:pPr>
              <w:jc w:val="center"/>
            </w:pPr>
            <w:proofErr w:type="spellStart"/>
            <w:r w:rsidRPr="00DE201A">
              <w:t>Ед.изм</w:t>
            </w:r>
            <w:proofErr w:type="spellEnd"/>
            <w:r w:rsidRPr="00DE201A">
              <w:t>.</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E4B4E" w:rsidRPr="00DE201A" w:rsidRDefault="009E4B4E" w:rsidP="009E4B4E">
            <w:pPr>
              <w:jc w:val="center"/>
            </w:pPr>
            <w:r w:rsidRPr="00DE201A">
              <w:t xml:space="preserve">Предложение предприятия на 2019 год </w:t>
            </w:r>
          </w:p>
        </w:tc>
        <w:tc>
          <w:tcPr>
            <w:tcW w:w="1843" w:type="dxa"/>
            <w:vMerge w:val="restart"/>
            <w:tcBorders>
              <w:top w:val="single" w:sz="4" w:space="0" w:color="auto"/>
              <w:left w:val="nil"/>
              <w:bottom w:val="single" w:sz="4" w:space="0" w:color="auto"/>
              <w:right w:val="single" w:sz="4" w:space="0" w:color="auto"/>
            </w:tcBorders>
            <w:shd w:val="clear" w:color="auto" w:fill="auto"/>
            <w:vAlign w:val="center"/>
            <w:hideMark/>
          </w:tcPr>
          <w:p w:rsidR="009E4B4E" w:rsidRPr="00DE201A" w:rsidRDefault="009E4B4E" w:rsidP="009E4B4E">
            <w:pPr>
              <w:jc w:val="center"/>
            </w:pPr>
            <w:r w:rsidRPr="00DE201A">
              <w:t>Предложение экспертов на 2019 год</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4B4E" w:rsidRPr="00DE201A" w:rsidRDefault="009E4B4E" w:rsidP="009E4B4E">
            <w:pPr>
              <w:jc w:val="center"/>
            </w:pPr>
            <w:r>
              <w:t>Отклонение</w:t>
            </w:r>
          </w:p>
        </w:tc>
      </w:tr>
      <w:tr w:rsidR="009E4B4E" w:rsidRPr="00BE1F05" w:rsidTr="009E4B4E">
        <w:trPr>
          <w:trHeight w:val="450"/>
          <w:jc w:val="center"/>
        </w:trPr>
        <w:tc>
          <w:tcPr>
            <w:tcW w:w="2978" w:type="dxa"/>
            <w:vMerge/>
            <w:tcBorders>
              <w:top w:val="single" w:sz="4" w:space="0" w:color="auto"/>
              <w:left w:val="single" w:sz="4" w:space="0" w:color="auto"/>
              <w:bottom w:val="single" w:sz="4" w:space="0" w:color="auto"/>
              <w:right w:val="nil"/>
            </w:tcBorders>
            <w:vAlign w:val="center"/>
            <w:hideMark/>
          </w:tcPr>
          <w:p w:rsidR="009E4B4E" w:rsidRPr="00DE201A" w:rsidRDefault="009E4B4E" w:rsidP="009E4B4E"/>
        </w:tc>
        <w:tc>
          <w:tcPr>
            <w:tcW w:w="1134" w:type="dxa"/>
            <w:vMerge/>
            <w:tcBorders>
              <w:top w:val="single" w:sz="4" w:space="0" w:color="auto"/>
              <w:left w:val="single" w:sz="4" w:space="0" w:color="auto"/>
              <w:bottom w:val="single" w:sz="4" w:space="0" w:color="auto"/>
              <w:right w:val="single" w:sz="4" w:space="0" w:color="auto"/>
            </w:tcBorders>
            <w:vAlign w:val="center"/>
            <w:hideMark/>
          </w:tcPr>
          <w:p w:rsidR="009E4B4E" w:rsidRPr="00DE201A" w:rsidRDefault="009E4B4E" w:rsidP="009E4B4E"/>
        </w:tc>
        <w:tc>
          <w:tcPr>
            <w:tcW w:w="1559" w:type="dxa"/>
            <w:vMerge/>
            <w:tcBorders>
              <w:top w:val="single" w:sz="4" w:space="0" w:color="auto"/>
              <w:left w:val="single" w:sz="4" w:space="0" w:color="auto"/>
              <w:bottom w:val="single" w:sz="4" w:space="0" w:color="auto"/>
              <w:right w:val="single" w:sz="4" w:space="0" w:color="auto"/>
            </w:tcBorders>
            <w:vAlign w:val="center"/>
            <w:hideMark/>
          </w:tcPr>
          <w:p w:rsidR="009E4B4E" w:rsidRPr="00DE201A" w:rsidRDefault="009E4B4E" w:rsidP="009E4B4E"/>
        </w:tc>
        <w:tc>
          <w:tcPr>
            <w:tcW w:w="1843" w:type="dxa"/>
            <w:vMerge/>
            <w:tcBorders>
              <w:top w:val="single" w:sz="4" w:space="0" w:color="auto"/>
              <w:left w:val="nil"/>
              <w:bottom w:val="single" w:sz="4" w:space="0" w:color="auto"/>
              <w:right w:val="single" w:sz="4" w:space="0" w:color="auto"/>
            </w:tcBorders>
            <w:vAlign w:val="center"/>
            <w:hideMark/>
          </w:tcPr>
          <w:p w:rsidR="009E4B4E" w:rsidRPr="00DE201A" w:rsidRDefault="009E4B4E" w:rsidP="009E4B4E"/>
        </w:tc>
        <w:tc>
          <w:tcPr>
            <w:tcW w:w="2060" w:type="dxa"/>
            <w:vMerge/>
            <w:tcBorders>
              <w:top w:val="single" w:sz="4" w:space="0" w:color="auto"/>
              <w:left w:val="single" w:sz="4" w:space="0" w:color="auto"/>
              <w:bottom w:val="single" w:sz="4" w:space="0" w:color="auto"/>
              <w:right w:val="single" w:sz="4" w:space="0" w:color="auto"/>
            </w:tcBorders>
            <w:vAlign w:val="center"/>
            <w:hideMark/>
          </w:tcPr>
          <w:p w:rsidR="009E4B4E" w:rsidRPr="00DE201A" w:rsidRDefault="009E4B4E" w:rsidP="009E4B4E"/>
        </w:tc>
      </w:tr>
      <w:tr w:rsidR="009E4B4E" w:rsidRPr="00BE1F05" w:rsidTr="009E4B4E">
        <w:trPr>
          <w:trHeight w:val="450"/>
          <w:jc w:val="center"/>
        </w:trPr>
        <w:tc>
          <w:tcPr>
            <w:tcW w:w="2978" w:type="dxa"/>
            <w:vMerge/>
            <w:tcBorders>
              <w:top w:val="single" w:sz="4" w:space="0" w:color="auto"/>
              <w:left w:val="single" w:sz="4" w:space="0" w:color="auto"/>
              <w:bottom w:val="single" w:sz="4" w:space="0" w:color="auto"/>
              <w:right w:val="nil"/>
            </w:tcBorders>
            <w:vAlign w:val="center"/>
            <w:hideMark/>
          </w:tcPr>
          <w:p w:rsidR="009E4B4E" w:rsidRPr="00DE201A" w:rsidRDefault="009E4B4E" w:rsidP="009E4B4E"/>
        </w:tc>
        <w:tc>
          <w:tcPr>
            <w:tcW w:w="1134" w:type="dxa"/>
            <w:vMerge/>
            <w:tcBorders>
              <w:top w:val="single" w:sz="4" w:space="0" w:color="auto"/>
              <w:left w:val="single" w:sz="4" w:space="0" w:color="auto"/>
              <w:bottom w:val="single" w:sz="4" w:space="0" w:color="auto"/>
              <w:right w:val="single" w:sz="4" w:space="0" w:color="auto"/>
            </w:tcBorders>
            <w:vAlign w:val="center"/>
            <w:hideMark/>
          </w:tcPr>
          <w:p w:rsidR="009E4B4E" w:rsidRPr="00DE201A" w:rsidRDefault="009E4B4E" w:rsidP="009E4B4E"/>
        </w:tc>
        <w:tc>
          <w:tcPr>
            <w:tcW w:w="1559" w:type="dxa"/>
            <w:vMerge/>
            <w:tcBorders>
              <w:top w:val="single" w:sz="4" w:space="0" w:color="auto"/>
              <w:left w:val="single" w:sz="4" w:space="0" w:color="auto"/>
              <w:bottom w:val="single" w:sz="4" w:space="0" w:color="auto"/>
              <w:right w:val="single" w:sz="4" w:space="0" w:color="auto"/>
            </w:tcBorders>
            <w:vAlign w:val="center"/>
            <w:hideMark/>
          </w:tcPr>
          <w:p w:rsidR="009E4B4E" w:rsidRPr="00DE201A" w:rsidRDefault="009E4B4E" w:rsidP="009E4B4E"/>
        </w:tc>
        <w:tc>
          <w:tcPr>
            <w:tcW w:w="1843" w:type="dxa"/>
            <w:vMerge/>
            <w:tcBorders>
              <w:top w:val="single" w:sz="4" w:space="0" w:color="auto"/>
              <w:left w:val="nil"/>
              <w:bottom w:val="single" w:sz="4" w:space="0" w:color="auto"/>
              <w:right w:val="single" w:sz="4" w:space="0" w:color="auto"/>
            </w:tcBorders>
            <w:vAlign w:val="center"/>
            <w:hideMark/>
          </w:tcPr>
          <w:p w:rsidR="009E4B4E" w:rsidRPr="00DE201A" w:rsidRDefault="009E4B4E" w:rsidP="009E4B4E"/>
        </w:tc>
        <w:tc>
          <w:tcPr>
            <w:tcW w:w="2060" w:type="dxa"/>
            <w:vMerge/>
            <w:tcBorders>
              <w:top w:val="single" w:sz="4" w:space="0" w:color="auto"/>
              <w:left w:val="single" w:sz="4" w:space="0" w:color="auto"/>
              <w:bottom w:val="single" w:sz="4" w:space="0" w:color="auto"/>
              <w:right w:val="single" w:sz="4" w:space="0" w:color="auto"/>
            </w:tcBorders>
            <w:vAlign w:val="center"/>
            <w:hideMark/>
          </w:tcPr>
          <w:p w:rsidR="009E4B4E" w:rsidRPr="00DE201A" w:rsidRDefault="009E4B4E" w:rsidP="009E4B4E"/>
        </w:tc>
      </w:tr>
      <w:tr w:rsidR="009E4B4E" w:rsidRPr="00BE1F05" w:rsidTr="009E4B4E">
        <w:trPr>
          <w:trHeight w:val="450"/>
          <w:jc w:val="center"/>
        </w:trPr>
        <w:tc>
          <w:tcPr>
            <w:tcW w:w="2978" w:type="dxa"/>
            <w:vMerge/>
            <w:tcBorders>
              <w:top w:val="single" w:sz="4" w:space="0" w:color="auto"/>
              <w:left w:val="single" w:sz="4" w:space="0" w:color="auto"/>
              <w:bottom w:val="single" w:sz="4" w:space="0" w:color="auto"/>
              <w:right w:val="nil"/>
            </w:tcBorders>
            <w:vAlign w:val="center"/>
            <w:hideMark/>
          </w:tcPr>
          <w:p w:rsidR="009E4B4E" w:rsidRPr="00DE201A" w:rsidRDefault="009E4B4E" w:rsidP="009E4B4E"/>
        </w:tc>
        <w:tc>
          <w:tcPr>
            <w:tcW w:w="1134" w:type="dxa"/>
            <w:vMerge/>
            <w:tcBorders>
              <w:top w:val="single" w:sz="4" w:space="0" w:color="auto"/>
              <w:left w:val="single" w:sz="4" w:space="0" w:color="auto"/>
              <w:bottom w:val="single" w:sz="4" w:space="0" w:color="auto"/>
              <w:right w:val="single" w:sz="4" w:space="0" w:color="auto"/>
            </w:tcBorders>
            <w:vAlign w:val="center"/>
            <w:hideMark/>
          </w:tcPr>
          <w:p w:rsidR="009E4B4E" w:rsidRPr="00DE201A" w:rsidRDefault="009E4B4E" w:rsidP="009E4B4E"/>
        </w:tc>
        <w:tc>
          <w:tcPr>
            <w:tcW w:w="1559" w:type="dxa"/>
            <w:vMerge/>
            <w:tcBorders>
              <w:top w:val="single" w:sz="4" w:space="0" w:color="auto"/>
              <w:left w:val="single" w:sz="4" w:space="0" w:color="auto"/>
              <w:bottom w:val="single" w:sz="4" w:space="0" w:color="auto"/>
              <w:right w:val="single" w:sz="4" w:space="0" w:color="auto"/>
            </w:tcBorders>
            <w:vAlign w:val="center"/>
            <w:hideMark/>
          </w:tcPr>
          <w:p w:rsidR="009E4B4E" w:rsidRPr="00DE201A" w:rsidRDefault="009E4B4E" w:rsidP="009E4B4E"/>
        </w:tc>
        <w:tc>
          <w:tcPr>
            <w:tcW w:w="1843" w:type="dxa"/>
            <w:vMerge/>
            <w:tcBorders>
              <w:top w:val="single" w:sz="4" w:space="0" w:color="auto"/>
              <w:left w:val="nil"/>
              <w:bottom w:val="single" w:sz="4" w:space="0" w:color="auto"/>
              <w:right w:val="single" w:sz="4" w:space="0" w:color="auto"/>
            </w:tcBorders>
            <w:vAlign w:val="center"/>
            <w:hideMark/>
          </w:tcPr>
          <w:p w:rsidR="009E4B4E" w:rsidRPr="00DE201A" w:rsidRDefault="009E4B4E" w:rsidP="009E4B4E"/>
        </w:tc>
        <w:tc>
          <w:tcPr>
            <w:tcW w:w="2060" w:type="dxa"/>
            <w:vMerge/>
            <w:tcBorders>
              <w:top w:val="single" w:sz="4" w:space="0" w:color="auto"/>
              <w:left w:val="single" w:sz="4" w:space="0" w:color="auto"/>
              <w:bottom w:val="single" w:sz="4" w:space="0" w:color="auto"/>
              <w:right w:val="single" w:sz="4" w:space="0" w:color="auto"/>
            </w:tcBorders>
            <w:vAlign w:val="center"/>
            <w:hideMark/>
          </w:tcPr>
          <w:p w:rsidR="009E4B4E" w:rsidRPr="00DE201A" w:rsidRDefault="009E4B4E" w:rsidP="009E4B4E"/>
        </w:tc>
      </w:tr>
      <w:tr w:rsidR="009E4B4E" w:rsidRPr="00BE1F05" w:rsidTr="009E4B4E">
        <w:trPr>
          <w:trHeight w:val="960"/>
          <w:jc w:val="center"/>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B4E" w:rsidRPr="00DE201A" w:rsidRDefault="009E4B4E" w:rsidP="009E4B4E">
            <w:r w:rsidRPr="00DE201A">
              <w:t xml:space="preserve">Стоимость реагентов, а также фильтрующих и ионообменных материалов, используемых при водоподготовке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тыс. руб.</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162,90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166,11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3,21</w:t>
            </w:r>
          </w:p>
        </w:tc>
      </w:tr>
      <w:tr w:rsidR="009E4B4E" w:rsidRPr="00BE1F05" w:rsidTr="009E4B4E">
        <w:trPr>
          <w:trHeight w:val="510"/>
          <w:jc w:val="center"/>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rsidR="009E4B4E" w:rsidRPr="00DE201A" w:rsidRDefault="009E4B4E" w:rsidP="009E4B4E">
            <w:r w:rsidRPr="00DE201A">
              <w:t>объем соли</w:t>
            </w:r>
          </w:p>
        </w:tc>
        <w:tc>
          <w:tcPr>
            <w:tcW w:w="1134"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т</w:t>
            </w:r>
          </w:p>
        </w:tc>
        <w:tc>
          <w:tcPr>
            <w:tcW w:w="1559"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0,00</w:t>
            </w:r>
          </w:p>
        </w:tc>
        <w:tc>
          <w:tcPr>
            <w:tcW w:w="1843"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0,00</w:t>
            </w:r>
          </w:p>
        </w:tc>
        <w:tc>
          <w:tcPr>
            <w:tcW w:w="2060"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0,00</w:t>
            </w:r>
          </w:p>
        </w:tc>
      </w:tr>
      <w:tr w:rsidR="009E4B4E" w:rsidRPr="00BE1F05" w:rsidTr="009E4B4E">
        <w:trPr>
          <w:trHeight w:val="510"/>
          <w:jc w:val="center"/>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rsidR="009E4B4E" w:rsidRPr="00DE201A" w:rsidRDefault="009E4B4E" w:rsidP="009E4B4E">
            <w:r w:rsidRPr="00DE201A">
              <w:t xml:space="preserve">объем </w:t>
            </w:r>
            <w:proofErr w:type="spellStart"/>
            <w:r w:rsidRPr="00DE201A">
              <w:t>комплексоната</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т</w:t>
            </w:r>
          </w:p>
        </w:tc>
        <w:tc>
          <w:tcPr>
            <w:tcW w:w="1559"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0,41</w:t>
            </w:r>
          </w:p>
        </w:tc>
        <w:tc>
          <w:tcPr>
            <w:tcW w:w="1843"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0,41</w:t>
            </w:r>
          </w:p>
        </w:tc>
        <w:tc>
          <w:tcPr>
            <w:tcW w:w="2060"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0,00</w:t>
            </w:r>
          </w:p>
        </w:tc>
      </w:tr>
      <w:tr w:rsidR="009E4B4E" w:rsidRPr="00BE1F05" w:rsidTr="009E4B4E">
        <w:trPr>
          <w:trHeight w:val="510"/>
          <w:jc w:val="center"/>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rsidR="009E4B4E" w:rsidRPr="00DE201A" w:rsidRDefault="009E4B4E" w:rsidP="009E4B4E">
            <w:r w:rsidRPr="00DE201A">
              <w:t>объем катионита</w:t>
            </w:r>
          </w:p>
        </w:tc>
        <w:tc>
          <w:tcPr>
            <w:tcW w:w="1134"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т</w:t>
            </w:r>
          </w:p>
        </w:tc>
        <w:tc>
          <w:tcPr>
            <w:tcW w:w="1559"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0,00</w:t>
            </w:r>
          </w:p>
        </w:tc>
        <w:tc>
          <w:tcPr>
            <w:tcW w:w="1843"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0,00</w:t>
            </w:r>
          </w:p>
        </w:tc>
        <w:tc>
          <w:tcPr>
            <w:tcW w:w="2060"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0,00</w:t>
            </w:r>
          </w:p>
        </w:tc>
      </w:tr>
      <w:tr w:rsidR="009E4B4E" w:rsidRPr="00BE1F05" w:rsidTr="009E4B4E">
        <w:trPr>
          <w:trHeight w:val="510"/>
          <w:jc w:val="center"/>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rsidR="009E4B4E" w:rsidRPr="00DE201A" w:rsidRDefault="009E4B4E" w:rsidP="009E4B4E">
            <w:r w:rsidRPr="00DE201A">
              <w:t>цена соли</w:t>
            </w:r>
          </w:p>
        </w:tc>
        <w:tc>
          <w:tcPr>
            <w:tcW w:w="1134"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руб./т</w:t>
            </w:r>
          </w:p>
        </w:tc>
        <w:tc>
          <w:tcPr>
            <w:tcW w:w="1559"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0,00</w:t>
            </w:r>
          </w:p>
        </w:tc>
        <w:tc>
          <w:tcPr>
            <w:tcW w:w="1843"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0,00</w:t>
            </w:r>
          </w:p>
        </w:tc>
        <w:tc>
          <w:tcPr>
            <w:tcW w:w="2060"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0,00</w:t>
            </w:r>
          </w:p>
        </w:tc>
      </w:tr>
      <w:tr w:rsidR="009E4B4E" w:rsidRPr="00BE1F05" w:rsidTr="009E4B4E">
        <w:trPr>
          <w:trHeight w:val="510"/>
          <w:jc w:val="center"/>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rsidR="009E4B4E" w:rsidRPr="00DE201A" w:rsidRDefault="009E4B4E" w:rsidP="009E4B4E">
            <w:r w:rsidRPr="00DE201A">
              <w:t xml:space="preserve">цена </w:t>
            </w:r>
            <w:proofErr w:type="spellStart"/>
            <w:r w:rsidRPr="00DE201A">
              <w:t>комплексоната</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руб./т</w:t>
            </w:r>
          </w:p>
        </w:tc>
        <w:tc>
          <w:tcPr>
            <w:tcW w:w="1559"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397 480,00</w:t>
            </w:r>
          </w:p>
        </w:tc>
        <w:tc>
          <w:tcPr>
            <w:tcW w:w="1843"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402 420,00</w:t>
            </w:r>
          </w:p>
        </w:tc>
        <w:tc>
          <w:tcPr>
            <w:tcW w:w="2060"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4 940,00</w:t>
            </w:r>
          </w:p>
        </w:tc>
      </w:tr>
      <w:tr w:rsidR="009E4B4E" w:rsidRPr="00BE1F05" w:rsidTr="009E4B4E">
        <w:trPr>
          <w:trHeight w:val="510"/>
          <w:jc w:val="center"/>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rsidR="009E4B4E" w:rsidRPr="00DE201A" w:rsidRDefault="009E4B4E" w:rsidP="009E4B4E">
            <w:r w:rsidRPr="00DE201A">
              <w:t>цена катионита</w:t>
            </w:r>
          </w:p>
        </w:tc>
        <w:tc>
          <w:tcPr>
            <w:tcW w:w="1134"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руб./т</w:t>
            </w:r>
          </w:p>
        </w:tc>
        <w:tc>
          <w:tcPr>
            <w:tcW w:w="1559"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0,00</w:t>
            </w:r>
          </w:p>
        </w:tc>
        <w:tc>
          <w:tcPr>
            <w:tcW w:w="1843"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0,00</w:t>
            </w:r>
          </w:p>
        </w:tc>
        <w:tc>
          <w:tcPr>
            <w:tcW w:w="2060" w:type="dxa"/>
            <w:tcBorders>
              <w:top w:val="nil"/>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0,00</w:t>
            </w:r>
          </w:p>
        </w:tc>
      </w:tr>
      <w:tr w:rsidR="009E4B4E" w:rsidRPr="00BE1F05" w:rsidTr="009E4B4E">
        <w:trPr>
          <w:trHeight w:val="750"/>
          <w:jc w:val="center"/>
        </w:trPr>
        <w:tc>
          <w:tcPr>
            <w:tcW w:w="2978"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9E4B4E" w:rsidRPr="00DE201A" w:rsidRDefault="009E4B4E" w:rsidP="009E4B4E">
            <w:r w:rsidRPr="00DE201A">
              <w:t>ИТОГО базовый уровень операционных расходов</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тыс. руб.</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162,90</w:t>
            </w:r>
          </w:p>
        </w:tc>
        <w:tc>
          <w:tcPr>
            <w:tcW w:w="1843" w:type="dxa"/>
            <w:tcBorders>
              <w:top w:val="single" w:sz="8" w:space="0" w:color="auto"/>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166,11</w:t>
            </w:r>
          </w:p>
        </w:tc>
        <w:tc>
          <w:tcPr>
            <w:tcW w:w="2060" w:type="dxa"/>
            <w:tcBorders>
              <w:top w:val="single" w:sz="8" w:space="0" w:color="auto"/>
              <w:left w:val="nil"/>
              <w:bottom w:val="single" w:sz="4" w:space="0" w:color="auto"/>
              <w:right w:val="single" w:sz="4" w:space="0" w:color="auto"/>
            </w:tcBorders>
            <w:shd w:val="clear" w:color="auto" w:fill="auto"/>
            <w:noWrap/>
            <w:vAlign w:val="center"/>
            <w:hideMark/>
          </w:tcPr>
          <w:p w:rsidR="009E4B4E" w:rsidRPr="00DE201A" w:rsidRDefault="009E4B4E" w:rsidP="009E4B4E">
            <w:pPr>
              <w:jc w:val="center"/>
            </w:pPr>
            <w:r w:rsidRPr="00DE201A">
              <w:t>3,21</w:t>
            </w:r>
          </w:p>
        </w:tc>
      </w:tr>
    </w:tbl>
    <w:p w:rsidR="009E4B4E" w:rsidRDefault="009E4B4E" w:rsidP="009E4B4E">
      <w:pPr>
        <w:pStyle w:val="ConsPlusNormal"/>
        <w:spacing w:line="276" w:lineRule="auto"/>
        <w:ind w:left="360"/>
        <w:jc w:val="both"/>
        <w:rPr>
          <w:rFonts w:ascii="Times New Roman" w:hAnsi="Times New Roman" w:cs="Times New Roman"/>
          <w:bCs/>
          <w:sz w:val="28"/>
          <w:szCs w:val="28"/>
        </w:rPr>
      </w:pPr>
    </w:p>
    <w:p w:rsidR="009E4B4E" w:rsidRDefault="009E4B4E" w:rsidP="009E4B4E">
      <w:pPr>
        <w:pStyle w:val="af3"/>
        <w:numPr>
          <w:ilvl w:val="0"/>
          <w:numId w:val="14"/>
        </w:numPr>
        <w:spacing w:after="160" w:line="276" w:lineRule="auto"/>
        <w:ind w:left="284"/>
        <w:jc w:val="center"/>
        <w:rPr>
          <w:sz w:val="28"/>
          <w:szCs w:val="28"/>
        </w:rPr>
      </w:pPr>
      <w:r>
        <w:rPr>
          <w:sz w:val="28"/>
          <w:szCs w:val="28"/>
        </w:rPr>
        <w:t>Расчет операционных (подконтрольных) расходов на каждый год долгосрочного периода регулирования</w:t>
      </w:r>
      <w:r w:rsidRPr="006E78D6">
        <w:rPr>
          <w:sz w:val="28"/>
          <w:szCs w:val="28"/>
        </w:rPr>
        <w:t>.</w:t>
      </w:r>
    </w:p>
    <w:p w:rsidR="009E4B4E" w:rsidRDefault="009E4B4E" w:rsidP="009E4B4E">
      <w:pPr>
        <w:spacing w:line="276" w:lineRule="auto"/>
        <w:jc w:val="center"/>
        <w:rPr>
          <w:sz w:val="28"/>
          <w:szCs w:val="28"/>
        </w:rPr>
      </w:pPr>
    </w:p>
    <w:tbl>
      <w:tblPr>
        <w:tblW w:w="9634" w:type="dxa"/>
        <w:jc w:val="center"/>
        <w:tblLayout w:type="fixed"/>
        <w:tblLook w:val="04A0" w:firstRow="1" w:lastRow="0" w:firstColumn="1" w:lastColumn="0" w:noHBand="0" w:noVBand="1"/>
      </w:tblPr>
      <w:tblGrid>
        <w:gridCol w:w="700"/>
        <w:gridCol w:w="2981"/>
        <w:gridCol w:w="992"/>
        <w:gridCol w:w="992"/>
        <w:gridCol w:w="993"/>
        <w:gridCol w:w="992"/>
        <w:gridCol w:w="992"/>
        <w:gridCol w:w="992"/>
      </w:tblGrid>
      <w:tr w:rsidR="009E4B4E" w:rsidRPr="009E4B4E" w:rsidTr="009E4B4E">
        <w:trPr>
          <w:trHeight w:val="600"/>
          <w:tblHeader/>
          <w:jc w:val="cent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E4B4E" w:rsidRPr="009E4B4E" w:rsidRDefault="009E4B4E" w:rsidP="009E4B4E">
            <w:pPr>
              <w:jc w:val="center"/>
              <w:rPr>
                <w:sz w:val="20"/>
                <w:szCs w:val="20"/>
              </w:rPr>
            </w:pPr>
            <w:r w:rsidRPr="009E4B4E">
              <w:rPr>
                <w:sz w:val="20"/>
                <w:szCs w:val="20"/>
              </w:rPr>
              <w:t>№</w:t>
            </w:r>
            <w:r w:rsidRPr="009E4B4E">
              <w:rPr>
                <w:sz w:val="20"/>
                <w:szCs w:val="20"/>
              </w:rPr>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sz w:val="20"/>
                <w:szCs w:val="20"/>
              </w:rPr>
            </w:pPr>
            <w:r w:rsidRPr="009E4B4E">
              <w:rPr>
                <w:sz w:val="20"/>
                <w:szCs w:val="20"/>
              </w:rPr>
              <w:t>Параметры расчета</w:t>
            </w:r>
            <w:r w:rsidRPr="009E4B4E">
              <w:rPr>
                <w:sz w:val="20"/>
                <w:szCs w:val="20"/>
              </w:rPr>
              <w:br/>
              <w:t>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sz w:val="20"/>
                <w:szCs w:val="20"/>
              </w:rPr>
            </w:pPr>
            <w:proofErr w:type="spellStart"/>
            <w:r w:rsidRPr="009E4B4E">
              <w:rPr>
                <w:sz w:val="20"/>
                <w:szCs w:val="20"/>
              </w:rPr>
              <w:t>Ед.изм</w:t>
            </w:r>
            <w:proofErr w:type="spellEnd"/>
            <w:r w:rsidRPr="009E4B4E">
              <w:rPr>
                <w:sz w:val="20"/>
                <w:szCs w:val="20"/>
              </w:rPr>
              <w:t>.</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r w:rsidRPr="009E4B4E">
              <w:rPr>
                <w:sz w:val="20"/>
                <w:szCs w:val="20"/>
              </w:rPr>
              <w:t>Период регулирования</w:t>
            </w:r>
          </w:p>
        </w:tc>
      </w:tr>
      <w:tr w:rsidR="009E4B4E" w:rsidRPr="009E4B4E" w:rsidTr="009E4B4E">
        <w:trPr>
          <w:trHeight w:val="600"/>
          <w:tblHeader/>
          <w:jc w:val="cent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9E4B4E" w:rsidRPr="009E4B4E" w:rsidRDefault="009E4B4E" w:rsidP="009E4B4E">
            <w:pPr>
              <w:rPr>
                <w:sz w:val="20"/>
                <w:szCs w:val="20"/>
              </w:rPr>
            </w:pPr>
          </w:p>
        </w:tc>
        <w:tc>
          <w:tcPr>
            <w:tcW w:w="2981" w:type="dxa"/>
            <w:vMerge/>
            <w:tcBorders>
              <w:top w:val="single" w:sz="4" w:space="0" w:color="auto"/>
              <w:left w:val="single" w:sz="4" w:space="0" w:color="auto"/>
              <w:bottom w:val="single" w:sz="4" w:space="0" w:color="auto"/>
              <w:right w:val="single" w:sz="4" w:space="0" w:color="auto"/>
            </w:tcBorders>
            <w:vAlign w:val="center"/>
            <w:hideMark/>
          </w:tcPr>
          <w:p w:rsidR="009E4B4E" w:rsidRPr="009E4B4E" w:rsidRDefault="009E4B4E" w:rsidP="009E4B4E">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sz w:val="20"/>
                <w:szCs w:val="20"/>
              </w:rPr>
            </w:pPr>
            <w:r w:rsidRPr="009E4B4E">
              <w:rPr>
                <w:sz w:val="20"/>
                <w:szCs w:val="20"/>
              </w:rPr>
              <w:t xml:space="preserve">год </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2019</w:t>
            </w:r>
          </w:p>
        </w:tc>
        <w:tc>
          <w:tcPr>
            <w:tcW w:w="993"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2020</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2021</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2022</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2023</w:t>
            </w:r>
          </w:p>
        </w:tc>
      </w:tr>
      <w:tr w:rsidR="009E4B4E" w:rsidRPr="009E4B4E" w:rsidTr="009E4B4E">
        <w:trPr>
          <w:trHeight w:val="300"/>
          <w:tblHeader/>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4E" w:rsidRPr="009E4B4E" w:rsidRDefault="009E4B4E" w:rsidP="009E4B4E">
            <w:pPr>
              <w:jc w:val="center"/>
              <w:rPr>
                <w:sz w:val="20"/>
                <w:szCs w:val="20"/>
              </w:rPr>
            </w:pPr>
            <w:r w:rsidRPr="009E4B4E">
              <w:rPr>
                <w:sz w:val="20"/>
                <w:szCs w:val="20"/>
              </w:rPr>
              <w:t>1</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9E4B4E" w:rsidRPr="009E4B4E" w:rsidRDefault="009E4B4E" w:rsidP="009E4B4E">
            <w:pPr>
              <w:jc w:val="center"/>
              <w:rPr>
                <w:sz w:val="20"/>
                <w:szCs w:val="20"/>
              </w:rPr>
            </w:pPr>
            <w:r w:rsidRPr="009E4B4E">
              <w:rPr>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4E" w:rsidRPr="009E4B4E" w:rsidRDefault="009E4B4E" w:rsidP="009E4B4E">
            <w:pPr>
              <w:jc w:val="center"/>
              <w:rPr>
                <w:sz w:val="20"/>
                <w:szCs w:val="20"/>
              </w:rPr>
            </w:pPr>
            <w:r w:rsidRPr="009E4B4E">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4</w:t>
            </w:r>
          </w:p>
        </w:tc>
        <w:tc>
          <w:tcPr>
            <w:tcW w:w="993"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6</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8</w:t>
            </w:r>
          </w:p>
        </w:tc>
      </w:tr>
      <w:tr w:rsidR="009E4B4E" w:rsidRPr="009E4B4E" w:rsidTr="009E4B4E">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4E" w:rsidRPr="009E4B4E" w:rsidRDefault="009E4B4E" w:rsidP="009E4B4E">
            <w:pPr>
              <w:jc w:val="center"/>
              <w:rPr>
                <w:sz w:val="20"/>
                <w:szCs w:val="20"/>
              </w:rPr>
            </w:pPr>
            <w:r w:rsidRPr="009E4B4E">
              <w:rPr>
                <w:sz w:val="20"/>
                <w:szCs w:val="20"/>
              </w:rPr>
              <w:t>1</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9E4B4E" w:rsidRPr="009E4B4E" w:rsidRDefault="009E4B4E" w:rsidP="009E4B4E">
            <w:pPr>
              <w:rPr>
                <w:sz w:val="20"/>
                <w:szCs w:val="20"/>
              </w:rPr>
            </w:pPr>
            <w:r w:rsidRPr="009E4B4E">
              <w:rPr>
                <w:sz w:val="20"/>
                <w:szCs w:val="20"/>
              </w:rPr>
              <w:t> Индекс потребительских цен на расчетный период регулирования (ИПЦ)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sz w:val="20"/>
                <w:szCs w:val="20"/>
              </w:rPr>
            </w:pPr>
            <w:r w:rsidRPr="009E4B4E">
              <w:rPr>
                <w:sz w:val="20"/>
                <w:szCs w:val="20"/>
              </w:rPr>
              <w:t>доли</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 </w:t>
            </w:r>
          </w:p>
        </w:tc>
        <w:tc>
          <w:tcPr>
            <w:tcW w:w="993"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1,034</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1,04</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1,04</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1,04</w:t>
            </w:r>
          </w:p>
        </w:tc>
      </w:tr>
      <w:tr w:rsidR="009E4B4E" w:rsidRPr="009E4B4E" w:rsidTr="009E4B4E">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4E" w:rsidRPr="009E4B4E" w:rsidRDefault="009E4B4E" w:rsidP="009E4B4E">
            <w:pPr>
              <w:jc w:val="center"/>
              <w:rPr>
                <w:sz w:val="20"/>
                <w:szCs w:val="20"/>
              </w:rPr>
            </w:pPr>
            <w:r w:rsidRPr="009E4B4E">
              <w:rPr>
                <w:sz w:val="20"/>
                <w:szCs w:val="20"/>
              </w:rPr>
              <w:t>2</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9E4B4E" w:rsidRPr="009E4B4E" w:rsidRDefault="009E4B4E" w:rsidP="009E4B4E">
            <w:pPr>
              <w:rPr>
                <w:sz w:val="20"/>
                <w:szCs w:val="20"/>
              </w:rPr>
            </w:pPr>
            <w:r w:rsidRPr="009E4B4E">
              <w:rPr>
                <w:sz w:val="20"/>
                <w:szCs w:val="20"/>
              </w:rPr>
              <w:t> Индекс эффективности операционных расходов (ИР)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sz w:val="20"/>
                <w:szCs w:val="20"/>
              </w:rPr>
            </w:pPr>
            <w:r w:rsidRPr="009E4B4E">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1,00</w:t>
            </w:r>
          </w:p>
        </w:tc>
      </w:tr>
      <w:tr w:rsidR="009E4B4E" w:rsidRPr="009E4B4E" w:rsidTr="009E4B4E">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4E" w:rsidRPr="009E4B4E" w:rsidRDefault="009E4B4E" w:rsidP="009E4B4E">
            <w:pPr>
              <w:jc w:val="center"/>
              <w:rPr>
                <w:sz w:val="20"/>
                <w:szCs w:val="20"/>
              </w:rPr>
            </w:pPr>
            <w:r w:rsidRPr="009E4B4E">
              <w:rPr>
                <w:sz w:val="20"/>
                <w:szCs w:val="20"/>
              </w:rPr>
              <w:t>3</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9E4B4E" w:rsidRPr="009E4B4E" w:rsidRDefault="009E4B4E" w:rsidP="009E4B4E">
            <w:pPr>
              <w:rPr>
                <w:sz w:val="20"/>
                <w:szCs w:val="20"/>
              </w:rPr>
            </w:pPr>
            <w:r w:rsidRPr="009E4B4E">
              <w:rPr>
                <w:sz w:val="20"/>
                <w:szCs w:val="20"/>
              </w:rPr>
              <w:t> Индекс изменения количества активов (ИКА)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sz w:val="20"/>
                <w:szCs w:val="20"/>
              </w:rPr>
            </w:pPr>
            <w:r w:rsidRPr="009E4B4E">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0,0</w:t>
            </w:r>
          </w:p>
        </w:tc>
      </w:tr>
      <w:tr w:rsidR="009E4B4E" w:rsidRPr="009E4B4E" w:rsidTr="009E4B4E">
        <w:trPr>
          <w:trHeight w:val="12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4E" w:rsidRPr="009E4B4E" w:rsidRDefault="009E4B4E" w:rsidP="009E4B4E">
            <w:pPr>
              <w:jc w:val="center"/>
              <w:rPr>
                <w:sz w:val="20"/>
                <w:szCs w:val="20"/>
              </w:rPr>
            </w:pPr>
            <w:r w:rsidRPr="009E4B4E">
              <w:rPr>
                <w:sz w:val="20"/>
                <w:szCs w:val="20"/>
              </w:rPr>
              <w:lastRenderedPageBreak/>
              <w:t>3.1</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9E4B4E" w:rsidRPr="009E4B4E" w:rsidRDefault="009E4B4E" w:rsidP="009E4B4E">
            <w:pPr>
              <w:rPr>
                <w:sz w:val="20"/>
                <w:szCs w:val="20"/>
              </w:rPr>
            </w:pPr>
            <w:r w:rsidRPr="009E4B4E">
              <w:rPr>
                <w:sz w:val="20"/>
                <w:szCs w:val="20"/>
              </w:rPr>
              <w:t> Количество условных единиц, относящихся к активам, необходимым</w:t>
            </w:r>
            <w:r w:rsidRPr="009E4B4E">
              <w:rPr>
                <w:sz w:val="20"/>
                <w:szCs w:val="20"/>
              </w:rPr>
              <w:br/>
              <w:t>для осуществления регулируемой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sz w:val="20"/>
                <w:szCs w:val="20"/>
              </w:rPr>
            </w:pPr>
            <w:r w:rsidRPr="009E4B4E">
              <w:rPr>
                <w:sz w:val="20"/>
                <w:szCs w:val="20"/>
              </w:rPr>
              <w:t>у.е.</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9E4B4E" w:rsidRPr="009E4B4E" w:rsidRDefault="009E4B4E" w:rsidP="009E4B4E">
            <w:pPr>
              <w:jc w:val="center"/>
              <w:rPr>
                <w:sz w:val="20"/>
                <w:szCs w:val="20"/>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9E4B4E" w:rsidRPr="009E4B4E" w:rsidRDefault="009E4B4E" w:rsidP="009E4B4E">
            <w:pPr>
              <w:jc w:val="center"/>
              <w:rPr>
                <w:sz w:val="20"/>
                <w:szCs w:val="20"/>
              </w:rPr>
            </w:pPr>
          </w:p>
        </w:tc>
        <w:tc>
          <w:tcPr>
            <w:tcW w:w="992" w:type="dxa"/>
            <w:tcBorders>
              <w:top w:val="single" w:sz="4" w:space="0" w:color="auto"/>
              <w:left w:val="nil"/>
              <w:bottom w:val="single" w:sz="4" w:space="0" w:color="auto"/>
              <w:right w:val="single" w:sz="4" w:space="0" w:color="000000"/>
            </w:tcBorders>
            <w:vAlign w:val="center"/>
          </w:tcPr>
          <w:p w:rsidR="009E4B4E" w:rsidRPr="009E4B4E" w:rsidRDefault="009E4B4E" w:rsidP="009E4B4E">
            <w:pPr>
              <w:jc w:val="center"/>
              <w:rPr>
                <w:sz w:val="20"/>
                <w:szCs w:val="20"/>
              </w:rPr>
            </w:pPr>
          </w:p>
        </w:tc>
        <w:tc>
          <w:tcPr>
            <w:tcW w:w="992" w:type="dxa"/>
            <w:tcBorders>
              <w:top w:val="single" w:sz="4" w:space="0" w:color="auto"/>
              <w:left w:val="nil"/>
              <w:bottom w:val="single" w:sz="4" w:space="0" w:color="auto"/>
              <w:right w:val="single" w:sz="4" w:space="0" w:color="000000"/>
            </w:tcBorders>
            <w:vAlign w:val="center"/>
          </w:tcPr>
          <w:p w:rsidR="009E4B4E" w:rsidRPr="009E4B4E" w:rsidRDefault="009E4B4E" w:rsidP="009E4B4E">
            <w:pPr>
              <w:jc w:val="center"/>
              <w:rPr>
                <w:sz w:val="20"/>
                <w:szCs w:val="20"/>
              </w:rPr>
            </w:pPr>
          </w:p>
        </w:tc>
        <w:tc>
          <w:tcPr>
            <w:tcW w:w="992" w:type="dxa"/>
            <w:tcBorders>
              <w:top w:val="single" w:sz="4" w:space="0" w:color="auto"/>
              <w:left w:val="nil"/>
              <w:bottom w:val="single" w:sz="4" w:space="0" w:color="auto"/>
              <w:right w:val="single" w:sz="4" w:space="0" w:color="000000"/>
            </w:tcBorders>
            <w:vAlign w:val="center"/>
          </w:tcPr>
          <w:p w:rsidR="009E4B4E" w:rsidRPr="009E4B4E" w:rsidRDefault="009E4B4E" w:rsidP="009E4B4E">
            <w:pPr>
              <w:jc w:val="center"/>
              <w:rPr>
                <w:sz w:val="20"/>
                <w:szCs w:val="20"/>
              </w:rPr>
            </w:pPr>
          </w:p>
        </w:tc>
      </w:tr>
      <w:tr w:rsidR="009E4B4E" w:rsidRPr="009E4B4E" w:rsidTr="009E4B4E">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4E" w:rsidRPr="009E4B4E" w:rsidRDefault="009E4B4E" w:rsidP="009E4B4E">
            <w:pPr>
              <w:jc w:val="center"/>
              <w:rPr>
                <w:sz w:val="20"/>
                <w:szCs w:val="20"/>
              </w:rPr>
            </w:pPr>
            <w:r w:rsidRPr="009E4B4E">
              <w:rPr>
                <w:sz w:val="20"/>
                <w:szCs w:val="20"/>
              </w:rPr>
              <w:t>3.2</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9E4B4E" w:rsidRPr="009E4B4E" w:rsidRDefault="009E4B4E" w:rsidP="009E4B4E">
            <w:pPr>
              <w:rPr>
                <w:sz w:val="20"/>
                <w:szCs w:val="20"/>
              </w:rPr>
            </w:pPr>
            <w:r w:rsidRPr="009E4B4E">
              <w:rPr>
                <w:sz w:val="20"/>
                <w:szCs w:val="20"/>
              </w:rPr>
              <w:t> Установленная тепловая мощность источника тепловой энергии</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4E" w:rsidRPr="009E4B4E" w:rsidRDefault="009E4B4E" w:rsidP="009E4B4E">
            <w:pPr>
              <w:jc w:val="center"/>
              <w:rPr>
                <w:sz w:val="20"/>
                <w:szCs w:val="20"/>
              </w:rPr>
            </w:pPr>
            <w:r w:rsidRPr="009E4B4E">
              <w:rPr>
                <w:sz w:val="20"/>
                <w:szCs w:val="20"/>
              </w:rPr>
              <w:t>Гкал/ч</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9E4B4E" w:rsidRPr="009E4B4E" w:rsidRDefault="009E4B4E" w:rsidP="009E4B4E">
            <w:pPr>
              <w:jc w:val="center"/>
              <w:rPr>
                <w:sz w:val="20"/>
                <w:szCs w:val="20"/>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9E4B4E" w:rsidRPr="009E4B4E" w:rsidRDefault="009E4B4E" w:rsidP="009E4B4E">
            <w:pPr>
              <w:jc w:val="center"/>
              <w:rPr>
                <w:sz w:val="20"/>
                <w:szCs w:val="20"/>
              </w:rPr>
            </w:pPr>
          </w:p>
        </w:tc>
        <w:tc>
          <w:tcPr>
            <w:tcW w:w="992" w:type="dxa"/>
            <w:tcBorders>
              <w:top w:val="single" w:sz="4" w:space="0" w:color="auto"/>
              <w:left w:val="nil"/>
              <w:bottom w:val="single" w:sz="4" w:space="0" w:color="auto"/>
              <w:right w:val="single" w:sz="4" w:space="0" w:color="000000"/>
            </w:tcBorders>
            <w:vAlign w:val="center"/>
          </w:tcPr>
          <w:p w:rsidR="009E4B4E" w:rsidRPr="009E4B4E" w:rsidRDefault="009E4B4E" w:rsidP="009E4B4E">
            <w:pPr>
              <w:jc w:val="center"/>
              <w:rPr>
                <w:sz w:val="20"/>
                <w:szCs w:val="20"/>
              </w:rPr>
            </w:pPr>
          </w:p>
        </w:tc>
        <w:tc>
          <w:tcPr>
            <w:tcW w:w="992" w:type="dxa"/>
            <w:tcBorders>
              <w:top w:val="single" w:sz="4" w:space="0" w:color="auto"/>
              <w:left w:val="nil"/>
              <w:bottom w:val="single" w:sz="4" w:space="0" w:color="auto"/>
              <w:right w:val="single" w:sz="4" w:space="0" w:color="000000"/>
            </w:tcBorders>
            <w:vAlign w:val="center"/>
          </w:tcPr>
          <w:p w:rsidR="009E4B4E" w:rsidRPr="009E4B4E" w:rsidRDefault="009E4B4E" w:rsidP="009E4B4E">
            <w:pPr>
              <w:jc w:val="center"/>
              <w:rPr>
                <w:sz w:val="20"/>
                <w:szCs w:val="20"/>
              </w:rPr>
            </w:pPr>
          </w:p>
        </w:tc>
        <w:tc>
          <w:tcPr>
            <w:tcW w:w="992" w:type="dxa"/>
            <w:tcBorders>
              <w:top w:val="single" w:sz="4" w:space="0" w:color="auto"/>
              <w:left w:val="nil"/>
              <w:bottom w:val="single" w:sz="4" w:space="0" w:color="auto"/>
              <w:right w:val="single" w:sz="4" w:space="0" w:color="000000"/>
            </w:tcBorders>
            <w:vAlign w:val="center"/>
          </w:tcPr>
          <w:p w:rsidR="009E4B4E" w:rsidRPr="009E4B4E" w:rsidRDefault="009E4B4E" w:rsidP="009E4B4E">
            <w:pPr>
              <w:jc w:val="center"/>
              <w:rPr>
                <w:sz w:val="20"/>
                <w:szCs w:val="20"/>
              </w:rPr>
            </w:pPr>
          </w:p>
        </w:tc>
      </w:tr>
      <w:tr w:rsidR="009E4B4E" w:rsidRPr="009E4B4E" w:rsidTr="009E4B4E">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4E" w:rsidRPr="009E4B4E" w:rsidRDefault="009E4B4E" w:rsidP="009E4B4E">
            <w:pPr>
              <w:jc w:val="center"/>
              <w:rPr>
                <w:sz w:val="20"/>
                <w:szCs w:val="20"/>
              </w:rPr>
            </w:pPr>
            <w:r w:rsidRPr="009E4B4E">
              <w:rPr>
                <w:sz w:val="20"/>
                <w:szCs w:val="20"/>
              </w:rPr>
              <w:t>4</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9E4B4E" w:rsidRPr="009E4B4E" w:rsidRDefault="009E4B4E" w:rsidP="009E4B4E">
            <w:pPr>
              <w:rPr>
                <w:sz w:val="20"/>
                <w:szCs w:val="20"/>
              </w:rPr>
            </w:pPr>
            <w:r w:rsidRPr="009E4B4E">
              <w:rPr>
                <w:sz w:val="20"/>
                <w:szCs w:val="20"/>
              </w:rPr>
              <w:t>Коэффициент эластичности затрат по росту активов (</w:t>
            </w:r>
            <w:proofErr w:type="spellStart"/>
            <w:r w:rsidRPr="009E4B4E">
              <w:rPr>
                <w:sz w:val="20"/>
                <w:szCs w:val="20"/>
              </w:rPr>
              <w:t>К</w:t>
            </w:r>
            <w:r w:rsidRPr="009E4B4E">
              <w:rPr>
                <w:sz w:val="20"/>
                <w:szCs w:val="20"/>
                <w:vertAlign w:val="subscript"/>
              </w:rPr>
              <w:t>эл</w:t>
            </w:r>
            <w:proofErr w:type="spellEnd"/>
            <w:r w:rsidRPr="009E4B4E">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4E" w:rsidRPr="009E4B4E" w:rsidRDefault="009E4B4E" w:rsidP="009E4B4E">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0,75</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0,75</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0,75</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0,75</w:t>
            </w:r>
          </w:p>
        </w:tc>
      </w:tr>
      <w:tr w:rsidR="009E4B4E" w:rsidRPr="009E4B4E" w:rsidTr="009E4B4E">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B4E" w:rsidRPr="009E4B4E" w:rsidRDefault="009E4B4E" w:rsidP="009E4B4E">
            <w:pPr>
              <w:jc w:val="center"/>
              <w:rPr>
                <w:sz w:val="20"/>
                <w:szCs w:val="20"/>
              </w:rPr>
            </w:pPr>
            <w:r w:rsidRPr="009E4B4E">
              <w:rPr>
                <w:sz w:val="20"/>
                <w:szCs w:val="20"/>
              </w:rPr>
              <w:t>5</w:t>
            </w:r>
          </w:p>
        </w:tc>
        <w:tc>
          <w:tcPr>
            <w:tcW w:w="2981" w:type="dxa"/>
            <w:tcBorders>
              <w:top w:val="single" w:sz="4" w:space="0" w:color="auto"/>
              <w:left w:val="nil"/>
              <w:bottom w:val="single" w:sz="4" w:space="0" w:color="auto"/>
              <w:right w:val="single" w:sz="4" w:space="0" w:color="auto"/>
            </w:tcBorders>
            <w:shd w:val="clear" w:color="auto" w:fill="auto"/>
            <w:noWrap/>
            <w:vAlign w:val="center"/>
          </w:tcPr>
          <w:p w:rsidR="009E4B4E" w:rsidRPr="009E4B4E" w:rsidRDefault="009E4B4E" w:rsidP="009E4B4E">
            <w:pPr>
              <w:rPr>
                <w:sz w:val="20"/>
                <w:szCs w:val="20"/>
              </w:rPr>
            </w:pPr>
            <w:r w:rsidRPr="009E4B4E">
              <w:rPr>
                <w:sz w:val="20"/>
                <w:szCs w:val="20"/>
              </w:rPr>
              <w:t>Индекс операционных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B4E" w:rsidRPr="009E4B4E" w:rsidRDefault="009E4B4E" w:rsidP="009E4B4E">
            <w:pPr>
              <w:jc w:val="center"/>
              <w:rPr>
                <w:sz w:val="20"/>
                <w:szCs w:val="20"/>
              </w:rPr>
            </w:pPr>
            <w:r w:rsidRPr="009E4B4E">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1,0237</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1,0296</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1,0296</w:t>
            </w:r>
          </w:p>
        </w:tc>
        <w:tc>
          <w:tcPr>
            <w:tcW w:w="992" w:type="dxa"/>
            <w:tcBorders>
              <w:top w:val="single" w:sz="4" w:space="0" w:color="auto"/>
              <w:left w:val="single" w:sz="4" w:space="0" w:color="auto"/>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1,0296</w:t>
            </w:r>
          </w:p>
        </w:tc>
      </w:tr>
      <w:tr w:rsidR="009E4B4E" w:rsidRPr="009E4B4E" w:rsidTr="009E4B4E">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4E" w:rsidRPr="009E4B4E" w:rsidRDefault="009E4B4E" w:rsidP="009E4B4E">
            <w:pPr>
              <w:jc w:val="center"/>
              <w:rPr>
                <w:sz w:val="20"/>
                <w:szCs w:val="20"/>
              </w:rPr>
            </w:pPr>
            <w:r w:rsidRPr="009E4B4E">
              <w:rPr>
                <w:sz w:val="20"/>
                <w:szCs w:val="20"/>
              </w:rPr>
              <w:t>6</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9E4B4E" w:rsidRPr="009E4B4E" w:rsidRDefault="009E4B4E" w:rsidP="009E4B4E">
            <w:pPr>
              <w:rPr>
                <w:sz w:val="20"/>
                <w:szCs w:val="20"/>
              </w:rPr>
            </w:pPr>
            <w:r w:rsidRPr="009E4B4E">
              <w:rPr>
                <w:sz w:val="20"/>
                <w:szCs w:val="20"/>
              </w:rPr>
              <w:t> Операционные (подконтрольные)</w:t>
            </w:r>
            <w:r w:rsidRPr="009E4B4E">
              <w:rPr>
                <w:sz w:val="20"/>
                <w:szCs w:val="20"/>
              </w:rPr>
              <w:br/>
              <w:t>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4E" w:rsidRPr="009E4B4E" w:rsidRDefault="009E4B4E" w:rsidP="009E4B4E">
            <w:pPr>
              <w:jc w:val="center"/>
              <w:rPr>
                <w:sz w:val="20"/>
                <w:szCs w:val="20"/>
              </w:rPr>
            </w:pPr>
            <w:r w:rsidRPr="009E4B4E">
              <w:rPr>
                <w:sz w:val="20"/>
                <w:szCs w:val="20"/>
              </w:rPr>
              <w:t>тыс. руб.</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9E4B4E" w:rsidRPr="009E4B4E" w:rsidRDefault="009E4B4E" w:rsidP="009E4B4E">
            <w:pPr>
              <w:jc w:val="center"/>
              <w:rPr>
                <w:sz w:val="20"/>
                <w:szCs w:val="20"/>
              </w:rPr>
            </w:pPr>
            <w:r w:rsidRPr="009E4B4E">
              <w:rPr>
                <w:sz w:val="20"/>
                <w:szCs w:val="20"/>
              </w:rPr>
              <w:t>166,11</w:t>
            </w:r>
          </w:p>
        </w:tc>
        <w:tc>
          <w:tcPr>
            <w:tcW w:w="993" w:type="dxa"/>
            <w:tcBorders>
              <w:top w:val="single" w:sz="4" w:space="0" w:color="auto"/>
              <w:left w:val="nil"/>
              <w:bottom w:val="single" w:sz="4" w:space="0" w:color="auto"/>
              <w:right w:val="single" w:sz="4" w:space="0" w:color="000000"/>
            </w:tcBorders>
            <w:shd w:val="clear" w:color="auto" w:fill="auto"/>
            <w:vAlign w:val="center"/>
          </w:tcPr>
          <w:p w:rsidR="009E4B4E" w:rsidRPr="009E4B4E" w:rsidRDefault="009E4B4E" w:rsidP="009E4B4E">
            <w:pPr>
              <w:jc w:val="center"/>
              <w:rPr>
                <w:sz w:val="20"/>
                <w:szCs w:val="20"/>
              </w:rPr>
            </w:pPr>
            <w:r w:rsidRPr="009E4B4E">
              <w:rPr>
                <w:sz w:val="20"/>
                <w:szCs w:val="20"/>
              </w:rPr>
              <w:t>170,05</w:t>
            </w:r>
          </w:p>
        </w:tc>
        <w:tc>
          <w:tcPr>
            <w:tcW w:w="992" w:type="dxa"/>
            <w:tcBorders>
              <w:top w:val="single" w:sz="4" w:space="0" w:color="auto"/>
              <w:left w:val="nil"/>
              <w:bottom w:val="single" w:sz="4" w:space="0" w:color="auto"/>
              <w:right w:val="single" w:sz="4" w:space="0" w:color="000000"/>
            </w:tcBorders>
            <w:vAlign w:val="center"/>
          </w:tcPr>
          <w:p w:rsidR="009E4B4E" w:rsidRPr="009E4B4E" w:rsidRDefault="009E4B4E" w:rsidP="009E4B4E">
            <w:pPr>
              <w:jc w:val="center"/>
              <w:rPr>
                <w:sz w:val="20"/>
                <w:szCs w:val="20"/>
              </w:rPr>
            </w:pPr>
            <w:r w:rsidRPr="009E4B4E">
              <w:rPr>
                <w:sz w:val="20"/>
                <w:szCs w:val="20"/>
              </w:rPr>
              <w:t>175,08</w:t>
            </w:r>
          </w:p>
        </w:tc>
        <w:tc>
          <w:tcPr>
            <w:tcW w:w="992" w:type="dxa"/>
            <w:tcBorders>
              <w:top w:val="single" w:sz="4" w:space="0" w:color="auto"/>
              <w:left w:val="nil"/>
              <w:bottom w:val="single" w:sz="4" w:space="0" w:color="auto"/>
              <w:right w:val="single" w:sz="4" w:space="0" w:color="000000"/>
            </w:tcBorders>
            <w:vAlign w:val="center"/>
          </w:tcPr>
          <w:p w:rsidR="009E4B4E" w:rsidRPr="009E4B4E" w:rsidRDefault="009E4B4E" w:rsidP="009E4B4E">
            <w:pPr>
              <w:jc w:val="center"/>
              <w:rPr>
                <w:sz w:val="20"/>
                <w:szCs w:val="20"/>
              </w:rPr>
            </w:pPr>
            <w:r w:rsidRPr="009E4B4E">
              <w:rPr>
                <w:sz w:val="20"/>
                <w:szCs w:val="20"/>
              </w:rPr>
              <w:t>180,26</w:t>
            </w:r>
          </w:p>
        </w:tc>
        <w:tc>
          <w:tcPr>
            <w:tcW w:w="992" w:type="dxa"/>
            <w:tcBorders>
              <w:top w:val="single" w:sz="4" w:space="0" w:color="auto"/>
              <w:left w:val="nil"/>
              <w:bottom w:val="single" w:sz="4" w:space="0" w:color="auto"/>
              <w:right w:val="single" w:sz="4" w:space="0" w:color="000000"/>
            </w:tcBorders>
            <w:vAlign w:val="center"/>
          </w:tcPr>
          <w:p w:rsidR="009E4B4E" w:rsidRPr="009E4B4E" w:rsidRDefault="009E4B4E" w:rsidP="009E4B4E">
            <w:pPr>
              <w:jc w:val="center"/>
              <w:rPr>
                <w:sz w:val="20"/>
                <w:szCs w:val="20"/>
              </w:rPr>
            </w:pPr>
            <w:r w:rsidRPr="009E4B4E">
              <w:rPr>
                <w:sz w:val="20"/>
                <w:szCs w:val="20"/>
              </w:rPr>
              <w:t>185,60</w:t>
            </w:r>
          </w:p>
        </w:tc>
      </w:tr>
    </w:tbl>
    <w:p w:rsidR="009E4B4E" w:rsidRDefault="009E4B4E" w:rsidP="009E4B4E">
      <w:pPr>
        <w:spacing w:line="276" w:lineRule="auto"/>
        <w:jc w:val="center"/>
        <w:rPr>
          <w:sz w:val="28"/>
          <w:szCs w:val="28"/>
        </w:rPr>
      </w:pPr>
    </w:p>
    <w:p w:rsidR="009E4B4E" w:rsidRDefault="009E4B4E" w:rsidP="009E4B4E">
      <w:pPr>
        <w:pStyle w:val="af3"/>
        <w:numPr>
          <w:ilvl w:val="0"/>
          <w:numId w:val="14"/>
        </w:numPr>
        <w:spacing w:after="160" w:line="276" w:lineRule="auto"/>
        <w:ind w:left="284" w:right="566"/>
        <w:jc w:val="center"/>
        <w:rPr>
          <w:bCs/>
          <w:sz w:val="28"/>
          <w:szCs w:val="28"/>
        </w:rPr>
      </w:pPr>
      <w:r w:rsidRPr="006E78D6">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94"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tbl>
      <w:tblPr>
        <w:tblW w:w="4554" w:type="pct"/>
        <w:tblLook w:val="04A0" w:firstRow="1" w:lastRow="0" w:firstColumn="1" w:lastColumn="0" w:noHBand="0" w:noVBand="1"/>
      </w:tblPr>
      <w:tblGrid>
        <w:gridCol w:w="538"/>
        <w:gridCol w:w="2391"/>
        <w:gridCol w:w="1375"/>
        <w:gridCol w:w="1374"/>
        <w:gridCol w:w="1374"/>
        <w:gridCol w:w="1374"/>
        <w:gridCol w:w="1376"/>
      </w:tblGrid>
      <w:tr w:rsidR="009E4B4E" w:rsidRPr="009E4B4E" w:rsidTr="009E4B4E">
        <w:trPr>
          <w:trHeight w:val="618"/>
          <w:tblHeader/>
        </w:trPr>
        <w:tc>
          <w:tcPr>
            <w:tcW w:w="274" w:type="pct"/>
            <w:vMerge w:val="restart"/>
            <w:tcBorders>
              <w:top w:val="single" w:sz="4" w:space="0" w:color="auto"/>
              <w:left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r w:rsidRPr="009E4B4E">
              <w:rPr>
                <w:color w:val="000000"/>
                <w:sz w:val="20"/>
                <w:szCs w:val="20"/>
              </w:rPr>
              <w:t>№ п/п</w:t>
            </w:r>
          </w:p>
        </w:tc>
        <w:tc>
          <w:tcPr>
            <w:tcW w:w="1219" w:type="pct"/>
            <w:vMerge w:val="restart"/>
            <w:tcBorders>
              <w:top w:val="single" w:sz="4" w:space="0" w:color="auto"/>
              <w:left w:val="nil"/>
              <w:right w:val="single" w:sz="4" w:space="0" w:color="auto"/>
            </w:tcBorders>
            <w:shd w:val="clear" w:color="auto" w:fill="auto"/>
            <w:vAlign w:val="center"/>
            <w:hideMark/>
          </w:tcPr>
          <w:p w:rsidR="009E4B4E" w:rsidRPr="009E4B4E" w:rsidRDefault="009E4B4E" w:rsidP="009E4B4E">
            <w:pPr>
              <w:jc w:val="center"/>
              <w:rPr>
                <w:color w:val="000000"/>
                <w:sz w:val="20"/>
                <w:szCs w:val="20"/>
              </w:rPr>
            </w:pPr>
            <w:r w:rsidRPr="009E4B4E">
              <w:rPr>
                <w:color w:val="000000"/>
                <w:sz w:val="20"/>
                <w:szCs w:val="20"/>
              </w:rPr>
              <w:t>Наименование расхода</w:t>
            </w:r>
          </w:p>
        </w:tc>
        <w:tc>
          <w:tcPr>
            <w:tcW w:w="3506" w:type="pct"/>
            <w:gridSpan w:val="5"/>
            <w:tcBorders>
              <w:top w:val="single" w:sz="4" w:space="0" w:color="auto"/>
              <w:left w:val="nil"/>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r w:rsidRPr="009E4B4E">
              <w:rPr>
                <w:sz w:val="20"/>
                <w:szCs w:val="20"/>
              </w:rPr>
              <w:t>Предложение экспертов</w:t>
            </w:r>
          </w:p>
        </w:tc>
      </w:tr>
      <w:tr w:rsidR="009E4B4E" w:rsidRPr="009E4B4E" w:rsidTr="009E4B4E">
        <w:trPr>
          <w:trHeight w:val="617"/>
          <w:tblHeader/>
        </w:trPr>
        <w:tc>
          <w:tcPr>
            <w:tcW w:w="274" w:type="pct"/>
            <w:vMerge/>
            <w:tcBorders>
              <w:left w:val="single" w:sz="4" w:space="0" w:color="auto"/>
              <w:bottom w:val="single" w:sz="4" w:space="0" w:color="auto"/>
              <w:right w:val="single" w:sz="4" w:space="0" w:color="auto"/>
            </w:tcBorders>
            <w:shd w:val="clear" w:color="auto" w:fill="auto"/>
            <w:vAlign w:val="center"/>
          </w:tcPr>
          <w:p w:rsidR="009E4B4E" w:rsidRPr="009E4B4E" w:rsidRDefault="009E4B4E" w:rsidP="009E4B4E">
            <w:pPr>
              <w:jc w:val="center"/>
              <w:rPr>
                <w:color w:val="000000"/>
                <w:sz w:val="20"/>
                <w:szCs w:val="20"/>
              </w:rPr>
            </w:pPr>
          </w:p>
        </w:tc>
        <w:tc>
          <w:tcPr>
            <w:tcW w:w="1219" w:type="pct"/>
            <w:vMerge/>
            <w:tcBorders>
              <w:left w:val="nil"/>
              <w:bottom w:val="single" w:sz="4" w:space="0" w:color="auto"/>
              <w:right w:val="single" w:sz="4" w:space="0" w:color="auto"/>
            </w:tcBorders>
            <w:shd w:val="clear" w:color="auto" w:fill="auto"/>
            <w:vAlign w:val="center"/>
          </w:tcPr>
          <w:p w:rsidR="009E4B4E" w:rsidRPr="009E4B4E" w:rsidRDefault="009E4B4E" w:rsidP="009E4B4E">
            <w:pPr>
              <w:jc w:val="center"/>
              <w:rPr>
                <w:color w:val="000000"/>
                <w:sz w:val="20"/>
                <w:szCs w:val="20"/>
              </w:rPr>
            </w:pPr>
          </w:p>
        </w:tc>
        <w:tc>
          <w:tcPr>
            <w:tcW w:w="701" w:type="pct"/>
            <w:tcBorders>
              <w:top w:val="single" w:sz="4" w:space="0" w:color="auto"/>
              <w:left w:val="nil"/>
              <w:bottom w:val="single" w:sz="4" w:space="0" w:color="auto"/>
              <w:right w:val="nil"/>
            </w:tcBorders>
            <w:shd w:val="clear" w:color="auto" w:fill="auto"/>
            <w:vAlign w:val="center"/>
          </w:tcPr>
          <w:p w:rsidR="009E4B4E" w:rsidRPr="009E4B4E" w:rsidRDefault="009E4B4E" w:rsidP="009E4B4E">
            <w:pPr>
              <w:jc w:val="center"/>
              <w:rPr>
                <w:sz w:val="20"/>
                <w:szCs w:val="20"/>
              </w:rPr>
            </w:pPr>
            <w:r w:rsidRPr="009E4B4E">
              <w:rPr>
                <w:sz w:val="20"/>
                <w:szCs w:val="20"/>
              </w:rPr>
              <w:t>на 2019 год</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r w:rsidRPr="009E4B4E">
              <w:rPr>
                <w:sz w:val="20"/>
                <w:szCs w:val="20"/>
              </w:rPr>
              <w:t>на 2020 год</w:t>
            </w:r>
          </w:p>
        </w:tc>
        <w:tc>
          <w:tcPr>
            <w:tcW w:w="701" w:type="pct"/>
            <w:tcBorders>
              <w:top w:val="single" w:sz="4" w:space="0" w:color="auto"/>
              <w:left w:val="nil"/>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r w:rsidRPr="009E4B4E">
              <w:rPr>
                <w:sz w:val="20"/>
                <w:szCs w:val="20"/>
              </w:rPr>
              <w:t>на 2021 год</w:t>
            </w:r>
          </w:p>
        </w:tc>
        <w:tc>
          <w:tcPr>
            <w:tcW w:w="701" w:type="pct"/>
            <w:tcBorders>
              <w:top w:val="single" w:sz="4" w:space="0" w:color="auto"/>
              <w:left w:val="nil"/>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на 2022 год</w:t>
            </w:r>
          </w:p>
        </w:tc>
        <w:tc>
          <w:tcPr>
            <w:tcW w:w="702" w:type="pct"/>
            <w:tcBorders>
              <w:top w:val="single" w:sz="4" w:space="0" w:color="auto"/>
              <w:left w:val="nil"/>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на 2023 год</w:t>
            </w:r>
          </w:p>
        </w:tc>
      </w:tr>
      <w:tr w:rsidR="009E4B4E" w:rsidRPr="009E4B4E" w:rsidTr="009E4B4E">
        <w:trPr>
          <w:trHeight w:val="1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r w:rsidRPr="009E4B4E">
              <w:rPr>
                <w:color w:val="000000"/>
                <w:sz w:val="20"/>
                <w:szCs w:val="20"/>
              </w:rPr>
              <w:t>1</w:t>
            </w:r>
          </w:p>
        </w:tc>
        <w:tc>
          <w:tcPr>
            <w:tcW w:w="1219" w:type="pct"/>
            <w:tcBorders>
              <w:top w:val="nil"/>
              <w:left w:val="nil"/>
              <w:bottom w:val="single" w:sz="4" w:space="0" w:color="auto"/>
              <w:right w:val="nil"/>
            </w:tcBorders>
            <w:shd w:val="clear" w:color="auto" w:fill="auto"/>
            <w:vAlign w:val="center"/>
            <w:hideMark/>
          </w:tcPr>
          <w:p w:rsidR="009E4B4E" w:rsidRPr="009E4B4E" w:rsidRDefault="009E4B4E" w:rsidP="009E4B4E">
            <w:pPr>
              <w:rPr>
                <w:color w:val="000000"/>
                <w:sz w:val="20"/>
                <w:szCs w:val="20"/>
              </w:rPr>
            </w:pPr>
            <w:r w:rsidRPr="009E4B4E">
              <w:rPr>
                <w:color w:val="000000"/>
                <w:sz w:val="20"/>
                <w:szCs w:val="20"/>
              </w:rPr>
              <w:t>Операционные (подконтрольные) расходы</w:t>
            </w:r>
          </w:p>
        </w:tc>
        <w:tc>
          <w:tcPr>
            <w:tcW w:w="701" w:type="pct"/>
            <w:tcBorders>
              <w:top w:val="nil"/>
              <w:left w:val="single" w:sz="4" w:space="0" w:color="auto"/>
              <w:bottom w:val="single" w:sz="4" w:space="0" w:color="auto"/>
              <w:right w:val="nil"/>
            </w:tcBorders>
            <w:shd w:val="clear" w:color="auto" w:fill="auto"/>
            <w:vAlign w:val="center"/>
            <w:hideMark/>
          </w:tcPr>
          <w:p w:rsidR="009E4B4E" w:rsidRPr="009E4B4E" w:rsidRDefault="009E4B4E" w:rsidP="009E4B4E">
            <w:pPr>
              <w:jc w:val="center"/>
              <w:rPr>
                <w:color w:val="000000"/>
                <w:sz w:val="20"/>
                <w:szCs w:val="20"/>
              </w:rPr>
            </w:pPr>
            <w:r w:rsidRPr="009E4B4E">
              <w:rPr>
                <w:color w:val="000000"/>
                <w:sz w:val="20"/>
                <w:szCs w:val="20"/>
              </w:rPr>
              <w:t>166,11</w:t>
            </w:r>
          </w:p>
        </w:tc>
        <w:tc>
          <w:tcPr>
            <w:tcW w:w="701" w:type="pct"/>
            <w:tcBorders>
              <w:top w:val="nil"/>
              <w:left w:val="single" w:sz="4" w:space="0" w:color="auto"/>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r w:rsidRPr="009E4B4E">
              <w:rPr>
                <w:sz w:val="20"/>
                <w:szCs w:val="20"/>
              </w:rPr>
              <w:t>170,05</w:t>
            </w:r>
          </w:p>
        </w:tc>
        <w:tc>
          <w:tcPr>
            <w:tcW w:w="701" w:type="pct"/>
            <w:tcBorders>
              <w:top w:val="nil"/>
              <w:left w:val="nil"/>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r w:rsidRPr="009E4B4E">
              <w:rPr>
                <w:sz w:val="20"/>
                <w:szCs w:val="20"/>
              </w:rPr>
              <w:t>175,08</w:t>
            </w:r>
          </w:p>
        </w:tc>
        <w:tc>
          <w:tcPr>
            <w:tcW w:w="701" w:type="pct"/>
            <w:tcBorders>
              <w:top w:val="nil"/>
              <w:left w:val="nil"/>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180,26</w:t>
            </w:r>
          </w:p>
        </w:tc>
        <w:tc>
          <w:tcPr>
            <w:tcW w:w="702" w:type="pct"/>
            <w:tcBorders>
              <w:top w:val="nil"/>
              <w:left w:val="nil"/>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185,60</w:t>
            </w:r>
          </w:p>
        </w:tc>
      </w:tr>
      <w:tr w:rsidR="009E4B4E" w:rsidRPr="009E4B4E" w:rsidTr="009E4B4E">
        <w:trPr>
          <w:trHeight w:val="1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r w:rsidRPr="009E4B4E">
              <w:rPr>
                <w:color w:val="000000"/>
                <w:sz w:val="20"/>
                <w:szCs w:val="20"/>
              </w:rPr>
              <w:t>2</w:t>
            </w:r>
          </w:p>
        </w:tc>
        <w:tc>
          <w:tcPr>
            <w:tcW w:w="1219" w:type="pct"/>
            <w:tcBorders>
              <w:top w:val="nil"/>
              <w:left w:val="nil"/>
              <w:bottom w:val="single" w:sz="4" w:space="0" w:color="auto"/>
              <w:right w:val="nil"/>
            </w:tcBorders>
            <w:shd w:val="clear" w:color="auto" w:fill="auto"/>
            <w:vAlign w:val="center"/>
            <w:hideMark/>
          </w:tcPr>
          <w:p w:rsidR="009E4B4E" w:rsidRPr="009E4B4E" w:rsidRDefault="009E4B4E" w:rsidP="009E4B4E">
            <w:pPr>
              <w:rPr>
                <w:color w:val="000000"/>
                <w:sz w:val="20"/>
                <w:szCs w:val="20"/>
              </w:rPr>
            </w:pPr>
            <w:r w:rsidRPr="009E4B4E">
              <w:rPr>
                <w:color w:val="000000"/>
                <w:sz w:val="20"/>
                <w:szCs w:val="20"/>
              </w:rPr>
              <w:t>Неподконтрольные расходы</w:t>
            </w:r>
          </w:p>
        </w:tc>
        <w:tc>
          <w:tcPr>
            <w:tcW w:w="701" w:type="pct"/>
            <w:tcBorders>
              <w:top w:val="nil"/>
              <w:left w:val="single" w:sz="4" w:space="0" w:color="auto"/>
              <w:bottom w:val="single" w:sz="4" w:space="0" w:color="auto"/>
              <w:right w:val="nil"/>
            </w:tcBorders>
            <w:shd w:val="clear" w:color="auto" w:fill="auto"/>
            <w:vAlign w:val="center"/>
          </w:tcPr>
          <w:p w:rsidR="009E4B4E" w:rsidRPr="009E4B4E" w:rsidRDefault="009E4B4E" w:rsidP="009E4B4E">
            <w:pPr>
              <w:jc w:val="center"/>
              <w:rPr>
                <w:color w:val="000000"/>
                <w:sz w:val="20"/>
                <w:szCs w:val="20"/>
              </w:rPr>
            </w:pPr>
            <w:r w:rsidRPr="009E4B4E">
              <w:rPr>
                <w:color w:val="000000"/>
                <w:sz w:val="20"/>
                <w:szCs w:val="20"/>
              </w:rPr>
              <w:t>47,54</w:t>
            </w:r>
          </w:p>
        </w:tc>
        <w:tc>
          <w:tcPr>
            <w:tcW w:w="701" w:type="pct"/>
            <w:tcBorders>
              <w:top w:val="nil"/>
              <w:left w:val="single" w:sz="4" w:space="0" w:color="auto"/>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r w:rsidRPr="009E4B4E">
              <w:rPr>
                <w:sz w:val="20"/>
                <w:szCs w:val="20"/>
              </w:rPr>
              <w:t>42,82</w:t>
            </w:r>
          </w:p>
        </w:tc>
        <w:tc>
          <w:tcPr>
            <w:tcW w:w="701" w:type="pct"/>
            <w:tcBorders>
              <w:top w:val="nil"/>
              <w:left w:val="nil"/>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r w:rsidRPr="009E4B4E">
              <w:rPr>
                <w:sz w:val="20"/>
                <w:szCs w:val="20"/>
              </w:rPr>
              <w:t>38,57</w:t>
            </w:r>
          </w:p>
        </w:tc>
        <w:tc>
          <w:tcPr>
            <w:tcW w:w="701" w:type="pct"/>
            <w:tcBorders>
              <w:top w:val="nil"/>
              <w:left w:val="nil"/>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34,75</w:t>
            </w:r>
          </w:p>
        </w:tc>
        <w:tc>
          <w:tcPr>
            <w:tcW w:w="702" w:type="pct"/>
            <w:tcBorders>
              <w:top w:val="nil"/>
              <w:left w:val="nil"/>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315,63</w:t>
            </w:r>
          </w:p>
        </w:tc>
      </w:tr>
      <w:tr w:rsidR="009E4B4E" w:rsidRPr="009E4B4E" w:rsidTr="009E4B4E">
        <w:trPr>
          <w:trHeight w:val="1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r w:rsidRPr="009E4B4E">
              <w:rPr>
                <w:color w:val="000000"/>
                <w:sz w:val="20"/>
                <w:szCs w:val="20"/>
              </w:rPr>
              <w:t>3</w:t>
            </w:r>
          </w:p>
        </w:tc>
        <w:tc>
          <w:tcPr>
            <w:tcW w:w="1219" w:type="pct"/>
            <w:tcBorders>
              <w:top w:val="nil"/>
              <w:left w:val="nil"/>
              <w:bottom w:val="single" w:sz="4" w:space="0" w:color="auto"/>
              <w:right w:val="nil"/>
            </w:tcBorders>
            <w:shd w:val="clear" w:color="auto" w:fill="auto"/>
            <w:vAlign w:val="center"/>
            <w:hideMark/>
          </w:tcPr>
          <w:p w:rsidR="009E4B4E" w:rsidRPr="009E4B4E" w:rsidRDefault="009E4B4E" w:rsidP="009E4B4E">
            <w:pPr>
              <w:rPr>
                <w:color w:val="000000"/>
                <w:sz w:val="20"/>
                <w:szCs w:val="20"/>
              </w:rPr>
            </w:pPr>
            <w:r w:rsidRPr="009E4B4E">
              <w:rPr>
                <w:color w:val="000000"/>
                <w:sz w:val="20"/>
                <w:szCs w:val="20"/>
              </w:rPr>
              <w:t>Расходы на приобретение (производство) энергетических ресурсов, холодной воды и теплоносителя</w:t>
            </w:r>
          </w:p>
        </w:tc>
        <w:tc>
          <w:tcPr>
            <w:tcW w:w="701" w:type="pct"/>
            <w:tcBorders>
              <w:top w:val="nil"/>
              <w:left w:val="single" w:sz="4" w:space="0" w:color="auto"/>
              <w:bottom w:val="single" w:sz="4" w:space="0" w:color="auto"/>
              <w:right w:val="nil"/>
            </w:tcBorders>
            <w:shd w:val="clear" w:color="auto" w:fill="auto"/>
            <w:vAlign w:val="center"/>
          </w:tcPr>
          <w:p w:rsidR="009E4B4E" w:rsidRPr="009E4B4E" w:rsidRDefault="009E4B4E" w:rsidP="009E4B4E">
            <w:pPr>
              <w:jc w:val="center"/>
              <w:rPr>
                <w:color w:val="000000"/>
                <w:sz w:val="20"/>
                <w:szCs w:val="20"/>
              </w:rPr>
            </w:pPr>
            <w:r w:rsidRPr="009E4B4E">
              <w:rPr>
                <w:color w:val="000000"/>
                <w:sz w:val="20"/>
                <w:szCs w:val="20"/>
              </w:rPr>
              <w:t>2637,64</w:t>
            </w:r>
          </w:p>
        </w:tc>
        <w:tc>
          <w:tcPr>
            <w:tcW w:w="701" w:type="pct"/>
            <w:tcBorders>
              <w:top w:val="nil"/>
              <w:left w:val="single" w:sz="4" w:space="0" w:color="auto"/>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r w:rsidRPr="009E4B4E">
              <w:rPr>
                <w:sz w:val="20"/>
                <w:szCs w:val="20"/>
              </w:rPr>
              <w:t>2748,17</w:t>
            </w:r>
          </w:p>
        </w:tc>
        <w:tc>
          <w:tcPr>
            <w:tcW w:w="701" w:type="pct"/>
            <w:tcBorders>
              <w:top w:val="nil"/>
              <w:left w:val="nil"/>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r w:rsidRPr="009E4B4E">
              <w:rPr>
                <w:sz w:val="20"/>
                <w:szCs w:val="20"/>
              </w:rPr>
              <w:t>2861,98</w:t>
            </w:r>
          </w:p>
        </w:tc>
        <w:tc>
          <w:tcPr>
            <w:tcW w:w="701" w:type="pct"/>
            <w:tcBorders>
              <w:top w:val="nil"/>
              <w:left w:val="nil"/>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2980,65</w:t>
            </w:r>
          </w:p>
        </w:tc>
        <w:tc>
          <w:tcPr>
            <w:tcW w:w="702" w:type="pct"/>
            <w:tcBorders>
              <w:top w:val="nil"/>
              <w:left w:val="nil"/>
              <w:bottom w:val="single" w:sz="4" w:space="0" w:color="auto"/>
              <w:right w:val="single" w:sz="4" w:space="0" w:color="auto"/>
            </w:tcBorders>
            <w:vAlign w:val="center"/>
          </w:tcPr>
          <w:p w:rsidR="009E4B4E" w:rsidRPr="009E4B4E" w:rsidRDefault="009E4B4E" w:rsidP="009E4B4E">
            <w:pPr>
              <w:jc w:val="center"/>
              <w:rPr>
                <w:sz w:val="20"/>
                <w:szCs w:val="20"/>
              </w:rPr>
            </w:pPr>
            <w:r w:rsidRPr="009E4B4E">
              <w:rPr>
                <w:sz w:val="20"/>
                <w:szCs w:val="20"/>
              </w:rPr>
              <w:t>3104,68</w:t>
            </w:r>
          </w:p>
        </w:tc>
      </w:tr>
      <w:tr w:rsidR="009E4B4E" w:rsidRPr="009E4B4E" w:rsidTr="009E4B4E">
        <w:trPr>
          <w:trHeight w:val="1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r w:rsidRPr="009E4B4E">
              <w:rPr>
                <w:color w:val="000000"/>
                <w:sz w:val="20"/>
                <w:szCs w:val="20"/>
              </w:rPr>
              <w:t>4</w:t>
            </w:r>
          </w:p>
        </w:tc>
        <w:tc>
          <w:tcPr>
            <w:tcW w:w="1219" w:type="pct"/>
            <w:tcBorders>
              <w:top w:val="nil"/>
              <w:left w:val="nil"/>
              <w:bottom w:val="single" w:sz="4" w:space="0" w:color="auto"/>
              <w:right w:val="nil"/>
            </w:tcBorders>
            <w:shd w:val="clear" w:color="auto" w:fill="auto"/>
            <w:vAlign w:val="center"/>
            <w:hideMark/>
          </w:tcPr>
          <w:p w:rsidR="009E4B4E" w:rsidRPr="009E4B4E" w:rsidRDefault="009E4B4E" w:rsidP="009E4B4E">
            <w:pPr>
              <w:rPr>
                <w:color w:val="000000"/>
                <w:sz w:val="20"/>
                <w:szCs w:val="20"/>
              </w:rPr>
            </w:pPr>
            <w:r w:rsidRPr="009E4B4E">
              <w:rPr>
                <w:color w:val="000000"/>
                <w:sz w:val="20"/>
                <w:szCs w:val="20"/>
              </w:rPr>
              <w:t>Прибыль</w:t>
            </w:r>
          </w:p>
        </w:tc>
        <w:tc>
          <w:tcPr>
            <w:tcW w:w="701" w:type="pct"/>
            <w:tcBorders>
              <w:top w:val="nil"/>
              <w:left w:val="single" w:sz="4" w:space="0" w:color="auto"/>
              <w:bottom w:val="single" w:sz="4" w:space="0" w:color="auto"/>
              <w:right w:val="nil"/>
            </w:tcBorders>
            <w:shd w:val="clear" w:color="auto" w:fill="auto"/>
            <w:vAlign w:val="center"/>
          </w:tcPr>
          <w:p w:rsidR="009E4B4E" w:rsidRPr="009E4B4E" w:rsidRDefault="009E4B4E" w:rsidP="009E4B4E">
            <w:pPr>
              <w:jc w:val="center"/>
              <w:rPr>
                <w:color w:val="000000"/>
                <w:sz w:val="20"/>
                <w:szCs w:val="20"/>
              </w:rPr>
            </w:pPr>
          </w:p>
        </w:tc>
        <w:tc>
          <w:tcPr>
            <w:tcW w:w="701" w:type="pct"/>
            <w:tcBorders>
              <w:top w:val="nil"/>
              <w:left w:val="single" w:sz="4" w:space="0" w:color="auto"/>
              <w:bottom w:val="single" w:sz="4" w:space="0" w:color="auto"/>
              <w:right w:val="single" w:sz="4" w:space="0" w:color="auto"/>
            </w:tcBorders>
            <w:shd w:val="clear" w:color="auto" w:fill="auto"/>
          </w:tcPr>
          <w:p w:rsidR="009E4B4E" w:rsidRPr="009E4B4E" w:rsidRDefault="009E4B4E" w:rsidP="009E4B4E">
            <w:pPr>
              <w:rPr>
                <w:sz w:val="20"/>
                <w:szCs w:val="20"/>
              </w:rPr>
            </w:pPr>
          </w:p>
        </w:tc>
        <w:tc>
          <w:tcPr>
            <w:tcW w:w="701" w:type="pct"/>
            <w:tcBorders>
              <w:top w:val="nil"/>
              <w:left w:val="nil"/>
              <w:bottom w:val="single" w:sz="4" w:space="0" w:color="auto"/>
              <w:right w:val="single" w:sz="4" w:space="0" w:color="auto"/>
            </w:tcBorders>
            <w:shd w:val="clear" w:color="auto" w:fill="auto"/>
          </w:tcPr>
          <w:p w:rsidR="009E4B4E" w:rsidRPr="009E4B4E" w:rsidRDefault="009E4B4E" w:rsidP="009E4B4E">
            <w:pPr>
              <w:rPr>
                <w:sz w:val="20"/>
                <w:szCs w:val="20"/>
              </w:rPr>
            </w:pPr>
          </w:p>
        </w:tc>
        <w:tc>
          <w:tcPr>
            <w:tcW w:w="701" w:type="pct"/>
            <w:tcBorders>
              <w:top w:val="nil"/>
              <w:left w:val="nil"/>
              <w:bottom w:val="single" w:sz="4" w:space="0" w:color="auto"/>
              <w:right w:val="single" w:sz="4" w:space="0" w:color="auto"/>
            </w:tcBorders>
          </w:tcPr>
          <w:p w:rsidR="009E4B4E" w:rsidRPr="009E4B4E" w:rsidRDefault="009E4B4E" w:rsidP="009E4B4E">
            <w:pPr>
              <w:rPr>
                <w:sz w:val="20"/>
                <w:szCs w:val="20"/>
              </w:rPr>
            </w:pPr>
          </w:p>
        </w:tc>
        <w:tc>
          <w:tcPr>
            <w:tcW w:w="702" w:type="pct"/>
            <w:tcBorders>
              <w:top w:val="nil"/>
              <w:left w:val="nil"/>
              <w:bottom w:val="single" w:sz="4" w:space="0" w:color="auto"/>
              <w:right w:val="single" w:sz="4" w:space="0" w:color="auto"/>
            </w:tcBorders>
          </w:tcPr>
          <w:p w:rsidR="009E4B4E" w:rsidRPr="009E4B4E" w:rsidRDefault="009E4B4E" w:rsidP="009E4B4E">
            <w:pPr>
              <w:rPr>
                <w:sz w:val="20"/>
                <w:szCs w:val="20"/>
              </w:rPr>
            </w:pPr>
          </w:p>
        </w:tc>
      </w:tr>
      <w:tr w:rsidR="009E4B4E" w:rsidRPr="009E4B4E" w:rsidTr="009E4B4E">
        <w:trPr>
          <w:trHeight w:val="1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outlineLvl w:val="0"/>
              <w:rPr>
                <w:color w:val="000000"/>
                <w:sz w:val="20"/>
                <w:szCs w:val="20"/>
              </w:rPr>
            </w:pPr>
            <w:r w:rsidRPr="009E4B4E">
              <w:rPr>
                <w:color w:val="000000"/>
                <w:sz w:val="20"/>
                <w:szCs w:val="20"/>
              </w:rPr>
              <w:t> </w:t>
            </w:r>
          </w:p>
        </w:tc>
        <w:tc>
          <w:tcPr>
            <w:tcW w:w="1219" w:type="pct"/>
            <w:tcBorders>
              <w:top w:val="nil"/>
              <w:left w:val="nil"/>
              <w:bottom w:val="single" w:sz="4" w:space="0" w:color="auto"/>
              <w:right w:val="nil"/>
            </w:tcBorders>
            <w:shd w:val="clear" w:color="auto" w:fill="auto"/>
            <w:vAlign w:val="center"/>
            <w:hideMark/>
          </w:tcPr>
          <w:p w:rsidR="009E4B4E" w:rsidRPr="009E4B4E" w:rsidRDefault="009E4B4E" w:rsidP="009E4B4E">
            <w:pPr>
              <w:rPr>
                <w:color w:val="000000"/>
                <w:sz w:val="20"/>
                <w:szCs w:val="20"/>
              </w:rPr>
            </w:pPr>
            <w:r w:rsidRPr="009E4B4E">
              <w:rPr>
                <w:color w:val="000000"/>
                <w:sz w:val="20"/>
                <w:szCs w:val="20"/>
              </w:rPr>
              <w:t xml:space="preserve"> - расходы из прибыли</w:t>
            </w:r>
          </w:p>
        </w:tc>
        <w:tc>
          <w:tcPr>
            <w:tcW w:w="701" w:type="pct"/>
            <w:tcBorders>
              <w:top w:val="nil"/>
              <w:left w:val="single" w:sz="4" w:space="0" w:color="auto"/>
              <w:bottom w:val="single" w:sz="4" w:space="0" w:color="auto"/>
              <w:right w:val="nil"/>
            </w:tcBorders>
            <w:shd w:val="clear" w:color="auto" w:fill="auto"/>
            <w:vAlign w:val="center"/>
          </w:tcPr>
          <w:p w:rsidR="009E4B4E" w:rsidRPr="009E4B4E" w:rsidRDefault="009E4B4E" w:rsidP="009E4B4E">
            <w:pPr>
              <w:jc w:val="center"/>
              <w:rPr>
                <w:color w:val="000000"/>
                <w:sz w:val="20"/>
                <w:szCs w:val="20"/>
              </w:rPr>
            </w:pPr>
          </w:p>
        </w:tc>
        <w:tc>
          <w:tcPr>
            <w:tcW w:w="701" w:type="pct"/>
            <w:tcBorders>
              <w:top w:val="nil"/>
              <w:left w:val="single" w:sz="4" w:space="0" w:color="auto"/>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p>
        </w:tc>
        <w:tc>
          <w:tcPr>
            <w:tcW w:w="701" w:type="pct"/>
            <w:tcBorders>
              <w:top w:val="nil"/>
              <w:left w:val="nil"/>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p>
        </w:tc>
        <w:tc>
          <w:tcPr>
            <w:tcW w:w="701" w:type="pct"/>
            <w:tcBorders>
              <w:top w:val="nil"/>
              <w:left w:val="nil"/>
              <w:bottom w:val="single" w:sz="4" w:space="0" w:color="auto"/>
              <w:right w:val="single" w:sz="4" w:space="0" w:color="auto"/>
            </w:tcBorders>
            <w:vAlign w:val="center"/>
          </w:tcPr>
          <w:p w:rsidR="009E4B4E" w:rsidRPr="009E4B4E" w:rsidRDefault="009E4B4E" w:rsidP="009E4B4E">
            <w:pPr>
              <w:jc w:val="center"/>
              <w:rPr>
                <w:sz w:val="20"/>
                <w:szCs w:val="20"/>
              </w:rPr>
            </w:pPr>
          </w:p>
        </w:tc>
        <w:tc>
          <w:tcPr>
            <w:tcW w:w="702" w:type="pct"/>
            <w:tcBorders>
              <w:top w:val="nil"/>
              <w:left w:val="nil"/>
              <w:bottom w:val="single" w:sz="4" w:space="0" w:color="auto"/>
              <w:right w:val="single" w:sz="4" w:space="0" w:color="auto"/>
            </w:tcBorders>
            <w:vAlign w:val="center"/>
          </w:tcPr>
          <w:p w:rsidR="009E4B4E" w:rsidRPr="009E4B4E" w:rsidRDefault="009E4B4E" w:rsidP="009E4B4E">
            <w:pPr>
              <w:jc w:val="center"/>
              <w:rPr>
                <w:sz w:val="20"/>
                <w:szCs w:val="20"/>
              </w:rPr>
            </w:pPr>
          </w:p>
        </w:tc>
      </w:tr>
      <w:tr w:rsidR="009E4B4E" w:rsidRPr="009E4B4E" w:rsidTr="009E4B4E">
        <w:trPr>
          <w:trHeight w:val="1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outlineLvl w:val="0"/>
              <w:rPr>
                <w:color w:val="000000"/>
                <w:sz w:val="20"/>
                <w:szCs w:val="20"/>
              </w:rPr>
            </w:pPr>
            <w:r w:rsidRPr="009E4B4E">
              <w:rPr>
                <w:color w:val="000000"/>
                <w:sz w:val="20"/>
                <w:szCs w:val="20"/>
              </w:rPr>
              <w:t> </w:t>
            </w:r>
          </w:p>
        </w:tc>
        <w:tc>
          <w:tcPr>
            <w:tcW w:w="1219" w:type="pct"/>
            <w:tcBorders>
              <w:top w:val="nil"/>
              <w:left w:val="nil"/>
              <w:bottom w:val="single" w:sz="4" w:space="0" w:color="auto"/>
              <w:right w:val="nil"/>
            </w:tcBorders>
            <w:shd w:val="clear" w:color="auto" w:fill="auto"/>
            <w:vAlign w:val="center"/>
            <w:hideMark/>
          </w:tcPr>
          <w:p w:rsidR="009E4B4E" w:rsidRPr="009E4B4E" w:rsidRDefault="009E4B4E" w:rsidP="009E4B4E">
            <w:pPr>
              <w:rPr>
                <w:color w:val="000000"/>
                <w:sz w:val="20"/>
                <w:szCs w:val="20"/>
              </w:rPr>
            </w:pPr>
            <w:r w:rsidRPr="009E4B4E">
              <w:rPr>
                <w:color w:val="000000"/>
                <w:sz w:val="20"/>
                <w:szCs w:val="20"/>
              </w:rPr>
              <w:t xml:space="preserve"> - нормативная прибыль</w:t>
            </w:r>
          </w:p>
        </w:tc>
        <w:tc>
          <w:tcPr>
            <w:tcW w:w="701" w:type="pct"/>
            <w:tcBorders>
              <w:top w:val="nil"/>
              <w:left w:val="single" w:sz="4" w:space="0" w:color="auto"/>
              <w:bottom w:val="single" w:sz="4" w:space="0" w:color="auto"/>
              <w:right w:val="nil"/>
            </w:tcBorders>
            <w:shd w:val="clear" w:color="auto" w:fill="auto"/>
            <w:vAlign w:val="center"/>
          </w:tcPr>
          <w:p w:rsidR="009E4B4E" w:rsidRPr="009E4B4E" w:rsidRDefault="009E4B4E" w:rsidP="009E4B4E">
            <w:pPr>
              <w:jc w:val="center"/>
              <w:outlineLvl w:val="0"/>
              <w:rPr>
                <w:color w:val="000000"/>
                <w:sz w:val="20"/>
                <w:szCs w:val="20"/>
              </w:rPr>
            </w:pPr>
          </w:p>
        </w:tc>
        <w:tc>
          <w:tcPr>
            <w:tcW w:w="701" w:type="pct"/>
            <w:tcBorders>
              <w:top w:val="nil"/>
              <w:left w:val="single" w:sz="4" w:space="0" w:color="auto"/>
              <w:bottom w:val="single" w:sz="4" w:space="0" w:color="auto"/>
              <w:right w:val="single" w:sz="4" w:space="0" w:color="auto"/>
            </w:tcBorders>
            <w:shd w:val="clear" w:color="auto" w:fill="auto"/>
            <w:vAlign w:val="center"/>
          </w:tcPr>
          <w:p w:rsidR="009E4B4E" w:rsidRPr="009E4B4E" w:rsidRDefault="009E4B4E" w:rsidP="009E4B4E">
            <w:pPr>
              <w:jc w:val="center"/>
              <w:outlineLvl w:val="0"/>
              <w:rPr>
                <w:color w:val="000000"/>
                <w:sz w:val="20"/>
                <w:szCs w:val="20"/>
              </w:rPr>
            </w:pPr>
          </w:p>
        </w:tc>
        <w:tc>
          <w:tcPr>
            <w:tcW w:w="701" w:type="pct"/>
            <w:tcBorders>
              <w:top w:val="nil"/>
              <w:left w:val="nil"/>
              <w:bottom w:val="single" w:sz="4" w:space="0" w:color="auto"/>
              <w:right w:val="single" w:sz="4" w:space="0" w:color="auto"/>
            </w:tcBorders>
            <w:shd w:val="clear" w:color="auto" w:fill="auto"/>
            <w:vAlign w:val="center"/>
          </w:tcPr>
          <w:p w:rsidR="009E4B4E" w:rsidRPr="009E4B4E" w:rsidRDefault="009E4B4E" w:rsidP="009E4B4E">
            <w:pPr>
              <w:jc w:val="center"/>
              <w:outlineLvl w:val="0"/>
              <w:rPr>
                <w:color w:val="000000"/>
                <w:sz w:val="20"/>
                <w:szCs w:val="20"/>
              </w:rPr>
            </w:pPr>
          </w:p>
        </w:tc>
        <w:tc>
          <w:tcPr>
            <w:tcW w:w="701" w:type="pct"/>
            <w:tcBorders>
              <w:top w:val="nil"/>
              <w:left w:val="nil"/>
              <w:bottom w:val="single" w:sz="4" w:space="0" w:color="auto"/>
              <w:right w:val="single" w:sz="4" w:space="0" w:color="auto"/>
            </w:tcBorders>
            <w:vAlign w:val="center"/>
          </w:tcPr>
          <w:p w:rsidR="009E4B4E" w:rsidRPr="009E4B4E" w:rsidRDefault="009E4B4E" w:rsidP="009E4B4E">
            <w:pPr>
              <w:jc w:val="center"/>
              <w:outlineLvl w:val="0"/>
              <w:rPr>
                <w:color w:val="000000"/>
                <w:sz w:val="20"/>
                <w:szCs w:val="20"/>
              </w:rPr>
            </w:pPr>
          </w:p>
        </w:tc>
        <w:tc>
          <w:tcPr>
            <w:tcW w:w="702" w:type="pct"/>
            <w:tcBorders>
              <w:top w:val="nil"/>
              <w:left w:val="nil"/>
              <w:bottom w:val="single" w:sz="4" w:space="0" w:color="auto"/>
              <w:right w:val="single" w:sz="4" w:space="0" w:color="auto"/>
            </w:tcBorders>
            <w:vAlign w:val="center"/>
          </w:tcPr>
          <w:p w:rsidR="009E4B4E" w:rsidRPr="009E4B4E" w:rsidRDefault="009E4B4E" w:rsidP="009E4B4E">
            <w:pPr>
              <w:jc w:val="center"/>
              <w:outlineLvl w:val="0"/>
              <w:rPr>
                <w:color w:val="000000"/>
                <w:sz w:val="20"/>
                <w:szCs w:val="20"/>
              </w:rPr>
            </w:pPr>
          </w:p>
        </w:tc>
      </w:tr>
      <w:tr w:rsidR="009E4B4E" w:rsidRPr="009E4B4E" w:rsidTr="009E4B4E">
        <w:trPr>
          <w:trHeight w:val="1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r w:rsidRPr="009E4B4E">
              <w:rPr>
                <w:color w:val="000000"/>
                <w:sz w:val="20"/>
                <w:szCs w:val="20"/>
              </w:rPr>
              <w:t>5</w:t>
            </w:r>
          </w:p>
        </w:tc>
        <w:tc>
          <w:tcPr>
            <w:tcW w:w="1219" w:type="pct"/>
            <w:tcBorders>
              <w:top w:val="nil"/>
              <w:left w:val="nil"/>
              <w:bottom w:val="single" w:sz="4" w:space="0" w:color="auto"/>
              <w:right w:val="nil"/>
            </w:tcBorders>
            <w:shd w:val="clear" w:color="auto" w:fill="auto"/>
            <w:vAlign w:val="center"/>
            <w:hideMark/>
          </w:tcPr>
          <w:p w:rsidR="009E4B4E" w:rsidRPr="009E4B4E" w:rsidRDefault="009E4B4E" w:rsidP="009E4B4E">
            <w:pPr>
              <w:rPr>
                <w:color w:val="000000"/>
                <w:sz w:val="20"/>
                <w:szCs w:val="20"/>
              </w:rPr>
            </w:pPr>
            <w:r w:rsidRPr="009E4B4E">
              <w:rPr>
                <w:color w:val="000000"/>
                <w:sz w:val="20"/>
                <w:szCs w:val="20"/>
              </w:rPr>
              <w:t>Расчетная предпринимательская прибыль</w:t>
            </w:r>
          </w:p>
        </w:tc>
        <w:tc>
          <w:tcPr>
            <w:tcW w:w="701" w:type="pct"/>
            <w:tcBorders>
              <w:top w:val="nil"/>
              <w:left w:val="single" w:sz="4" w:space="0" w:color="auto"/>
              <w:bottom w:val="single" w:sz="4" w:space="0" w:color="auto"/>
              <w:right w:val="nil"/>
            </w:tcBorders>
            <w:shd w:val="clear" w:color="auto" w:fill="auto"/>
            <w:vAlign w:val="center"/>
          </w:tcPr>
          <w:p w:rsidR="009E4B4E" w:rsidRPr="009E4B4E" w:rsidRDefault="009E4B4E" w:rsidP="009E4B4E">
            <w:pPr>
              <w:jc w:val="center"/>
              <w:rPr>
                <w:color w:val="000000"/>
                <w:sz w:val="20"/>
                <w:szCs w:val="20"/>
              </w:rPr>
            </w:pPr>
          </w:p>
        </w:tc>
        <w:tc>
          <w:tcPr>
            <w:tcW w:w="701" w:type="pct"/>
            <w:tcBorders>
              <w:top w:val="nil"/>
              <w:left w:val="single" w:sz="4" w:space="0" w:color="auto"/>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p>
        </w:tc>
        <w:tc>
          <w:tcPr>
            <w:tcW w:w="701" w:type="pct"/>
            <w:tcBorders>
              <w:top w:val="nil"/>
              <w:left w:val="nil"/>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p>
        </w:tc>
        <w:tc>
          <w:tcPr>
            <w:tcW w:w="701" w:type="pct"/>
            <w:tcBorders>
              <w:top w:val="nil"/>
              <w:left w:val="nil"/>
              <w:bottom w:val="single" w:sz="4" w:space="0" w:color="auto"/>
              <w:right w:val="single" w:sz="4" w:space="0" w:color="auto"/>
            </w:tcBorders>
            <w:vAlign w:val="center"/>
          </w:tcPr>
          <w:p w:rsidR="009E4B4E" w:rsidRPr="009E4B4E" w:rsidRDefault="009E4B4E" w:rsidP="009E4B4E">
            <w:pPr>
              <w:jc w:val="center"/>
              <w:rPr>
                <w:sz w:val="20"/>
                <w:szCs w:val="20"/>
              </w:rPr>
            </w:pPr>
          </w:p>
        </w:tc>
        <w:tc>
          <w:tcPr>
            <w:tcW w:w="702" w:type="pct"/>
            <w:tcBorders>
              <w:top w:val="nil"/>
              <w:left w:val="nil"/>
              <w:bottom w:val="single" w:sz="4" w:space="0" w:color="auto"/>
              <w:right w:val="single" w:sz="4" w:space="0" w:color="auto"/>
            </w:tcBorders>
            <w:vAlign w:val="center"/>
          </w:tcPr>
          <w:p w:rsidR="009E4B4E" w:rsidRPr="009E4B4E" w:rsidRDefault="009E4B4E" w:rsidP="009E4B4E">
            <w:pPr>
              <w:jc w:val="center"/>
              <w:rPr>
                <w:sz w:val="20"/>
                <w:szCs w:val="20"/>
              </w:rPr>
            </w:pPr>
          </w:p>
        </w:tc>
      </w:tr>
      <w:tr w:rsidR="009E4B4E" w:rsidRPr="009E4B4E" w:rsidTr="009E4B4E">
        <w:trPr>
          <w:trHeight w:val="1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r w:rsidRPr="009E4B4E">
              <w:rPr>
                <w:color w:val="000000"/>
                <w:sz w:val="20"/>
                <w:szCs w:val="20"/>
              </w:rPr>
              <w:t>6</w:t>
            </w:r>
          </w:p>
        </w:tc>
        <w:tc>
          <w:tcPr>
            <w:tcW w:w="1219" w:type="pct"/>
            <w:tcBorders>
              <w:top w:val="nil"/>
              <w:left w:val="nil"/>
              <w:bottom w:val="single" w:sz="4" w:space="0" w:color="auto"/>
              <w:right w:val="nil"/>
            </w:tcBorders>
            <w:shd w:val="clear" w:color="auto" w:fill="auto"/>
            <w:vAlign w:val="center"/>
            <w:hideMark/>
          </w:tcPr>
          <w:p w:rsidR="009E4B4E" w:rsidRPr="009E4B4E" w:rsidRDefault="009E4B4E" w:rsidP="009E4B4E">
            <w:pPr>
              <w:rPr>
                <w:color w:val="000000"/>
                <w:sz w:val="20"/>
                <w:szCs w:val="20"/>
              </w:rPr>
            </w:pPr>
            <w:r w:rsidRPr="009E4B4E">
              <w:rPr>
                <w:color w:val="000000"/>
                <w:sz w:val="20"/>
                <w:szCs w:val="20"/>
              </w:rPr>
              <w:t xml:space="preserve">Результаты деятельности до перехода к регулированию цен (тарифов) на основе долгосрочных </w:t>
            </w:r>
            <w:r w:rsidRPr="009E4B4E">
              <w:rPr>
                <w:color w:val="000000"/>
                <w:sz w:val="20"/>
                <w:szCs w:val="20"/>
              </w:rPr>
              <w:lastRenderedPageBreak/>
              <w:t>параметров регулирования</w:t>
            </w:r>
          </w:p>
        </w:tc>
        <w:tc>
          <w:tcPr>
            <w:tcW w:w="701" w:type="pct"/>
            <w:tcBorders>
              <w:top w:val="nil"/>
              <w:left w:val="single" w:sz="4" w:space="0" w:color="auto"/>
              <w:bottom w:val="single" w:sz="4" w:space="0" w:color="auto"/>
              <w:right w:val="nil"/>
            </w:tcBorders>
            <w:shd w:val="clear" w:color="auto" w:fill="auto"/>
            <w:vAlign w:val="center"/>
            <w:hideMark/>
          </w:tcPr>
          <w:p w:rsidR="009E4B4E" w:rsidRPr="009E4B4E" w:rsidRDefault="009E4B4E" w:rsidP="009E4B4E">
            <w:pPr>
              <w:jc w:val="center"/>
              <w:rPr>
                <w:color w:val="000000"/>
                <w:sz w:val="20"/>
                <w:szCs w:val="20"/>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p>
        </w:tc>
        <w:tc>
          <w:tcPr>
            <w:tcW w:w="701" w:type="pct"/>
            <w:tcBorders>
              <w:top w:val="nil"/>
              <w:left w:val="nil"/>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p>
        </w:tc>
        <w:tc>
          <w:tcPr>
            <w:tcW w:w="701" w:type="pct"/>
            <w:tcBorders>
              <w:top w:val="nil"/>
              <w:left w:val="nil"/>
              <w:bottom w:val="single" w:sz="4" w:space="0" w:color="auto"/>
              <w:right w:val="single" w:sz="4" w:space="0" w:color="auto"/>
            </w:tcBorders>
            <w:vAlign w:val="center"/>
          </w:tcPr>
          <w:p w:rsidR="009E4B4E" w:rsidRPr="009E4B4E" w:rsidRDefault="009E4B4E" w:rsidP="009E4B4E">
            <w:pPr>
              <w:jc w:val="center"/>
              <w:rPr>
                <w:color w:val="000000"/>
                <w:sz w:val="20"/>
                <w:szCs w:val="20"/>
              </w:rPr>
            </w:pPr>
          </w:p>
        </w:tc>
        <w:tc>
          <w:tcPr>
            <w:tcW w:w="702" w:type="pct"/>
            <w:tcBorders>
              <w:top w:val="nil"/>
              <w:left w:val="nil"/>
              <w:bottom w:val="single" w:sz="4" w:space="0" w:color="auto"/>
              <w:right w:val="single" w:sz="4" w:space="0" w:color="auto"/>
            </w:tcBorders>
            <w:vAlign w:val="center"/>
          </w:tcPr>
          <w:p w:rsidR="009E4B4E" w:rsidRPr="009E4B4E" w:rsidRDefault="009E4B4E" w:rsidP="009E4B4E">
            <w:pPr>
              <w:jc w:val="center"/>
              <w:rPr>
                <w:color w:val="000000"/>
                <w:sz w:val="20"/>
                <w:szCs w:val="20"/>
              </w:rPr>
            </w:pPr>
          </w:p>
        </w:tc>
      </w:tr>
      <w:tr w:rsidR="009E4B4E" w:rsidRPr="009E4B4E" w:rsidTr="009E4B4E">
        <w:trPr>
          <w:trHeight w:val="18"/>
        </w:trPr>
        <w:tc>
          <w:tcPr>
            <w:tcW w:w="274" w:type="pct"/>
            <w:tcBorders>
              <w:top w:val="nil"/>
              <w:left w:val="single" w:sz="4" w:space="0" w:color="auto"/>
              <w:bottom w:val="single" w:sz="4" w:space="0" w:color="auto"/>
              <w:right w:val="single" w:sz="4" w:space="0" w:color="auto"/>
            </w:tcBorders>
            <w:shd w:val="clear" w:color="auto" w:fill="auto"/>
            <w:vAlign w:val="center"/>
          </w:tcPr>
          <w:p w:rsidR="009E4B4E" w:rsidRPr="009E4B4E" w:rsidRDefault="009E4B4E" w:rsidP="009E4B4E">
            <w:pPr>
              <w:jc w:val="center"/>
              <w:rPr>
                <w:color w:val="000000"/>
                <w:sz w:val="20"/>
                <w:szCs w:val="20"/>
              </w:rPr>
            </w:pPr>
            <w:r w:rsidRPr="009E4B4E">
              <w:rPr>
                <w:color w:val="000000"/>
                <w:sz w:val="20"/>
                <w:szCs w:val="20"/>
              </w:rPr>
              <w:t>7</w:t>
            </w:r>
          </w:p>
        </w:tc>
        <w:tc>
          <w:tcPr>
            <w:tcW w:w="1219" w:type="pct"/>
            <w:tcBorders>
              <w:top w:val="nil"/>
              <w:left w:val="nil"/>
              <w:bottom w:val="single" w:sz="4" w:space="0" w:color="auto"/>
              <w:right w:val="nil"/>
            </w:tcBorders>
            <w:shd w:val="clear" w:color="auto" w:fill="auto"/>
            <w:vAlign w:val="center"/>
          </w:tcPr>
          <w:p w:rsidR="009E4B4E" w:rsidRPr="009E4B4E" w:rsidRDefault="009E4B4E" w:rsidP="009E4B4E">
            <w:pPr>
              <w:rPr>
                <w:color w:val="000000"/>
                <w:sz w:val="20"/>
                <w:szCs w:val="20"/>
              </w:rPr>
            </w:pPr>
            <w:r w:rsidRPr="009E4B4E">
              <w:rPr>
                <w:color w:val="00000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за 2017</w:t>
            </w:r>
          </w:p>
        </w:tc>
        <w:tc>
          <w:tcPr>
            <w:tcW w:w="701" w:type="pct"/>
            <w:tcBorders>
              <w:top w:val="nil"/>
              <w:left w:val="single" w:sz="4" w:space="0" w:color="auto"/>
              <w:bottom w:val="single" w:sz="4" w:space="0" w:color="auto"/>
              <w:right w:val="nil"/>
            </w:tcBorders>
            <w:shd w:val="clear" w:color="auto" w:fill="auto"/>
            <w:vAlign w:val="center"/>
          </w:tcPr>
          <w:p w:rsidR="009E4B4E" w:rsidRPr="009E4B4E" w:rsidRDefault="009E4B4E" w:rsidP="009E4B4E">
            <w:pPr>
              <w:jc w:val="center"/>
              <w:rPr>
                <w:color w:val="000000"/>
                <w:sz w:val="20"/>
                <w:szCs w:val="20"/>
              </w:rPr>
            </w:pPr>
          </w:p>
        </w:tc>
        <w:tc>
          <w:tcPr>
            <w:tcW w:w="701" w:type="pct"/>
            <w:tcBorders>
              <w:top w:val="nil"/>
              <w:left w:val="single" w:sz="4" w:space="0" w:color="auto"/>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p>
        </w:tc>
        <w:tc>
          <w:tcPr>
            <w:tcW w:w="701" w:type="pct"/>
            <w:tcBorders>
              <w:top w:val="nil"/>
              <w:left w:val="nil"/>
              <w:bottom w:val="single" w:sz="4" w:space="0" w:color="auto"/>
              <w:right w:val="single" w:sz="4" w:space="0" w:color="auto"/>
            </w:tcBorders>
            <w:shd w:val="clear" w:color="auto" w:fill="auto"/>
            <w:vAlign w:val="center"/>
          </w:tcPr>
          <w:p w:rsidR="009E4B4E" w:rsidRPr="009E4B4E" w:rsidRDefault="009E4B4E" w:rsidP="009E4B4E">
            <w:pPr>
              <w:jc w:val="center"/>
              <w:rPr>
                <w:sz w:val="20"/>
                <w:szCs w:val="20"/>
              </w:rPr>
            </w:pPr>
          </w:p>
        </w:tc>
        <w:tc>
          <w:tcPr>
            <w:tcW w:w="701" w:type="pct"/>
            <w:tcBorders>
              <w:top w:val="nil"/>
              <w:left w:val="nil"/>
              <w:bottom w:val="single" w:sz="4" w:space="0" w:color="auto"/>
              <w:right w:val="single" w:sz="4" w:space="0" w:color="auto"/>
            </w:tcBorders>
            <w:vAlign w:val="center"/>
          </w:tcPr>
          <w:p w:rsidR="009E4B4E" w:rsidRPr="009E4B4E" w:rsidRDefault="009E4B4E" w:rsidP="009E4B4E">
            <w:pPr>
              <w:jc w:val="center"/>
              <w:rPr>
                <w:sz w:val="20"/>
                <w:szCs w:val="20"/>
              </w:rPr>
            </w:pPr>
          </w:p>
        </w:tc>
        <w:tc>
          <w:tcPr>
            <w:tcW w:w="702" w:type="pct"/>
            <w:tcBorders>
              <w:top w:val="nil"/>
              <w:left w:val="nil"/>
              <w:bottom w:val="single" w:sz="4" w:space="0" w:color="auto"/>
              <w:right w:val="single" w:sz="4" w:space="0" w:color="auto"/>
            </w:tcBorders>
            <w:vAlign w:val="center"/>
          </w:tcPr>
          <w:p w:rsidR="009E4B4E" w:rsidRPr="009E4B4E" w:rsidRDefault="009E4B4E" w:rsidP="009E4B4E">
            <w:pPr>
              <w:jc w:val="center"/>
              <w:rPr>
                <w:color w:val="000000"/>
                <w:sz w:val="20"/>
                <w:szCs w:val="20"/>
              </w:rPr>
            </w:pPr>
          </w:p>
        </w:tc>
      </w:tr>
      <w:tr w:rsidR="009E4B4E" w:rsidRPr="009E4B4E" w:rsidTr="009E4B4E">
        <w:trPr>
          <w:trHeight w:val="1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r w:rsidRPr="009E4B4E">
              <w:rPr>
                <w:color w:val="000000"/>
                <w:sz w:val="20"/>
                <w:szCs w:val="20"/>
              </w:rPr>
              <w:t>8</w:t>
            </w:r>
          </w:p>
        </w:tc>
        <w:tc>
          <w:tcPr>
            <w:tcW w:w="1219" w:type="pct"/>
            <w:tcBorders>
              <w:top w:val="nil"/>
              <w:left w:val="nil"/>
              <w:bottom w:val="single" w:sz="4" w:space="0" w:color="auto"/>
              <w:right w:val="nil"/>
            </w:tcBorders>
            <w:shd w:val="clear" w:color="auto" w:fill="auto"/>
            <w:vAlign w:val="center"/>
            <w:hideMark/>
          </w:tcPr>
          <w:p w:rsidR="009E4B4E" w:rsidRPr="009E4B4E" w:rsidRDefault="009E4B4E" w:rsidP="009E4B4E">
            <w:pPr>
              <w:rPr>
                <w:color w:val="000000"/>
                <w:sz w:val="20"/>
                <w:szCs w:val="20"/>
              </w:rPr>
            </w:pPr>
            <w:r w:rsidRPr="009E4B4E">
              <w:rPr>
                <w:color w:val="000000"/>
                <w:sz w:val="20"/>
                <w:szCs w:val="20"/>
              </w:rPr>
              <w:t>Корректировка с учетом надежности и качества реализуемых товаров (оказываемых услуг), подлежащая учету в НВВ</w:t>
            </w:r>
          </w:p>
        </w:tc>
        <w:tc>
          <w:tcPr>
            <w:tcW w:w="701" w:type="pct"/>
            <w:tcBorders>
              <w:top w:val="nil"/>
              <w:left w:val="single" w:sz="4" w:space="0" w:color="auto"/>
              <w:bottom w:val="single" w:sz="4" w:space="0" w:color="auto"/>
              <w:right w:val="nil"/>
            </w:tcBorders>
            <w:shd w:val="clear" w:color="auto" w:fill="auto"/>
            <w:vAlign w:val="center"/>
            <w:hideMark/>
          </w:tcPr>
          <w:p w:rsidR="009E4B4E" w:rsidRPr="009E4B4E" w:rsidRDefault="009E4B4E" w:rsidP="009E4B4E">
            <w:pPr>
              <w:jc w:val="center"/>
              <w:rPr>
                <w:color w:val="000000"/>
                <w:sz w:val="20"/>
                <w:szCs w:val="20"/>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p>
        </w:tc>
        <w:tc>
          <w:tcPr>
            <w:tcW w:w="701" w:type="pct"/>
            <w:tcBorders>
              <w:top w:val="nil"/>
              <w:left w:val="nil"/>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p>
        </w:tc>
        <w:tc>
          <w:tcPr>
            <w:tcW w:w="701" w:type="pct"/>
            <w:tcBorders>
              <w:top w:val="nil"/>
              <w:left w:val="nil"/>
              <w:bottom w:val="single" w:sz="4" w:space="0" w:color="auto"/>
              <w:right w:val="single" w:sz="4" w:space="0" w:color="auto"/>
            </w:tcBorders>
            <w:vAlign w:val="center"/>
          </w:tcPr>
          <w:p w:rsidR="009E4B4E" w:rsidRPr="009E4B4E" w:rsidRDefault="009E4B4E" w:rsidP="009E4B4E">
            <w:pPr>
              <w:jc w:val="center"/>
              <w:rPr>
                <w:color w:val="000000"/>
                <w:sz w:val="20"/>
                <w:szCs w:val="20"/>
              </w:rPr>
            </w:pPr>
          </w:p>
        </w:tc>
        <w:tc>
          <w:tcPr>
            <w:tcW w:w="702" w:type="pct"/>
            <w:tcBorders>
              <w:top w:val="nil"/>
              <w:left w:val="nil"/>
              <w:bottom w:val="single" w:sz="4" w:space="0" w:color="auto"/>
              <w:right w:val="single" w:sz="4" w:space="0" w:color="auto"/>
            </w:tcBorders>
            <w:vAlign w:val="center"/>
          </w:tcPr>
          <w:p w:rsidR="009E4B4E" w:rsidRPr="009E4B4E" w:rsidRDefault="009E4B4E" w:rsidP="009E4B4E">
            <w:pPr>
              <w:jc w:val="center"/>
              <w:rPr>
                <w:color w:val="000000"/>
                <w:sz w:val="20"/>
                <w:szCs w:val="20"/>
              </w:rPr>
            </w:pPr>
          </w:p>
        </w:tc>
      </w:tr>
      <w:tr w:rsidR="009E4B4E" w:rsidRPr="009E4B4E" w:rsidTr="009E4B4E">
        <w:trPr>
          <w:trHeight w:val="1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r w:rsidRPr="009E4B4E">
              <w:rPr>
                <w:color w:val="000000"/>
                <w:sz w:val="20"/>
                <w:szCs w:val="20"/>
              </w:rPr>
              <w:t>9</w:t>
            </w:r>
          </w:p>
        </w:tc>
        <w:tc>
          <w:tcPr>
            <w:tcW w:w="1219" w:type="pct"/>
            <w:tcBorders>
              <w:top w:val="nil"/>
              <w:left w:val="nil"/>
              <w:bottom w:val="single" w:sz="4" w:space="0" w:color="auto"/>
              <w:right w:val="nil"/>
            </w:tcBorders>
            <w:shd w:val="clear" w:color="auto" w:fill="auto"/>
            <w:vAlign w:val="center"/>
            <w:hideMark/>
          </w:tcPr>
          <w:p w:rsidR="009E4B4E" w:rsidRPr="009E4B4E" w:rsidRDefault="009E4B4E" w:rsidP="009E4B4E">
            <w:pPr>
              <w:rPr>
                <w:color w:val="000000"/>
                <w:sz w:val="20"/>
                <w:szCs w:val="20"/>
              </w:rPr>
            </w:pPr>
            <w:r w:rsidRPr="009E4B4E">
              <w:rPr>
                <w:color w:val="000000"/>
                <w:sz w:val="20"/>
                <w:szCs w:val="20"/>
              </w:rPr>
              <w:t>Корректировка НВВ в связи с изменением (неисполнением) инвестиционной программы</w:t>
            </w:r>
          </w:p>
        </w:tc>
        <w:tc>
          <w:tcPr>
            <w:tcW w:w="701" w:type="pct"/>
            <w:tcBorders>
              <w:top w:val="nil"/>
              <w:left w:val="single" w:sz="4" w:space="0" w:color="auto"/>
              <w:bottom w:val="single" w:sz="4" w:space="0" w:color="auto"/>
              <w:right w:val="nil"/>
            </w:tcBorders>
            <w:shd w:val="clear" w:color="auto" w:fill="auto"/>
            <w:vAlign w:val="center"/>
            <w:hideMark/>
          </w:tcPr>
          <w:p w:rsidR="009E4B4E" w:rsidRPr="009E4B4E" w:rsidRDefault="009E4B4E" w:rsidP="009E4B4E">
            <w:pPr>
              <w:jc w:val="center"/>
              <w:rPr>
                <w:color w:val="000000"/>
                <w:sz w:val="20"/>
                <w:szCs w:val="20"/>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p>
        </w:tc>
        <w:tc>
          <w:tcPr>
            <w:tcW w:w="701" w:type="pct"/>
            <w:tcBorders>
              <w:top w:val="nil"/>
              <w:left w:val="nil"/>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p>
        </w:tc>
        <w:tc>
          <w:tcPr>
            <w:tcW w:w="701" w:type="pct"/>
            <w:tcBorders>
              <w:top w:val="nil"/>
              <w:left w:val="nil"/>
              <w:bottom w:val="single" w:sz="4" w:space="0" w:color="auto"/>
              <w:right w:val="single" w:sz="4" w:space="0" w:color="auto"/>
            </w:tcBorders>
            <w:vAlign w:val="center"/>
          </w:tcPr>
          <w:p w:rsidR="009E4B4E" w:rsidRPr="009E4B4E" w:rsidRDefault="009E4B4E" w:rsidP="009E4B4E">
            <w:pPr>
              <w:jc w:val="center"/>
              <w:rPr>
                <w:color w:val="000000"/>
                <w:sz w:val="20"/>
                <w:szCs w:val="20"/>
              </w:rPr>
            </w:pPr>
          </w:p>
        </w:tc>
        <w:tc>
          <w:tcPr>
            <w:tcW w:w="702" w:type="pct"/>
            <w:tcBorders>
              <w:top w:val="nil"/>
              <w:left w:val="nil"/>
              <w:bottom w:val="single" w:sz="4" w:space="0" w:color="auto"/>
              <w:right w:val="single" w:sz="4" w:space="0" w:color="auto"/>
            </w:tcBorders>
            <w:vAlign w:val="center"/>
          </w:tcPr>
          <w:p w:rsidR="009E4B4E" w:rsidRPr="009E4B4E" w:rsidRDefault="009E4B4E" w:rsidP="009E4B4E">
            <w:pPr>
              <w:jc w:val="center"/>
              <w:rPr>
                <w:color w:val="000000"/>
                <w:sz w:val="20"/>
                <w:szCs w:val="20"/>
              </w:rPr>
            </w:pPr>
          </w:p>
        </w:tc>
      </w:tr>
      <w:tr w:rsidR="009E4B4E" w:rsidRPr="009E4B4E" w:rsidTr="009E4B4E">
        <w:trPr>
          <w:trHeight w:val="1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r w:rsidRPr="009E4B4E">
              <w:rPr>
                <w:color w:val="000000"/>
                <w:sz w:val="20"/>
                <w:szCs w:val="20"/>
              </w:rPr>
              <w:t>10</w:t>
            </w:r>
          </w:p>
        </w:tc>
        <w:tc>
          <w:tcPr>
            <w:tcW w:w="1219" w:type="pct"/>
            <w:tcBorders>
              <w:top w:val="nil"/>
              <w:left w:val="nil"/>
              <w:bottom w:val="single" w:sz="4" w:space="0" w:color="auto"/>
              <w:right w:val="nil"/>
            </w:tcBorders>
            <w:shd w:val="clear" w:color="auto" w:fill="auto"/>
            <w:vAlign w:val="center"/>
            <w:hideMark/>
          </w:tcPr>
          <w:p w:rsidR="009E4B4E" w:rsidRPr="009E4B4E" w:rsidRDefault="009E4B4E" w:rsidP="009E4B4E">
            <w:pPr>
              <w:rPr>
                <w:color w:val="000000"/>
                <w:sz w:val="20"/>
                <w:szCs w:val="20"/>
              </w:rPr>
            </w:pPr>
            <w:r w:rsidRPr="009E4B4E">
              <w:rPr>
                <w:color w:val="000000"/>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roofErr w:type="gramStart"/>
            <w:r w:rsidRPr="009E4B4E">
              <w:rPr>
                <w:color w:val="000000"/>
                <w:sz w:val="20"/>
                <w:szCs w:val="20"/>
              </w:rPr>
              <w:t>рас-четных</w:t>
            </w:r>
            <w:proofErr w:type="gramEnd"/>
            <w:r w:rsidRPr="009E4B4E">
              <w:rPr>
                <w:color w:val="000000"/>
                <w:sz w:val="20"/>
                <w:szCs w:val="20"/>
              </w:rPr>
              <w:t>)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701" w:type="pct"/>
            <w:tcBorders>
              <w:top w:val="nil"/>
              <w:left w:val="single" w:sz="4" w:space="0" w:color="auto"/>
              <w:bottom w:val="single" w:sz="4" w:space="0" w:color="auto"/>
              <w:right w:val="nil"/>
            </w:tcBorders>
            <w:shd w:val="clear" w:color="auto" w:fill="auto"/>
            <w:vAlign w:val="center"/>
            <w:hideMark/>
          </w:tcPr>
          <w:p w:rsidR="009E4B4E" w:rsidRPr="009E4B4E" w:rsidRDefault="009E4B4E" w:rsidP="009E4B4E">
            <w:pPr>
              <w:jc w:val="center"/>
              <w:rPr>
                <w:color w:val="000000"/>
                <w:sz w:val="20"/>
                <w:szCs w:val="20"/>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p>
        </w:tc>
        <w:tc>
          <w:tcPr>
            <w:tcW w:w="701" w:type="pct"/>
            <w:tcBorders>
              <w:top w:val="nil"/>
              <w:left w:val="nil"/>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p>
        </w:tc>
        <w:tc>
          <w:tcPr>
            <w:tcW w:w="701" w:type="pct"/>
            <w:tcBorders>
              <w:top w:val="nil"/>
              <w:left w:val="nil"/>
              <w:bottom w:val="single" w:sz="4" w:space="0" w:color="auto"/>
              <w:right w:val="single" w:sz="4" w:space="0" w:color="auto"/>
            </w:tcBorders>
            <w:vAlign w:val="center"/>
          </w:tcPr>
          <w:p w:rsidR="009E4B4E" w:rsidRPr="009E4B4E" w:rsidRDefault="009E4B4E" w:rsidP="009E4B4E">
            <w:pPr>
              <w:jc w:val="center"/>
              <w:rPr>
                <w:color w:val="000000"/>
                <w:sz w:val="20"/>
                <w:szCs w:val="20"/>
              </w:rPr>
            </w:pPr>
          </w:p>
        </w:tc>
        <w:tc>
          <w:tcPr>
            <w:tcW w:w="702" w:type="pct"/>
            <w:tcBorders>
              <w:top w:val="nil"/>
              <w:left w:val="nil"/>
              <w:bottom w:val="single" w:sz="4" w:space="0" w:color="auto"/>
              <w:right w:val="single" w:sz="4" w:space="0" w:color="auto"/>
            </w:tcBorders>
            <w:vAlign w:val="center"/>
          </w:tcPr>
          <w:p w:rsidR="009E4B4E" w:rsidRPr="009E4B4E" w:rsidRDefault="009E4B4E" w:rsidP="009E4B4E">
            <w:pPr>
              <w:jc w:val="center"/>
              <w:rPr>
                <w:color w:val="000000"/>
                <w:sz w:val="20"/>
                <w:szCs w:val="20"/>
              </w:rPr>
            </w:pPr>
          </w:p>
        </w:tc>
      </w:tr>
      <w:tr w:rsidR="009E4B4E" w:rsidRPr="009E4B4E" w:rsidTr="009E4B4E">
        <w:trPr>
          <w:trHeight w:val="18"/>
        </w:trPr>
        <w:tc>
          <w:tcPr>
            <w:tcW w:w="274" w:type="pct"/>
            <w:tcBorders>
              <w:top w:val="nil"/>
              <w:left w:val="single" w:sz="4" w:space="0" w:color="auto"/>
              <w:bottom w:val="single" w:sz="4" w:space="0" w:color="auto"/>
              <w:right w:val="single" w:sz="4" w:space="0" w:color="auto"/>
            </w:tcBorders>
            <w:shd w:val="clear" w:color="auto" w:fill="auto"/>
            <w:vAlign w:val="center"/>
            <w:hideMark/>
          </w:tcPr>
          <w:p w:rsidR="009E4B4E" w:rsidRPr="009E4B4E" w:rsidRDefault="009E4B4E" w:rsidP="009E4B4E">
            <w:pPr>
              <w:jc w:val="center"/>
              <w:rPr>
                <w:color w:val="000000"/>
                <w:sz w:val="20"/>
                <w:szCs w:val="20"/>
              </w:rPr>
            </w:pPr>
            <w:r w:rsidRPr="009E4B4E">
              <w:rPr>
                <w:color w:val="000000"/>
                <w:sz w:val="20"/>
                <w:szCs w:val="20"/>
              </w:rPr>
              <w:t>11</w:t>
            </w:r>
          </w:p>
        </w:tc>
        <w:tc>
          <w:tcPr>
            <w:tcW w:w="1219" w:type="pct"/>
            <w:tcBorders>
              <w:top w:val="nil"/>
              <w:left w:val="nil"/>
              <w:bottom w:val="single" w:sz="4" w:space="0" w:color="auto"/>
              <w:right w:val="nil"/>
            </w:tcBorders>
            <w:shd w:val="clear" w:color="auto" w:fill="auto"/>
            <w:vAlign w:val="center"/>
            <w:hideMark/>
          </w:tcPr>
          <w:p w:rsidR="009E4B4E" w:rsidRPr="009E4B4E" w:rsidRDefault="009E4B4E" w:rsidP="009E4B4E">
            <w:pPr>
              <w:rPr>
                <w:color w:val="000000"/>
                <w:sz w:val="20"/>
                <w:szCs w:val="20"/>
              </w:rPr>
            </w:pPr>
            <w:r w:rsidRPr="009E4B4E">
              <w:rPr>
                <w:color w:val="000000"/>
                <w:sz w:val="20"/>
                <w:szCs w:val="20"/>
              </w:rPr>
              <w:t>ИТОГО необходимая валовая выручка</w:t>
            </w:r>
          </w:p>
        </w:tc>
        <w:tc>
          <w:tcPr>
            <w:tcW w:w="701" w:type="pct"/>
            <w:tcBorders>
              <w:top w:val="single" w:sz="4" w:space="0" w:color="auto"/>
              <w:left w:val="single" w:sz="4" w:space="0" w:color="auto"/>
              <w:bottom w:val="single" w:sz="4" w:space="0" w:color="auto"/>
              <w:right w:val="single" w:sz="4" w:space="0" w:color="auto"/>
            </w:tcBorders>
            <w:shd w:val="clear" w:color="auto" w:fill="auto"/>
          </w:tcPr>
          <w:p w:rsidR="009E4B4E" w:rsidRPr="009E4B4E" w:rsidRDefault="009E4B4E" w:rsidP="009E4B4E">
            <w:pPr>
              <w:jc w:val="center"/>
              <w:rPr>
                <w:sz w:val="20"/>
                <w:szCs w:val="20"/>
              </w:rPr>
            </w:pPr>
            <w:r w:rsidRPr="009E4B4E">
              <w:rPr>
                <w:sz w:val="20"/>
                <w:szCs w:val="20"/>
              </w:rPr>
              <w:t>2851,28</w:t>
            </w:r>
          </w:p>
        </w:tc>
        <w:tc>
          <w:tcPr>
            <w:tcW w:w="701" w:type="pct"/>
            <w:tcBorders>
              <w:top w:val="nil"/>
              <w:left w:val="single" w:sz="4" w:space="0" w:color="auto"/>
              <w:bottom w:val="single" w:sz="4" w:space="0" w:color="auto"/>
              <w:right w:val="single" w:sz="4" w:space="0" w:color="auto"/>
            </w:tcBorders>
            <w:shd w:val="clear" w:color="auto" w:fill="auto"/>
          </w:tcPr>
          <w:p w:rsidR="009E4B4E" w:rsidRPr="009E4B4E" w:rsidRDefault="009E4B4E" w:rsidP="009E4B4E">
            <w:pPr>
              <w:jc w:val="center"/>
              <w:rPr>
                <w:sz w:val="20"/>
                <w:szCs w:val="20"/>
              </w:rPr>
            </w:pPr>
            <w:r w:rsidRPr="009E4B4E">
              <w:rPr>
                <w:sz w:val="20"/>
                <w:szCs w:val="20"/>
              </w:rPr>
              <w:t>2961,04</w:t>
            </w:r>
          </w:p>
        </w:tc>
        <w:tc>
          <w:tcPr>
            <w:tcW w:w="701" w:type="pct"/>
            <w:tcBorders>
              <w:top w:val="nil"/>
              <w:left w:val="nil"/>
              <w:bottom w:val="single" w:sz="4" w:space="0" w:color="auto"/>
              <w:right w:val="single" w:sz="4" w:space="0" w:color="auto"/>
            </w:tcBorders>
            <w:shd w:val="clear" w:color="auto" w:fill="auto"/>
          </w:tcPr>
          <w:p w:rsidR="009E4B4E" w:rsidRPr="009E4B4E" w:rsidRDefault="009E4B4E" w:rsidP="009E4B4E">
            <w:pPr>
              <w:jc w:val="center"/>
              <w:rPr>
                <w:sz w:val="20"/>
                <w:szCs w:val="20"/>
              </w:rPr>
            </w:pPr>
            <w:r w:rsidRPr="009E4B4E">
              <w:rPr>
                <w:sz w:val="20"/>
                <w:szCs w:val="20"/>
              </w:rPr>
              <w:t>3075,63</w:t>
            </w:r>
          </w:p>
        </w:tc>
        <w:tc>
          <w:tcPr>
            <w:tcW w:w="701" w:type="pct"/>
            <w:tcBorders>
              <w:top w:val="nil"/>
              <w:left w:val="nil"/>
              <w:bottom w:val="single" w:sz="4" w:space="0" w:color="auto"/>
              <w:right w:val="single" w:sz="4" w:space="0" w:color="auto"/>
            </w:tcBorders>
          </w:tcPr>
          <w:p w:rsidR="009E4B4E" w:rsidRPr="009E4B4E" w:rsidRDefault="009E4B4E" w:rsidP="009E4B4E">
            <w:pPr>
              <w:jc w:val="center"/>
              <w:rPr>
                <w:sz w:val="20"/>
                <w:szCs w:val="20"/>
              </w:rPr>
            </w:pPr>
            <w:r w:rsidRPr="009E4B4E">
              <w:rPr>
                <w:sz w:val="20"/>
                <w:szCs w:val="20"/>
              </w:rPr>
              <w:t>3195,66</w:t>
            </w:r>
          </w:p>
        </w:tc>
        <w:tc>
          <w:tcPr>
            <w:tcW w:w="702" w:type="pct"/>
            <w:tcBorders>
              <w:top w:val="nil"/>
              <w:left w:val="nil"/>
              <w:bottom w:val="single" w:sz="4" w:space="0" w:color="auto"/>
              <w:right w:val="single" w:sz="4" w:space="0" w:color="auto"/>
            </w:tcBorders>
          </w:tcPr>
          <w:p w:rsidR="009E4B4E" w:rsidRPr="009E4B4E" w:rsidRDefault="009E4B4E" w:rsidP="009E4B4E">
            <w:pPr>
              <w:jc w:val="center"/>
              <w:rPr>
                <w:sz w:val="20"/>
                <w:szCs w:val="20"/>
              </w:rPr>
            </w:pPr>
            <w:r w:rsidRPr="009E4B4E">
              <w:rPr>
                <w:sz w:val="20"/>
                <w:szCs w:val="20"/>
              </w:rPr>
              <w:t>3605,91</w:t>
            </w:r>
          </w:p>
        </w:tc>
      </w:tr>
    </w:tbl>
    <w:p w:rsidR="009E4B4E" w:rsidRDefault="009E4B4E" w:rsidP="009E4B4E">
      <w:pPr>
        <w:spacing w:line="276" w:lineRule="auto"/>
        <w:jc w:val="center"/>
        <w:rPr>
          <w:bCs/>
          <w:sz w:val="28"/>
          <w:szCs w:val="28"/>
        </w:rPr>
        <w:sectPr w:rsidR="009E4B4E" w:rsidSect="009A35B3">
          <w:pgSz w:w="11906" w:h="16838"/>
          <w:pgMar w:top="851" w:right="0" w:bottom="1276" w:left="1134" w:header="709" w:footer="709" w:gutter="0"/>
          <w:cols w:space="708"/>
          <w:titlePg/>
          <w:docGrid w:linePitch="360"/>
        </w:sectPr>
      </w:pPr>
    </w:p>
    <w:p w:rsidR="009E4B4E" w:rsidRDefault="009E4B4E" w:rsidP="009E4B4E">
      <w:pPr>
        <w:spacing w:line="276" w:lineRule="auto"/>
        <w:jc w:val="center"/>
        <w:rPr>
          <w:bCs/>
          <w:sz w:val="28"/>
          <w:szCs w:val="28"/>
        </w:rPr>
      </w:pPr>
    </w:p>
    <w:p w:rsidR="009E4B4E" w:rsidRDefault="009E4B4E" w:rsidP="009E4B4E">
      <w:pPr>
        <w:pStyle w:val="af3"/>
        <w:numPr>
          <w:ilvl w:val="0"/>
          <w:numId w:val="14"/>
        </w:numPr>
        <w:spacing w:after="160" w:line="276" w:lineRule="auto"/>
        <w:ind w:left="284"/>
        <w:jc w:val="center"/>
        <w:rPr>
          <w:sz w:val="28"/>
          <w:szCs w:val="28"/>
        </w:rPr>
      </w:pPr>
      <w:r w:rsidRPr="006E78D6">
        <w:rPr>
          <w:sz w:val="28"/>
          <w:szCs w:val="28"/>
        </w:rPr>
        <w:t xml:space="preserve">Расчет тарифов на </w:t>
      </w:r>
      <w:r>
        <w:rPr>
          <w:sz w:val="28"/>
          <w:szCs w:val="28"/>
        </w:rPr>
        <w:t>теплоноситель</w:t>
      </w:r>
      <w:r w:rsidRPr="006E78D6">
        <w:rPr>
          <w:sz w:val="28"/>
          <w:szCs w:val="28"/>
        </w:rPr>
        <w:t xml:space="preserve"> </w:t>
      </w:r>
      <w:r>
        <w:rPr>
          <w:sz w:val="28"/>
          <w:szCs w:val="28"/>
        </w:rPr>
        <w:br/>
        <w:t>ООО «Сибирский колос» (г. Анжеро-Судженск)</w:t>
      </w:r>
    </w:p>
    <w:tbl>
      <w:tblPr>
        <w:tblStyle w:val="a5"/>
        <w:tblW w:w="9328" w:type="dxa"/>
        <w:jc w:val="center"/>
        <w:tblLook w:val="04A0" w:firstRow="1" w:lastRow="0" w:firstColumn="1" w:lastColumn="0" w:noHBand="0" w:noVBand="1"/>
      </w:tblPr>
      <w:tblGrid>
        <w:gridCol w:w="1983"/>
        <w:gridCol w:w="2407"/>
        <w:gridCol w:w="3037"/>
        <w:gridCol w:w="1901"/>
      </w:tblGrid>
      <w:tr w:rsidR="009E4B4E" w:rsidRPr="009E4B4E" w:rsidTr="009E4B4E">
        <w:trPr>
          <w:trHeight w:val="1144"/>
          <w:jc w:val="center"/>
        </w:trPr>
        <w:tc>
          <w:tcPr>
            <w:tcW w:w="1983" w:type="dxa"/>
            <w:tcBorders>
              <w:bottom w:val="single" w:sz="4" w:space="0" w:color="auto"/>
            </w:tcBorders>
            <w:vAlign w:val="center"/>
          </w:tcPr>
          <w:p w:rsidR="009E4B4E" w:rsidRPr="009E4B4E" w:rsidRDefault="009E4B4E" w:rsidP="009E4B4E">
            <w:pPr>
              <w:jc w:val="center"/>
              <w:rPr>
                <w:sz w:val="20"/>
                <w:szCs w:val="20"/>
              </w:rPr>
            </w:pPr>
            <w:r w:rsidRPr="009E4B4E">
              <w:rPr>
                <w:sz w:val="20"/>
                <w:szCs w:val="20"/>
              </w:rPr>
              <w:t>Год долгосрочного периода</w:t>
            </w:r>
          </w:p>
        </w:tc>
        <w:tc>
          <w:tcPr>
            <w:tcW w:w="2407" w:type="dxa"/>
            <w:vAlign w:val="center"/>
          </w:tcPr>
          <w:p w:rsidR="009E4B4E" w:rsidRPr="009E4B4E" w:rsidRDefault="009E4B4E" w:rsidP="009E4B4E">
            <w:pPr>
              <w:jc w:val="center"/>
              <w:rPr>
                <w:sz w:val="20"/>
                <w:szCs w:val="20"/>
              </w:rPr>
            </w:pPr>
            <w:r w:rsidRPr="009E4B4E">
              <w:rPr>
                <w:sz w:val="20"/>
                <w:szCs w:val="20"/>
              </w:rPr>
              <w:t>Календарная разбивка</w:t>
            </w:r>
          </w:p>
        </w:tc>
        <w:tc>
          <w:tcPr>
            <w:tcW w:w="3037" w:type="dxa"/>
            <w:vAlign w:val="center"/>
          </w:tcPr>
          <w:p w:rsidR="009E4B4E" w:rsidRPr="009E4B4E" w:rsidRDefault="009E4B4E" w:rsidP="009E4B4E">
            <w:pPr>
              <w:jc w:val="center"/>
              <w:rPr>
                <w:sz w:val="20"/>
                <w:szCs w:val="20"/>
              </w:rPr>
            </w:pPr>
            <w:r w:rsidRPr="009E4B4E">
              <w:rPr>
                <w:sz w:val="20"/>
                <w:szCs w:val="20"/>
              </w:rPr>
              <w:t>Тарифы по предложению экспертной группы,</w:t>
            </w:r>
          </w:p>
          <w:p w:rsidR="009E4B4E" w:rsidRPr="009E4B4E" w:rsidRDefault="009E4B4E" w:rsidP="009E4B4E">
            <w:pPr>
              <w:jc w:val="center"/>
              <w:rPr>
                <w:sz w:val="20"/>
                <w:szCs w:val="20"/>
              </w:rPr>
            </w:pPr>
            <w:r w:rsidRPr="009E4B4E">
              <w:rPr>
                <w:sz w:val="20"/>
                <w:szCs w:val="20"/>
              </w:rPr>
              <w:t>руб./Гкал (руб./</w:t>
            </w:r>
            <w:proofErr w:type="spellStart"/>
            <w:proofErr w:type="gramStart"/>
            <w:r w:rsidRPr="009E4B4E">
              <w:rPr>
                <w:sz w:val="20"/>
                <w:szCs w:val="20"/>
              </w:rPr>
              <w:t>куб.м</w:t>
            </w:r>
            <w:proofErr w:type="spellEnd"/>
            <w:proofErr w:type="gramEnd"/>
            <w:r w:rsidRPr="009E4B4E">
              <w:rPr>
                <w:sz w:val="20"/>
                <w:szCs w:val="20"/>
              </w:rPr>
              <w:t>)</w:t>
            </w:r>
          </w:p>
        </w:tc>
        <w:tc>
          <w:tcPr>
            <w:tcW w:w="1901" w:type="dxa"/>
            <w:vAlign w:val="center"/>
          </w:tcPr>
          <w:p w:rsidR="009E4B4E" w:rsidRPr="009E4B4E" w:rsidRDefault="009E4B4E" w:rsidP="009E4B4E">
            <w:pPr>
              <w:jc w:val="center"/>
              <w:rPr>
                <w:sz w:val="20"/>
                <w:szCs w:val="20"/>
              </w:rPr>
            </w:pPr>
            <w:r w:rsidRPr="009E4B4E">
              <w:rPr>
                <w:sz w:val="20"/>
                <w:szCs w:val="20"/>
              </w:rPr>
              <w:t>Темп роста к предыдущему периоду, %</w:t>
            </w:r>
          </w:p>
        </w:tc>
      </w:tr>
      <w:tr w:rsidR="009E4B4E" w:rsidRPr="009E4B4E" w:rsidTr="009E4B4E">
        <w:trPr>
          <w:trHeight w:val="393"/>
          <w:jc w:val="center"/>
        </w:trPr>
        <w:tc>
          <w:tcPr>
            <w:tcW w:w="1983" w:type="dxa"/>
            <w:vMerge w:val="restart"/>
            <w:vAlign w:val="center"/>
          </w:tcPr>
          <w:p w:rsidR="009E4B4E" w:rsidRPr="009E4B4E" w:rsidRDefault="009E4B4E" w:rsidP="009E4B4E">
            <w:pPr>
              <w:jc w:val="center"/>
              <w:rPr>
                <w:sz w:val="20"/>
                <w:szCs w:val="20"/>
              </w:rPr>
            </w:pPr>
            <w:r w:rsidRPr="009E4B4E">
              <w:rPr>
                <w:sz w:val="20"/>
                <w:szCs w:val="20"/>
              </w:rPr>
              <w:t>2019 г.</w:t>
            </w:r>
          </w:p>
        </w:tc>
        <w:tc>
          <w:tcPr>
            <w:tcW w:w="2407" w:type="dxa"/>
          </w:tcPr>
          <w:p w:rsidR="009E4B4E" w:rsidRPr="009E4B4E" w:rsidRDefault="009E4B4E" w:rsidP="009E4B4E">
            <w:pPr>
              <w:jc w:val="center"/>
              <w:rPr>
                <w:sz w:val="20"/>
                <w:szCs w:val="20"/>
              </w:rPr>
            </w:pPr>
            <w:r w:rsidRPr="009E4B4E">
              <w:rPr>
                <w:sz w:val="20"/>
                <w:szCs w:val="20"/>
              </w:rPr>
              <w:t>с 01.01. по 30.06.</w:t>
            </w:r>
          </w:p>
        </w:tc>
        <w:tc>
          <w:tcPr>
            <w:tcW w:w="3037" w:type="dxa"/>
            <w:vAlign w:val="center"/>
          </w:tcPr>
          <w:p w:rsidR="009E4B4E" w:rsidRPr="009E4B4E" w:rsidRDefault="009E4B4E" w:rsidP="009E4B4E">
            <w:pPr>
              <w:ind w:hanging="24"/>
              <w:jc w:val="center"/>
              <w:rPr>
                <w:sz w:val="20"/>
                <w:szCs w:val="20"/>
              </w:rPr>
            </w:pPr>
            <w:r w:rsidRPr="009E4B4E">
              <w:rPr>
                <w:sz w:val="20"/>
                <w:szCs w:val="20"/>
              </w:rPr>
              <w:t>17,37</w:t>
            </w:r>
          </w:p>
        </w:tc>
        <w:tc>
          <w:tcPr>
            <w:tcW w:w="1901" w:type="dxa"/>
          </w:tcPr>
          <w:p w:rsidR="009E4B4E" w:rsidRPr="009E4B4E" w:rsidRDefault="009E4B4E" w:rsidP="009E4B4E">
            <w:pPr>
              <w:ind w:hanging="24"/>
              <w:jc w:val="center"/>
              <w:rPr>
                <w:sz w:val="20"/>
                <w:szCs w:val="20"/>
              </w:rPr>
            </w:pPr>
            <w:r w:rsidRPr="009E4B4E">
              <w:rPr>
                <w:sz w:val="20"/>
                <w:szCs w:val="20"/>
              </w:rPr>
              <w:t>0,0</w:t>
            </w:r>
          </w:p>
        </w:tc>
      </w:tr>
      <w:tr w:rsidR="009E4B4E" w:rsidRPr="009E4B4E" w:rsidTr="009E4B4E">
        <w:trPr>
          <w:trHeight w:val="393"/>
          <w:jc w:val="center"/>
        </w:trPr>
        <w:tc>
          <w:tcPr>
            <w:tcW w:w="1983" w:type="dxa"/>
            <w:vMerge/>
            <w:tcBorders>
              <w:bottom w:val="single" w:sz="4" w:space="0" w:color="auto"/>
            </w:tcBorders>
            <w:vAlign w:val="center"/>
          </w:tcPr>
          <w:p w:rsidR="009E4B4E" w:rsidRPr="009E4B4E" w:rsidRDefault="009E4B4E" w:rsidP="009E4B4E">
            <w:pPr>
              <w:jc w:val="center"/>
              <w:rPr>
                <w:sz w:val="20"/>
                <w:szCs w:val="20"/>
              </w:rPr>
            </w:pPr>
          </w:p>
        </w:tc>
        <w:tc>
          <w:tcPr>
            <w:tcW w:w="2407" w:type="dxa"/>
          </w:tcPr>
          <w:p w:rsidR="009E4B4E" w:rsidRPr="009E4B4E" w:rsidRDefault="009E4B4E" w:rsidP="009E4B4E">
            <w:pPr>
              <w:jc w:val="center"/>
              <w:rPr>
                <w:sz w:val="20"/>
                <w:szCs w:val="20"/>
              </w:rPr>
            </w:pPr>
            <w:r w:rsidRPr="009E4B4E">
              <w:rPr>
                <w:sz w:val="20"/>
                <w:szCs w:val="20"/>
              </w:rPr>
              <w:t>с 01.07. по 31.12.</w:t>
            </w:r>
          </w:p>
        </w:tc>
        <w:tc>
          <w:tcPr>
            <w:tcW w:w="3037" w:type="dxa"/>
            <w:vAlign w:val="center"/>
          </w:tcPr>
          <w:p w:rsidR="009E4B4E" w:rsidRPr="009E4B4E" w:rsidRDefault="009E4B4E" w:rsidP="009E4B4E">
            <w:pPr>
              <w:jc w:val="center"/>
              <w:rPr>
                <w:sz w:val="20"/>
                <w:szCs w:val="20"/>
              </w:rPr>
            </w:pPr>
            <w:r w:rsidRPr="009E4B4E">
              <w:rPr>
                <w:sz w:val="20"/>
                <w:szCs w:val="20"/>
              </w:rPr>
              <w:t>19,28</w:t>
            </w:r>
          </w:p>
        </w:tc>
        <w:tc>
          <w:tcPr>
            <w:tcW w:w="1901" w:type="dxa"/>
          </w:tcPr>
          <w:p w:rsidR="009E4B4E" w:rsidRPr="009E4B4E" w:rsidRDefault="009E4B4E" w:rsidP="009E4B4E">
            <w:pPr>
              <w:jc w:val="center"/>
              <w:rPr>
                <w:sz w:val="20"/>
                <w:szCs w:val="20"/>
              </w:rPr>
            </w:pPr>
            <w:r w:rsidRPr="009E4B4E">
              <w:rPr>
                <w:sz w:val="20"/>
                <w:szCs w:val="20"/>
              </w:rPr>
              <w:t>11,01</w:t>
            </w:r>
          </w:p>
        </w:tc>
      </w:tr>
      <w:tr w:rsidR="009E4B4E" w:rsidRPr="009E4B4E" w:rsidTr="009E4B4E">
        <w:trPr>
          <w:trHeight w:val="362"/>
          <w:jc w:val="center"/>
        </w:trPr>
        <w:tc>
          <w:tcPr>
            <w:tcW w:w="1983" w:type="dxa"/>
            <w:vMerge w:val="restart"/>
            <w:tcBorders>
              <w:bottom w:val="single" w:sz="4" w:space="0" w:color="auto"/>
            </w:tcBorders>
          </w:tcPr>
          <w:p w:rsidR="009E4B4E" w:rsidRPr="009E4B4E" w:rsidRDefault="009E4B4E" w:rsidP="009E4B4E">
            <w:pPr>
              <w:rPr>
                <w:sz w:val="20"/>
                <w:szCs w:val="20"/>
              </w:rPr>
            </w:pPr>
          </w:p>
          <w:p w:rsidR="009E4B4E" w:rsidRPr="009E4B4E" w:rsidRDefault="009E4B4E" w:rsidP="009E4B4E">
            <w:pPr>
              <w:jc w:val="center"/>
              <w:rPr>
                <w:sz w:val="20"/>
                <w:szCs w:val="20"/>
              </w:rPr>
            </w:pPr>
            <w:r w:rsidRPr="009E4B4E">
              <w:rPr>
                <w:sz w:val="20"/>
                <w:szCs w:val="20"/>
              </w:rPr>
              <w:t>2020 г.</w:t>
            </w:r>
          </w:p>
        </w:tc>
        <w:tc>
          <w:tcPr>
            <w:tcW w:w="2407" w:type="dxa"/>
          </w:tcPr>
          <w:p w:rsidR="009E4B4E" w:rsidRPr="009E4B4E" w:rsidRDefault="009E4B4E" w:rsidP="009E4B4E">
            <w:pPr>
              <w:jc w:val="center"/>
              <w:rPr>
                <w:sz w:val="20"/>
                <w:szCs w:val="20"/>
              </w:rPr>
            </w:pPr>
            <w:r w:rsidRPr="009E4B4E">
              <w:rPr>
                <w:sz w:val="20"/>
                <w:szCs w:val="20"/>
              </w:rPr>
              <w:t>с 01.01. по 30.06.</w:t>
            </w:r>
          </w:p>
        </w:tc>
        <w:tc>
          <w:tcPr>
            <w:tcW w:w="3037" w:type="dxa"/>
            <w:vAlign w:val="center"/>
          </w:tcPr>
          <w:p w:rsidR="009E4B4E" w:rsidRPr="009E4B4E" w:rsidRDefault="009E4B4E" w:rsidP="009E4B4E">
            <w:pPr>
              <w:jc w:val="center"/>
              <w:rPr>
                <w:sz w:val="20"/>
                <w:szCs w:val="20"/>
              </w:rPr>
            </w:pPr>
            <w:r w:rsidRPr="009E4B4E">
              <w:rPr>
                <w:sz w:val="20"/>
                <w:szCs w:val="20"/>
              </w:rPr>
              <w:t>19,28</w:t>
            </w:r>
          </w:p>
        </w:tc>
        <w:tc>
          <w:tcPr>
            <w:tcW w:w="1901" w:type="dxa"/>
          </w:tcPr>
          <w:p w:rsidR="009E4B4E" w:rsidRPr="009E4B4E" w:rsidRDefault="009E4B4E" w:rsidP="009E4B4E">
            <w:pPr>
              <w:jc w:val="center"/>
              <w:rPr>
                <w:sz w:val="20"/>
                <w:szCs w:val="20"/>
              </w:rPr>
            </w:pPr>
            <w:r w:rsidRPr="009E4B4E">
              <w:rPr>
                <w:sz w:val="20"/>
                <w:szCs w:val="20"/>
              </w:rPr>
              <w:t>0,0</w:t>
            </w:r>
          </w:p>
        </w:tc>
      </w:tr>
      <w:tr w:rsidR="009E4B4E" w:rsidRPr="009E4B4E" w:rsidTr="009E4B4E">
        <w:trPr>
          <w:trHeight w:val="418"/>
          <w:jc w:val="center"/>
        </w:trPr>
        <w:tc>
          <w:tcPr>
            <w:tcW w:w="1983" w:type="dxa"/>
            <w:vMerge/>
          </w:tcPr>
          <w:p w:rsidR="009E4B4E" w:rsidRPr="009E4B4E" w:rsidRDefault="009E4B4E" w:rsidP="009E4B4E">
            <w:pPr>
              <w:rPr>
                <w:sz w:val="20"/>
                <w:szCs w:val="20"/>
              </w:rPr>
            </w:pPr>
          </w:p>
        </w:tc>
        <w:tc>
          <w:tcPr>
            <w:tcW w:w="2407" w:type="dxa"/>
          </w:tcPr>
          <w:p w:rsidR="009E4B4E" w:rsidRPr="009E4B4E" w:rsidRDefault="009E4B4E" w:rsidP="009E4B4E">
            <w:pPr>
              <w:jc w:val="center"/>
              <w:rPr>
                <w:sz w:val="20"/>
                <w:szCs w:val="20"/>
              </w:rPr>
            </w:pPr>
            <w:r w:rsidRPr="009E4B4E">
              <w:rPr>
                <w:sz w:val="20"/>
                <w:szCs w:val="20"/>
              </w:rPr>
              <w:t>с 01.07. по 31.12.</w:t>
            </w:r>
          </w:p>
        </w:tc>
        <w:tc>
          <w:tcPr>
            <w:tcW w:w="3037" w:type="dxa"/>
            <w:vAlign w:val="center"/>
          </w:tcPr>
          <w:p w:rsidR="009E4B4E" w:rsidRPr="009E4B4E" w:rsidRDefault="009E4B4E" w:rsidP="009E4B4E">
            <w:pPr>
              <w:jc w:val="center"/>
              <w:rPr>
                <w:sz w:val="20"/>
                <w:szCs w:val="20"/>
              </w:rPr>
            </w:pPr>
            <w:r w:rsidRPr="009E4B4E">
              <w:rPr>
                <w:sz w:val="20"/>
                <w:szCs w:val="20"/>
              </w:rPr>
              <w:t>18,90</w:t>
            </w:r>
          </w:p>
        </w:tc>
        <w:tc>
          <w:tcPr>
            <w:tcW w:w="1901" w:type="dxa"/>
          </w:tcPr>
          <w:p w:rsidR="009E4B4E" w:rsidRPr="009E4B4E" w:rsidRDefault="009E4B4E" w:rsidP="009E4B4E">
            <w:pPr>
              <w:jc w:val="center"/>
              <w:rPr>
                <w:sz w:val="20"/>
                <w:szCs w:val="20"/>
              </w:rPr>
            </w:pPr>
            <w:r w:rsidRPr="009E4B4E">
              <w:rPr>
                <w:sz w:val="20"/>
                <w:szCs w:val="20"/>
              </w:rPr>
              <w:t>-1,99</w:t>
            </w:r>
          </w:p>
        </w:tc>
      </w:tr>
      <w:tr w:rsidR="009E4B4E" w:rsidRPr="009E4B4E" w:rsidTr="009E4B4E">
        <w:trPr>
          <w:trHeight w:val="418"/>
          <w:jc w:val="center"/>
        </w:trPr>
        <w:tc>
          <w:tcPr>
            <w:tcW w:w="1983" w:type="dxa"/>
            <w:vMerge w:val="restart"/>
          </w:tcPr>
          <w:p w:rsidR="009E4B4E" w:rsidRPr="009E4B4E" w:rsidRDefault="009E4B4E" w:rsidP="009E4B4E">
            <w:pPr>
              <w:rPr>
                <w:sz w:val="20"/>
                <w:szCs w:val="20"/>
              </w:rPr>
            </w:pPr>
          </w:p>
          <w:p w:rsidR="009E4B4E" w:rsidRPr="009E4B4E" w:rsidRDefault="009E4B4E" w:rsidP="009E4B4E">
            <w:pPr>
              <w:jc w:val="center"/>
              <w:rPr>
                <w:sz w:val="20"/>
                <w:szCs w:val="20"/>
              </w:rPr>
            </w:pPr>
            <w:r w:rsidRPr="009E4B4E">
              <w:rPr>
                <w:sz w:val="20"/>
                <w:szCs w:val="20"/>
              </w:rPr>
              <w:t>2021 г.</w:t>
            </w:r>
          </w:p>
        </w:tc>
        <w:tc>
          <w:tcPr>
            <w:tcW w:w="2407" w:type="dxa"/>
          </w:tcPr>
          <w:p w:rsidR="009E4B4E" w:rsidRPr="009E4B4E" w:rsidRDefault="009E4B4E" w:rsidP="009E4B4E">
            <w:pPr>
              <w:jc w:val="center"/>
              <w:rPr>
                <w:sz w:val="20"/>
                <w:szCs w:val="20"/>
              </w:rPr>
            </w:pPr>
            <w:r w:rsidRPr="009E4B4E">
              <w:rPr>
                <w:sz w:val="20"/>
                <w:szCs w:val="20"/>
              </w:rPr>
              <w:t>с 01.01. по 30.06.</w:t>
            </w:r>
          </w:p>
        </w:tc>
        <w:tc>
          <w:tcPr>
            <w:tcW w:w="3037" w:type="dxa"/>
            <w:vAlign w:val="center"/>
          </w:tcPr>
          <w:p w:rsidR="009E4B4E" w:rsidRPr="009E4B4E" w:rsidRDefault="009E4B4E" w:rsidP="009E4B4E">
            <w:pPr>
              <w:jc w:val="center"/>
              <w:rPr>
                <w:sz w:val="20"/>
                <w:szCs w:val="20"/>
              </w:rPr>
            </w:pPr>
            <w:r w:rsidRPr="009E4B4E">
              <w:rPr>
                <w:sz w:val="20"/>
                <w:szCs w:val="20"/>
              </w:rPr>
              <w:t>18,90</w:t>
            </w:r>
          </w:p>
        </w:tc>
        <w:tc>
          <w:tcPr>
            <w:tcW w:w="1901" w:type="dxa"/>
          </w:tcPr>
          <w:p w:rsidR="009E4B4E" w:rsidRPr="009E4B4E" w:rsidRDefault="009E4B4E" w:rsidP="009E4B4E">
            <w:pPr>
              <w:jc w:val="center"/>
              <w:rPr>
                <w:sz w:val="20"/>
                <w:szCs w:val="20"/>
              </w:rPr>
            </w:pPr>
            <w:r w:rsidRPr="009E4B4E">
              <w:rPr>
                <w:sz w:val="20"/>
                <w:szCs w:val="20"/>
              </w:rPr>
              <w:t>0,0</w:t>
            </w:r>
          </w:p>
        </w:tc>
      </w:tr>
      <w:tr w:rsidR="009E4B4E" w:rsidRPr="009E4B4E" w:rsidTr="009E4B4E">
        <w:trPr>
          <w:trHeight w:val="418"/>
          <w:jc w:val="center"/>
        </w:trPr>
        <w:tc>
          <w:tcPr>
            <w:tcW w:w="1983" w:type="dxa"/>
            <w:vMerge/>
          </w:tcPr>
          <w:p w:rsidR="009E4B4E" w:rsidRPr="009E4B4E" w:rsidRDefault="009E4B4E" w:rsidP="009E4B4E">
            <w:pPr>
              <w:rPr>
                <w:sz w:val="20"/>
                <w:szCs w:val="20"/>
              </w:rPr>
            </w:pPr>
          </w:p>
        </w:tc>
        <w:tc>
          <w:tcPr>
            <w:tcW w:w="2407" w:type="dxa"/>
          </w:tcPr>
          <w:p w:rsidR="009E4B4E" w:rsidRPr="009E4B4E" w:rsidRDefault="009E4B4E" w:rsidP="009E4B4E">
            <w:pPr>
              <w:jc w:val="center"/>
              <w:rPr>
                <w:sz w:val="20"/>
                <w:szCs w:val="20"/>
              </w:rPr>
            </w:pPr>
            <w:r w:rsidRPr="009E4B4E">
              <w:rPr>
                <w:sz w:val="20"/>
                <w:szCs w:val="20"/>
              </w:rPr>
              <w:t>с 01.07. по 31.12.</w:t>
            </w:r>
          </w:p>
        </w:tc>
        <w:tc>
          <w:tcPr>
            <w:tcW w:w="3037" w:type="dxa"/>
            <w:vAlign w:val="center"/>
          </w:tcPr>
          <w:p w:rsidR="009E4B4E" w:rsidRPr="009E4B4E" w:rsidRDefault="009E4B4E" w:rsidP="009E4B4E">
            <w:pPr>
              <w:jc w:val="center"/>
              <w:rPr>
                <w:sz w:val="20"/>
                <w:szCs w:val="20"/>
              </w:rPr>
            </w:pPr>
            <w:r w:rsidRPr="009E4B4E">
              <w:rPr>
                <w:sz w:val="20"/>
                <w:szCs w:val="20"/>
              </w:rPr>
              <w:t>20,65</w:t>
            </w:r>
          </w:p>
        </w:tc>
        <w:tc>
          <w:tcPr>
            <w:tcW w:w="1901" w:type="dxa"/>
          </w:tcPr>
          <w:p w:rsidR="009E4B4E" w:rsidRPr="009E4B4E" w:rsidRDefault="009E4B4E" w:rsidP="009E4B4E">
            <w:pPr>
              <w:jc w:val="center"/>
              <w:rPr>
                <w:sz w:val="20"/>
                <w:szCs w:val="20"/>
              </w:rPr>
            </w:pPr>
            <w:r w:rsidRPr="009E4B4E">
              <w:rPr>
                <w:sz w:val="20"/>
                <w:szCs w:val="20"/>
              </w:rPr>
              <w:t>9,28</w:t>
            </w:r>
          </w:p>
        </w:tc>
      </w:tr>
      <w:tr w:rsidR="009E4B4E" w:rsidRPr="009E4B4E" w:rsidTr="009E4B4E">
        <w:trPr>
          <w:trHeight w:val="418"/>
          <w:jc w:val="center"/>
        </w:trPr>
        <w:tc>
          <w:tcPr>
            <w:tcW w:w="1983" w:type="dxa"/>
            <w:vMerge w:val="restart"/>
          </w:tcPr>
          <w:p w:rsidR="009E4B4E" w:rsidRPr="009E4B4E" w:rsidRDefault="009E4B4E" w:rsidP="009E4B4E">
            <w:pPr>
              <w:rPr>
                <w:sz w:val="20"/>
                <w:szCs w:val="20"/>
              </w:rPr>
            </w:pPr>
          </w:p>
          <w:p w:rsidR="009E4B4E" w:rsidRPr="009E4B4E" w:rsidRDefault="009E4B4E" w:rsidP="009E4B4E">
            <w:pPr>
              <w:jc w:val="center"/>
              <w:rPr>
                <w:sz w:val="20"/>
                <w:szCs w:val="20"/>
              </w:rPr>
            </w:pPr>
            <w:r w:rsidRPr="009E4B4E">
              <w:rPr>
                <w:sz w:val="20"/>
                <w:szCs w:val="20"/>
              </w:rPr>
              <w:t>2022 г.</w:t>
            </w:r>
          </w:p>
        </w:tc>
        <w:tc>
          <w:tcPr>
            <w:tcW w:w="2407" w:type="dxa"/>
          </w:tcPr>
          <w:p w:rsidR="009E4B4E" w:rsidRPr="009E4B4E" w:rsidRDefault="009E4B4E" w:rsidP="009E4B4E">
            <w:pPr>
              <w:jc w:val="center"/>
              <w:rPr>
                <w:sz w:val="20"/>
                <w:szCs w:val="20"/>
              </w:rPr>
            </w:pPr>
            <w:r w:rsidRPr="009E4B4E">
              <w:rPr>
                <w:sz w:val="20"/>
                <w:szCs w:val="20"/>
              </w:rPr>
              <w:t>с 01.01. по 30.06.</w:t>
            </w:r>
          </w:p>
        </w:tc>
        <w:tc>
          <w:tcPr>
            <w:tcW w:w="3037" w:type="dxa"/>
            <w:vAlign w:val="center"/>
          </w:tcPr>
          <w:p w:rsidR="009E4B4E" w:rsidRPr="009E4B4E" w:rsidRDefault="009E4B4E" w:rsidP="009E4B4E">
            <w:pPr>
              <w:jc w:val="center"/>
              <w:rPr>
                <w:sz w:val="20"/>
                <w:szCs w:val="20"/>
              </w:rPr>
            </w:pPr>
            <w:r w:rsidRPr="009E4B4E">
              <w:rPr>
                <w:sz w:val="20"/>
                <w:szCs w:val="20"/>
              </w:rPr>
              <w:t>20,65</w:t>
            </w:r>
          </w:p>
        </w:tc>
        <w:tc>
          <w:tcPr>
            <w:tcW w:w="1901" w:type="dxa"/>
          </w:tcPr>
          <w:p w:rsidR="009E4B4E" w:rsidRPr="009E4B4E" w:rsidRDefault="009E4B4E" w:rsidP="009E4B4E">
            <w:pPr>
              <w:jc w:val="center"/>
              <w:rPr>
                <w:sz w:val="20"/>
                <w:szCs w:val="20"/>
              </w:rPr>
            </w:pPr>
            <w:r w:rsidRPr="009E4B4E">
              <w:rPr>
                <w:sz w:val="20"/>
                <w:szCs w:val="20"/>
              </w:rPr>
              <w:t>0,0</w:t>
            </w:r>
          </w:p>
        </w:tc>
      </w:tr>
      <w:tr w:rsidR="009E4B4E" w:rsidRPr="009E4B4E" w:rsidTr="009E4B4E">
        <w:trPr>
          <w:trHeight w:val="418"/>
          <w:jc w:val="center"/>
        </w:trPr>
        <w:tc>
          <w:tcPr>
            <w:tcW w:w="1983" w:type="dxa"/>
            <w:vMerge/>
          </w:tcPr>
          <w:p w:rsidR="009E4B4E" w:rsidRPr="009E4B4E" w:rsidRDefault="009E4B4E" w:rsidP="009E4B4E">
            <w:pPr>
              <w:rPr>
                <w:sz w:val="20"/>
                <w:szCs w:val="20"/>
              </w:rPr>
            </w:pPr>
          </w:p>
        </w:tc>
        <w:tc>
          <w:tcPr>
            <w:tcW w:w="2407" w:type="dxa"/>
          </w:tcPr>
          <w:p w:rsidR="009E4B4E" w:rsidRPr="009E4B4E" w:rsidRDefault="009E4B4E" w:rsidP="009E4B4E">
            <w:pPr>
              <w:jc w:val="center"/>
              <w:rPr>
                <w:sz w:val="20"/>
                <w:szCs w:val="20"/>
              </w:rPr>
            </w:pPr>
            <w:r w:rsidRPr="009E4B4E">
              <w:rPr>
                <w:sz w:val="20"/>
                <w:szCs w:val="20"/>
              </w:rPr>
              <w:t>с 01.07. по 31.12.</w:t>
            </w:r>
          </w:p>
        </w:tc>
        <w:tc>
          <w:tcPr>
            <w:tcW w:w="3037" w:type="dxa"/>
            <w:vAlign w:val="center"/>
          </w:tcPr>
          <w:p w:rsidR="009E4B4E" w:rsidRPr="009E4B4E" w:rsidRDefault="009E4B4E" w:rsidP="009E4B4E">
            <w:pPr>
              <w:jc w:val="center"/>
              <w:rPr>
                <w:sz w:val="20"/>
                <w:szCs w:val="20"/>
              </w:rPr>
            </w:pPr>
            <w:r w:rsidRPr="009E4B4E">
              <w:rPr>
                <w:sz w:val="20"/>
                <w:szCs w:val="20"/>
              </w:rPr>
              <w:t>20,54</w:t>
            </w:r>
          </w:p>
        </w:tc>
        <w:tc>
          <w:tcPr>
            <w:tcW w:w="1901" w:type="dxa"/>
          </w:tcPr>
          <w:p w:rsidR="009E4B4E" w:rsidRPr="009E4B4E" w:rsidRDefault="009E4B4E" w:rsidP="009E4B4E">
            <w:pPr>
              <w:jc w:val="center"/>
              <w:rPr>
                <w:sz w:val="20"/>
                <w:szCs w:val="20"/>
              </w:rPr>
            </w:pPr>
            <w:r w:rsidRPr="009E4B4E">
              <w:rPr>
                <w:sz w:val="20"/>
                <w:szCs w:val="20"/>
              </w:rPr>
              <w:t>-0,55</w:t>
            </w:r>
          </w:p>
        </w:tc>
      </w:tr>
      <w:tr w:rsidR="009E4B4E" w:rsidRPr="009E4B4E" w:rsidTr="009E4B4E">
        <w:trPr>
          <w:trHeight w:val="418"/>
          <w:jc w:val="center"/>
        </w:trPr>
        <w:tc>
          <w:tcPr>
            <w:tcW w:w="1983" w:type="dxa"/>
            <w:vMerge w:val="restart"/>
          </w:tcPr>
          <w:p w:rsidR="009E4B4E" w:rsidRPr="009E4B4E" w:rsidRDefault="009E4B4E" w:rsidP="009E4B4E">
            <w:pPr>
              <w:rPr>
                <w:sz w:val="20"/>
                <w:szCs w:val="20"/>
              </w:rPr>
            </w:pPr>
          </w:p>
          <w:p w:rsidR="009E4B4E" w:rsidRPr="009E4B4E" w:rsidRDefault="009E4B4E" w:rsidP="009E4B4E">
            <w:pPr>
              <w:jc w:val="center"/>
              <w:rPr>
                <w:sz w:val="20"/>
                <w:szCs w:val="20"/>
              </w:rPr>
            </w:pPr>
            <w:r w:rsidRPr="009E4B4E">
              <w:rPr>
                <w:sz w:val="20"/>
                <w:szCs w:val="20"/>
              </w:rPr>
              <w:t>2023 г.</w:t>
            </w:r>
          </w:p>
        </w:tc>
        <w:tc>
          <w:tcPr>
            <w:tcW w:w="2407" w:type="dxa"/>
          </w:tcPr>
          <w:p w:rsidR="009E4B4E" w:rsidRPr="009E4B4E" w:rsidRDefault="009E4B4E" w:rsidP="009E4B4E">
            <w:pPr>
              <w:jc w:val="center"/>
              <w:rPr>
                <w:sz w:val="20"/>
                <w:szCs w:val="20"/>
              </w:rPr>
            </w:pPr>
            <w:r w:rsidRPr="009E4B4E">
              <w:rPr>
                <w:sz w:val="20"/>
                <w:szCs w:val="20"/>
              </w:rPr>
              <w:t>с 01.01. по 30.06.</w:t>
            </w:r>
          </w:p>
        </w:tc>
        <w:tc>
          <w:tcPr>
            <w:tcW w:w="3037" w:type="dxa"/>
            <w:vAlign w:val="center"/>
          </w:tcPr>
          <w:p w:rsidR="009E4B4E" w:rsidRPr="009E4B4E" w:rsidRDefault="009E4B4E" w:rsidP="009E4B4E">
            <w:pPr>
              <w:jc w:val="center"/>
              <w:rPr>
                <w:sz w:val="20"/>
                <w:szCs w:val="20"/>
              </w:rPr>
            </w:pPr>
            <w:r w:rsidRPr="009E4B4E">
              <w:rPr>
                <w:sz w:val="20"/>
                <w:szCs w:val="20"/>
              </w:rPr>
              <w:t>20,54</w:t>
            </w:r>
          </w:p>
        </w:tc>
        <w:tc>
          <w:tcPr>
            <w:tcW w:w="1901" w:type="dxa"/>
          </w:tcPr>
          <w:p w:rsidR="009E4B4E" w:rsidRPr="009E4B4E" w:rsidRDefault="009E4B4E" w:rsidP="009E4B4E">
            <w:pPr>
              <w:jc w:val="center"/>
              <w:rPr>
                <w:sz w:val="20"/>
                <w:szCs w:val="20"/>
              </w:rPr>
            </w:pPr>
            <w:r w:rsidRPr="009E4B4E">
              <w:rPr>
                <w:sz w:val="20"/>
                <w:szCs w:val="20"/>
              </w:rPr>
              <w:t>0,0</w:t>
            </w:r>
          </w:p>
        </w:tc>
      </w:tr>
      <w:tr w:rsidR="009E4B4E" w:rsidRPr="009E4B4E" w:rsidTr="009E4B4E">
        <w:trPr>
          <w:trHeight w:val="418"/>
          <w:jc w:val="center"/>
        </w:trPr>
        <w:tc>
          <w:tcPr>
            <w:tcW w:w="1983" w:type="dxa"/>
            <w:vMerge/>
            <w:tcBorders>
              <w:bottom w:val="single" w:sz="4" w:space="0" w:color="auto"/>
            </w:tcBorders>
          </w:tcPr>
          <w:p w:rsidR="009E4B4E" w:rsidRPr="009E4B4E" w:rsidRDefault="009E4B4E" w:rsidP="009E4B4E">
            <w:pPr>
              <w:rPr>
                <w:sz w:val="20"/>
                <w:szCs w:val="20"/>
              </w:rPr>
            </w:pPr>
          </w:p>
        </w:tc>
        <w:tc>
          <w:tcPr>
            <w:tcW w:w="2407" w:type="dxa"/>
          </w:tcPr>
          <w:p w:rsidR="009E4B4E" w:rsidRPr="009E4B4E" w:rsidRDefault="009E4B4E" w:rsidP="009E4B4E">
            <w:pPr>
              <w:jc w:val="center"/>
              <w:rPr>
                <w:sz w:val="20"/>
                <w:szCs w:val="20"/>
              </w:rPr>
            </w:pPr>
            <w:r w:rsidRPr="009E4B4E">
              <w:rPr>
                <w:sz w:val="20"/>
                <w:szCs w:val="20"/>
              </w:rPr>
              <w:t>с 01.07. по 31.12.</w:t>
            </w:r>
          </w:p>
        </w:tc>
        <w:tc>
          <w:tcPr>
            <w:tcW w:w="3037" w:type="dxa"/>
            <w:vAlign w:val="center"/>
          </w:tcPr>
          <w:p w:rsidR="009E4B4E" w:rsidRPr="009E4B4E" w:rsidRDefault="009E4B4E" w:rsidP="009E4B4E">
            <w:pPr>
              <w:ind w:hanging="24"/>
              <w:jc w:val="center"/>
              <w:rPr>
                <w:sz w:val="20"/>
                <w:szCs w:val="20"/>
              </w:rPr>
            </w:pPr>
            <w:r w:rsidRPr="009E4B4E">
              <w:rPr>
                <w:sz w:val="20"/>
                <w:szCs w:val="20"/>
              </w:rPr>
              <w:t>25,68</w:t>
            </w:r>
          </w:p>
        </w:tc>
        <w:tc>
          <w:tcPr>
            <w:tcW w:w="1901" w:type="dxa"/>
          </w:tcPr>
          <w:p w:rsidR="009E4B4E" w:rsidRPr="009E4B4E" w:rsidRDefault="009E4B4E" w:rsidP="009E4B4E">
            <w:pPr>
              <w:ind w:hanging="24"/>
              <w:jc w:val="center"/>
              <w:rPr>
                <w:sz w:val="20"/>
                <w:szCs w:val="20"/>
              </w:rPr>
            </w:pPr>
            <w:r w:rsidRPr="009E4B4E">
              <w:rPr>
                <w:sz w:val="20"/>
                <w:szCs w:val="20"/>
              </w:rPr>
              <w:t>25,02</w:t>
            </w:r>
          </w:p>
        </w:tc>
      </w:tr>
    </w:tbl>
    <w:p w:rsidR="009E4B4E" w:rsidRDefault="009E4B4E" w:rsidP="009E4B4E">
      <w:pPr>
        <w:pStyle w:val="af3"/>
        <w:numPr>
          <w:ilvl w:val="0"/>
          <w:numId w:val="14"/>
        </w:numPr>
        <w:spacing w:after="160" w:line="276" w:lineRule="auto"/>
        <w:ind w:left="284"/>
        <w:jc w:val="center"/>
        <w:rPr>
          <w:sz w:val="28"/>
          <w:szCs w:val="28"/>
        </w:rPr>
      </w:pPr>
      <w:r w:rsidRPr="0057774C">
        <w:rPr>
          <w:sz w:val="28"/>
          <w:szCs w:val="28"/>
        </w:rPr>
        <w:t xml:space="preserve">Расчет тарифов на горячую воду </w:t>
      </w:r>
      <w:r w:rsidRPr="0057774C">
        <w:rPr>
          <w:sz w:val="28"/>
          <w:szCs w:val="28"/>
        </w:rPr>
        <w:br/>
        <w:t xml:space="preserve">в открытой системе теплоснабжения </w:t>
      </w:r>
      <w:r>
        <w:rPr>
          <w:sz w:val="28"/>
          <w:szCs w:val="28"/>
        </w:rPr>
        <w:br/>
      </w:r>
      <w:r w:rsidRPr="0057774C">
        <w:rPr>
          <w:sz w:val="28"/>
          <w:szCs w:val="28"/>
        </w:rPr>
        <w:t>ООО «</w:t>
      </w:r>
      <w:r>
        <w:rPr>
          <w:sz w:val="28"/>
          <w:szCs w:val="28"/>
        </w:rPr>
        <w:t>Сибирский колос» (г. Анжеро-Судженск</w:t>
      </w:r>
      <w:r w:rsidRPr="0057774C">
        <w:rPr>
          <w:sz w:val="28"/>
          <w:szCs w:val="28"/>
        </w:rPr>
        <w:t>)</w:t>
      </w:r>
    </w:p>
    <w:tbl>
      <w:tblPr>
        <w:tblW w:w="9634" w:type="dxa"/>
        <w:jc w:val="center"/>
        <w:tblLayout w:type="fixed"/>
        <w:tblLook w:val="04A0" w:firstRow="1" w:lastRow="0" w:firstColumn="1" w:lastColumn="0" w:noHBand="0" w:noVBand="1"/>
      </w:tblPr>
      <w:tblGrid>
        <w:gridCol w:w="1555"/>
        <w:gridCol w:w="1417"/>
        <w:gridCol w:w="1276"/>
        <w:gridCol w:w="1417"/>
        <w:gridCol w:w="1276"/>
        <w:gridCol w:w="1276"/>
        <w:gridCol w:w="1417"/>
      </w:tblGrid>
      <w:tr w:rsidR="009E4B4E" w:rsidRPr="00316163" w:rsidTr="009E4B4E">
        <w:trPr>
          <w:trHeight w:val="315"/>
          <w:tblHeader/>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4B4E" w:rsidRPr="00316163" w:rsidRDefault="009E4B4E" w:rsidP="009E4B4E">
            <w:pPr>
              <w:jc w:val="center"/>
            </w:pPr>
            <w:r w:rsidRPr="00316163">
              <w:t>Период</w:t>
            </w:r>
          </w:p>
        </w:tc>
        <w:tc>
          <w:tcPr>
            <w:tcW w:w="5386" w:type="dxa"/>
            <w:gridSpan w:val="4"/>
            <w:tcBorders>
              <w:top w:val="single" w:sz="4" w:space="0" w:color="auto"/>
              <w:left w:val="nil"/>
              <w:bottom w:val="single" w:sz="4" w:space="0" w:color="auto"/>
              <w:right w:val="single" w:sz="4" w:space="0" w:color="auto"/>
            </w:tcBorders>
            <w:shd w:val="clear" w:color="auto" w:fill="auto"/>
            <w:vAlign w:val="center"/>
            <w:hideMark/>
          </w:tcPr>
          <w:p w:rsidR="009E4B4E" w:rsidRPr="00316163" w:rsidRDefault="009E4B4E" w:rsidP="009E4B4E">
            <w:pPr>
              <w:jc w:val="center"/>
            </w:pPr>
            <w:r w:rsidRPr="00316163">
              <w:t>Тариф на горячую воду для прочих потребителей, руб./ м3 (без НДС)</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4B4E" w:rsidRPr="00316163" w:rsidRDefault="009E4B4E" w:rsidP="009E4B4E">
            <w:pPr>
              <w:ind w:left="-103"/>
              <w:jc w:val="center"/>
            </w:pPr>
            <w:proofErr w:type="spellStart"/>
            <w:r w:rsidRPr="00316163">
              <w:t>Компо-нент</w:t>
            </w:r>
            <w:proofErr w:type="spellEnd"/>
            <w:r w:rsidRPr="00316163">
              <w:t xml:space="preserve"> на холодную воду, руб./м</w:t>
            </w:r>
            <w:proofErr w:type="gramStart"/>
            <w:r w:rsidRPr="00316163">
              <w:t>3  (</w:t>
            </w:r>
            <w:proofErr w:type="gramEnd"/>
            <w:r w:rsidRPr="00316163">
              <w:t>без НДС)</w:t>
            </w:r>
          </w:p>
        </w:tc>
        <w:tc>
          <w:tcPr>
            <w:tcW w:w="1417" w:type="dxa"/>
            <w:vMerge w:val="restart"/>
            <w:tcBorders>
              <w:top w:val="single" w:sz="4" w:space="0" w:color="auto"/>
              <w:left w:val="nil"/>
              <w:right w:val="single" w:sz="4" w:space="0" w:color="auto"/>
            </w:tcBorders>
            <w:shd w:val="clear" w:color="auto" w:fill="auto"/>
            <w:vAlign w:val="center"/>
          </w:tcPr>
          <w:p w:rsidR="009E4B4E" w:rsidRPr="00316163" w:rsidRDefault="009E4B4E" w:rsidP="009E4B4E">
            <w:pPr>
              <w:ind w:left="-102" w:right="-113"/>
              <w:jc w:val="center"/>
            </w:pPr>
            <w:r w:rsidRPr="00316163">
              <w:t>Компонент на тепловую энергию* руб./Гкал (без НДС)</w:t>
            </w:r>
          </w:p>
        </w:tc>
      </w:tr>
      <w:tr w:rsidR="009E4B4E" w:rsidRPr="00316163" w:rsidTr="009E4B4E">
        <w:trPr>
          <w:trHeight w:val="315"/>
          <w:tblHeade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9E4B4E" w:rsidRPr="00316163" w:rsidRDefault="009E4B4E" w:rsidP="009E4B4E"/>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9E4B4E" w:rsidRPr="00316163" w:rsidRDefault="009E4B4E" w:rsidP="009E4B4E">
            <w:pPr>
              <w:jc w:val="center"/>
            </w:pPr>
            <w:r w:rsidRPr="00316163">
              <w:t>Изолированные стояки</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9E4B4E" w:rsidRPr="00316163" w:rsidRDefault="009E4B4E" w:rsidP="009E4B4E">
            <w:pPr>
              <w:jc w:val="center"/>
            </w:pPr>
            <w:r w:rsidRPr="00316163">
              <w:t>Неизолированные стояки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E4B4E" w:rsidRPr="00316163" w:rsidRDefault="009E4B4E" w:rsidP="009E4B4E"/>
        </w:tc>
        <w:tc>
          <w:tcPr>
            <w:tcW w:w="1417" w:type="dxa"/>
            <w:vMerge/>
            <w:tcBorders>
              <w:left w:val="single" w:sz="4" w:space="0" w:color="auto"/>
              <w:right w:val="single" w:sz="4" w:space="0" w:color="auto"/>
            </w:tcBorders>
            <w:shd w:val="clear" w:color="auto" w:fill="auto"/>
            <w:vAlign w:val="center"/>
            <w:hideMark/>
          </w:tcPr>
          <w:p w:rsidR="009E4B4E" w:rsidRPr="00316163" w:rsidRDefault="009E4B4E" w:rsidP="009E4B4E">
            <w:pPr>
              <w:jc w:val="center"/>
            </w:pPr>
          </w:p>
        </w:tc>
      </w:tr>
      <w:tr w:rsidR="009E4B4E" w:rsidRPr="00316163" w:rsidTr="009E4B4E">
        <w:trPr>
          <w:trHeight w:val="1575"/>
          <w:tblHeade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9E4B4E" w:rsidRPr="00316163" w:rsidRDefault="009E4B4E" w:rsidP="009E4B4E"/>
        </w:tc>
        <w:tc>
          <w:tcPr>
            <w:tcW w:w="1417" w:type="dxa"/>
            <w:tcBorders>
              <w:top w:val="nil"/>
              <w:left w:val="nil"/>
              <w:bottom w:val="single" w:sz="4" w:space="0" w:color="auto"/>
              <w:right w:val="single" w:sz="4" w:space="0" w:color="auto"/>
            </w:tcBorders>
            <w:shd w:val="clear" w:color="auto" w:fill="auto"/>
            <w:vAlign w:val="center"/>
            <w:hideMark/>
          </w:tcPr>
          <w:p w:rsidR="009E4B4E" w:rsidRPr="00316163" w:rsidRDefault="009E4B4E" w:rsidP="009E4B4E">
            <w:pPr>
              <w:jc w:val="center"/>
            </w:pPr>
            <w:r w:rsidRPr="00316163">
              <w:t xml:space="preserve">с </w:t>
            </w:r>
            <w:proofErr w:type="gramStart"/>
            <w:r w:rsidRPr="00316163">
              <w:t>поло-</w:t>
            </w:r>
            <w:proofErr w:type="spellStart"/>
            <w:r w:rsidRPr="00316163">
              <w:t>тенце</w:t>
            </w:r>
            <w:proofErr w:type="spellEnd"/>
            <w:proofErr w:type="gramEnd"/>
            <w:r w:rsidRPr="00316163">
              <w:t>-суши-</w:t>
            </w:r>
            <w:proofErr w:type="spellStart"/>
            <w:r w:rsidRPr="00316163">
              <w:t>телями</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9E4B4E" w:rsidRPr="00316163" w:rsidRDefault="009E4B4E" w:rsidP="009E4B4E">
            <w:pPr>
              <w:jc w:val="center"/>
            </w:pPr>
            <w:r w:rsidRPr="00316163">
              <w:t xml:space="preserve">без </w:t>
            </w:r>
            <w:proofErr w:type="gramStart"/>
            <w:r w:rsidRPr="00316163">
              <w:t>поло-</w:t>
            </w:r>
            <w:proofErr w:type="spellStart"/>
            <w:r w:rsidRPr="00316163">
              <w:t>тенце</w:t>
            </w:r>
            <w:proofErr w:type="spellEnd"/>
            <w:proofErr w:type="gramEnd"/>
            <w:r w:rsidRPr="00316163">
              <w:t>-суши-теля</w:t>
            </w:r>
          </w:p>
        </w:tc>
        <w:tc>
          <w:tcPr>
            <w:tcW w:w="1417" w:type="dxa"/>
            <w:tcBorders>
              <w:top w:val="nil"/>
              <w:left w:val="nil"/>
              <w:bottom w:val="single" w:sz="4" w:space="0" w:color="auto"/>
              <w:right w:val="single" w:sz="4" w:space="0" w:color="auto"/>
            </w:tcBorders>
            <w:shd w:val="clear" w:color="auto" w:fill="auto"/>
            <w:vAlign w:val="center"/>
            <w:hideMark/>
          </w:tcPr>
          <w:p w:rsidR="009E4B4E" w:rsidRPr="00316163" w:rsidRDefault="009E4B4E" w:rsidP="009E4B4E">
            <w:pPr>
              <w:jc w:val="center"/>
            </w:pPr>
            <w:r w:rsidRPr="00316163">
              <w:t xml:space="preserve">с </w:t>
            </w:r>
            <w:proofErr w:type="gramStart"/>
            <w:r w:rsidRPr="00316163">
              <w:t>поло-</w:t>
            </w:r>
            <w:proofErr w:type="spellStart"/>
            <w:r w:rsidRPr="00316163">
              <w:t>тенце</w:t>
            </w:r>
            <w:proofErr w:type="spellEnd"/>
            <w:proofErr w:type="gramEnd"/>
            <w:r w:rsidRPr="00316163">
              <w:t>-суши-</w:t>
            </w:r>
            <w:proofErr w:type="spellStart"/>
            <w:r w:rsidRPr="00316163">
              <w:t>телями</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9E4B4E" w:rsidRPr="00316163" w:rsidRDefault="009E4B4E" w:rsidP="009E4B4E">
            <w:pPr>
              <w:jc w:val="center"/>
            </w:pPr>
            <w:r w:rsidRPr="00316163">
              <w:t xml:space="preserve">без </w:t>
            </w:r>
            <w:proofErr w:type="gramStart"/>
            <w:r w:rsidRPr="00316163">
              <w:t>поло-</w:t>
            </w:r>
            <w:proofErr w:type="spellStart"/>
            <w:r w:rsidRPr="00316163">
              <w:t>тенце</w:t>
            </w:r>
            <w:proofErr w:type="spellEnd"/>
            <w:proofErr w:type="gramEnd"/>
            <w:r w:rsidRPr="00316163">
              <w:t>-суши-теля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E4B4E" w:rsidRPr="00316163" w:rsidRDefault="009E4B4E" w:rsidP="009E4B4E"/>
        </w:tc>
        <w:tc>
          <w:tcPr>
            <w:tcW w:w="1417" w:type="dxa"/>
            <w:vMerge/>
            <w:tcBorders>
              <w:left w:val="single" w:sz="4" w:space="0" w:color="auto"/>
              <w:bottom w:val="single" w:sz="4" w:space="0" w:color="auto"/>
              <w:right w:val="single" w:sz="4" w:space="0" w:color="auto"/>
            </w:tcBorders>
            <w:vAlign w:val="center"/>
            <w:hideMark/>
          </w:tcPr>
          <w:p w:rsidR="009E4B4E" w:rsidRPr="00316163" w:rsidRDefault="009E4B4E" w:rsidP="009E4B4E"/>
        </w:tc>
      </w:tr>
      <w:tr w:rsidR="009E4B4E" w:rsidRPr="00316163" w:rsidTr="009E4B4E">
        <w:trPr>
          <w:trHeight w:val="315"/>
          <w:jc w:val="center"/>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9E4B4E" w:rsidRPr="00316163" w:rsidRDefault="009E4B4E" w:rsidP="009E4B4E">
            <w:pPr>
              <w:jc w:val="center"/>
            </w:pPr>
            <w:r w:rsidRPr="00316163">
              <w:t>с 01.01.2019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211,62</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208,76</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224,47</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213,05</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17,37</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3570,76</w:t>
            </w:r>
          </w:p>
        </w:tc>
      </w:tr>
      <w:tr w:rsidR="009E4B4E" w:rsidRPr="00316163" w:rsidTr="009E4B4E">
        <w:trPr>
          <w:trHeight w:val="315"/>
          <w:jc w:val="center"/>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9E4B4E" w:rsidRPr="00316163" w:rsidRDefault="009E4B4E" w:rsidP="009E4B4E">
            <w:pPr>
              <w:jc w:val="center"/>
            </w:pPr>
            <w:r w:rsidRPr="00316163">
              <w:t>с 01.07.2019</w:t>
            </w:r>
          </w:p>
        </w:tc>
        <w:tc>
          <w:tcPr>
            <w:tcW w:w="1417" w:type="dxa"/>
            <w:tcBorders>
              <w:top w:val="nil"/>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223,22</w:t>
            </w:r>
          </w:p>
        </w:tc>
        <w:tc>
          <w:tcPr>
            <w:tcW w:w="1276" w:type="dxa"/>
            <w:tcBorders>
              <w:top w:val="nil"/>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220,22</w:t>
            </w:r>
          </w:p>
        </w:tc>
        <w:tc>
          <w:tcPr>
            <w:tcW w:w="1417" w:type="dxa"/>
            <w:tcBorders>
              <w:top w:val="nil"/>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236,71</w:t>
            </w:r>
          </w:p>
        </w:tc>
        <w:tc>
          <w:tcPr>
            <w:tcW w:w="1276" w:type="dxa"/>
            <w:tcBorders>
              <w:top w:val="nil"/>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224,72</w:t>
            </w:r>
          </w:p>
        </w:tc>
        <w:tc>
          <w:tcPr>
            <w:tcW w:w="1276" w:type="dxa"/>
            <w:tcBorders>
              <w:top w:val="nil"/>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19,28</w:t>
            </w:r>
          </w:p>
        </w:tc>
        <w:tc>
          <w:tcPr>
            <w:tcW w:w="1417" w:type="dxa"/>
            <w:tcBorders>
              <w:top w:val="nil"/>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3748,82</w:t>
            </w:r>
          </w:p>
        </w:tc>
      </w:tr>
      <w:tr w:rsidR="009E4B4E" w:rsidRPr="00316163" w:rsidTr="009E4B4E">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9E4B4E" w:rsidRPr="00316163" w:rsidRDefault="009E4B4E" w:rsidP="009E4B4E">
            <w:pPr>
              <w:jc w:val="center"/>
            </w:pPr>
            <w:r w:rsidRPr="00316163">
              <w:t>с 01.01.2020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223,22</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220,22</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236,71</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224,72</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19,28</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3748,82</w:t>
            </w:r>
          </w:p>
        </w:tc>
      </w:tr>
      <w:tr w:rsidR="009E4B4E" w:rsidRPr="00316163" w:rsidTr="009E4B4E">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9E4B4E" w:rsidRPr="00316163" w:rsidRDefault="009E4B4E" w:rsidP="009E4B4E">
            <w:pPr>
              <w:jc w:val="center"/>
            </w:pPr>
            <w:r w:rsidRPr="00316163">
              <w:t>с 01.07.2020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219,95</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216,99</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233,25</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221,43</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18,90</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3695,75</w:t>
            </w:r>
          </w:p>
        </w:tc>
      </w:tr>
      <w:tr w:rsidR="009E4B4E" w:rsidRPr="00316163" w:rsidTr="009E4B4E">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9E4B4E" w:rsidRPr="00316163" w:rsidRDefault="009E4B4E" w:rsidP="009E4B4E">
            <w:pPr>
              <w:jc w:val="center"/>
            </w:pPr>
            <w:r w:rsidRPr="00316163">
              <w:t>с 01.01.2021</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219,95</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216,99</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233,25</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221,43</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18,90</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3695,75</w:t>
            </w:r>
          </w:p>
        </w:tc>
      </w:tr>
      <w:tr w:rsidR="009E4B4E" w:rsidRPr="00316163" w:rsidTr="009E4B4E">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9E4B4E" w:rsidRPr="00316163" w:rsidRDefault="009E4B4E" w:rsidP="009E4B4E">
            <w:pPr>
              <w:jc w:val="center"/>
            </w:pPr>
            <w:r w:rsidRPr="00316163">
              <w:t>с 01.07.2021</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226,37</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223,34</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239,98</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227,88</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20,65</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3781,55</w:t>
            </w:r>
          </w:p>
        </w:tc>
      </w:tr>
      <w:tr w:rsidR="009E4B4E" w:rsidRPr="00316163" w:rsidTr="009E4B4E">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9E4B4E" w:rsidRPr="00316163" w:rsidRDefault="009E4B4E" w:rsidP="009E4B4E">
            <w:pPr>
              <w:jc w:val="center"/>
            </w:pPr>
            <w:r w:rsidRPr="00316163">
              <w:t>с 01.01.2022</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226,37</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223,34</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239,98</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227,88</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20,65</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3781,55</w:t>
            </w:r>
          </w:p>
        </w:tc>
      </w:tr>
      <w:tr w:rsidR="009E4B4E" w:rsidRPr="00316163" w:rsidTr="009E4B4E">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9E4B4E" w:rsidRPr="00316163" w:rsidRDefault="009E4B4E" w:rsidP="009E4B4E">
            <w:pPr>
              <w:jc w:val="center"/>
            </w:pPr>
            <w:r w:rsidRPr="00316163">
              <w:t>с 01.07.2022</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234,03</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230,89</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248,16</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235,6</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20,54</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3924,47</w:t>
            </w:r>
          </w:p>
        </w:tc>
      </w:tr>
      <w:tr w:rsidR="009E4B4E" w:rsidRPr="00316163" w:rsidTr="009E4B4E">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9E4B4E" w:rsidRPr="00316163" w:rsidRDefault="009E4B4E" w:rsidP="009E4B4E">
            <w:pPr>
              <w:jc w:val="center"/>
            </w:pPr>
            <w:r w:rsidRPr="00316163">
              <w:t>с 01.01.2023</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rPr>
                <w:color w:val="000000"/>
              </w:rPr>
            </w:pPr>
            <w:r w:rsidRPr="00163A33">
              <w:rPr>
                <w:color w:val="000000"/>
              </w:rPr>
              <w:t>234,03</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rPr>
                <w:color w:val="000000"/>
              </w:rPr>
            </w:pPr>
            <w:r w:rsidRPr="00163A33">
              <w:rPr>
                <w:color w:val="000000"/>
              </w:rPr>
              <w:t>230,89</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rPr>
                <w:color w:val="000000"/>
              </w:rPr>
            </w:pPr>
            <w:r w:rsidRPr="00163A33">
              <w:rPr>
                <w:color w:val="000000"/>
              </w:rPr>
              <w:t>248,16</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rPr>
                <w:color w:val="000000"/>
              </w:rPr>
            </w:pPr>
            <w:r w:rsidRPr="00163A33">
              <w:rPr>
                <w:color w:val="000000"/>
              </w:rPr>
              <w:t>235,60</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20,54</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3 924,47</w:t>
            </w:r>
          </w:p>
        </w:tc>
      </w:tr>
      <w:tr w:rsidR="009E4B4E" w:rsidRPr="00316163" w:rsidTr="009E4B4E">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9E4B4E" w:rsidRPr="00316163" w:rsidRDefault="009E4B4E" w:rsidP="009E4B4E">
            <w:pPr>
              <w:jc w:val="center"/>
            </w:pPr>
            <w:r w:rsidRPr="00316163">
              <w:t>с 01.07.2023</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rPr>
                <w:color w:val="000000"/>
              </w:rPr>
            </w:pPr>
            <w:r w:rsidRPr="00163A33">
              <w:rPr>
                <w:color w:val="000000"/>
              </w:rPr>
              <w:t>235,60</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rPr>
                <w:color w:val="000000"/>
              </w:rPr>
            </w:pPr>
            <w:r w:rsidRPr="00163A33">
              <w:rPr>
                <w:color w:val="000000"/>
              </w:rPr>
              <w:t>232,51</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rPr>
                <w:color w:val="000000"/>
              </w:rPr>
            </w:pPr>
            <w:r w:rsidRPr="00163A33">
              <w:rPr>
                <w:color w:val="000000"/>
              </w:rPr>
              <w:t>249,49</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rPr>
                <w:color w:val="000000"/>
              </w:rPr>
            </w:pPr>
            <w:r w:rsidRPr="00163A33">
              <w:rPr>
                <w:color w:val="000000"/>
              </w:rPr>
              <w:t>237,14</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25,68</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B4E" w:rsidRPr="00163A33" w:rsidRDefault="009E4B4E" w:rsidP="009E4B4E">
            <w:pPr>
              <w:jc w:val="center"/>
            </w:pPr>
            <w:r w:rsidRPr="00163A33">
              <w:t>3 858,78</w:t>
            </w:r>
          </w:p>
        </w:tc>
      </w:tr>
    </w:tbl>
    <w:p w:rsidR="009E4B4E" w:rsidRDefault="009E4B4E" w:rsidP="009E4B4E">
      <w:pPr>
        <w:spacing w:line="276" w:lineRule="auto"/>
        <w:jc w:val="both"/>
        <w:rPr>
          <w:sz w:val="28"/>
          <w:szCs w:val="28"/>
        </w:rPr>
      </w:pPr>
    </w:p>
    <w:p w:rsidR="009E4B4E" w:rsidRDefault="009E4B4E" w:rsidP="00037C25">
      <w:pPr>
        <w:tabs>
          <w:tab w:val="left" w:pos="9923"/>
        </w:tabs>
        <w:ind w:right="566"/>
        <w:jc w:val="both"/>
        <w:sectPr w:rsidR="009E4B4E" w:rsidSect="009A35B3">
          <w:pgSz w:w="11906" w:h="16838"/>
          <w:pgMar w:top="851" w:right="0" w:bottom="1276" w:left="1134" w:header="709" w:footer="709" w:gutter="0"/>
          <w:cols w:space="708"/>
          <w:titlePg/>
          <w:docGrid w:linePitch="360"/>
        </w:sectPr>
      </w:pPr>
    </w:p>
    <w:p w:rsidR="009E4B4E" w:rsidRDefault="009E4B4E" w:rsidP="009E4B4E">
      <w:pPr>
        <w:ind w:firstLine="4962"/>
      </w:pPr>
      <w:r>
        <w:lastRenderedPageBreak/>
        <w:t xml:space="preserve">Приложение № 28 к протоколу № 72 </w:t>
      </w:r>
    </w:p>
    <w:p w:rsidR="009E4B4E" w:rsidRDefault="009E4B4E" w:rsidP="009E4B4E">
      <w:pPr>
        <w:ind w:firstLine="4962"/>
      </w:pPr>
      <w:r>
        <w:t>заседания Правления региональной</w:t>
      </w:r>
    </w:p>
    <w:p w:rsidR="009E4B4E" w:rsidRDefault="009E4B4E" w:rsidP="009E4B4E">
      <w:pPr>
        <w:ind w:firstLine="4962"/>
      </w:pPr>
      <w:r>
        <w:t>энергетической комиссии</w:t>
      </w:r>
    </w:p>
    <w:p w:rsidR="009E4B4E" w:rsidRDefault="009E4B4E" w:rsidP="009E4B4E">
      <w:pPr>
        <w:ind w:firstLine="4962"/>
      </w:pPr>
      <w:r>
        <w:t>Кемеровской области от 30.11.2018</w:t>
      </w:r>
    </w:p>
    <w:p w:rsidR="009E4B4E" w:rsidRDefault="009E4B4E" w:rsidP="009E4B4E">
      <w:pPr>
        <w:ind w:firstLine="4962"/>
      </w:pPr>
    </w:p>
    <w:p w:rsidR="009E4B4E" w:rsidRDefault="009E4B4E" w:rsidP="009E4B4E">
      <w:pPr>
        <w:ind w:left="-709" w:right="-2"/>
        <w:jc w:val="center"/>
        <w:rPr>
          <w:b/>
          <w:bCs/>
          <w:color w:val="000000"/>
          <w:kern w:val="32"/>
          <w:sz w:val="28"/>
          <w:szCs w:val="28"/>
        </w:rPr>
      </w:pPr>
      <w:r w:rsidRPr="00EE5BB3">
        <w:rPr>
          <w:b/>
          <w:bCs/>
          <w:color w:val="000000"/>
          <w:kern w:val="32"/>
          <w:sz w:val="28"/>
          <w:szCs w:val="28"/>
        </w:rPr>
        <w:t xml:space="preserve">Долгосрочные параметры регулирования </w:t>
      </w:r>
      <w:r w:rsidRPr="00341C57">
        <w:rPr>
          <w:b/>
          <w:bCs/>
          <w:color w:val="000000"/>
          <w:kern w:val="32"/>
          <w:sz w:val="28"/>
          <w:szCs w:val="28"/>
        </w:rPr>
        <w:t>ООО ХК «СДС-</w:t>
      </w:r>
      <w:proofErr w:type="spellStart"/>
      <w:r w:rsidRPr="00341C57">
        <w:rPr>
          <w:b/>
          <w:bCs/>
          <w:color w:val="000000"/>
          <w:kern w:val="32"/>
          <w:sz w:val="28"/>
          <w:szCs w:val="28"/>
        </w:rPr>
        <w:t>Энерго</w:t>
      </w:r>
      <w:proofErr w:type="spellEnd"/>
      <w:r w:rsidRPr="00341C57">
        <w:rPr>
          <w:b/>
          <w:bCs/>
          <w:color w:val="000000"/>
          <w:kern w:val="32"/>
          <w:sz w:val="28"/>
          <w:szCs w:val="28"/>
        </w:rPr>
        <w:t>»</w:t>
      </w:r>
      <w:r w:rsidRPr="00EE5BB3">
        <w:rPr>
          <w:b/>
          <w:bCs/>
          <w:color w:val="000000"/>
          <w:kern w:val="32"/>
          <w:sz w:val="28"/>
          <w:szCs w:val="28"/>
        </w:rPr>
        <w:t xml:space="preserve"> для формирования долгосрочных тарифов</w:t>
      </w:r>
    </w:p>
    <w:p w:rsidR="009E4B4E" w:rsidRDefault="009E4B4E" w:rsidP="009E4B4E">
      <w:pPr>
        <w:ind w:left="-709" w:right="-2"/>
        <w:jc w:val="center"/>
        <w:rPr>
          <w:b/>
          <w:bCs/>
          <w:color w:val="000000"/>
          <w:kern w:val="32"/>
          <w:sz w:val="28"/>
          <w:szCs w:val="28"/>
        </w:rPr>
      </w:pPr>
      <w:r w:rsidRPr="00EE5BB3">
        <w:rPr>
          <w:b/>
          <w:bCs/>
          <w:color w:val="000000"/>
          <w:kern w:val="32"/>
          <w:sz w:val="28"/>
          <w:szCs w:val="28"/>
        </w:rPr>
        <w:t>на теплоноситель, реализуемый на потребительском рынке</w:t>
      </w:r>
    </w:p>
    <w:tbl>
      <w:tblPr>
        <w:tblpPr w:leftFromText="180" w:rightFromText="180" w:vertAnchor="page" w:horzAnchor="margin" w:tblpXSpec="center" w:tblpY="3751"/>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626"/>
        <w:gridCol w:w="1003"/>
        <w:gridCol w:w="878"/>
        <w:gridCol w:w="725"/>
        <w:gridCol w:w="843"/>
        <w:gridCol w:w="1188"/>
        <w:gridCol w:w="1433"/>
        <w:gridCol w:w="824"/>
      </w:tblGrid>
      <w:tr w:rsidR="009E4B4E" w:rsidRPr="009E4B4E" w:rsidTr="009E4B4E">
        <w:trPr>
          <w:trHeight w:val="1590"/>
        </w:trPr>
        <w:tc>
          <w:tcPr>
            <w:tcW w:w="1786" w:type="dxa"/>
            <w:vMerge w:val="restart"/>
            <w:shd w:val="clear" w:color="auto" w:fill="auto"/>
            <w:vAlign w:val="center"/>
          </w:tcPr>
          <w:p w:rsidR="009E4B4E" w:rsidRPr="009E4B4E" w:rsidRDefault="009E4B4E" w:rsidP="009E4B4E">
            <w:pPr>
              <w:ind w:right="-2"/>
              <w:jc w:val="center"/>
              <w:rPr>
                <w:sz w:val="20"/>
                <w:szCs w:val="20"/>
              </w:rPr>
            </w:pPr>
            <w:r w:rsidRPr="009E4B4E">
              <w:rPr>
                <w:sz w:val="20"/>
                <w:szCs w:val="20"/>
              </w:rPr>
              <w:t>Наименование регулируемой организации</w:t>
            </w:r>
          </w:p>
        </w:tc>
        <w:tc>
          <w:tcPr>
            <w:tcW w:w="626" w:type="dxa"/>
            <w:vMerge w:val="restart"/>
            <w:shd w:val="clear" w:color="auto" w:fill="auto"/>
            <w:vAlign w:val="center"/>
          </w:tcPr>
          <w:p w:rsidR="009E4B4E" w:rsidRPr="009E4B4E" w:rsidRDefault="009E4B4E" w:rsidP="009E4B4E">
            <w:pPr>
              <w:ind w:left="-91" w:right="-2" w:hanging="91"/>
              <w:jc w:val="center"/>
              <w:rPr>
                <w:sz w:val="20"/>
                <w:szCs w:val="20"/>
              </w:rPr>
            </w:pPr>
            <w:r w:rsidRPr="009E4B4E">
              <w:rPr>
                <w:sz w:val="20"/>
                <w:szCs w:val="20"/>
              </w:rPr>
              <w:t>Год</w:t>
            </w:r>
          </w:p>
        </w:tc>
        <w:tc>
          <w:tcPr>
            <w:tcW w:w="1003" w:type="dxa"/>
            <w:shd w:val="clear" w:color="auto" w:fill="auto"/>
            <w:vAlign w:val="center"/>
          </w:tcPr>
          <w:p w:rsidR="009E4B4E" w:rsidRPr="009E4B4E" w:rsidRDefault="009E4B4E" w:rsidP="009E4B4E">
            <w:pPr>
              <w:ind w:right="-2"/>
              <w:jc w:val="center"/>
              <w:rPr>
                <w:sz w:val="20"/>
                <w:szCs w:val="20"/>
              </w:rPr>
            </w:pPr>
            <w:r w:rsidRPr="009E4B4E">
              <w:rPr>
                <w:sz w:val="20"/>
                <w:szCs w:val="20"/>
              </w:rPr>
              <w:t>Базовый</w:t>
            </w:r>
          </w:p>
          <w:p w:rsidR="009E4B4E" w:rsidRPr="009E4B4E" w:rsidRDefault="009E4B4E" w:rsidP="009E4B4E">
            <w:pPr>
              <w:ind w:right="-2"/>
              <w:jc w:val="center"/>
              <w:rPr>
                <w:sz w:val="20"/>
                <w:szCs w:val="20"/>
              </w:rPr>
            </w:pPr>
            <w:r w:rsidRPr="009E4B4E">
              <w:rPr>
                <w:sz w:val="20"/>
                <w:szCs w:val="20"/>
              </w:rPr>
              <w:t xml:space="preserve">уровень </w:t>
            </w:r>
            <w:proofErr w:type="gramStart"/>
            <w:r w:rsidRPr="009E4B4E">
              <w:rPr>
                <w:sz w:val="20"/>
                <w:szCs w:val="20"/>
              </w:rPr>
              <w:t>опера-</w:t>
            </w:r>
            <w:proofErr w:type="spellStart"/>
            <w:r w:rsidRPr="009E4B4E">
              <w:rPr>
                <w:sz w:val="20"/>
                <w:szCs w:val="20"/>
              </w:rPr>
              <w:t>ционных</w:t>
            </w:r>
            <w:proofErr w:type="spellEnd"/>
            <w:proofErr w:type="gramEnd"/>
            <w:r w:rsidRPr="009E4B4E">
              <w:rPr>
                <w:sz w:val="20"/>
                <w:szCs w:val="20"/>
              </w:rPr>
              <w:t xml:space="preserve"> </w:t>
            </w:r>
            <w:proofErr w:type="spellStart"/>
            <w:r w:rsidRPr="009E4B4E">
              <w:rPr>
                <w:sz w:val="20"/>
                <w:szCs w:val="20"/>
              </w:rPr>
              <w:t>расхо-дов</w:t>
            </w:r>
            <w:proofErr w:type="spellEnd"/>
          </w:p>
        </w:tc>
        <w:tc>
          <w:tcPr>
            <w:tcW w:w="878" w:type="dxa"/>
            <w:shd w:val="clear" w:color="auto" w:fill="auto"/>
            <w:vAlign w:val="center"/>
          </w:tcPr>
          <w:p w:rsidR="009E4B4E" w:rsidRPr="009E4B4E" w:rsidRDefault="009E4B4E" w:rsidP="009E4B4E">
            <w:pPr>
              <w:ind w:right="-2"/>
              <w:jc w:val="center"/>
              <w:rPr>
                <w:sz w:val="20"/>
                <w:szCs w:val="20"/>
              </w:rPr>
            </w:pPr>
            <w:r w:rsidRPr="009E4B4E">
              <w:rPr>
                <w:sz w:val="20"/>
                <w:szCs w:val="20"/>
              </w:rPr>
              <w:t xml:space="preserve">Индекс </w:t>
            </w:r>
            <w:proofErr w:type="spellStart"/>
            <w:r w:rsidRPr="009E4B4E">
              <w:rPr>
                <w:sz w:val="20"/>
                <w:szCs w:val="20"/>
              </w:rPr>
              <w:t>эффек-тив-ности</w:t>
            </w:r>
            <w:proofErr w:type="spellEnd"/>
            <w:r w:rsidRPr="009E4B4E">
              <w:rPr>
                <w:sz w:val="20"/>
                <w:szCs w:val="20"/>
              </w:rPr>
              <w:t xml:space="preserve"> опера-</w:t>
            </w:r>
            <w:proofErr w:type="spellStart"/>
            <w:r w:rsidRPr="009E4B4E">
              <w:rPr>
                <w:sz w:val="20"/>
                <w:szCs w:val="20"/>
              </w:rPr>
              <w:t>цион</w:t>
            </w:r>
            <w:proofErr w:type="spellEnd"/>
            <w:r w:rsidRPr="009E4B4E">
              <w:rPr>
                <w:sz w:val="20"/>
                <w:szCs w:val="20"/>
              </w:rPr>
              <w:t>-</w:t>
            </w:r>
            <w:proofErr w:type="spellStart"/>
            <w:r w:rsidRPr="009E4B4E">
              <w:rPr>
                <w:sz w:val="20"/>
                <w:szCs w:val="20"/>
              </w:rPr>
              <w:t>ных</w:t>
            </w:r>
            <w:proofErr w:type="spellEnd"/>
            <w:r w:rsidRPr="009E4B4E">
              <w:rPr>
                <w:sz w:val="20"/>
                <w:szCs w:val="20"/>
              </w:rPr>
              <w:t xml:space="preserve"> </w:t>
            </w:r>
            <w:proofErr w:type="spellStart"/>
            <w:proofErr w:type="gramStart"/>
            <w:r w:rsidRPr="009E4B4E">
              <w:rPr>
                <w:sz w:val="20"/>
                <w:szCs w:val="20"/>
              </w:rPr>
              <w:t>расхо-дов</w:t>
            </w:r>
            <w:proofErr w:type="spellEnd"/>
            <w:proofErr w:type="gramEnd"/>
          </w:p>
        </w:tc>
        <w:tc>
          <w:tcPr>
            <w:tcW w:w="725" w:type="dxa"/>
            <w:shd w:val="clear" w:color="auto" w:fill="auto"/>
            <w:vAlign w:val="center"/>
          </w:tcPr>
          <w:p w:rsidR="009E4B4E" w:rsidRPr="009E4B4E" w:rsidRDefault="009E4B4E" w:rsidP="009E4B4E">
            <w:pPr>
              <w:ind w:right="-2"/>
              <w:jc w:val="center"/>
              <w:rPr>
                <w:sz w:val="20"/>
                <w:szCs w:val="20"/>
              </w:rPr>
            </w:pPr>
            <w:proofErr w:type="gramStart"/>
            <w:r w:rsidRPr="009E4B4E">
              <w:rPr>
                <w:sz w:val="20"/>
                <w:szCs w:val="20"/>
              </w:rPr>
              <w:t>Нор-</w:t>
            </w:r>
            <w:proofErr w:type="spellStart"/>
            <w:r w:rsidRPr="009E4B4E">
              <w:rPr>
                <w:sz w:val="20"/>
                <w:szCs w:val="20"/>
              </w:rPr>
              <w:t>ма</w:t>
            </w:r>
            <w:proofErr w:type="spellEnd"/>
            <w:proofErr w:type="gramEnd"/>
            <w:r w:rsidRPr="009E4B4E">
              <w:rPr>
                <w:sz w:val="20"/>
                <w:szCs w:val="20"/>
              </w:rPr>
              <w:t>-</w:t>
            </w:r>
            <w:proofErr w:type="spellStart"/>
            <w:r w:rsidRPr="009E4B4E">
              <w:rPr>
                <w:sz w:val="20"/>
                <w:szCs w:val="20"/>
              </w:rPr>
              <w:t>тив-ный</w:t>
            </w:r>
            <w:proofErr w:type="spellEnd"/>
            <w:r w:rsidRPr="009E4B4E">
              <w:rPr>
                <w:sz w:val="20"/>
                <w:szCs w:val="20"/>
              </w:rPr>
              <w:t xml:space="preserve"> уро-</w:t>
            </w:r>
            <w:proofErr w:type="spellStart"/>
            <w:r w:rsidRPr="009E4B4E">
              <w:rPr>
                <w:sz w:val="20"/>
                <w:szCs w:val="20"/>
              </w:rPr>
              <w:t>вень</w:t>
            </w:r>
            <w:proofErr w:type="spellEnd"/>
            <w:r w:rsidRPr="009E4B4E">
              <w:rPr>
                <w:sz w:val="20"/>
                <w:szCs w:val="20"/>
              </w:rPr>
              <w:t xml:space="preserve"> при-были</w:t>
            </w:r>
          </w:p>
        </w:tc>
        <w:tc>
          <w:tcPr>
            <w:tcW w:w="843" w:type="dxa"/>
            <w:vMerge w:val="restart"/>
            <w:shd w:val="clear" w:color="auto" w:fill="auto"/>
            <w:vAlign w:val="center"/>
          </w:tcPr>
          <w:p w:rsidR="009E4B4E" w:rsidRPr="009E4B4E" w:rsidRDefault="009E4B4E" w:rsidP="009E4B4E">
            <w:pPr>
              <w:ind w:right="-2"/>
              <w:jc w:val="center"/>
              <w:rPr>
                <w:sz w:val="20"/>
                <w:szCs w:val="20"/>
              </w:rPr>
            </w:pPr>
            <w:proofErr w:type="gramStart"/>
            <w:r w:rsidRPr="009E4B4E">
              <w:rPr>
                <w:sz w:val="20"/>
                <w:szCs w:val="20"/>
              </w:rPr>
              <w:t>Уро-</w:t>
            </w:r>
            <w:proofErr w:type="spellStart"/>
            <w:r w:rsidRPr="009E4B4E">
              <w:rPr>
                <w:sz w:val="20"/>
                <w:szCs w:val="20"/>
              </w:rPr>
              <w:t>вень</w:t>
            </w:r>
            <w:proofErr w:type="spellEnd"/>
            <w:proofErr w:type="gramEnd"/>
            <w:r w:rsidRPr="009E4B4E">
              <w:rPr>
                <w:sz w:val="20"/>
                <w:szCs w:val="20"/>
              </w:rPr>
              <w:t xml:space="preserve"> на-</w:t>
            </w:r>
            <w:proofErr w:type="spellStart"/>
            <w:r w:rsidRPr="009E4B4E">
              <w:rPr>
                <w:sz w:val="20"/>
                <w:szCs w:val="20"/>
              </w:rPr>
              <w:t>деж</w:t>
            </w:r>
            <w:proofErr w:type="spellEnd"/>
            <w:r w:rsidRPr="009E4B4E">
              <w:rPr>
                <w:sz w:val="20"/>
                <w:szCs w:val="20"/>
              </w:rPr>
              <w:t>-</w:t>
            </w:r>
            <w:proofErr w:type="spellStart"/>
            <w:r w:rsidRPr="009E4B4E">
              <w:rPr>
                <w:sz w:val="20"/>
                <w:szCs w:val="20"/>
              </w:rPr>
              <w:t>ности</w:t>
            </w:r>
            <w:proofErr w:type="spellEnd"/>
            <w:r w:rsidRPr="009E4B4E">
              <w:rPr>
                <w:sz w:val="20"/>
                <w:szCs w:val="20"/>
              </w:rPr>
              <w:t xml:space="preserve"> теп-лос-</w:t>
            </w:r>
            <w:proofErr w:type="spellStart"/>
            <w:r w:rsidRPr="009E4B4E">
              <w:rPr>
                <w:sz w:val="20"/>
                <w:szCs w:val="20"/>
              </w:rPr>
              <w:t>наб</w:t>
            </w:r>
            <w:proofErr w:type="spellEnd"/>
            <w:r w:rsidRPr="009E4B4E">
              <w:rPr>
                <w:sz w:val="20"/>
                <w:szCs w:val="20"/>
              </w:rPr>
              <w:t>-</w:t>
            </w:r>
            <w:proofErr w:type="spellStart"/>
            <w:r w:rsidRPr="009E4B4E">
              <w:rPr>
                <w:sz w:val="20"/>
                <w:szCs w:val="20"/>
              </w:rPr>
              <w:t>жения</w:t>
            </w:r>
            <w:proofErr w:type="spellEnd"/>
          </w:p>
        </w:tc>
        <w:tc>
          <w:tcPr>
            <w:tcW w:w="1188" w:type="dxa"/>
            <w:vMerge w:val="restart"/>
            <w:shd w:val="clear" w:color="auto" w:fill="auto"/>
            <w:vAlign w:val="center"/>
          </w:tcPr>
          <w:p w:rsidR="009E4B4E" w:rsidRPr="009E4B4E" w:rsidRDefault="009E4B4E" w:rsidP="009E4B4E">
            <w:pPr>
              <w:ind w:right="-2"/>
              <w:jc w:val="center"/>
              <w:rPr>
                <w:sz w:val="20"/>
                <w:szCs w:val="20"/>
              </w:rPr>
            </w:pPr>
            <w:r w:rsidRPr="009E4B4E">
              <w:rPr>
                <w:sz w:val="20"/>
                <w:szCs w:val="20"/>
              </w:rPr>
              <w:t xml:space="preserve">Показатели </w:t>
            </w:r>
            <w:proofErr w:type="spellStart"/>
            <w:proofErr w:type="gramStart"/>
            <w:r w:rsidRPr="009E4B4E">
              <w:rPr>
                <w:sz w:val="20"/>
                <w:szCs w:val="20"/>
              </w:rPr>
              <w:t>энергосбе-режения</w:t>
            </w:r>
            <w:proofErr w:type="spellEnd"/>
            <w:proofErr w:type="gramEnd"/>
          </w:p>
          <w:p w:rsidR="009E4B4E" w:rsidRPr="009E4B4E" w:rsidRDefault="009E4B4E" w:rsidP="009E4B4E">
            <w:pPr>
              <w:ind w:right="-2"/>
              <w:jc w:val="center"/>
              <w:rPr>
                <w:sz w:val="20"/>
                <w:szCs w:val="20"/>
              </w:rPr>
            </w:pPr>
            <w:r w:rsidRPr="009E4B4E">
              <w:rPr>
                <w:sz w:val="20"/>
                <w:szCs w:val="20"/>
              </w:rPr>
              <w:t xml:space="preserve">и </w:t>
            </w:r>
            <w:proofErr w:type="spellStart"/>
            <w:proofErr w:type="gramStart"/>
            <w:r w:rsidRPr="009E4B4E">
              <w:rPr>
                <w:sz w:val="20"/>
                <w:szCs w:val="20"/>
              </w:rPr>
              <w:t>энергети</w:t>
            </w:r>
            <w:proofErr w:type="spellEnd"/>
            <w:r w:rsidRPr="009E4B4E">
              <w:rPr>
                <w:sz w:val="20"/>
                <w:szCs w:val="20"/>
              </w:rPr>
              <w:t>-ческой</w:t>
            </w:r>
            <w:proofErr w:type="gramEnd"/>
            <w:r w:rsidRPr="009E4B4E">
              <w:rPr>
                <w:sz w:val="20"/>
                <w:szCs w:val="20"/>
              </w:rPr>
              <w:t xml:space="preserve"> </w:t>
            </w:r>
            <w:proofErr w:type="spellStart"/>
            <w:r w:rsidRPr="009E4B4E">
              <w:rPr>
                <w:sz w:val="20"/>
                <w:szCs w:val="20"/>
              </w:rPr>
              <w:t>эффектив-ности</w:t>
            </w:r>
            <w:proofErr w:type="spellEnd"/>
          </w:p>
        </w:tc>
        <w:tc>
          <w:tcPr>
            <w:tcW w:w="1433" w:type="dxa"/>
            <w:vMerge w:val="restart"/>
            <w:shd w:val="clear" w:color="auto" w:fill="auto"/>
            <w:vAlign w:val="center"/>
          </w:tcPr>
          <w:p w:rsidR="009E4B4E" w:rsidRPr="009E4B4E" w:rsidRDefault="009E4B4E" w:rsidP="009E4B4E">
            <w:pPr>
              <w:ind w:right="-2"/>
              <w:jc w:val="center"/>
              <w:rPr>
                <w:sz w:val="20"/>
                <w:szCs w:val="20"/>
              </w:rPr>
            </w:pPr>
            <w:r w:rsidRPr="009E4B4E">
              <w:rPr>
                <w:sz w:val="20"/>
                <w:szCs w:val="20"/>
              </w:rPr>
              <w:t xml:space="preserve">Реализация программ в области </w:t>
            </w:r>
            <w:proofErr w:type="spellStart"/>
            <w:proofErr w:type="gramStart"/>
            <w:r w:rsidRPr="009E4B4E">
              <w:rPr>
                <w:sz w:val="20"/>
                <w:szCs w:val="20"/>
              </w:rPr>
              <w:t>энергосбере-жения</w:t>
            </w:r>
            <w:proofErr w:type="spellEnd"/>
            <w:proofErr w:type="gramEnd"/>
          </w:p>
          <w:p w:rsidR="009E4B4E" w:rsidRPr="009E4B4E" w:rsidRDefault="009E4B4E" w:rsidP="009E4B4E">
            <w:pPr>
              <w:ind w:right="-2"/>
              <w:jc w:val="center"/>
              <w:rPr>
                <w:sz w:val="20"/>
                <w:szCs w:val="20"/>
              </w:rPr>
            </w:pPr>
            <w:r w:rsidRPr="009E4B4E">
              <w:rPr>
                <w:sz w:val="20"/>
                <w:szCs w:val="20"/>
              </w:rPr>
              <w:t xml:space="preserve">и повышения </w:t>
            </w:r>
            <w:proofErr w:type="spellStart"/>
            <w:proofErr w:type="gramStart"/>
            <w:r w:rsidRPr="009E4B4E">
              <w:rPr>
                <w:sz w:val="20"/>
                <w:szCs w:val="20"/>
              </w:rPr>
              <w:t>энергети</w:t>
            </w:r>
            <w:proofErr w:type="spellEnd"/>
            <w:r w:rsidRPr="009E4B4E">
              <w:rPr>
                <w:sz w:val="20"/>
                <w:szCs w:val="20"/>
              </w:rPr>
              <w:t>-ческой</w:t>
            </w:r>
            <w:proofErr w:type="gramEnd"/>
            <w:r w:rsidRPr="009E4B4E">
              <w:rPr>
                <w:sz w:val="20"/>
                <w:szCs w:val="20"/>
              </w:rPr>
              <w:t xml:space="preserve"> </w:t>
            </w:r>
            <w:proofErr w:type="spellStart"/>
            <w:r w:rsidRPr="009E4B4E">
              <w:rPr>
                <w:sz w:val="20"/>
                <w:szCs w:val="20"/>
              </w:rPr>
              <w:t>эффектив-ности</w:t>
            </w:r>
            <w:proofErr w:type="spellEnd"/>
          </w:p>
        </w:tc>
        <w:tc>
          <w:tcPr>
            <w:tcW w:w="824" w:type="dxa"/>
            <w:vMerge w:val="restart"/>
            <w:shd w:val="clear" w:color="auto" w:fill="auto"/>
            <w:vAlign w:val="center"/>
          </w:tcPr>
          <w:p w:rsidR="009E4B4E" w:rsidRPr="009E4B4E" w:rsidRDefault="009E4B4E" w:rsidP="009E4B4E">
            <w:pPr>
              <w:ind w:left="-61" w:right="-73"/>
              <w:jc w:val="center"/>
              <w:rPr>
                <w:sz w:val="20"/>
                <w:szCs w:val="20"/>
              </w:rPr>
            </w:pPr>
            <w:r w:rsidRPr="009E4B4E">
              <w:rPr>
                <w:sz w:val="20"/>
                <w:szCs w:val="20"/>
              </w:rPr>
              <w:t>Дина-</w:t>
            </w:r>
            <w:proofErr w:type="spellStart"/>
            <w:r w:rsidRPr="009E4B4E">
              <w:rPr>
                <w:sz w:val="20"/>
                <w:szCs w:val="20"/>
              </w:rPr>
              <w:t>мика</w:t>
            </w:r>
            <w:proofErr w:type="spellEnd"/>
            <w:r w:rsidRPr="009E4B4E">
              <w:rPr>
                <w:sz w:val="20"/>
                <w:szCs w:val="20"/>
              </w:rPr>
              <w:t xml:space="preserve"> </w:t>
            </w:r>
            <w:proofErr w:type="spellStart"/>
            <w:proofErr w:type="gramStart"/>
            <w:r w:rsidRPr="009E4B4E">
              <w:rPr>
                <w:sz w:val="20"/>
                <w:szCs w:val="20"/>
              </w:rPr>
              <w:t>изме</w:t>
            </w:r>
            <w:proofErr w:type="spellEnd"/>
            <w:r w:rsidRPr="009E4B4E">
              <w:rPr>
                <w:sz w:val="20"/>
                <w:szCs w:val="20"/>
              </w:rPr>
              <w:t>-нения</w:t>
            </w:r>
            <w:proofErr w:type="gramEnd"/>
            <w:r w:rsidRPr="009E4B4E">
              <w:rPr>
                <w:sz w:val="20"/>
                <w:szCs w:val="20"/>
              </w:rPr>
              <w:t xml:space="preserve"> </w:t>
            </w:r>
            <w:proofErr w:type="spellStart"/>
            <w:r w:rsidRPr="009E4B4E">
              <w:rPr>
                <w:sz w:val="20"/>
                <w:szCs w:val="20"/>
              </w:rPr>
              <w:t>расхо-дов</w:t>
            </w:r>
            <w:proofErr w:type="spellEnd"/>
            <w:r w:rsidRPr="009E4B4E">
              <w:rPr>
                <w:sz w:val="20"/>
                <w:szCs w:val="20"/>
              </w:rPr>
              <w:t xml:space="preserve"> на топливо</w:t>
            </w:r>
          </w:p>
        </w:tc>
      </w:tr>
      <w:tr w:rsidR="009E4B4E" w:rsidRPr="009E4B4E" w:rsidTr="009E4B4E">
        <w:trPr>
          <w:trHeight w:val="380"/>
        </w:trPr>
        <w:tc>
          <w:tcPr>
            <w:tcW w:w="1786" w:type="dxa"/>
            <w:vMerge/>
            <w:shd w:val="clear" w:color="auto" w:fill="auto"/>
            <w:vAlign w:val="center"/>
          </w:tcPr>
          <w:p w:rsidR="009E4B4E" w:rsidRPr="009E4B4E" w:rsidRDefault="009E4B4E" w:rsidP="009E4B4E">
            <w:pPr>
              <w:ind w:right="-2"/>
              <w:jc w:val="center"/>
              <w:rPr>
                <w:sz w:val="20"/>
                <w:szCs w:val="20"/>
              </w:rPr>
            </w:pPr>
          </w:p>
        </w:tc>
        <w:tc>
          <w:tcPr>
            <w:tcW w:w="626" w:type="dxa"/>
            <w:vMerge/>
            <w:shd w:val="clear" w:color="auto" w:fill="auto"/>
            <w:vAlign w:val="center"/>
          </w:tcPr>
          <w:p w:rsidR="009E4B4E" w:rsidRPr="009E4B4E" w:rsidRDefault="009E4B4E" w:rsidP="009E4B4E">
            <w:pPr>
              <w:ind w:right="-2"/>
              <w:jc w:val="center"/>
              <w:rPr>
                <w:sz w:val="20"/>
                <w:szCs w:val="20"/>
              </w:rPr>
            </w:pPr>
          </w:p>
        </w:tc>
        <w:tc>
          <w:tcPr>
            <w:tcW w:w="1003" w:type="dxa"/>
            <w:shd w:val="clear" w:color="auto" w:fill="auto"/>
            <w:vAlign w:val="center"/>
          </w:tcPr>
          <w:p w:rsidR="009E4B4E" w:rsidRPr="009E4B4E" w:rsidRDefault="009E4B4E" w:rsidP="009E4B4E">
            <w:pPr>
              <w:ind w:right="-2"/>
              <w:jc w:val="center"/>
              <w:rPr>
                <w:sz w:val="20"/>
                <w:szCs w:val="20"/>
              </w:rPr>
            </w:pPr>
            <w:r w:rsidRPr="009E4B4E">
              <w:rPr>
                <w:sz w:val="20"/>
                <w:szCs w:val="20"/>
              </w:rPr>
              <w:t>тыс. руб.</w:t>
            </w:r>
          </w:p>
        </w:tc>
        <w:tc>
          <w:tcPr>
            <w:tcW w:w="878" w:type="dxa"/>
            <w:shd w:val="clear" w:color="auto" w:fill="auto"/>
            <w:vAlign w:val="center"/>
          </w:tcPr>
          <w:p w:rsidR="009E4B4E" w:rsidRPr="009E4B4E" w:rsidRDefault="009E4B4E" w:rsidP="009E4B4E">
            <w:pPr>
              <w:ind w:right="-2"/>
              <w:jc w:val="center"/>
              <w:rPr>
                <w:sz w:val="20"/>
                <w:szCs w:val="20"/>
              </w:rPr>
            </w:pPr>
            <w:r w:rsidRPr="009E4B4E">
              <w:rPr>
                <w:sz w:val="20"/>
                <w:szCs w:val="20"/>
              </w:rPr>
              <w:t>%</w:t>
            </w:r>
          </w:p>
        </w:tc>
        <w:tc>
          <w:tcPr>
            <w:tcW w:w="725" w:type="dxa"/>
            <w:shd w:val="clear" w:color="auto" w:fill="auto"/>
            <w:vAlign w:val="center"/>
          </w:tcPr>
          <w:p w:rsidR="009E4B4E" w:rsidRPr="009E4B4E" w:rsidRDefault="009E4B4E" w:rsidP="009E4B4E">
            <w:pPr>
              <w:ind w:right="-2"/>
              <w:jc w:val="center"/>
              <w:rPr>
                <w:sz w:val="20"/>
                <w:szCs w:val="20"/>
              </w:rPr>
            </w:pPr>
            <w:r w:rsidRPr="009E4B4E">
              <w:rPr>
                <w:sz w:val="20"/>
                <w:szCs w:val="20"/>
              </w:rPr>
              <w:t>%</w:t>
            </w:r>
          </w:p>
        </w:tc>
        <w:tc>
          <w:tcPr>
            <w:tcW w:w="843" w:type="dxa"/>
            <w:vMerge/>
            <w:shd w:val="clear" w:color="auto" w:fill="auto"/>
            <w:vAlign w:val="center"/>
          </w:tcPr>
          <w:p w:rsidR="009E4B4E" w:rsidRPr="009E4B4E" w:rsidRDefault="009E4B4E" w:rsidP="009E4B4E">
            <w:pPr>
              <w:ind w:right="-2"/>
              <w:jc w:val="center"/>
              <w:rPr>
                <w:sz w:val="20"/>
                <w:szCs w:val="20"/>
              </w:rPr>
            </w:pPr>
          </w:p>
        </w:tc>
        <w:tc>
          <w:tcPr>
            <w:tcW w:w="1188" w:type="dxa"/>
            <w:vMerge/>
            <w:shd w:val="clear" w:color="auto" w:fill="auto"/>
            <w:vAlign w:val="center"/>
          </w:tcPr>
          <w:p w:rsidR="009E4B4E" w:rsidRPr="009E4B4E" w:rsidRDefault="009E4B4E" w:rsidP="009E4B4E">
            <w:pPr>
              <w:ind w:right="-2"/>
              <w:jc w:val="center"/>
              <w:rPr>
                <w:sz w:val="20"/>
                <w:szCs w:val="20"/>
              </w:rPr>
            </w:pPr>
          </w:p>
        </w:tc>
        <w:tc>
          <w:tcPr>
            <w:tcW w:w="1433" w:type="dxa"/>
            <w:vMerge/>
            <w:shd w:val="clear" w:color="auto" w:fill="auto"/>
            <w:vAlign w:val="center"/>
          </w:tcPr>
          <w:p w:rsidR="009E4B4E" w:rsidRPr="009E4B4E" w:rsidRDefault="009E4B4E" w:rsidP="009E4B4E">
            <w:pPr>
              <w:ind w:right="-2"/>
              <w:jc w:val="center"/>
              <w:rPr>
                <w:sz w:val="20"/>
                <w:szCs w:val="20"/>
              </w:rPr>
            </w:pPr>
          </w:p>
        </w:tc>
        <w:tc>
          <w:tcPr>
            <w:tcW w:w="824" w:type="dxa"/>
            <w:vMerge/>
            <w:shd w:val="clear" w:color="auto" w:fill="auto"/>
            <w:vAlign w:val="center"/>
          </w:tcPr>
          <w:p w:rsidR="009E4B4E" w:rsidRPr="009E4B4E" w:rsidRDefault="009E4B4E" w:rsidP="009E4B4E">
            <w:pPr>
              <w:ind w:right="-2"/>
              <w:jc w:val="center"/>
              <w:rPr>
                <w:sz w:val="20"/>
                <w:szCs w:val="20"/>
              </w:rPr>
            </w:pPr>
          </w:p>
        </w:tc>
      </w:tr>
      <w:tr w:rsidR="009E4B4E" w:rsidRPr="009E4B4E" w:rsidTr="009E4B4E">
        <w:trPr>
          <w:trHeight w:val="688"/>
        </w:trPr>
        <w:tc>
          <w:tcPr>
            <w:tcW w:w="1786" w:type="dxa"/>
            <w:vMerge w:val="restart"/>
            <w:shd w:val="clear" w:color="auto" w:fill="auto"/>
            <w:vAlign w:val="center"/>
          </w:tcPr>
          <w:p w:rsidR="009E4B4E" w:rsidRPr="009E4B4E" w:rsidRDefault="009E4B4E" w:rsidP="009E4B4E">
            <w:pPr>
              <w:ind w:left="-142" w:right="-125"/>
              <w:jc w:val="center"/>
              <w:rPr>
                <w:bCs/>
                <w:color w:val="000000"/>
                <w:kern w:val="32"/>
                <w:sz w:val="20"/>
                <w:szCs w:val="20"/>
              </w:rPr>
            </w:pPr>
            <w:r w:rsidRPr="009E4B4E">
              <w:rPr>
                <w:bCs/>
                <w:color w:val="000000"/>
                <w:kern w:val="32"/>
                <w:sz w:val="20"/>
                <w:szCs w:val="20"/>
              </w:rPr>
              <w:t>ООО ХК «СДС-</w:t>
            </w:r>
            <w:proofErr w:type="spellStart"/>
            <w:r w:rsidRPr="009E4B4E">
              <w:rPr>
                <w:bCs/>
                <w:color w:val="000000"/>
                <w:kern w:val="32"/>
                <w:sz w:val="20"/>
                <w:szCs w:val="20"/>
              </w:rPr>
              <w:t>Энерго</w:t>
            </w:r>
            <w:proofErr w:type="spellEnd"/>
            <w:r w:rsidRPr="009E4B4E">
              <w:rPr>
                <w:bCs/>
                <w:color w:val="000000"/>
                <w:kern w:val="32"/>
                <w:sz w:val="20"/>
                <w:szCs w:val="20"/>
              </w:rPr>
              <w:t>»</w:t>
            </w:r>
          </w:p>
        </w:tc>
        <w:tc>
          <w:tcPr>
            <w:tcW w:w="626" w:type="dxa"/>
            <w:shd w:val="clear" w:color="auto" w:fill="auto"/>
            <w:vAlign w:val="center"/>
          </w:tcPr>
          <w:p w:rsidR="009E4B4E" w:rsidRPr="009E4B4E" w:rsidRDefault="009E4B4E" w:rsidP="009E4B4E">
            <w:pPr>
              <w:ind w:right="-2"/>
              <w:jc w:val="center"/>
              <w:rPr>
                <w:sz w:val="20"/>
                <w:szCs w:val="20"/>
              </w:rPr>
            </w:pPr>
            <w:r w:rsidRPr="009E4B4E">
              <w:rPr>
                <w:sz w:val="20"/>
                <w:szCs w:val="20"/>
              </w:rPr>
              <w:t>2019</w:t>
            </w:r>
          </w:p>
        </w:tc>
        <w:tc>
          <w:tcPr>
            <w:tcW w:w="1003" w:type="dxa"/>
            <w:tcBorders>
              <w:top w:val="single" w:sz="4" w:space="0" w:color="auto"/>
              <w:left w:val="single" w:sz="4" w:space="0" w:color="auto"/>
              <w:bottom w:val="single" w:sz="4" w:space="0" w:color="auto"/>
              <w:right w:val="single" w:sz="4" w:space="0" w:color="000000"/>
            </w:tcBorders>
            <w:shd w:val="clear" w:color="auto" w:fill="auto"/>
            <w:vAlign w:val="center"/>
          </w:tcPr>
          <w:p w:rsidR="009E4B4E" w:rsidRPr="009E4B4E" w:rsidRDefault="009E4B4E" w:rsidP="009E4B4E">
            <w:pPr>
              <w:jc w:val="center"/>
              <w:rPr>
                <w:sz w:val="20"/>
                <w:szCs w:val="20"/>
              </w:rPr>
            </w:pPr>
            <w:r w:rsidRPr="009E4B4E">
              <w:rPr>
                <w:sz w:val="20"/>
                <w:szCs w:val="20"/>
              </w:rPr>
              <w:t>180,0</w:t>
            </w:r>
          </w:p>
        </w:tc>
        <w:tc>
          <w:tcPr>
            <w:tcW w:w="878" w:type="dxa"/>
            <w:shd w:val="clear" w:color="auto" w:fill="auto"/>
            <w:vAlign w:val="center"/>
          </w:tcPr>
          <w:p w:rsidR="009E4B4E" w:rsidRPr="009E4B4E" w:rsidRDefault="009E4B4E" w:rsidP="009E4B4E">
            <w:pPr>
              <w:ind w:right="-2"/>
              <w:jc w:val="center"/>
              <w:rPr>
                <w:sz w:val="20"/>
                <w:szCs w:val="20"/>
              </w:rPr>
            </w:pPr>
            <w:r w:rsidRPr="009E4B4E">
              <w:rPr>
                <w:sz w:val="20"/>
                <w:szCs w:val="20"/>
              </w:rPr>
              <w:t>x</w:t>
            </w:r>
          </w:p>
        </w:tc>
        <w:tc>
          <w:tcPr>
            <w:tcW w:w="725" w:type="dxa"/>
            <w:shd w:val="clear" w:color="auto" w:fill="auto"/>
            <w:vAlign w:val="center"/>
          </w:tcPr>
          <w:p w:rsidR="009E4B4E" w:rsidRPr="009E4B4E" w:rsidRDefault="009E4B4E" w:rsidP="009E4B4E">
            <w:pPr>
              <w:ind w:right="-2"/>
              <w:jc w:val="center"/>
              <w:rPr>
                <w:sz w:val="20"/>
                <w:szCs w:val="20"/>
              </w:rPr>
            </w:pPr>
            <w:r w:rsidRPr="009E4B4E">
              <w:rPr>
                <w:sz w:val="20"/>
                <w:szCs w:val="20"/>
              </w:rPr>
              <w:t>0,00</w:t>
            </w:r>
          </w:p>
        </w:tc>
        <w:tc>
          <w:tcPr>
            <w:tcW w:w="843"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1188" w:type="dxa"/>
            <w:shd w:val="clear" w:color="auto" w:fill="auto"/>
            <w:vAlign w:val="center"/>
          </w:tcPr>
          <w:p w:rsidR="009E4B4E" w:rsidRPr="009E4B4E" w:rsidRDefault="009E4B4E" w:rsidP="009E4B4E">
            <w:pPr>
              <w:jc w:val="center"/>
              <w:rPr>
                <w:sz w:val="20"/>
                <w:szCs w:val="20"/>
              </w:rPr>
            </w:pPr>
            <w:r w:rsidRPr="009E4B4E">
              <w:rPr>
                <w:sz w:val="20"/>
                <w:szCs w:val="20"/>
              </w:rPr>
              <w:t>176,9</w:t>
            </w:r>
          </w:p>
        </w:tc>
        <w:tc>
          <w:tcPr>
            <w:tcW w:w="1433"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824" w:type="dxa"/>
            <w:shd w:val="clear" w:color="auto" w:fill="auto"/>
            <w:vAlign w:val="center"/>
          </w:tcPr>
          <w:p w:rsidR="009E4B4E" w:rsidRPr="009E4B4E" w:rsidRDefault="009E4B4E" w:rsidP="009E4B4E">
            <w:pPr>
              <w:jc w:val="center"/>
              <w:rPr>
                <w:sz w:val="20"/>
                <w:szCs w:val="20"/>
              </w:rPr>
            </w:pPr>
            <w:r w:rsidRPr="009E4B4E">
              <w:rPr>
                <w:sz w:val="20"/>
                <w:szCs w:val="20"/>
              </w:rPr>
              <w:t>x</w:t>
            </w:r>
          </w:p>
        </w:tc>
      </w:tr>
      <w:tr w:rsidR="009E4B4E" w:rsidRPr="009E4B4E" w:rsidTr="009E4B4E">
        <w:trPr>
          <w:trHeight w:val="688"/>
        </w:trPr>
        <w:tc>
          <w:tcPr>
            <w:tcW w:w="1786" w:type="dxa"/>
            <w:vMerge/>
            <w:shd w:val="clear" w:color="auto" w:fill="auto"/>
            <w:vAlign w:val="center"/>
          </w:tcPr>
          <w:p w:rsidR="009E4B4E" w:rsidRPr="009E4B4E" w:rsidRDefault="009E4B4E" w:rsidP="009E4B4E">
            <w:pPr>
              <w:ind w:right="-2"/>
              <w:jc w:val="center"/>
              <w:rPr>
                <w:sz w:val="20"/>
                <w:szCs w:val="20"/>
              </w:rPr>
            </w:pPr>
          </w:p>
        </w:tc>
        <w:tc>
          <w:tcPr>
            <w:tcW w:w="626" w:type="dxa"/>
            <w:shd w:val="clear" w:color="auto" w:fill="auto"/>
            <w:vAlign w:val="center"/>
          </w:tcPr>
          <w:p w:rsidR="009E4B4E" w:rsidRPr="009E4B4E" w:rsidRDefault="009E4B4E" w:rsidP="009E4B4E">
            <w:pPr>
              <w:ind w:right="-2"/>
              <w:jc w:val="center"/>
              <w:rPr>
                <w:sz w:val="20"/>
                <w:szCs w:val="20"/>
              </w:rPr>
            </w:pPr>
            <w:r w:rsidRPr="009E4B4E">
              <w:rPr>
                <w:sz w:val="20"/>
                <w:szCs w:val="20"/>
              </w:rPr>
              <w:t>2020</w:t>
            </w:r>
          </w:p>
        </w:tc>
        <w:tc>
          <w:tcPr>
            <w:tcW w:w="1003"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878" w:type="dxa"/>
            <w:shd w:val="clear" w:color="auto" w:fill="auto"/>
            <w:vAlign w:val="center"/>
          </w:tcPr>
          <w:p w:rsidR="009E4B4E" w:rsidRPr="009E4B4E" w:rsidRDefault="009E4B4E" w:rsidP="009E4B4E">
            <w:pPr>
              <w:ind w:right="-2"/>
              <w:jc w:val="center"/>
              <w:rPr>
                <w:sz w:val="20"/>
                <w:szCs w:val="20"/>
              </w:rPr>
            </w:pPr>
            <w:r w:rsidRPr="009E4B4E">
              <w:rPr>
                <w:sz w:val="20"/>
                <w:szCs w:val="20"/>
              </w:rPr>
              <w:t>1,00</w:t>
            </w:r>
          </w:p>
        </w:tc>
        <w:tc>
          <w:tcPr>
            <w:tcW w:w="725" w:type="dxa"/>
            <w:shd w:val="clear" w:color="auto" w:fill="auto"/>
            <w:vAlign w:val="center"/>
          </w:tcPr>
          <w:p w:rsidR="009E4B4E" w:rsidRPr="009E4B4E" w:rsidRDefault="009E4B4E" w:rsidP="009E4B4E">
            <w:pPr>
              <w:ind w:right="-2"/>
              <w:jc w:val="center"/>
              <w:rPr>
                <w:sz w:val="20"/>
                <w:szCs w:val="20"/>
              </w:rPr>
            </w:pPr>
            <w:r w:rsidRPr="009E4B4E">
              <w:rPr>
                <w:sz w:val="20"/>
                <w:szCs w:val="20"/>
              </w:rPr>
              <w:t>0,00</w:t>
            </w:r>
          </w:p>
        </w:tc>
        <w:tc>
          <w:tcPr>
            <w:tcW w:w="843"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1188"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1433"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824" w:type="dxa"/>
            <w:shd w:val="clear" w:color="auto" w:fill="auto"/>
            <w:vAlign w:val="center"/>
          </w:tcPr>
          <w:p w:rsidR="009E4B4E" w:rsidRPr="009E4B4E" w:rsidRDefault="009E4B4E" w:rsidP="009E4B4E">
            <w:pPr>
              <w:jc w:val="center"/>
              <w:rPr>
                <w:sz w:val="20"/>
                <w:szCs w:val="20"/>
              </w:rPr>
            </w:pPr>
            <w:r w:rsidRPr="009E4B4E">
              <w:rPr>
                <w:sz w:val="20"/>
                <w:szCs w:val="20"/>
              </w:rPr>
              <w:t>x</w:t>
            </w:r>
          </w:p>
        </w:tc>
      </w:tr>
      <w:tr w:rsidR="009E4B4E" w:rsidRPr="009E4B4E" w:rsidTr="009E4B4E">
        <w:trPr>
          <w:trHeight w:val="688"/>
        </w:trPr>
        <w:tc>
          <w:tcPr>
            <w:tcW w:w="1786" w:type="dxa"/>
            <w:vMerge/>
            <w:shd w:val="clear" w:color="auto" w:fill="auto"/>
            <w:vAlign w:val="center"/>
          </w:tcPr>
          <w:p w:rsidR="009E4B4E" w:rsidRPr="009E4B4E" w:rsidRDefault="009E4B4E" w:rsidP="009E4B4E">
            <w:pPr>
              <w:ind w:right="-2"/>
              <w:jc w:val="center"/>
              <w:rPr>
                <w:sz w:val="20"/>
                <w:szCs w:val="20"/>
              </w:rPr>
            </w:pPr>
          </w:p>
        </w:tc>
        <w:tc>
          <w:tcPr>
            <w:tcW w:w="626" w:type="dxa"/>
            <w:shd w:val="clear" w:color="auto" w:fill="auto"/>
            <w:vAlign w:val="center"/>
          </w:tcPr>
          <w:p w:rsidR="009E4B4E" w:rsidRPr="009E4B4E" w:rsidRDefault="009E4B4E" w:rsidP="009E4B4E">
            <w:pPr>
              <w:ind w:right="-2"/>
              <w:jc w:val="center"/>
              <w:rPr>
                <w:sz w:val="20"/>
                <w:szCs w:val="20"/>
              </w:rPr>
            </w:pPr>
            <w:r w:rsidRPr="009E4B4E">
              <w:rPr>
                <w:sz w:val="20"/>
                <w:szCs w:val="20"/>
              </w:rPr>
              <w:t>2021</w:t>
            </w:r>
          </w:p>
        </w:tc>
        <w:tc>
          <w:tcPr>
            <w:tcW w:w="1003"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878" w:type="dxa"/>
            <w:shd w:val="clear" w:color="auto" w:fill="auto"/>
            <w:vAlign w:val="center"/>
          </w:tcPr>
          <w:p w:rsidR="009E4B4E" w:rsidRPr="009E4B4E" w:rsidRDefault="009E4B4E" w:rsidP="009E4B4E">
            <w:pPr>
              <w:ind w:right="-2"/>
              <w:jc w:val="center"/>
              <w:rPr>
                <w:sz w:val="20"/>
                <w:szCs w:val="20"/>
              </w:rPr>
            </w:pPr>
            <w:r w:rsidRPr="009E4B4E">
              <w:rPr>
                <w:sz w:val="20"/>
                <w:szCs w:val="20"/>
              </w:rPr>
              <w:t>1,00</w:t>
            </w:r>
          </w:p>
        </w:tc>
        <w:tc>
          <w:tcPr>
            <w:tcW w:w="725" w:type="dxa"/>
            <w:shd w:val="clear" w:color="auto" w:fill="auto"/>
            <w:vAlign w:val="center"/>
          </w:tcPr>
          <w:p w:rsidR="009E4B4E" w:rsidRPr="009E4B4E" w:rsidRDefault="009E4B4E" w:rsidP="009E4B4E">
            <w:pPr>
              <w:ind w:right="-2"/>
              <w:jc w:val="center"/>
              <w:rPr>
                <w:sz w:val="20"/>
                <w:szCs w:val="20"/>
              </w:rPr>
            </w:pPr>
            <w:r w:rsidRPr="009E4B4E">
              <w:rPr>
                <w:sz w:val="20"/>
                <w:szCs w:val="20"/>
              </w:rPr>
              <w:t>0,00</w:t>
            </w:r>
          </w:p>
        </w:tc>
        <w:tc>
          <w:tcPr>
            <w:tcW w:w="843"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1188"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1433"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824" w:type="dxa"/>
            <w:shd w:val="clear" w:color="auto" w:fill="auto"/>
            <w:vAlign w:val="center"/>
          </w:tcPr>
          <w:p w:rsidR="009E4B4E" w:rsidRPr="009E4B4E" w:rsidRDefault="009E4B4E" w:rsidP="009E4B4E">
            <w:pPr>
              <w:jc w:val="center"/>
              <w:rPr>
                <w:sz w:val="20"/>
                <w:szCs w:val="20"/>
              </w:rPr>
            </w:pPr>
            <w:r w:rsidRPr="009E4B4E">
              <w:rPr>
                <w:sz w:val="20"/>
                <w:szCs w:val="20"/>
              </w:rPr>
              <w:t>x</w:t>
            </w:r>
          </w:p>
        </w:tc>
      </w:tr>
      <w:tr w:rsidR="009E4B4E" w:rsidRPr="009E4B4E" w:rsidTr="009E4B4E">
        <w:trPr>
          <w:trHeight w:val="688"/>
        </w:trPr>
        <w:tc>
          <w:tcPr>
            <w:tcW w:w="1786" w:type="dxa"/>
            <w:vMerge/>
            <w:shd w:val="clear" w:color="auto" w:fill="auto"/>
            <w:vAlign w:val="center"/>
          </w:tcPr>
          <w:p w:rsidR="009E4B4E" w:rsidRPr="009E4B4E" w:rsidRDefault="009E4B4E" w:rsidP="009E4B4E">
            <w:pPr>
              <w:ind w:right="-2"/>
              <w:jc w:val="center"/>
              <w:rPr>
                <w:sz w:val="20"/>
                <w:szCs w:val="20"/>
              </w:rPr>
            </w:pPr>
          </w:p>
        </w:tc>
        <w:tc>
          <w:tcPr>
            <w:tcW w:w="626" w:type="dxa"/>
            <w:shd w:val="clear" w:color="auto" w:fill="auto"/>
            <w:vAlign w:val="center"/>
          </w:tcPr>
          <w:p w:rsidR="009E4B4E" w:rsidRPr="009E4B4E" w:rsidRDefault="009E4B4E" w:rsidP="009E4B4E">
            <w:pPr>
              <w:ind w:right="-2"/>
              <w:jc w:val="center"/>
              <w:rPr>
                <w:sz w:val="20"/>
                <w:szCs w:val="20"/>
              </w:rPr>
            </w:pPr>
            <w:r w:rsidRPr="009E4B4E">
              <w:rPr>
                <w:sz w:val="20"/>
                <w:szCs w:val="20"/>
              </w:rPr>
              <w:t>2022</w:t>
            </w:r>
          </w:p>
        </w:tc>
        <w:tc>
          <w:tcPr>
            <w:tcW w:w="1003"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878" w:type="dxa"/>
            <w:shd w:val="clear" w:color="auto" w:fill="auto"/>
            <w:vAlign w:val="center"/>
          </w:tcPr>
          <w:p w:rsidR="009E4B4E" w:rsidRPr="009E4B4E" w:rsidRDefault="009E4B4E" w:rsidP="009E4B4E">
            <w:pPr>
              <w:jc w:val="center"/>
              <w:rPr>
                <w:sz w:val="20"/>
                <w:szCs w:val="20"/>
              </w:rPr>
            </w:pPr>
            <w:r w:rsidRPr="009E4B4E">
              <w:rPr>
                <w:sz w:val="20"/>
                <w:szCs w:val="20"/>
              </w:rPr>
              <w:t>1,00</w:t>
            </w:r>
          </w:p>
        </w:tc>
        <w:tc>
          <w:tcPr>
            <w:tcW w:w="725" w:type="dxa"/>
            <w:shd w:val="clear" w:color="auto" w:fill="auto"/>
            <w:vAlign w:val="center"/>
          </w:tcPr>
          <w:p w:rsidR="009E4B4E" w:rsidRPr="009E4B4E" w:rsidRDefault="009E4B4E" w:rsidP="009E4B4E">
            <w:pPr>
              <w:jc w:val="center"/>
              <w:rPr>
                <w:sz w:val="20"/>
                <w:szCs w:val="20"/>
              </w:rPr>
            </w:pPr>
            <w:r w:rsidRPr="009E4B4E">
              <w:rPr>
                <w:sz w:val="20"/>
                <w:szCs w:val="20"/>
              </w:rPr>
              <w:t>0,00</w:t>
            </w:r>
          </w:p>
        </w:tc>
        <w:tc>
          <w:tcPr>
            <w:tcW w:w="843"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1188"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1433"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824" w:type="dxa"/>
            <w:shd w:val="clear" w:color="auto" w:fill="auto"/>
            <w:vAlign w:val="center"/>
          </w:tcPr>
          <w:p w:rsidR="009E4B4E" w:rsidRPr="009E4B4E" w:rsidRDefault="009E4B4E" w:rsidP="009E4B4E">
            <w:pPr>
              <w:jc w:val="center"/>
              <w:rPr>
                <w:sz w:val="20"/>
                <w:szCs w:val="20"/>
              </w:rPr>
            </w:pPr>
            <w:r w:rsidRPr="009E4B4E">
              <w:rPr>
                <w:sz w:val="20"/>
                <w:szCs w:val="20"/>
              </w:rPr>
              <w:t>x</w:t>
            </w:r>
          </w:p>
        </w:tc>
      </w:tr>
      <w:tr w:rsidR="009E4B4E" w:rsidRPr="009E4B4E" w:rsidTr="009E4B4E">
        <w:trPr>
          <w:trHeight w:val="688"/>
        </w:trPr>
        <w:tc>
          <w:tcPr>
            <w:tcW w:w="1786" w:type="dxa"/>
            <w:vMerge/>
            <w:shd w:val="clear" w:color="auto" w:fill="auto"/>
            <w:vAlign w:val="center"/>
          </w:tcPr>
          <w:p w:rsidR="009E4B4E" w:rsidRPr="009E4B4E" w:rsidRDefault="009E4B4E" w:rsidP="009E4B4E">
            <w:pPr>
              <w:ind w:right="-2"/>
              <w:jc w:val="center"/>
              <w:rPr>
                <w:sz w:val="20"/>
                <w:szCs w:val="20"/>
              </w:rPr>
            </w:pPr>
          </w:p>
        </w:tc>
        <w:tc>
          <w:tcPr>
            <w:tcW w:w="626" w:type="dxa"/>
            <w:shd w:val="clear" w:color="auto" w:fill="auto"/>
            <w:vAlign w:val="center"/>
          </w:tcPr>
          <w:p w:rsidR="009E4B4E" w:rsidRPr="009E4B4E" w:rsidRDefault="009E4B4E" w:rsidP="009E4B4E">
            <w:pPr>
              <w:ind w:right="-2"/>
              <w:jc w:val="center"/>
              <w:rPr>
                <w:sz w:val="20"/>
                <w:szCs w:val="20"/>
              </w:rPr>
            </w:pPr>
            <w:r w:rsidRPr="009E4B4E">
              <w:rPr>
                <w:sz w:val="20"/>
                <w:szCs w:val="20"/>
              </w:rPr>
              <w:t>2023</w:t>
            </w:r>
          </w:p>
        </w:tc>
        <w:tc>
          <w:tcPr>
            <w:tcW w:w="1003"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878" w:type="dxa"/>
            <w:shd w:val="clear" w:color="auto" w:fill="auto"/>
            <w:vAlign w:val="center"/>
          </w:tcPr>
          <w:p w:rsidR="009E4B4E" w:rsidRPr="009E4B4E" w:rsidRDefault="009E4B4E" w:rsidP="009E4B4E">
            <w:pPr>
              <w:jc w:val="center"/>
              <w:rPr>
                <w:sz w:val="20"/>
                <w:szCs w:val="20"/>
              </w:rPr>
            </w:pPr>
            <w:r w:rsidRPr="009E4B4E">
              <w:rPr>
                <w:sz w:val="20"/>
                <w:szCs w:val="20"/>
              </w:rPr>
              <w:t>1,00</w:t>
            </w:r>
          </w:p>
        </w:tc>
        <w:tc>
          <w:tcPr>
            <w:tcW w:w="725" w:type="dxa"/>
            <w:shd w:val="clear" w:color="auto" w:fill="auto"/>
            <w:vAlign w:val="center"/>
          </w:tcPr>
          <w:p w:rsidR="009E4B4E" w:rsidRPr="009E4B4E" w:rsidRDefault="009E4B4E" w:rsidP="009E4B4E">
            <w:pPr>
              <w:jc w:val="center"/>
              <w:rPr>
                <w:sz w:val="20"/>
                <w:szCs w:val="20"/>
              </w:rPr>
            </w:pPr>
            <w:r w:rsidRPr="009E4B4E">
              <w:rPr>
                <w:sz w:val="20"/>
                <w:szCs w:val="20"/>
              </w:rPr>
              <w:t>0,00</w:t>
            </w:r>
          </w:p>
        </w:tc>
        <w:tc>
          <w:tcPr>
            <w:tcW w:w="843"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1188"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1433" w:type="dxa"/>
            <w:shd w:val="clear" w:color="auto" w:fill="auto"/>
            <w:vAlign w:val="center"/>
          </w:tcPr>
          <w:p w:rsidR="009E4B4E" w:rsidRPr="009E4B4E" w:rsidRDefault="009E4B4E" w:rsidP="009E4B4E">
            <w:pPr>
              <w:jc w:val="center"/>
              <w:rPr>
                <w:sz w:val="20"/>
                <w:szCs w:val="20"/>
              </w:rPr>
            </w:pPr>
            <w:r w:rsidRPr="009E4B4E">
              <w:rPr>
                <w:sz w:val="20"/>
                <w:szCs w:val="20"/>
              </w:rPr>
              <w:t>x</w:t>
            </w:r>
          </w:p>
        </w:tc>
        <w:tc>
          <w:tcPr>
            <w:tcW w:w="824" w:type="dxa"/>
            <w:shd w:val="clear" w:color="auto" w:fill="auto"/>
            <w:vAlign w:val="center"/>
          </w:tcPr>
          <w:p w:rsidR="009E4B4E" w:rsidRPr="009E4B4E" w:rsidRDefault="009E4B4E" w:rsidP="009E4B4E">
            <w:pPr>
              <w:jc w:val="center"/>
              <w:rPr>
                <w:sz w:val="20"/>
                <w:szCs w:val="20"/>
              </w:rPr>
            </w:pPr>
            <w:r w:rsidRPr="009E4B4E">
              <w:rPr>
                <w:sz w:val="20"/>
                <w:szCs w:val="20"/>
              </w:rPr>
              <w:t>x</w:t>
            </w:r>
          </w:p>
        </w:tc>
      </w:tr>
    </w:tbl>
    <w:p w:rsidR="009E4B4E" w:rsidRDefault="009E4B4E" w:rsidP="009E4B4E">
      <w:pPr>
        <w:ind w:left="-709" w:right="-2"/>
        <w:jc w:val="center"/>
        <w:rPr>
          <w:b/>
          <w:bCs/>
          <w:color w:val="000000"/>
          <w:kern w:val="32"/>
          <w:sz w:val="28"/>
          <w:szCs w:val="28"/>
        </w:rPr>
      </w:pPr>
      <w:r w:rsidRPr="00341C57">
        <w:rPr>
          <w:b/>
          <w:bCs/>
          <w:color w:val="000000"/>
          <w:kern w:val="32"/>
          <w:sz w:val="28"/>
          <w:szCs w:val="28"/>
        </w:rPr>
        <w:t>г. Междуреченска</w:t>
      </w:r>
      <w:r>
        <w:rPr>
          <w:b/>
          <w:bCs/>
          <w:color w:val="000000"/>
          <w:kern w:val="32"/>
          <w:sz w:val="28"/>
          <w:szCs w:val="28"/>
        </w:rPr>
        <w:t>,</w:t>
      </w:r>
      <w:r w:rsidRPr="00EE5BB3">
        <w:rPr>
          <w:b/>
          <w:bCs/>
          <w:color w:val="000000"/>
          <w:kern w:val="32"/>
          <w:sz w:val="28"/>
          <w:szCs w:val="28"/>
        </w:rPr>
        <w:t xml:space="preserve"> </w:t>
      </w:r>
      <w:r>
        <w:rPr>
          <w:b/>
          <w:bCs/>
          <w:color w:val="000000"/>
          <w:kern w:val="32"/>
          <w:sz w:val="28"/>
          <w:szCs w:val="28"/>
        </w:rPr>
        <w:t xml:space="preserve">на период </w:t>
      </w:r>
      <w:r w:rsidRPr="00EE5BB3">
        <w:rPr>
          <w:b/>
          <w:bCs/>
          <w:color w:val="000000"/>
          <w:kern w:val="32"/>
          <w:sz w:val="28"/>
          <w:szCs w:val="28"/>
        </w:rPr>
        <w:t>с 01.01.201</w:t>
      </w:r>
      <w:r>
        <w:rPr>
          <w:b/>
          <w:bCs/>
          <w:color w:val="000000"/>
          <w:kern w:val="32"/>
          <w:sz w:val="28"/>
          <w:szCs w:val="28"/>
        </w:rPr>
        <w:t>9</w:t>
      </w:r>
      <w:r w:rsidRPr="00EE5BB3">
        <w:rPr>
          <w:b/>
          <w:bCs/>
          <w:color w:val="000000"/>
          <w:kern w:val="32"/>
          <w:sz w:val="28"/>
          <w:szCs w:val="28"/>
        </w:rPr>
        <w:t xml:space="preserve"> по 31.12.20</w:t>
      </w:r>
      <w:r>
        <w:rPr>
          <w:b/>
          <w:bCs/>
          <w:color w:val="000000"/>
          <w:kern w:val="32"/>
          <w:sz w:val="28"/>
          <w:szCs w:val="28"/>
        </w:rPr>
        <w:t>23</w:t>
      </w:r>
    </w:p>
    <w:p w:rsidR="009E4B4E" w:rsidRDefault="009E4B4E" w:rsidP="009E4B4E">
      <w:pPr>
        <w:ind w:left="-709" w:right="-2"/>
        <w:jc w:val="center"/>
        <w:rPr>
          <w:b/>
          <w:bCs/>
          <w:color w:val="000000"/>
          <w:kern w:val="32"/>
          <w:sz w:val="28"/>
          <w:szCs w:val="28"/>
        </w:rPr>
      </w:pPr>
    </w:p>
    <w:p w:rsidR="009E4B4E" w:rsidRDefault="009E4B4E" w:rsidP="009E4B4E">
      <w:pPr>
        <w:ind w:left="-709" w:right="-2"/>
        <w:jc w:val="center"/>
        <w:rPr>
          <w:b/>
          <w:bCs/>
          <w:color w:val="000000"/>
          <w:kern w:val="32"/>
          <w:sz w:val="28"/>
          <w:szCs w:val="28"/>
        </w:rPr>
      </w:pPr>
    </w:p>
    <w:p w:rsidR="009E4B4E" w:rsidRDefault="009E4B4E" w:rsidP="009E4B4E">
      <w:pPr>
        <w:ind w:left="-709" w:right="-2"/>
        <w:jc w:val="center"/>
        <w:rPr>
          <w:b/>
          <w:bCs/>
          <w:color w:val="000000"/>
          <w:kern w:val="32"/>
          <w:sz w:val="28"/>
          <w:szCs w:val="28"/>
        </w:rPr>
      </w:pPr>
    </w:p>
    <w:p w:rsidR="009E4B4E" w:rsidRDefault="009E4B4E" w:rsidP="009E4B4E">
      <w:pPr>
        <w:ind w:left="-709" w:right="-285" w:hanging="142"/>
        <w:jc w:val="center"/>
        <w:rPr>
          <w:b/>
          <w:bCs/>
          <w:color w:val="000000"/>
          <w:kern w:val="32"/>
          <w:sz w:val="28"/>
          <w:szCs w:val="28"/>
        </w:rPr>
      </w:pPr>
    </w:p>
    <w:p w:rsidR="009E4B4E" w:rsidRPr="00EE5BB3" w:rsidRDefault="009E4B4E" w:rsidP="009E4B4E">
      <w:pPr>
        <w:ind w:left="-709" w:right="-285" w:hanging="142"/>
        <w:jc w:val="center"/>
        <w:rPr>
          <w:b/>
          <w:bCs/>
          <w:color w:val="000000"/>
          <w:kern w:val="32"/>
          <w:sz w:val="28"/>
          <w:szCs w:val="28"/>
        </w:rPr>
      </w:pPr>
    </w:p>
    <w:p w:rsidR="009E4B4E" w:rsidRPr="00EE5BB3" w:rsidRDefault="009E4B4E" w:rsidP="009E4B4E">
      <w:pPr>
        <w:ind w:left="-426" w:right="-711"/>
        <w:jc w:val="center"/>
        <w:rPr>
          <w:b/>
          <w:bCs/>
          <w:color w:val="000000"/>
          <w:kern w:val="32"/>
          <w:sz w:val="28"/>
          <w:szCs w:val="28"/>
        </w:rPr>
      </w:pPr>
    </w:p>
    <w:p w:rsidR="009E4B4E" w:rsidRDefault="009E4B4E" w:rsidP="009E4B4E">
      <w:pPr>
        <w:rPr>
          <w:sz w:val="20"/>
          <w:szCs w:val="20"/>
        </w:rPr>
        <w:sectPr w:rsidR="009E4B4E" w:rsidSect="009A35B3">
          <w:pgSz w:w="11906" w:h="16838"/>
          <w:pgMar w:top="851" w:right="0" w:bottom="1276" w:left="1134" w:header="709" w:footer="709" w:gutter="0"/>
          <w:cols w:space="708"/>
          <w:titlePg/>
          <w:docGrid w:linePitch="360"/>
        </w:sectPr>
      </w:pPr>
    </w:p>
    <w:tbl>
      <w:tblPr>
        <w:tblW w:w="10588" w:type="dxa"/>
        <w:tblInd w:w="-638" w:type="dxa"/>
        <w:tblLook w:val="04A0" w:firstRow="1" w:lastRow="0" w:firstColumn="1" w:lastColumn="0" w:noHBand="0" w:noVBand="1"/>
      </w:tblPr>
      <w:tblGrid>
        <w:gridCol w:w="411"/>
        <w:gridCol w:w="230"/>
        <w:gridCol w:w="1841"/>
        <w:gridCol w:w="1063"/>
        <w:gridCol w:w="6871"/>
        <w:gridCol w:w="172"/>
      </w:tblGrid>
      <w:tr w:rsidR="009E4B4E" w:rsidRPr="005D4ECB" w:rsidTr="009E4B4E">
        <w:trPr>
          <w:gridAfter w:val="1"/>
          <w:wAfter w:w="172" w:type="dxa"/>
          <w:trHeight w:val="255"/>
        </w:trPr>
        <w:tc>
          <w:tcPr>
            <w:tcW w:w="641" w:type="dxa"/>
            <w:gridSpan w:val="2"/>
            <w:tcBorders>
              <w:top w:val="nil"/>
              <w:left w:val="nil"/>
              <w:bottom w:val="nil"/>
              <w:right w:val="nil"/>
            </w:tcBorders>
            <w:shd w:val="clear" w:color="auto" w:fill="auto"/>
            <w:noWrap/>
            <w:vAlign w:val="bottom"/>
          </w:tcPr>
          <w:p w:rsidR="009E4B4E" w:rsidRPr="005D4ECB" w:rsidRDefault="009E4B4E" w:rsidP="009E4B4E">
            <w:pPr>
              <w:rPr>
                <w:sz w:val="20"/>
                <w:szCs w:val="20"/>
              </w:rPr>
            </w:pPr>
          </w:p>
        </w:tc>
        <w:tc>
          <w:tcPr>
            <w:tcW w:w="1841" w:type="dxa"/>
            <w:tcBorders>
              <w:top w:val="nil"/>
              <w:left w:val="nil"/>
              <w:bottom w:val="nil"/>
              <w:right w:val="nil"/>
            </w:tcBorders>
            <w:shd w:val="clear" w:color="auto" w:fill="auto"/>
            <w:noWrap/>
            <w:vAlign w:val="bottom"/>
          </w:tcPr>
          <w:p w:rsidR="009E4B4E" w:rsidRPr="005D4ECB" w:rsidRDefault="009E4B4E" w:rsidP="009E4B4E">
            <w:pPr>
              <w:rPr>
                <w:sz w:val="20"/>
                <w:szCs w:val="20"/>
              </w:rPr>
            </w:pPr>
          </w:p>
        </w:tc>
        <w:tc>
          <w:tcPr>
            <w:tcW w:w="1063" w:type="dxa"/>
            <w:tcBorders>
              <w:top w:val="nil"/>
              <w:left w:val="nil"/>
              <w:bottom w:val="nil"/>
              <w:right w:val="nil"/>
            </w:tcBorders>
            <w:shd w:val="clear" w:color="auto" w:fill="auto"/>
            <w:noWrap/>
            <w:vAlign w:val="bottom"/>
          </w:tcPr>
          <w:p w:rsidR="009E4B4E" w:rsidRPr="005D4ECB" w:rsidRDefault="009E4B4E" w:rsidP="009E4B4E">
            <w:pPr>
              <w:rPr>
                <w:sz w:val="20"/>
                <w:szCs w:val="20"/>
              </w:rPr>
            </w:pPr>
          </w:p>
        </w:tc>
        <w:tc>
          <w:tcPr>
            <w:tcW w:w="6871" w:type="dxa"/>
            <w:tcBorders>
              <w:top w:val="nil"/>
              <w:left w:val="nil"/>
              <w:bottom w:val="nil"/>
              <w:right w:val="nil"/>
            </w:tcBorders>
            <w:shd w:val="clear" w:color="auto" w:fill="auto"/>
            <w:vAlign w:val="bottom"/>
          </w:tcPr>
          <w:p w:rsidR="009E4B4E" w:rsidRDefault="009E4B4E" w:rsidP="009E4B4E">
            <w:pPr>
              <w:ind w:firstLine="2372"/>
            </w:pPr>
            <w:r>
              <w:t xml:space="preserve">Приложение № 29 к протоколу № 72 </w:t>
            </w:r>
          </w:p>
          <w:p w:rsidR="009E4B4E" w:rsidRDefault="009E4B4E" w:rsidP="009E4B4E">
            <w:pPr>
              <w:ind w:firstLine="2372"/>
            </w:pPr>
            <w:r>
              <w:t>заседания Правления региональной</w:t>
            </w:r>
          </w:p>
          <w:p w:rsidR="009E4B4E" w:rsidRDefault="009E4B4E" w:rsidP="009E4B4E">
            <w:pPr>
              <w:ind w:firstLine="2372"/>
            </w:pPr>
            <w:r>
              <w:t>энергетической комиссии</w:t>
            </w:r>
          </w:p>
          <w:p w:rsidR="009E4B4E" w:rsidRDefault="009E4B4E" w:rsidP="009E4B4E">
            <w:pPr>
              <w:ind w:firstLine="2372"/>
            </w:pPr>
            <w:r>
              <w:t>Кемеровской области от 30.11.2018</w:t>
            </w:r>
          </w:p>
          <w:p w:rsidR="009E4B4E" w:rsidRPr="005D4ECB" w:rsidRDefault="009E4B4E" w:rsidP="009E4B4E">
            <w:pPr>
              <w:jc w:val="center"/>
              <w:rPr>
                <w:sz w:val="28"/>
                <w:szCs w:val="28"/>
              </w:rPr>
            </w:pPr>
          </w:p>
        </w:tc>
      </w:tr>
      <w:tr w:rsidR="009E4B4E" w:rsidRPr="00E260D2" w:rsidTr="009E4B4E">
        <w:trPr>
          <w:gridBefore w:val="1"/>
          <w:wBefore w:w="411" w:type="dxa"/>
          <w:trHeight w:val="1319"/>
        </w:trPr>
        <w:tc>
          <w:tcPr>
            <w:tcW w:w="10177" w:type="dxa"/>
            <w:gridSpan w:val="5"/>
            <w:tcBorders>
              <w:top w:val="nil"/>
              <w:left w:val="nil"/>
              <w:bottom w:val="nil"/>
              <w:right w:val="nil"/>
            </w:tcBorders>
            <w:shd w:val="clear" w:color="auto" w:fill="auto"/>
            <w:vAlign w:val="bottom"/>
          </w:tcPr>
          <w:p w:rsidR="009E4B4E" w:rsidRDefault="009E4B4E" w:rsidP="009E4B4E">
            <w:pPr>
              <w:ind w:left="794"/>
              <w:jc w:val="center"/>
              <w:rPr>
                <w:b/>
                <w:bCs/>
                <w:color w:val="000000"/>
                <w:kern w:val="32"/>
                <w:sz w:val="28"/>
                <w:szCs w:val="28"/>
              </w:rPr>
            </w:pPr>
            <w:r w:rsidRPr="00EE5BB3">
              <w:rPr>
                <w:b/>
                <w:bCs/>
                <w:sz w:val="28"/>
                <w:szCs w:val="28"/>
              </w:rPr>
              <w:t xml:space="preserve">Долгосрочные тарифы </w:t>
            </w:r>
            <w:r w:rsidRPr="00341C57">
              <w:rPr>
                <w:b/>
                <w:bCs/>
                <w:color w:val="000000"/>
                <w:kern w:val="32"/>
                <w:sz w:val="28"/>
                <w:szCs w:val="28"/>
              </w:rPr>
              <w:t>ООО ХК «СДС-</w:t>
            </w:r>
            <w:proofErr w:type="spellStart"/>
            <w:r w:rsidRPr="00341C57">
              <w:rPr>
                <w:b/>
                <w:bCs/>
                <w:color w:val="000000"/>
                <w:kern w:val="32"/>
                <w:sz w:val="28"/>
                <w:szCs w:val="28"/>
              </w:rPr>
              <w:t>Энерго</w:t>
            </w:r>
            <w:proofErr w:type="spellEnd"/>
            <w:r w:rsidRPr="00341C57">
              <w:rPr>
                <w:b/>
                <w:bCs/>
                <w:color w:val="000000"/>
                <w:kern w:val="32"/>
                <w:sz w:val="28"/>
                <w:szCs w:val="28"/>
              </w:rPr>
              <w:t>»</w:t>
            </w:r>
          </w:p>
          <w:p w:rsidR="009E4B4E" w:rsidRPr="00EE5BB3" w:rsidRDefault="009E4B4E" w:rsidP="009E4B4E">
            <w:pPr>
              <w:ind w:left="794"/>
              <w:jc w:val="center"/>
              <w:rPr>
                <w:b/>
                <w:bCs/>
                <w:sz w:val="28"/>
                <w:szCs w:val="28"/>
              </w:rPr>
            </w:pPr>
            <w:r w:rsidRPr="00EE5BB3">
              <w:rPr>
                <w:b/>
                <w:bCs/>
                <w:sz w:val="28"/>
                <w:szCs w:val="28"/>
              </w:rPr>
              <w:t>на теплоноситель, реализуемый на потребительском рынке</w:t>
            </w:r>
            <w:r>
              <w:rPr>
                <w:b/>
                <w:bCs/>
                <w:sz w:val="28"/>
                <w:szCs w:val="28"/>
              </w:rPr>
              <w:br/>
            </w:r>
            <w:r w:rsidRPr="00341C57">
              <w:rPr>
                <w:b/>
                <w:bCs/>
                <w:sz w:val="28"/>
                <w:szCs w:val="28"/>
              </w:rPr>
              <w:t>г. Междуреченска</w:t>
            </w:r>
            <w:r>
              <w:rPr>
                <w:b/>
                <w:bCs/>
                <w:sz w:val="28"/>
                <w:szCs w:val="28"/>
              </w:rPr>
              <w:t xml:space="preserve">, на период </w:t>
            </w:r>
            <w:r w:rsidRPr="00EE5BB3">
              <w:rPr>
                <w:b/>
                <w:bCs/>
                <w:sz w:val="28"/>
                <w:szCs w:val="28"/>
              </w:rPr>
              <w:t>с 01.01.201</w:t>
            </w:r>
            <w:r>
              <w:rPr>
                <w:b/>
                <w:bCs/>
                <w:sz w:val="28"/>
                <w:szCs w:val="28"/>
              </w:rPr>
              <w:t>9</w:t>
            </w:r>
            <w:r w:rsidRPr="00EE5BB3">
              <w:rPr>
                <w:b/>
                <w:bCs/>
                <w:sz w:val="28"/>
                <w:szCs w:val="28"/>
              </w:rPr>
              <w:t xml:space="preserve"> по 31.12.20</w:t>
            </w:r>
            <w:r>
              <w:rPr>
                <w:b/>
                <w:bCs/>
                <w:sz w:val="28"/>
                <w:szCs w:val="28"/>
              </w:rPr>
              <w:t>23</w:t>
            </w:r>
          </w:p>
          <w:p w:rsidR="009E4B4E" w:rsidRPr="00E260D2" w:rsidRDefault="009E4B4E" w:rsidP="009E4B4E">
            <w:pPr>
              <w:jc w:val="center"/>
              <w:rPr>
                <w:bCs/>
                <w:sz w:val="28"/>
                <w:szCs w:val="28"/>
              </w:rPr>
            </w:pPr>
          </w:p>
        </w:tc>
      </w:tr>
      <w:tr w:rsidR="009E4B4E" w:rsidRPr="005D4ECB" w:rsidTr="009E4B4E">
        <w:trPr>
          <w:gridBefore w:val="1"/>
          <w:wBefore w:w="411" w:type="dxa"/>
          <w:trHeight w:val="80"/>
        </w:trPr>
        <w:tc>
          <w:tcPr>
            <w:tcW w:w="10177" w:type="dxa"/>
            <w:gridSpan w:val="5"/>
            <w:tcBorders>
              <w:top w:val="nil"/>
              <w:left w:val="nil"/>
              <w:bottom w:val="nil"/>
              <w:right w:val="nil"/>
            </w:tcBorders>
            <w:shd w:val="clear" w:color="auto" w:fill="auto"/>
            <w:noWrap/>
            <w:vAlign w:val="bottom"/>
          </w:tcPr>
          <w:tbl>
            <w:tblPr>
              <w:tblpPr w:leftFromText="180" w:rightFromText="180" w:vertAnchor="text" w:horzAnchor="margin" w:tblpY="43"/>
              <w:tblOverlap w:val="never"/>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98"/>
              <w:gridCol w:w="2125"/>
              <w:gridCol w:w="1832"/>
              <w:gridCol w:w="1549"/>
              <w:gridCol w:w="1542"/>
            </w:tblGrid>
            <w:tr w:rsidR="009E4B4E" w:rsidRPr="008C5504" w:rsidTr="009E4B4E">
              <w:tc>
                <w:tcPr>
                  <w:tcW w:w="2698" w:type="dxa"/>
                  <w:vMerge w:val="restart"/>
                  <w:shd w:val="clear" w:color="auto" w:fill="auto"/>
                  <w:vAlign w:val="center"/>
                </w:tcPr>
                <w:p w:rsidR="009E4B4E" w:rsidRPr="008C5504" w:rsidRDefault="009E4B4E" w:rsidP="009E4B4E">
                  <w:pPr>
                    <w:ind w:right="-2"/>
                    <w:jc w:val="center"/>
                    <w:rPr>
                      <w:color w:val="000000"/>
                      <w:sz w:val="22"/>
                      <w:szCs w:val="22"/>
                    </w:rPr>
                  </w:pPr>
                  <w:r w:rsidRPr="008C5504">
                    <w:rPr>
                      <w:color w:val="000000"/>
                      <w:sz w:val="22"/>
                      <w:szCs w:val="22"/>
                    </w:rPr>
                    <w:t>Наименование регулируемой организации</w:t>
                  </w:r>
                </w:p>
              </w:tc>
              <w:tc>
                <w:tcPr>
                  <w:tcW w:w="2125" w:type="dxa"/>
                  <w:vMerge w:val="restart"/>
                  <w:shd w:val="clear" w:color="auto" w:fill="auto"/>
                  <w:vAlign w:val="center"/>
                </w:tcPr>
                <w:p w:rsidR="009E4B4E" w:rsidRPr="008C5504" w:rsidRDefault="009E4B4E" w:rsidP="009E4B4E">
                  <w:pPr>
                    <w:ind w:right="-2"/>
                    <w:jc w:val="center"/>
                    <w:rPr>
                      <w:color w:val="000000"/>
                      <w:sz w:val="22"/>
                      <w:szCs w:val="22"/>
                    </w:rPr>
                  </w:pPr>
                  <w:r w:rsidRPr="008C5504">
                    <w:rPr>
                      <w:color w:val="000000"/>
                      <w:sz w:val="22"/>
                      <w:szCs w:val="22"/>
                    </w:rPr>
                    <w:t>Вид тарифа</w:t>
                  </w:r>
                </w:p>
              </w:tc>
              <w:tc>
                <w:tcPr>
                  <w:tcW w:w="1832" w:type="dxa"/>
                  <w:vMerge w:val="restart"/>
                  <w:shd w:val="clear" w:color="auto" w:fill="auto"/>
                  <w:vAlign w:val="center"/>
                </w:tcPr>
                <w:p w:rsidR="009E4B4E" w:rsidRPr="008C5504" w:rsidRDefault="009E4B4E" w:rsidP="009E4B4E">
                  <w:pPr>
                    <w:ind w:right="-2"/>
                    <w:jc w:val="center"/>
                    <w:rPr>
                      <w:color w:val="000000"/>
                      <w:sz w:val="22"/>
                      <w:szCs w:val="22"/>
                    </w:rPr>
                  </w:pPr>
                  <w:r w:rsidRPr="008C5504">
                    <w:rPr>
                      <w:color w:val="000000"/>
                      <w:sz w:val="22"/>
                      <w:szCs w:val="22"/>
                    </w:rPr>
                    <w:t>Период</w:t>
                  </w:r>
                </w:p>
              </w:tc>
              <w:tc>
                <w:tcPr>
                  <w:tcW w:w="3091" w:type="dxa"/>
                  <w:gridSpan w:val="2"/>
                  <w:shd w:val="clear" w:color="auto" w:fill="auto"/>
                  <w:vAlign w:val="center"/>
                </w:tcPr>
                <w:p w:rsidR="009E4B4E" w:rsidRPr="008C5504" w:rsidRDefault="009E4B4E" w:rsidP="009E4B4E">
                  <w:pPr>
                    <w:ind w:right="-2"/>
                    <w:jc w:val="center"/>
                    <w:rPr>
                      <w:color w:val="000000"/>
                      <w:sz w:val="22"/>
                      <w:szCs w:val="22"/>
                    </w:rPr>
                  </w:pPr>
                  <w:r w:rsidRPr="008C5504">
                    <w:rPr>
                      <w:color w:val="000000"/>
                      <w:sz w:val="22"/>
                      <w:szCs w:val="22"/>
                    </w:rPr>
                    <w:t>Вид теплоносителя</w:t>
                  </w:r>
                </w:p>
              </w:tc>
            </w:tr>
            <w:tr w:rsidR="009E4B4E" w:rsidRPr="008C5504" w:rsidTr="009E4B4E">
              <w:trPr>
                <w:trHeight w:val="740"/>
              </w:trPr>
              <w:tc>
                <w:tcPr>
                  <w:tcW w:w="2698" w:type="dxa"/>
                  <w:vMerge/>
                  <w:shd w:val="clear" w:color="auto" w:fill="auto"/>
                  <w:vAlign w:val="center"/>
                </w:tcPr>
                <w:p w:rsidR="009E4B4E" w:rsidRPr="008C5504" w:rsidRDefault="009E4B4E" w:rsidP="009E4B4E">
                  <w:pPr>
                    <w:ind w:right="-2"/>
                    <w:jc w:val="center"/>
                    <w:rPr>
                      <w:color w:val="000000"/>
                      <w:sz w:val="22"/>
                      <w:szCs w:val="22"/>
                    </w:rPr>
                  </w:pPr>
                </w:p>
              </w:tc>
              <w:tc>
                <w:tcPr>
                  <w:tcW w:w="2125" w:type="dxa"/>
                  <w:vMerge/>
                  <w:shd w:val="clear" w:color="auto" w:fill="auto"/>
                  <w:vAlign w:val="center"/>
                </w:tcPr>
                <w:p w:rsidR="009E4B4E" w:rsidRPr="008C5504" w:rsidRDefault="009E4B4E" w:rsidP="009E4B4E">
                  <w:pPr>
                    <w:ind w:right="-2"/>
                    <w:jc w:val="center"/>
                    <w:rPr>
                      <w:color w:val="000000"/>
                      <w:sz w:val="22"/>
                      <w:szCs w:val="22"/>
                    </w:rPr>
                  </w:pPr>
                </w:p>
              </w:tc>
              <w:tc>
                <w:tcPr>
                  <w:tcW w:w="1832" w:type="dxa"/>
                  <w:vMerge/>
                  <w:shd w:val="clear" w:color="auto" w:fill="auto"/>
                  <w:vAlign w:val="center"/>
                </w:tcPr>
                <w:p w:rsidR="009E4B4E" w:rsidRPr="008C5504" w:rsidRDefault="009E4B4E" w:rsidP="009E4B4E">
                  <w:pPr>
                    <w:ind w:right="-2"/>
                    <w:jc w:val="center"/>
                    <w:rPr>
                      <w:color w:val="000000"/>
                      <w:sz w:val="22"/>
                      <w:szCs w:val="22"/>
                    </w:rPr>
                  </w:pPr>
                </w:p>
              </w:tc>
              <w:tc>
                <w:tcPr>
                  <w:tcW w:w="1549" w:type="dxa"/>
                  <w:shd w:val="clear" w:color="auto" w:fill="auto"/>
                  <w:vAlign w:val="center"/>
                </w:tcPr>
                <w:p w:rsidR="009E4B4E" w:rsidRPr="008C5504" w:rsidRDefault="009E4B4E" w:rsidP="009E4B4E">
                  <w:pPr>
                    <w:ind w:right="-2"/>
                    <w:jc w:val="center"/>
                    <w:rPr>
                      <w:color w:val="000000"/>
                      <w:sz w:val="22"/>
                      <w:szCs w:val="22"/>
                    </w:rPr>
                  </w:pPr>
                  <w:r w:rsidRPr="008C5504">
                    <w:rPr>
                      <w:color w:val="000000"/>
                      <w:sz w:val="22"/>
                      <w:szCs w:val="22"/>
                    </w:rPr>
                    <w:t>вода</w:t>
                  </w:r>
                </w:p>
              </w:tc>
              <w:tc>
                <w:tcPr>
                  <w:tcW w:w="1542" w:type="dxa"/>
                  <w:shd w:val="clear" w:color="auto" w:fill="auto"/>
                  <w:vAlign w:val="center"/>
                </w:tcPr>
                <w:p w:rsidR="009E4B4E" w:rsidRPr="008C5504" w:rsidRDefault="009E4B4E" w:rsidP="009E4B4E">
                  <w:pPr>
                    <w:ind w:right="-2"/>
                    <w:jc w:val="center"/>
                    <w:rPr>
                      <w:color w:val="000000"/>
                      <w:sz w:val="22"/>
                      <w:szCs w:val="22"/>
                    </w:rPr>
                  </w:pPr>
                  <w:r w:rsidRPr="008C5504">
                    <w:rPr>
                      <w:color w:val="000000"/>
                      <w:sz w:val="22"/>
                      <w:szCs w:val="22"/>
                    </w:rPr>
                    <w:t>пар</w:t>
                  </w:r>
                </w:p>
              </w:tc>
            </w:tr>
            <w:tr w:rsidR="009E4B4E" w:rsidRPr="008C5504" w:rsidTr="009E4B4E">
              <w:tc>
                <w:tcPr>
                  <w:tcW w:w="2698" w:type="dxa"/>
                  <w:vMerge w:val="restart"/>
                  <w:tcBorders>
                    <w:right w:val="single" w:sz="4" w:space="0" w:color="auto"/>
                  </w:tcBorders>
                  <w:shd w:val="clear" w:color="auto" w:fill="auto"/>
                  <w:vAlign w:val="center"/>
                </w:tcPr>
                <w:p w:rsidR="009E4B4E" w:rsidRPr="008C5504" w:rsidRDefault="009E4B4E" w:rsidP="009E4B4E">
                  <w:pPr>
                    <w:ind w:right="-74"/>
                    <w:jc w:val="center"/>
                    <w:rPr>
                      <w:color w:val="000000"/>
                      <w:sz w:val="22"/>
                      <w:szCs w:val="22"/>
                    </w:rPr>
                  </w:pPr>
                  <w:r w:rsidRPr="008C5504">
                    <w:rPr>
                      <w:bCs/>
                      <w:color w:val="000000"/>
                      <w:kern w:val="32"/>
                      <w:sz w:val="22"/>
                      <w:szCs w:val="22"/>
                    </w:rPr>
                    <w:t>ООО ХК «СДС-</w:t>
                  </w:r>
                  <w:proofErr w:type="spellStart"/>
                  <w:r w:rsidRPr="008C5504">
                    <w:rPr>
                      <w:bCs/>
                      <w:color w:val="000000"/>
                      <w:kern w:val="32"/>
                      <w:sz w:val="22"/>
                      <w:szCs w:val="22"/>
                    </w:rPr>
                    <w:t>Энерго</w:t>
                  </w:r>
                  <w:proofErr w:type="spellEnd"/>
                  <w:r w:rsidRPr="008C5504">
                    <w:rPr>
                      <w:bCs/>
                      <w:color w:val="000000"/>
                      <w:kern w:val="32"/>
                      <w:sz w:val="22"/>
                      <w:szCs w:val="22"/>
                    </w:rPr>
                    <w:t>»</w:t>
                  </w:r>
                </w:p>
              </w:tc>
              <w:tc>
                <w:tcPr>
                  <w:tcW w:w="7048" w:type="dxa"/>
                  <w:gridSpan w:val="4"/>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r w:rsidRPr="008C5504">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74"/>
                    <w:jc w:val="center"/>
                    <w:rPr>
                      <w:color w:val="000000"/>
                      <w:sz w:val="22"/>
                      <w:szCs w:val="22"/>
                    </w:rPr>
                  </w:pPr>
                </w:p>
              </w:tc>
              <w:tc>
                <w:tcPr>
                  <w:tcW w:w="2125" w:type="dxa"/>
                  <w:vMerge w:val="restart"/>
                  <w:tcBorders>
                    <w:left w:val="single" w:sz="4" w:space="0" w:color="auto"/>
                  </w:tcBorders>
                  <w:shd w:val="clear" w:color="auto" w:fill="auto"/>
                  <w:vAlign w:val="center"/>
                </w:tcPr>
                <w:p w:rsidR="009E4B4E" w:rsidRPr="008C5504" w:rsidRDefault="009E4B4E" w:rsidP="009E4B4E">
                  <w:pPr>
                    <w:jc w:val="center"/>
                    <w:rPr>
                      <w:sz w:val="22"/>
                      <w:szCs w:val="22"/>
                    </w:rPr>
                  </w:pPr>
                  <w:proofErr w:type="spellStart"/>
                  <w:r w:rsidRPr="008C5504">
                    <w:rPr>
                      <w:sz w:val="22"/>
                      <w:szCs w:val="22"/>
                    </w:rPr>
                    <w:t>Одноставочный</w:t>
                  </w:r>
                  <w:proofErr w:type="spellEnd"/>
                </w:p>
                <w:p w:rsidR="009E4B4E" w:rsidRPr="008C5504" w:rsidRDefault="009E4B4E" w:rsidP="009E4B4E">
                  <w:pPr>
                    <w:ind w:right="-2"/>
                    <w:jc w:val="center"/>
                    <w:rPr>
                      <w:color w:val="000000"/>
                      <w:sz w:val="22"/>
                      <w:szCs w:val="22"/>
                    </w:rPr>
                  </w:pPr>
                  <w:r w:rsidRPr="008C5504">
                    <w:rPr>
                      <w:sz w:val="22"/>
                      <w:szCs w:val="22"/>
                    </w:rPr>
                    <w:t>руб./</w:t>
                  </w:r>
                  <w:r w:rsidRPr="008C5504">
                    <w:rPr>
                      <w:rFonts w:eastAsia="Calibri"/>
                      <w:color w:val="000000"/>
                      <w:sz w:val="22"/>
                      <w:szCs w:val="22"/>
                    </w:rPr>
                    <w:t xml:space="preserve"> </w:t>
                  </w:r>
                  <w:r w:rsidRPr="008C5504">
                    <w:rPr>
                      <w:sz w:val="22"/>
                      <w:szCs w:val="22"/>
                    </w:rPr>
                    <w:t>м</w:t>
                  </w:r>
                  <w:r w:rsidRPr="008C5504">
                    <w:rPr>
                      <w:sz w:val="22"/>
                      <w:szCs w:val="22"/>
                      <w:vertAlign w:val="superscript"/>
                    </w:rPr>
                    <w:t>3</w:t>
                  </w:r>
                </w:p>
              </w:tc>
              <w:tc>
                <w:tcPr>
                  <w:tcW w:w="1832" w:type="dxa"/>
                  <w:shd w:val="clear" w:color="auto" w:fill="auto"/>
                  <w:vAlign w:val="center"/>
                </w:tcPr>
                <w:p w:rsidR="009E4B4E" w:rsidRPr="008C5504" w:rsidRDefault="009E4B4E" w:rsidP="009E4B4E">
                  <w:pPr>
                    <w:ind w:right="-2"/>
                    <w:jc w:val="center"/>
                    <w:rPr>
                      <w:color w:val="000000"/>
                      <w:sz w:val="22"/>
                      <w:szCs w:val="22"/>
                    </w:rPr>
                  </w:pPr>
                  <w:r w:rsidRPr="008C5504">
                    <w:rPr>
                      <w:color w:val="000000"/>
                      <w:sz w:val="22"/>
                      <w:szCs w:val="22"/>
                    </w:rPr>
                    <w:t>с 01.01.2019</w:t>
                  </w:r>
                </w:p>
              </w:tc>
              <w:tc>
                <w:tcPr>
                  <w:tcW w:w="1549" w:type="dxa"/>
                  <w:shd w:val="clear" w:color="auto" w:fill="auto"/>
                </w:tcPr>
                <w:p w:rsidR="009E4B4E" w:rsidRPr="008C5504" w:rsidRDefault="009E4B4E" w:rsidP="009E4B4E">
                  <w:pPr>
                    <w:jc w:val="center"/>
                    <w:rPr>
                      <w:color w:val="000000"/>
                      <w:sz w:val="22"/>
                      <w:szCs w:val="22"/>
                    </w:rPr>
                  </w:pPr>
                  <w:r w:rsidRPr="008C5504">
                    <w:rPr>
                      <w:color w:val="000000"/>
                      <w:sz w:val="22"/>
                      <w:szCs w:val="22"/>
                    </w:rPr>
                    <w:t>17,13</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74"/>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vAlign w:val="center"/>
                </w:tcPr>
                <w:p w:rsidR="009E4B4E" w:rsidRPr="008C5504" w:rsidRDefault="009E4B4E" w:rsidP="009E4B4E">
                  <w:pPr>
                    <w:ind w:right="-2"/>
                    <w:jc w:val="center"/>
                    <w:rPr>
                      <w:color w:val="000000"/>
                      <w:sz w:val="22"/>
                      <w:szCs w:val="22"/>
                    </w:rPr>
                  </w:pPr>
                  <w:r w:rsidRPr="008C5504">
                    <w:rPr>
                      <w:color w:val="000000"/>
                      <w:sz w:val="22"/>
                      <w:szCs w:val="22"/>
                    </w:rPr>
                    <w:t>с 01.07.2019</w:t>
                  </w:r>
                </w:p>
              </w:tc>
              <w:tc>
                <w:tcPr>
                  <w:tcW w:w="1549" w:type="dxa"/>
                  <w:shd w:val="clear" w:color="auto" w:fill="auto"/>
                </w:tcPr>
                <w:p w:rsidR="009E4B4E" w:rsidRPr="008C5504" w:rsidRDefault="009E4B4E" w:rsidP="009E4B4E">
                  <w:pPr>
                    <w:jc w:val="center"/>
                    <w:rPr>
                      <w:sz w:val="22"/>
                      <w:szCs w:val="22"/>
                    </w:rPr>
                  </w:pPr>
                  <w:r w:rsidRPr="008C5504">
                    <w:rPr>
                      <w:sz w:val="22"/>
                      <w:szCs w:val="22"/>
                    </w:rPr>
                    <w:t>1</w:t>
                  </w:r>
                  <w:r>
                    <w:rPr>
                      <w:sz w:val="22"/>
                      <w:szCs w:val="22"/>
                    </w:rPr>
                    <w:t>9</w:t>
                  </w:r>
                  <w:r w:rsidRPr="008C5504">
                    <w:rPr>
                      <w:sz w:val="22"/>
                      <w:szCs w:val="22"/>
                    </w:rPr>
                    <w:t>,</w:t>
                  </w:r>
                  <w:r>
                    <w:rPr>
                      <w:sz w:val="22"/>
                      <w:szCs w:val="22"/>
                    </w:rPr>
                    <w:t>28</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74"/>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vAlign w:val="center"/>
                </w:tcPr>
                <w:p w:rsidR="009E4B4E" w:rsidRPr="008C5504" w:rsidRDefault="009E4B4E" w:rsidP="009E4B4E">
                  <w:pPr>
                    <w:ind w:right="-2"/>
                    <w:jc w:val="center"/>
                    <w:rPr>
                      <w:color w:val="000000"/>
                      <w:sz w:val="22"/>
                      <w:szCs w:val="22"/>
                    </w:rPr>
                  </w:pPr>
                  <w:r w:rsidRPr="008C5504">
                    <w:rPr>
                      <w:color w:val="000000"/>
                      <w:sz w:val="22"/>
                      <w:szCs w:val="22"/>
                    </w:rPr>
                    <w:t>с 01.01.2020</w:t>
                  </w:r>
                </w:p>
              </w:tc>
              <w:tc>
                <w:tcPr>
                  <w:tcW w:w="1549" w:type="dxa"/>
                  <w:shd w:val="clear" w:color="auto" w:fill="auto"/>
                </w:tcPr>
                <w:p w:rsidR="009E4B4E" w:rsidRPr="008C5504" w:rsidRDefault="009E4B4E" w:rsidP="009E4B4E">
                  <w:pPr>
                    <w:jc w:val="center"/>
                    <w:rPr>
                      <w:sz w:val="22"/>
                      <w:szCs w:val="22"/>
                    </w:rPr>
                  </w:pPr>
                  <w:r w:rsidRPr="008C5504">
                    <w:rPr>
                      <w:sz w:val="22"/>
                      <w:szCs w:val="22"/>
                    </w:rPr>
                    <w:t>1</w:t>
                  </w:r>
                  <w:r>
                    <w:rPr>
                      <w:sz w:val="22"/>
                      <w:szCs w:val="22"/>
                    </w:rPr>
                    <w:t>9</w:t>
                  </w:r>
                  <w:r w:rsidRPr="008C5504">
                    <w:rPr>
                      <w:sz w:val="22"/>
                      <w:szCs w:val="22"/>
                    </w:rPr>
                    <w:t>,</w:t>
                  </w:r>
                  <w:r>
                    <w:rPr>
                      <w:sz w:val="22"/>
                      <w:szCs w:val="22"/>
                    </w:rPr>
                    <w:t>28</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74"/>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vAlign w:val="center"/>
                </w:tcPr>
                <w:p w:rsidR="009E4B4E" w:rsidRPr="008C5504" w:rsidRDefault="009E4B4E" w:rsidP="009E4B4E">
                  <w:pPr>
                    <w:ind w:right="-2"/>
                    <w:jc w:val="center"/>
                    <w:rPr>
                      <w:color w:val="000000"/>
                      <w:sz w:val="22"/>
                      <w:szCs w:val="22"/>
                    </w:rPr>
                  </w:pPr>
                  <w:r w:rsidRPr="008C5504">
                    <w:rPr>
                      <w:color w:val="000000"/>
                      <w:sz w:val="22"/>
                      <w:szCs w:val="22"/>
                    </w:rPr>
                    <w:t>с 01.07.2020</w:t>
                  </w:r>
                </w:p>
              </w:tc>
              <w:tc>
                <w:tcPr>
                  <w:tcW w:w="1549" w:type="dxa"/>
                  <w:shd w:val="clear" w:color="auto" w:fill="auto"/>
                </w:tcPr>
                <w:p w:rsidR="009E4B4E" w:rsidRPr="008C5504" w:rsidRDefault="009E4B4E" w:rsidP="009E4B4E">
                  <w:pPr>
                    <w:jc w:val="center"/>
                    <w:rPr>
                      <w:sz w:val="22"/>
                      <w:szCs w:val="22"/>
                    </w:rPr>
                  </w:pPr>
                  <w:r>
                    <w:rPr>
                      <w:sz w:val="22"/>
                      <w:szCs w:val="22"/>
                    </w:rPr>
                    <w:t>18,90</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74"/>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vAlign w:val="center"/>
                </w:tcPr>
                <w:p w:rsidR="009E4B4E" w:rsidRPr="008C5504" w:rsidRDefault="009E4B4E" w:rsidP="009E4B4E">
                  <w:pPr>
                    <w:ind w:right="-2"/>
                    <w:jc w:val="center"/>
                    <w:rPr>
                      <w:color w:val="000000"/>
                      <w:sz w:val="22"/>
                      <w:szCs w:val="22"/>
                    </w:rPr>
                  </w:pPr>
                  <w:r w:rsidRPr="008C5504">
                    <w:rPr>
                      <w:color w:val="000000"/>
                      <w:sz w:val="22"/>
                      <w:szCs w:val="22"/>
                    </w:rPr>
                    <w:t>с 01.01.2021</w:t>
                  </w:r>
                </w:p>
              </w:tc>
              <w:tc>
                <w:tcPr>
                  <w:tcW w:w="1549" w:type="dxa"/>
                  <w:shd w:val="clear" w:color="auto" w:fill="auto"/>
                </w:tcPr>
                <w:p w:rsidR="009E4B4E" w:rsidRPr="008C5504" w:rsidRDefault="009E4B4E" w:rsidP="009E4B4E">
                  <w:pPr>
                    <w:jc w:val="center"/>
                    <w:rPr>
                      <w:sz w:val="22"/>
                      <w:szCs w:val="22"/>
                    </w:rPr>
                  </w:pPr>
                  <w:r>
                    <w:rPr>
                      <w:sz w:val="22"/>
                      <w:szCs w:val="22"/>
                    </w:rPr>
                    <w:t>18,90</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74"/>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vAlign w:val="center"/>
                </w:tcPr>
                <w:p w:rsidR="009E4B4E" w:rsidRPr="008C5504" w:rsidRDefault="009E4B4E" w:rsidP="009E4B4E">
                  <w:pPr>
                    <w:ind w:right="-2"/>
                    <w:jc w:val="center"/>
                    <w:rPr>
                      <w:color w:val="000000"/>
                      <w:sz w:val="22"/>
                      <w:szCs w:val="22"/>
                    </w:rPr>
                  </w:pPr>
                  <w:r w:rsidRPr="008C5504">
                    <w:rPr>
                      <w:color w:val="000000"/>
                      <w:sz w:val="22"/>
                      <w:szCs w:val="22"/>
                    </w:rPr>
                    <w:t>с 01.07.2021</w:t>
                  </w:r>
                </w:p>
              </w:tc>
              <w:tc>
                <w:tcPr>
                  <w:tcW w:w="1549" w:type="dxa"/>
                  <w:shd w:val="clear" w:color="auto" w:fill="auto"/>
                </w:tcPr>
                <w:p w:rsidR="009E4B4E" w:rsidRPr="008C5504" w:rsidRDefault="009E4B4E" w:rsidP="009E4B4E">
                  <w:pPr>
                    <w:jc w:val="center"/>
                    <w:rPr>
                      <w:sz w:val="22"/>
                      <w:szCs w:val="22"/>
                    </w:rPr>
                  </w:pPr>
                  <w:r w:rsidRPr="008C5504">
                    <w:rPr>
                      <w:sz w:val="22"/>
                      <w:szCs w:val="22"/>
                    </w:rPr>
                    <w:t>2</w:t>
                  </w:r>
                  <w:r>
                    <w:rPr>
                      <w:sz w:val="22"/>
                      <w:szCs w:val="22"/>
                    </w:rPr>
                    <w:t>0</w:t>
                  </w:r>
                  <w:r w:rsidRPr="008C5504">
                    <w:rPr>
                      <w:sz w:val="22"/>
                      <w:szCs w:val="22"/>
                    </w:rPr>
                    <w:t>,</w:t>
                  </w:r>
                  <w:r>
                    <w:rPr>
                      <w:sz w:val="22"/>
                      <w:szCs w:val="22"/>
                    </w:rPr>
                    <w:t>65</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74"/>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01.01.2022</w:t>
                  </w:r>
                </w:p>
              </w:tc>
              <w:tc>
                <w:tcPr>
                  <w:tcW w:w="1549" w:type="dxa"/>
                  <w:shd w:val="clear" w:color="auto" w:fill="auto"/>
                </w:tcPr>
                <w:p w:rsidR="009E4B4E" w:rsidRPr="008C5504" w:rsidRDefault="009E4B4E" w:rsidP="009E4B4E">
                  <w:pPr>
                    <w:jc w:val="center"/>
                    <w:rPr>
                      <w:sz w:val="22"/>
                      <w:szCs w:val="22"/>
                    </w:rPr>
                  </w:pPr>
                  <w:r w:rsidRPr="008C5504">
                    <w:rPr>
                      <w:sz w:val="22"/>
                      <w:szCs w:val="22"/>
                    </w:rPr>
                    <w:t>2</w:t>
                  </w:r>
                  <w:r>
                    <w:rPr>
                      <w:sz w:val="22"/>
                      <w:szCs w:val="22"/>
                    </w:rPr>
                    <w:t>0</w:t>
                  </w:r>
                  <w:r w:rsidRPr="008C5504">
                    <w:rPr>
                      <w:sz w:val="22"/>
                      <w:szCs w:val="22"/>
                    </w:rPr>
                    <w:t>,</w:t>
                  </w:r>
                  <w:r>
                    <w:rPr>
                      <w:sz w:val="22"/>
                      <w:szCs w:val="22"/>
                    </w:rPr>
                    <w:t>65</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74"/>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01.07.2022</w:t>
                  </w:r>
                </w:p>
              </w:tc>
              <w:tc>
                <w:tcPr>
                  <w:tcW w:w="1549" w:type="dxa"/>
                  <w:shd w:val="clear" w:color="auto" w:fill="auto"/>
                </w:tcPr>
                <w:p w:rsidR="009E4B4E" w:rsidRPr="008C5504" w:rsidRDefault="009E4B4E" w:rsidP="009E4B4E">
                  <w:pPr>
                    <w:jc w:val="center"/>
                    <w:rPr>
                      <w:sz w:val="22"/>
                      <w:szCs w:val="22"/>
                    </w:rPr>
                  </w:pPr>
                  <w:r w:rsidRPr="008C5504">
                    <w:rPr>
                      <w:sz w:val="22"/>
                      <w:szCs w:val="22"/>
                    </w:rPr>
                    <w:t>2</w:t>
                  </w:r>
                  <w:r>
                    <w:rPr>
                      <w:sz w:val="22"/>
                      <w:szCs w:val="22"/>
                    </w:rPr>
                    <w:t>0</w:t>
                  </w:r>
                  <w:r w:rsidRPr="008C5504">
                    <w:rPr>
                      <w:sz w:val="22"/>
                      <w:szCs w:val="22"/>
                    </w:rPr>
                    <w:t>,</w:t>
                  </w:r>
                  <w:r>
                    <w:rPr>
                      <w:sz w:val="22"/>
                      <w:szCs w:val="22"/>
                    </w:rPr>
                    <w:t>54</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74"/>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01.01.2023</w:t>
                  </w:r>
                </w:p>
              </w:tc>
              <w:tc>
                <w:tcPr>
                  <w:tcW w:w="1549" w:type="dxa"/>
                  <w:shd w:val="clear" w:color="auto" w:fill="auto"/>
                </w:tcPr>
                <w:p w:rsidR="009E4B4E" w:rsidRPr="008C5504" w:rsidRDefault="009E4B4E" w:rsidP="009E4B4E">
                  <w:pPr>
                    <w:jc w:val="center"/>
                    <w:rPr>
                      <w:sz w:val="22"/>
                      <w:szCs w:val="22"/>
                    </w:rPr>
                  </w:pPr>
                  <w:r w:rsidRPr="008C5504">
                    <w:rPr>
                      <w:sz w:val="22"/>
                      <w:szCs w:val="22"/>
                    </w:rPr>
                    <w:t>2</w:t>
                  </w:r>
                  <w:r>
                    <w:rPr>
                      <w:sz w:val="22"/>
                      <w:szCs w:val="22"/>
                    </w:rPr>
                    <w:t>0</w:t>
                  </w:r>
                  <w:r w:rsidRPr="008C5504">
                    <w:rPr>
                      <w:sz w:val="22"/>
                      <w:szCs w:val="22"/>
                    </w:rPr>
                    <w:t>,</w:t>
                  </w:r>
                  <w:r>
                    <w:rPr>
                      <w:sz w:val="22"/>
                      <w:szCs w:val="22"/>
                    </w:rPr>
                    <w:t>54</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74"/>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01.07.2023</w:t>
                  </w:r>
                </w:p>
              </w:tc>
              <w:tc>
                <w:tcPr>
                  <w:tcW w:w="1549" w:type="dxa"/>
                  <w:shd w:val="clear" w:color="auto" w:fill="auto"/>
                </w:tcPr>
                <w:p w:rsidR="009E4B4E" w:rsidRPr="008C5504" w:rsidRDefault="009E4B4E" w:rsidP="009E4B4E">
                  <w:pPr>
                    <w:jc w:val="center"/>
                    <w:rPr>
                      <w:color w:val="000000"/>
                      <w:sz w:val="22"/>
                      <w:szCs w:val="22"/>
                    </w:rPr>
                  </w:pPr>
                  <w:r w:rsidRPr="008C5504">
                    <w:rPr>
                      <w:color w:val="000000"/>
                      <w:sz w:val="22"/>
                      <w:szCs w:val="22"/>
                    </w:rPr>
                    <w:t>2</w:t>
                  </w:r>
                  <w:r>
                    <w:rPr>
                      <w:color w:val="000000"/>
                      <w:sz w:val="22"/>
                      <w:szCs w:val="22"/>
                    </w:rPr>
                    <w:t>5</w:t>
                  </w:r>
                  <w:r w:rsidRPr="008C5504">
                    <w:rPr>
                      <w:color w:val="000000"/>
                      <w:sz w:val="22"/>
                      <w:szCs w:val="22"/>
                    </w:rPr>
                    <w:t>,</w:t>
                  </w:r>
                  <w:r>
                    <w:rPr>
                      <w:color w:val="000000"/>
                      <w:sz w:val="22"/>
                      <w:szCs w:val="22"/>
                    </w:rPr>
                    <w:t>6</w:t>
                  </w:r>
                  <w:r w:rsidRPr="008C5504">
                    <w:rPr>
                      <w:color w:val="000000"/>
                      <w:sz w:val="22"/>
                      <w:szCs w:val="22"/>
                    </w:rPr>
                    <w:t>8</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74"/>
                    <w:jc w:val="center"/>
                    <w:rPr>
                      <w:color w:val="000000"/>
                      <w:sz w:val="22"/>
                      <w:szCs w:val="22"/>
                    </w:rPr>
                  </w:pPr>
                </w:p>
              </w:tc>
              <w:tc>
                <w:tcPr>
                  <w:tcW w:w="7048" w:type="dxa"/>
                  <w:gridSpan w:val="4"/>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r w:rsidRPr="008C5504">
                    <w:rPr>
                      <w:sz w:val="22"/>
                      <w:szCs w:val="22"/>
                    </w:rPr>
                    <w:t>Тариф на теплоноситель, поставляемый потребителям</w:t>
                  </w:r>
                  <w:r>
                    <w:rPr>
                      <w:sz w:val="22"/>
                      <w:szCs w:val="22"/>
                    </w:rPr>
                    <w:t xml:space="preserve"> (без НДС)</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74"/>
                    <w:jc w:val="center"/>
                    <w:rPr>
                      <w:color w:val="000000"/>
                      <w:sz w:val="22"/>
                      <w:szCs w:val="22"/>
                    </w:rPr>
                  </w:pPr>
                </w:p>
              </w:tc>
              <w:tc>
                <w:tcPr>
                  <w:tcW w:w="2125" w:type="dxa"/>
                  <w:vMerge w:val="restart"/>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roofErr w:type="spellStart"/>
                  <w:r w:rsidRPr="008C5504">
                    <w:rPr>
                      <w:color w:val="000000"/>
                      <w:sz w:val="22"/>
                      <w:szCs w:val="22"/>
                    </w:rPr>
                    <w:t>Одноставочный</w:t>
                  </w:r>
                  <w:proofErr w:type="spellEnd"/>
                </w:p>
                <w:p w:rsidR="009E4B4E" w:rsidRPr="008C5504" w:rsidRDefault="009E4B4E" w:rsidP="009E4B4E">
                  <w:pPr>
                    <w:ind w:right="-2"/>
                    <w:jc w:val="center"/>
                    <w:rPr>
                      <w:color w:val="000000"/>
                      <w:sz w:val="22"/>
                      <w:szCs w:val="22"/>
                      <w:vertAlign w:val="superscript"/>
                    </w:rPr>
                  </w:pPr>
                  <w:r w:rsidRPr="008C5504">
                    <w:rPr>
                      <w:color w:val="000000"/>
                      <w:sz w:val="22"/>
                      <w:szCs w:val="22"/>
                    </w:rPr>
                    <w:t>руб./ м</w:t>
                  </w:r>
                  <w:r w:rsidRPr="008C5504">
                    <w:rPr>
                      <w:color w:val="000000"/>
                      <w:sz w:val="22"/>
                      <w:szCs w:val="22"/>
                      <w:vertAlign w:val="superscript"/>
                    </w:rPr>
                    <w:t>3</w:t>
                  </w:r>
                </w:p>
              </w:tc>
              <w:tc>
                <w:tcPr>
                  <w:tcW w:w="1832" w:type="dxa"/>
                  <w:shd w:val="clear" w:color="auto" w:fill="auto"/>
                </w:tcPr>
                <w:p w:rsidR="009E4B4E" w:rsidRPr="008C5504" w:rsidRDefault="009E4B4E" w:rsidP="009E4B4E">
                  <w:pPr>
                    <w:jc w:val="center"/>
                    <w:rPr>
                      <w:sz w:val="22"/>
                      <w:szCs w:val="22"/>
                    </w:rPr>
                  </w:pPr>
                  <w:r w:rsidRPr="008C5504">
                    <w:rPr>
                      <w:sz w:val="22"/>
                      <w:szCs w:val="22"/>
                    </w:rPr>
                    <w:t>с 01.01.2019</w:t>
                  </w:r>
                </w:p>
              </w:tc>
              <w:tc>
                <w:tcPr>
                  <w:tcW w:w="1549" w:type="dxa"/>
                  <w:shd w:val="clear" w:color="auto" w:fill="auto"/>
                </w:tcPr>
                <w:p w:rsidR="009E4B4E" w:rsidRPr="008C5504" w:rsidRDefault="009E4B4E" w:rsidP="009E4B4E">
                  <w:pPr>
                    <w:jc w:val="center"/>
                    <w:rPr>
                      <w:color w:val="000000"/>
                      <w:sz w:val="22"/>
                      <w:szCs w:val="22"/>
                    </w:rPr>
                  </w:pPr>
                  <w:r w:rsidRPr="008C5504">
                    <w:rPr>
                      <w:color w:val="000000"/>
                      <w:sz w:val="22"/>
                      <w:szCs w:val="22"/>
                    </w:rPr>
                    <w:t>17,13</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01.07.2019</w:t>
                  </w:r>
                </w:p>
              </w:tc>
              <w:tc>
                <w:tcPr>
                  <w:tcW w:w="1549" w:type="dxa"/>
                  <w:shd w:val="clear" w:color="auto" w:fill="auto"/>
                </w:tcPr>
                <w:p w:rsidR="009E4B4E" w:rsidRPr="008C5504" w:rsidRDefault="009E4B4E" w:rsidP="009E4B4E">
                  <w:pPr>
                    <w:jc w:val="center"/>
                    <w:rPr>
                      <w:sz w:val="22"/>
                      <w:szCs w:val="22"/>
                    </w:rPr>
                  </w:pPr>
                  <w:r w:rsidRPr="008C5504">
                    <w:rPr>
                      <w:sz w:val="22"/>
                      <w:szCs w:val="22"/>
                    </w:rPr>
                    <w:t>1</w:t>
                  </w:r>
                  <w:r>
                    <w:rPr>
                      <w:sz w:val="22"/>
                      <w:szCs w:val="22"/>
                    </w:rPr>
                    <w:t>9</w:t>
                  </w:r>
                  <w:r w:rsidRPr="008C5504">
                    <w:rPr>
                      <w:sz w:val="22"/>
                      <w:szCs w:val="22"/>
                    </w:rPr>
                    <w:t>,</w:t>
                  </w:r>
                  <w:r>
                    <w:rPr>
                      <w:sz w:val="22"/>
                      <w:szCs w:val="22"/>
                    </w:rPr>
                    <w:t>28</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01.01.2020</w:t>
                  </w:r>
                </w:p>
              </w:tc>
              <w:tc>
                <w:tcPr>
                  <w:tcW w:w="1549" w:type="dxa"/>
                  <w:shd w:val="clear" w:color="auto" w:fill="auto"/>
                </w:tcPr>
                <w:p w:rsidR="009E4B4E" w:rsidRPr="008C5504" w:rsidRDefault="009E4B4E" w:rsidP="009E4B4E">
                  <w:pPr>
                    <w:jc w:val="center"/>
                    <w:rPr>
                      <w:sz w:val="22"/>
                      <w:szCs w:val="22"/>
                    </w:rPr>
                  </w:pPr>
                  <w:r w:rsidRPr="008C5504">
                    <w:rPr>
                      <w:sz w:val="22"/>
                      <w:szCs w:val="22"/>
                    </w:rPr>
                    <w:t>1</w:t>
                  </w:r>
                  <w:r>
                    <w:rPr>
                      <w:sz w:val="22"/>
                      <w:szCs w:val="22"/>
                    </w:rPr>
                    <w:t>9</w:t>
                  </w:r>
                  <w:r w:rsidRPr="008C5504">
                    <w:rPr>
                      <w:sz w:val="22"/>
                      <w:szCs w:val="22"/>
                    </w:rPr>
                    <w:t>,</w:t>
                  </w:r>
                  <w:r>
                    <w:rPr>
                      <w:sz w:val="22"/>
                      <w:szCs w:val="22"/>
                    </w:rPr>
                    <w:t>28</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01.07.2020</w:t>
                  </w:r>
                </w:p>
              </w:tc>
              <w:tc>
                <w:tcPr>
                  <w:tcW w:w="1549" w:type="dxa"/>
                  <w:shd w:val="clear" w:color="auto" w:fill="auto"/>
                </w:tcPr>
                <w:p w:rsidR="009E4B4E" w:rsidRPr="008C5504" w:rsidRDefault="009E4B4E" w:rsidP="009E4B4E">
                  <w:pPr>
                    <w:jc w:val="center"/>
                    <w:rPr>
                      <w:sz w:val="22"/>
                      <w:szCs w:val="22"/>
                    </w:rPr>
                  </w:pPr>
                  <w:r>
                    <w:rPr>
                      <w:sz w:val="22"/>
                      <w:szCs w:val="22"/>
                    </w:rPr>
                    <w:t>18,90</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01.01.2021</w:t>
                  </w:r>
                </w:p>
              </w:tc>
              <w:tc>
                <w:tcPr>
                  <w:tcW w:w="1549" w:type="dxa"/>
                  <w:shd w:val="clear" w:color="auto" w:fill="auto"/>
                </w:tcPr>
                <w:p w:rsidR="009E4B4E" w:rsidRPr="008C5504" w:rsidRDefault="009E4B4E" w:rsidP="009E4B4E">
                  <w:pPr>
                    <w:jc w:val="center"/>
                    <w:rPr>
                      <w:sz w:val="22"/>
                      <w:szCs w:val="22"/>
                    </w:rPr>
                  </w:pPr>
                  <w:r>
                    <w:rPr>
                      <w:sz w:val="22"/>
                      <w:szCs w:val="22"/>
                    </w:rPr>
                    <w:t>18,90</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01.07.2021</w:t>
                  </w:r>
                </w:p>
              </w:tc>
              <w:tc>
                <w:tcPr>
                  <w:tcW w:w="1549" w:type="dxa"/>
                  <w:shd w:val="clear" w:color="auto" w:fill="auto"/>
                </w:tcPr>
                <w:p w:rsidR="009E4B4E" w:rsidRPr="008C5504" w:rsidRDefault="009E4B4E" w:rsidP="009E4B4E">
                  <w:pPr>
                    <w:jc w:val="center"/>
                    <w:rPr>
                      <w:sz w:val="22"/>
                      <w:szCs w:val="22"/>
                    </w:rPr>
                  </w:pPr>
                  <w:r w:rsidRPr="008C5504">
                    <w:rPr>
                      <w:sz w:val="22"/>
                      <w:szCs w:val="22"/>
                    </w:rPr>
                    <w:t>2</w:t>
                  </w:r>
                  <w:r>
                    <w:rPr>
                      <w:sz w:val="22"/>
                      <w:szCs w:val="22"/>
                    </w:rPr>
                    <w:t>0</w:t>
                  </w:r>
                  <w:r w:rsidRPr="008C5504">
                    <w:rPr>
                      <w:sz w:val="22"/>
                      <w:szCs w:val="22"/>
                    </w:rPr>
                    <w:t>,</w:t>
                  </w:r>
                  <w:r>
                    <w:rPr>
                      <w:sz w:val="22"/>
                      <w:szCs w:val="22"/>
                    </w:rPr>
                    <w:t>65</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01.01.2022</w:t>
                  </w:r>
                </w:p>
              </w:tc>
              <w:tc>
                <w:tcPr>
                  <w:tcW w:w="1549" w:type="dxa"/>
                  <w:shd w:val="clear" w:color="auto" w:fill="auto"/>
                </w:tcPr>
                <w:p w:rsidR="009E4B4E" w:rsidRPr="008C5504" w:rsidRDefault="009E4B4E" w:rsidP="009E4B4E">
                  <w:pPr>
                    <w:jc w:val="center"/>
                    <w:rPr>
                      <w:sz w:val="22"/>
                      <w:szCs w:val="22"/>
                    </w:rPr>
                  </w:pPr>
                  <w:r w:rsidRPr="008C5504">
                    <w:rPr>
                      <w:sz w:val="22"/>
                      <w:szCs w:val="22"/>
                    </w:rPr>
                    <w:t>2</w:t>
                  </w:r>
                  <w:r>
                    <w:rPr>
                      <w:sz w:val="22"/>
                      <w:szCs w:val="22"/>
                    </w:rPr>
                    <w:t>0</w:t>
                  </w:r>
                  <w:r w:rsidRPr="008C5504">
                    <w:rPr>
                      <w:sz w:val="22"/>
                      <w:szCs w:val="22"/>
                    </w:rPr>
                    <w:t>,</w:t>
                  </w:r>
                  <w:r>
                    <w:rPr>
                      <w:sz w:val="22"/>
                      <w:szCs w:val="22"/>
                    </w:rPr>
                    <w:t>65</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01.07.2022</w:t>
                  </w:r>
                </w:p>
              </w:tc>
              <w:tc>
                <w:tcPr>
                  <w:tcW w:w="1549" w:type="dxa"/>
                  <w:shd w:val="clear" w:color="auto" w:fill="auto"/>
                </w:tcPr>
                <w:p w:rsidR="009E4B4E" w:rsidRPr="008C5504" w:rsidRDefault="009E4B4E" w:rsidP="009E4B4E">
                  <w:pPr>
                    <w:jc w:val="center"/>
                    <w:rPr>
                      <w:sz w:val="22"/>
                      <w:szCs w:val="22"/>
                    </w:rPr>
                  </w:pPr>
                  <w:r w:rsidRPr="008C5504">
                    <w:rPr>
                      <w:sz w:val="22"/>
                      <w:szCs w:val="22"/>
                    </w:rPr>
                    <w:t>2</w:t>
                  </w:r>
                  <w:r>
                    <w:rPr>
                      <w:sz w:val="22"/>
                      <w:szCs w:val="22"/>
                    </w:rPr>
                    <w:t>0</w:t>
                  </w:r>
                  <w:r w:rsidRPr="008C5504">
                    <w:rPr>
                      <w:sz w:val="22"/>
                      <w:szCs w:val="22"/>
                    </w:rPr>
                    <w:t>,</w:t>
                  </w:r>
                  <w:r>
                    <w:rPr>
                      <w:sz w:val="22"/>
                      <w:szCs w:val="22"/>
                    </w:rPr>
                    <w:t>54</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01.01.2023</w:t>
                  </w:r>
                </w:p>
              </w:tc>
              <w:tc>
                <w:tcPr>
                  <w:tcW w:w="1549" w:type="dxa"/>
                  <w:shd w:val="clear" w:color="auto" w:fill="auto"/>
                </w:tcPr>
                <w:p w:rsidR="009E4B4E" w:rsidRPr="008C5504" w:rsidRDefault="009E4B4E" w:rsidP="009E4B4E">
                  <w:pPr>
                    <w:jc w:val="center"/>
                    <w:rPr>
                      <w:sz w:val="22"/>
                      <w:szCs w:val="22"/>
                    </w:rPr>
                  </w:pPr>
                  <w:r w:rsidRPr="008C5504">
                    <w:rPr>
                      <w:sz w:val="22"/>
                      <w:szCs w:val="22"/>
                    </w:rPr>
                    <w:t>2</w:t>
                  </w:r>
                  <w:r>
                    <w:rPr>
                      <w:sz w:val="22"/>
                      <w:szCs w:val="22"/>
                    </w:rPr>
                    <w:t>0</w:t>
                  </w:r>
                  <w:r w:rsidRPr="008C5504">
                    <w:rPr>
                      <w:sz w:val="22"/>
                      <w:szCs w:val="22"/>
                    </w:rPr>
                    <w:t>,</w:t>
                  </w:r>
                  <w:r>
                    <w:rPr>
                      <w:sz w:val="22"/>
                      <w:szCs w:val="22"/>
                    </w:rPr>
                    <w:t>54</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01.07.2023</w:t>
                  </w:r>
                </w:p>
              </w:tc>
              <w:tc>
                <w:tcPr>
                  <w:tcW w:w="1549" w:type="dxa"/>
                  <w:shd w:val="clear" w:color="auto" w:fill="auto"/>
                </w:tcPr>
                <w:p w:rsidR="009E4B4E" w:rsidRPr="008C5504" w:rsidRDefault="009E4B4E" w:rsidP="009E4B4E">
                  <w:pPr>
                    <w:jc w:val="center"/>
                    <w:rPr>
                      <w:color w:val="000000"/>
                      <w:sz w:val="22"/>
                      <w:szCs w:val="22"/>
                    </w:rPr>
                  </w:pPr>
                  <w:r w:rsidRPr="008C5504">
                    <w:rPr>
                      <w:color w:val="000000"/>
                      <w:sz w:val="22"/>
                      <w:szCs w:val="22"/>
                    </w:rPr>
                    <w:t>2</w:t>
                  </w:r>
                  <w:r>
                    <w:rPr>
                      <w:color w:val="000000"/>
                      <w:sz w:val="22"/>
                      <w:szCs w:val="22"/>
                    </w:rPr>
                    <w:t>5</w:t>
                  </w:r>
                  <w:r w:rsidRPr="008C5504">
                    <w:rPr>
                      <w:color w:val="000000"/>
                      <w:sz w:val="22"/>
                      <w:szCs w:val="22"/>
                    </w:rPr>
                    <w:t>,</w:t>
                  </w:r>
                  <w:r>
                    <w:rPr>
                      <w:color w:val="000000"/>
                      <w:sz w:val="22"/>
                      <w:szCs w:val="22"/>
                    </w:rPr>
                    <w:t>6</w:t>
                  </w:r>
                  <w:r w:rsidRPr="008C5504">
                    <w:rPr>
                      <w:color w:val="000000"/>
                      <w:sz w:val="22"/>
                      <w:szCs w:val="22"/>
                    </w:rPr>
                    <w:t>8</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rPr>
                <w:trHeight w:val="313"/>
              </w:trPr>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7048" w:type="dxa"/>
                  <w:gridSpan w:val="4"/>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r w:rsidRPr="008C5504">
                    <w:rPr>
                      <w:sz w:val="22"/>
                      <w:szCs w:val="22"/>
                    </w:rPr>
                    <w:t>Население (тарифы указываются с учетом НДС) *</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val="restart"/>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roofErr w:type="spellStart"/>
                  <w:r w:rsidRPr="008C5504">
                    <w:rPr>
                      <w:color w:val="000000"/>
                      <w:sz w:val="22"/>
                      <w:szCs w:val="22"/>
                    </w:rPr>
                    <w:t>Одноставочный</w:t>
                  </w:r>
                  <w:proofErr w:type="spellEnd"/>
                </w:p>
                <w:p w:rsidR="009E4B4E" w:rsidRPr="008C5504" w:rsidRDefault="009E4B4E" w:rsidP="009E4B4E">
                  <w:pPr>
                    <w:ind w:right="-2"/>
                    <w:jc w:val="center"/>
                    <w:rPr>
                      <w:color w:val="000000"/>
                      <w:sz w:val="22"/>
                      <w:szCs w:val="22"/>
                      <w:vertAlign w:val="superscript"/>
                    </w:rPr>
                  </w:pPr>
                  <w:r w:rsidRPr="008C5504">
                    <w:rPr>
                      <w:color w:val="000000"/>
                      <w:sz w:val="22"/>
                      <w:szCs w:val="22"/>
                    </w:rPr>
                    <w:t>руб./ м</w:t>
                  </w:r>
                  <w:r w:rsidRPr="008C5504">
                    <w:rPr>
                      <w:color w:val="000000"/>
                      <w:sz w:val="22"/>
                      <w:szCs w:val="22"/>
                      <w:vertAlign w:val="superscript"/>
                    </w:rPr>
                    <w:t>3</w:t>
                  </w:r>
                </w:p>
              </w:tc>
              <w:tc>
                <w:tcPr>
                  <w:tcW w:w="1832" w:type="dxa"/>
                  <w:shd w:val="clear" w:color="auto" w:fill="auto"/>
                </w:tcPr>
                <w:p w:rsidR="009E4B4E" w:rsidRPr="008C5504" w:rsidRDefault="009E4B4E" w:rsidP="009E4B4E">
                  <w:pPr>
                    <w:jc w:val="center"/>
                    <w:rPr>
                      <w:sz w:val="22"/>
                      <w:szCs w:val="22"/>
                    </w:rPr>
                  </w:pPr>
                  <w:r w:rsidRPr="008C5504">
                    <w:rPr>
                      <w:sz w:val="22"/>
                      <w:szCs w:val="22"/>
                    </w:rPr>
                    <w:t>с 01.01.2019</w:t>
                  </w:r>
                </w:p>
              </w:tc>
              <w:tc>
                <w:tcPr>
                  <w:tcW w:w="1549" w:type="dxa"/>
                  <w:shd w:val="clear" w:color="auto" w:fill="auto"/>
                </w:tcPr>
                <w:p w:rsidR="009E4B4E" w:rsidRPr="008C5504" w:rsidRDefault="009E4B4E" w:rsidP="009E4B4E">
                  <w:pPr>
                    <w:jc w:val="center"/>
                    <w:rPr>
                      <w:color w:val="000000"/>
                      <w:sz w:val="22"/>
                      <w:szCs w:val="22"/>
                    </w:rPr>
                  </w:pPr>
                  <w:r w:rsidRPr="008C5504">
                    <w:rPr>
                      <w:color w:val="000000"/>
                      <w:sz w:val="22"/>
                      <w:szCs w:val="22"/>
                    </w:rPr>
                    <w:t>20,5</w:t>
                  </w:r>
                  <w:r>
                    <w:rPr>
                      <w:color w:val="000000"/>
                      <w:sz w:val="22"/>
                      <w:szCs w:val="22"/>
                    </w:rPr>
                    <w:t>6</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01.07.2019</w:t>
                  </w:r>
                </w:p>
              </w:tc>
              <w:tc>
                <w:tcPr>
                  <w:tcW w:w="1549" w:type="dxa"/>
                  <w:shd w:val="clear" w:color="auto" w:fill="auto"/>
                </w:tcPr>
                <w:p w:rsidR="009E4B4E" w:rsidRPr="008C5504" w:rsidRDefault="009E4B4E" w:rsidP="009E4B4E">
                  <w:pPr>
                    <w:jc w:val="center"/>
                    <w:rPr>
                      <w:sz w:val="22"/>
                      <w:szCs w:val="22"/>
                    </w:rPr>
                  </w:pPr>
                  <w:r w:rsidRPr="008C5504">
                    <w:rPr>
                      <w:sz w:val="22"/>
                      <w:szCs w:val="22"/>
                    </w:rPr>
                    <w:t>2</w:t>
                  </w:r>
                  <w:r>
                    <w:rPr>
                      <w:sz w:val="22"/>
                      <w:szCs w:val="22"/>
                    </w:rPr>
                    <w:t>3</w:t>
                  </w:r>
                  <w:r w:rsidRPr="008C5504">
                    <w:rPr>
                      <w:sz w:val="22"/>
                      <w:szCs w:val="22"/>
                    </w:rPr>
                    <w:t>,</w:t>
                  </w:r>
                  <w:r>
                    <w:rPr>
                      <w:sz w:val="22"/>
                      <w:szCs w:val="22"/>
                    </w:rPr>
                    <w:t>14</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rPr>
                <w:trHeight w:val="311"/>
              </w:trPr>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01.01.2020</w:t>
                  </w:r>
                </w:p>
              </w:tc>
              <w:tc>
                <w:tcPr>
                  <w:tcW w:w="1549" w:type="dxa"/>
                  <w:shd w:val="clear" w:color="auto" w:fill="auto"/>
                </w:tcPr>
                <w:p w:rsidR="009E4B4E" w:rsidRPr="008C5504" w:rsidRDefault="009E4B4E" w:rsidP="009E4B4E">
                  <w:pPr>
                    <w:jc w:val="center"/>
                    <w:rPr>
                      <w:sz w:val="22"/>
                      <w:szCs w:val="22"/>
                    </w:rPr>
                  </w:pPr>
                  <w:r w:rsidRPr="008C5504">
                    <w:rPr>
                      <w:sz w:val="22"/>
                      <w:szCs w:val="22"/>
                    </w:rPr>
                    <w:t>2</w:t>
                  </w:r>
                  <w:r>
                    <w:rPr>
                      <w:sz w:val="22"/>
                      <w:szCs w:val="22"/>
                    </w:rPr>
                    <w:t>3</w:t>
                  </w:r>
                  <w:r w:rsidRPr="008C5504">
                    <w:rPr>
                      <w:sz w:val="22"/>
                      <w:szCs w:val="22"/>
                    </w:rPr>
                    <w:t>,</w:t>
                  </w:r>
                  <w:r>
                    <w:rPr>
                      <w:sz w:val="22"/>
                      <w:szCs w:val="22"/>
                    </w:rPr>
                    <w:t>14</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01.07.2020</w:t>
                  </w:r>
                </w:p>
              </w:tc>
              <w:tc>
                <w:tcPr>
                  <w:tcW w:w="1549" w:type="dxa"/>
                  <w:shd w:val="clear" w:color="auto" w:fill="auto"/>
                </w:tcPr>
                <w:p w:rsidR="009E4B4E" w:rsidRPr="008C5504" w:rsidRDefault="009E4B4E" w:rsidP="009E4B4E">
                  <w:pPr>
                    <w:jc w:val="center"/>
                    <w:rPr>
                      <w:sz w:val="22"/>
                      <w:szCs w:val="22"/>
                    </w:rPr>
                  </w:pPr>
                  <w:r w:rsidRPr="008C5504">
                    <w:rPr>
                      <w:sz w:val="22"/>
                      <w:szCs w:val="22"/>
                    </w:rPr>
                    <w:t>2</w:t>
                  </w:r>
                  <w:r>
                    <w:rPr>
                      <w:sz w:val="22"/>
                      <w:szCs w:val="22"/>
                    </w:rPr>
                    <w:t>2</w:t>
                  </w:r>
                  <w:r w:rsidRPr="008C5504">
                    <w:rPr>
                      <w:sz w:val="22"/>
                      <w:szCs w:val="22"/>
                    </w:rPr>
                    <w:t>,</w:t>
                  </w:r>
                  <w:r>
                    <w:rPr>
                      <w:sz w:val="22"/>
                      <w:szCs w:val="22"/>
                    </w:rPr>
                    <w:t>68</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01.01.2021</w:t>
                  </w:r>
                </w:p>
              </w:tc>
              <w:tc>
                <w:tcPr>
                  <w:tcW w:w="1549" w:type="dxa"/>
                  <w:shd w:val="clear" w:color="auto" w:fill="auto"/>
                </w:tcPr>
                <w:p w:rsidR="009E4B4E" w:rsidRPr="008C5504" w:rsidRDefault="009E4B4E" w:rsidP="009E4B4E">
                  <w:pPr>
                    <w:jc w:val="center"/>
                    <w:rPr>
                      <w:sz w:val="22"/>
                      <w:szCs w:val="22"/>
                    </w:rPr>
                  </w:pPr>
                  <w:r w:rsidRPr="008C5504">
                    <w:rPr>
                      <w:sz w:val="22"/>
                      <w:szCs w:val="22"/>
                    </w:rPr>
                    <w:t>2</w:t>
                  </w:r>
                  <w:r>
                    <w:rPr>
                      <w:sz w:val="22"/>
                      <w:szCs w:val="22"/>
                    </w:rPr>
                    <w:t>2</w:t>
                  </w:r>
                  <w:r w:rsidRPr="008C5504">
                    <w:rPr>
                      <w:sz w:val="22"/>
                      <w:szCs w:val="22"/>
                    </w:rPr>
                    <w:t>,</w:t>
                  </w:r>
                  <w:r>
                    <w:rPr>
                      <w:sz w:val="22"/>
                      <w:szCs w:val="22"/>
                    </w:rPr>
                    <w:t>68</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rPr>
                <w:trHeight w:val="280"/>
              </w:trPr>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01.07.2021</w:t>
                  </w:r>
                </w:p>
              </w:tc>
              <w:tc>
                <w:tcPr>
                  <w:tcW w:w="1549" w:type="dxa"/>
                  <w:shd w:val="clear" w:color="auto" w:fill="auto"/>
                </w:tcPr>
                <w:p w:rsidR="009E4B4E" w:rsidRPr="008C5504" w:rsidRDefault="009E4B4E" w:rsidP="009E4B4E">
                  <w:pPr>
                    <w:jc w:val="center"/>
                    <w:rPr>
                      <w:sz w:val="22"/>
                      <w:szCs w:val="22"/>
                    </w:rPr>
                  </w:pPr>
                  <w:r w:rsidRPr="008C5504">
                    <w:rPr>
                      <w:sz w:val="22"/>
                      <w:szCs w:val="22"/>
                    </w:rPr>
                    <w:t>2</w:t>
                  </w:r>
                  <w:r>
                    <w:rPr>
                      <w:sz w:val="22"/>
                      <w:szCs w:val="22"/>
                    </w:rPr>
                    <w:t>4</w:t>
                  </w:r>
                  <w:r w:rsidRPr="008C5504">
                    <w:rPr>
                      <w:sz w:val="22"/>
                      <w:szCs w:val="22"/>
                    </w:rPr>
                    <w:t>,</w:t>
                  </w:r>
                  <w:r>
                    <w:rPr>
                      <w:sz w:val="22"/>
                      <w:szCs w:val="22"/>
                    </w:rPr>
                    <w:t>78</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01.01.2022</w:t>
                  </w:r>
                </w:p>
              </w:tc>
              <w:tc>
                <w:tcPr>
                  <w:tcW w:w="1549" w:type="dxa"/>
                  <w:shd w:val="clear" w:color="auto" w:fill="auto"/>
                </w:tcPr>
                <w:p w:rsidR="009E4B4E" w:rsidRPr="008C5504" w:rsidRDefault="009E4B4E" w:rsidP="009E4B4E">
                  <w:pPr>
                    <w:jc w:val="center"/>
                    <w:rPr>
                      <w:sz w:val="22"/>
                      <w:szCs w:val="22"/>
                    </w:rPr>
                  </w:pPr>
                  <w:r w:rsidRPr="008C5504">
                    <w:rPr>
                      <w:sz w:val="22"/>
                      <w:szCs w:val="22"/>
                    </w:rPr>
                    <w:t>2</w:t>
                  </w:r>
                  <w:r>
                    <w:rPr>
                      <w:sz w:val="22"/>
                      <w:szCs w:val="22"/>
                    </w:rPr>
                    <w:t>4</w:t>
                  </w:r>
                  <w:r w:rsidRPr="008C5504">
                    <w:rPr>
                      <w:sz w:val="22"/>
                      <w:szCs w:val="22"/>
                    </w:rPr>
                    <w:t>,</w:t>
                  </w:r>
                  <w:r>
                    <w:rPr>
                      <w:sz w:val="22"/>
                      <w:szCs w:val="22"/>
                    </w:rPr>
                    <w:t>78</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01.07.2022</w:t>
                  </w:r>
                </w:p>
              </w:tc>
              <w:tc>
                <w:tcPr>
                  <w:tcW w:w="1549" w:type="dxa"/>
                  <w:shd w:val="clear" w:color="auto" w:fill="auto"/>
                </w:tcPr>
                <w:p w:rsidR="009E4B4E" w:rsidRPr="008C5504" w:rsidRDefault="009E4B4E" w:rsidP="009E4B4E">
                  <w:pPr>
                    <w:jc w:val="center"/>
                    <w:rPr>
                      <w:sz w:val="22"/>
                      <w:szCs w:val="22"/>
                    </w:rPr>
                  </w:pPr>
                  <w:r>
                    <w:rPr>
                      <w:sz w:val="22"/>
                      <w:szCs w:val="22"/>
                    </w:rPr>
                    <w:t>24,65</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01.01.2023</w:t>
                  </w:r>
                </w:p>
              </w:tc>
              <w:tc>
                <w:tcPr>
                  <w:tcW w:w="1549" w:type="dxa"/>
                  <w:shd w:val="clear" w:color="auto" w:fill="auto"/>
                </w:tcPr>
                <w:p w:rsidR="009E4B4E" w:rsidRPr="008C5504" w:rsidRDefault="009E4B4E" w:rsidP="009E4B4E">
                  <w:pPr>
                    <w:jc w:val="center"/>
                    <w:rPr>
                      <w:sz w:val="22"/>
                      <w:szCs w:val="22"/>
                    </w:rPr>
                  </w:pPr>
                  <w:r>
                    <w:rPr>
                      <w:sz w:val="22"/>
                      <w:szCs w:val="22"/>
                    </w:rPr>
                    <w:t>24,65</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r w:rsidR="009E4B4E" w:rsidRPr="008C5504" w:rsidTr="009E4B4E">
              <w:tc>
                <w:tcPr>
                  <w:tcW w:w="2698" w:type="dxa"/>
                  <w:vMerge/>
                  <w:tcBorders>
                    <w:righ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2125" w:type="dxa"/>
                  <w:vMerge/>
                  <w:tcBorders>
                    <w:left w:val="single" w:sz="4" w:space="0" w:color="auto"/>
                  </w:tcBorders>
                  <w:shd w:val="clear" w:color="auto" w:fill="auto"/>
                  <w:vAlign w:val="center"/>
                </w:tcPr>
                <w:p w:rsidR="009E4B4E" w:rsidRPr="008C5504" w:rsidRDefault="009E4B4E" w:rsidP="009E4B4E">
                  <w:pPr>
                    <w:ind w:right="-2"/>
                    <w:jc w:val="center"/>
                    <w:rPr>
                      <w:color w:val="000000"/>
                      <w:sz w:val="22"/>
                      <w:szCs w:val="22"/>
                    </w:rPr>
                  </w:pPr>
                </w:p>
              </w:tc>
              <w:tc>
                <w:tcPr>
                  <w:tcW w:w="1832" w:type="dxa"/>
                  <w:shd w:val="clear" w:color="auto" w:fill="auto"/>
                </w:tcPr>
                <w:p w:rsidR="009E4B4E" w:rsidRPr="008C5504" w:rsidRDefault="009E4B4E" w:rsidP="009E4B4E">
                  <w:pPr>
                    <w:jc w:val="center"/>
                    <w:rPr>
                      <w:sz w:val="22"/>
                      <w:szCs w:val="22"/>
                    </w:rPr>
                  </w:pPr>
                  <w:r w:rsidRPr="008C5504">
                    <w:rPr>
                      <w:sz w:val="22"/>
                      <w:szCs w:val="22"/>
                    </w:rPr>
                    <w:t>с 01.07.2023</w:t>
                  </w:r>
                </w:p>
              </w:tc>
              <w:tc>
                <w:tcPr>
                  <w:tcW w:w="1549" w:type="dxa"/>
                  <w:shd w:val="clear" w:color="auto" w:fill="auto"/>
                </w:tcPr>
                <w:p w:rsidR="009E4B4E" w:rsidRPr="008C5504" w:rsidRDefault="009E4B4E" w:rsidP="009E4B4E">
                  <w:pPr>
                    <w:jc w:val="center"/>
                    <w:rPr>
                      <w:color w:val="000000"/>
                      <w:sz w:val="22"/>
                      <w:szCs w:val="22"/>
                    </w:rPr>
                  </w:pPr>
                  <w:r>
                    <w:rPr>
                      <w:color w:val="000000"/>
                      <w:sz w:val="22"/>
                      <w:szCs w:val="22"/>
                    </w:rPr>
                    <w:t>30,82</w:t>
                  </w:r>
                </w:p>
              </w:tc>
              <w:tc>
                <w:tcPr>
                  <w:tcW w:w="1542" w:type="dxa"/>
                  <w:shd w:val="clear" w:color="auto" w:fill="auto"/>
                  <w:vAlign w:val="center"/>
                </w:tcPr>
                <w:p w:rsidR="009E4B4E" w:rsidRPr="008C5504" w:rsidRDefault="009E4B4E" w:rsidP="009E4B4E">
                  <w:pPr>
                    <w:jc w:val="center"/>
                    <w:rPr>
                      <w:sz w:val="22"/>
                      <w:szCs w:val="22"/>
                    </w:rPr>
                  </w:pPr>
                  <w:r w:rsidRPr="008C5504">
                    <w:rPr>
                      <w:sz w:val="22"/>
                      <w:szCs w:val="22"/>
                    </w:rPr>
                    <w:t>x</w:t>
                  </w:r>
                </w:p>
              </w:tc>
            </w:tr>
          </w:tbl>
          <w:p w:rsidR="009E4B4E" w:rsidRPr="00A47825" w:rsidRDefault="009E4B4E" w:rsidP="009E4B4E">
            <w:pPr>
              <w:ind w:right="236"/>
              <w:rPr>
                <w:sz w:val="28"/>
                <w:szCs w:val="28"/>
              </w:rPr>
            </w:pPr>
          </w:p>
        </w:tc>
      </w:tr>
    </w:tbl>
    <w:p w:rsidR="009E4B4E" w:rsidRPr="008C5504" w:rsidRDefault="009E4B4E" w:rsidP="009E4B4E">
      <w:pPr>
        <w:ind w:left="-142" w:right="707" w:firstLine="708"/>
        <w:jc w:val="both"/>
        <w:rPr>
          <w:b/>
          <w:color w:val="000000"/>
          <w:sz w:val="28"/>
          <w:szCs w:val="28"/>
        </w:rPr>
      </w:pPr>
      <w:r w:rsidRPr="008C5504">
        <w:rPr>
          <w:bCs/>
          <w:color w:val="000000"/>
          <w:kern w:val="32"/>
          <w:sz w:val="28"/>
          <w:szCs w:val="28"/>
        </w:rPr>
        <w:t>* Выделяется в целях реализации пункта 6 статьи 168 Налогового кодекса Российской Федерации (часть вторая).</w:t>
      </w:r>
    </w:p>
    <w:p w:rsidR="009E4B4E" w:rsidRDefault="009E4B4E" w:rsidP="009E4B4E">
      <w:pPr>
        <w:tabs>
          <w:tab w:val="left" w:pos="9923"/>
        </w:tabs>
        <w:ind w:right="707"/>
        <w:jc w:val="both"/>
        <w:sectPr w:rsidR="009E4B4E" w:rsidSect="009A35B3">
          <w:pgSz w:w="11906" w:h="16838"/>
          <w:pgMar w:top="851" w:right="0" w:bottom="1276" w:left="1134" w:header="709" w:footer="709" w:gutter="0"/>
          <w:cols w:space="708"/>
          <w:titlePg/>
          <w:docGrid w:linePitch="360"/>
        </w:sectPr>
      </w:pPr>
    </w:p>
    <w:p w:rsidR="009E4B4E" w:rsidRDefault="009E4B4E" w:rsidP="00C7064F">
      <w:pPr>
        <w:ind w:firstLine="11057"/>
      </w:pPr>
      <w:r>
        <w:lastRenderedPageBreak/>
        <w:t xml:space="preserve">Приложение № 30 к протоколу № 72 </w:t>
      </w:r>
    </w:p>
    <w:p w:rsidR="009E4B4E" w:rsidRDefault="009E4B4E" w:rsidP="00C7064F">
      <w:pPr>
        <w:ind w:firstLine="11057"/>
      </w:pPr>
      <w:r>
        <w:t>заседания Правления региональной</w:t>
      </w:r>
    </w:p>
    <w:p w:rsidR="009E4B4E" w:rsidRDefault="009E4B4E" w:rsidP="00C7064F">
      <w:pPr>
        <w:ind w:firstLine="11057"/>
      </w:pPr>
      <w:r>
        <w:t>энергетической комиссии</w:t>
      </w:r>
    </w:p>
    <w:p w:rsidR="009E4B4E" w:rsidRDefault="009E4B4E" w:rsidP="00C7064F">
      <w:pPr>
        <w:ind w:firstLine="11057"/>
      </w:pPr>
      <w:r>
        <w:t>Кемеровской области от 30.11.2018</w:t>
      </w:r>
    </w:p>
    <w:p w:rsidR="00C7064F" w:rsidRDefault="00C7064F" w:rsidP="00C7064F">
      <w:pPr>
        <w:ind w:left="10773"/>
        <w:jc w:val="center"/>
        <w:rPr>
          <w:sz w:val="28"/>
          <w:szCs w:val="28"/>
        </w:rPr>
      </w:pPr>
    </w:p>
    <w:p w:rsidR="00C7064F" w:rsidRPr="00FD033C" w:rsidRDefault="00C7064F" w:rsidP="00C7064F">
      <w:pPr>
        <w:tabs>
          <w:tab w:val="left" w:pos="0"/>
        </w:tabs>
        <w:jc w:val="center"/>
        <w:rPr>
          <w:color w:val="000000"/>
          <w:sz w:val="4"/>
          <w:szCs w:val="4"/>
        </w:rPr>
      </w:pPr>
    </w:p>
    <w:p w:rsidR="00C7064F" w:rsidRDefault="00C7064F" w:rsidP="00C7064F"/>
    <w:tbl>
      <w:tblPr>
        <w:tblW w:w="15451" w:type="dxa"/>
        <w:tblInd w:w="-34" w:type="dxa"/>
        <w:tblLayout w:type="fixed"/>
        <w:tblLook w:val="04A0" w:firstRow="1" w:lastRow="0" w:firstColumn="1" w:lastColumn="0" w:noHBand="0" w:noVBand="1"/>
      </w:tblPr>
      <w:tblGrid>
        <w:gridCol w:w="15451"/>
      </w:tblGrid>
      <w:tr w:rsidR="00C7064F" w:rsidRPr="005D4ECB" w:rsidTr="00C7064F">
        <w:trPr>
          <w:trHeight w:val="1324"/>
        </w:trPr>
        <w:tc>
          <w:tcPr>
            <w:tcW w:w="15451" w:type="dxa"/>
            <w:tcBorders>
              <w:top w:val="nil"/>
              <w:left w:val="nil"/>
              <w:bottom w:val="nil"/>
              <w:right w:val="nil"/>
            </w:tcBorders>
            <w:shd w:val="clear" w:color="auto" w:fill="auto"/>
            <w:vAlign w:val="bottom"/>
          </w:tcPr>
          <w:p w:rsidR="00C7064F" w:rsidRPr="00A13F1C" w:rsidRDefault="00C7064F" w:rsidP="00C7064F">
            <w:pPr>
              <w:jc w:val="center"/>
              <w:rPr>
                <w:bCs/>
                <w:sz w:val="32"/>
                <w:szCs w:val="28"/>
              </w:rPr>
            </w:pPr>
            <w:r w:rsidRPr="00406C1E">
              <w:rPr>
                <w:sz w:val="28"/>
              </w:rPr>
              <w:t xml:space="preserve">Долгосрочные тарифы </w:t>
            </w:r>
            <w:bookmarkStart w:id="120" w:name="_Hlk528156599"/>
            <w:r w:rsidRPr="00FD68A4">
              <w:rPr>
                <w:sz w:val="28"/>
              </w:rPr>
              <w:t>ООО ХК «СДС-</w:t>
            </w:r>
            <w:proofErr w:type="spellStart"/>
            <w:r w:rsidRPr="00FD68A4">
              <w:rPr>
                <w:sz w:val="28"/>
              </w:rPr>
              <w:t>Энерго</w:t>
            </w:r>
            <w:proofErr w:type="spellEnd"/>
            <w:r w:rsidRPr="00FD68A4">
              <w:rPr>
                <w:sz w:val="28"/>
              </w:rPr>
              <w:t>»</w:t>
            </w:r>
            <w:bookmarkEnd w:id="120"/>
            <w:r w:rsidRPr="00FD68A4">
              <w:rPr>
                <w:sz w:val="28"/>
              </w:rPr>
              <w:t xml:space="preserve"> </w:t>
            </w:r>
            <w:r w:rsidRPr="00406C1E">
              <w:rPr>
                <w:sz w:val="28"/>
              </w:rPr>
              <w:t>на горячую воду</w:t>
            </w:r>
            <w:r>
              <w:rPr>
                <w:sz w:val="28"/>
              </w:rPr>
              <w:t xml:space="preserve"> в</w:t>
            </w:r>
            <w:r w:rsidRPr="00406C1E">
              <w:rPr>
                <w:sz w:val="28"/>
              </w:rPr>
              <w:t xml:space="preserve"> открытой системе горячего водоснабжения (теплоснабжения), реализуемую на потребительском рынке г.</w:t>
            </w:r>
            <w:r w:rsidRPr="00FD68A4">
              <w:rPr>
                <w:sz w:val="28"/>
              </w:rPr>
              <w:t xml:space="preserve"> </w:t>
            </w:r>
            <w:r>
              <w:rPr>
                <w:sz w:val="28"/>
              </w:rPr>
              <w:t>Междуреченска</w:t>
            </w:r>
            <w:r w:rsidRPr="00406C1E">
              <w:rPr>
                <w:sz w:val="28"/>
              </w:rPr>
              <w:t xml:space="preserve"> на период</w:t>
            </w:r>
            <w:r>
              <w:rPr>
                <w:sz w:val="28"/>
              </w:rPr>
              <w:t xml:space="preserve"> </w:t>
            </w:r>
            <w:r w:rsidRPr="00406C1E">
              <w:rPr>
                <w:sz w:val="28"/>
              </w:rPr>
              <w:t>с 01.01.201</w:t>
            </w:r>
            <w:r>
              <w:rPr>
                <w:sz w:val="28"/>
              </w:rPr>
              <w:t>9 по 31.12.2023</w:t>
            </w:r>
          </w:p>
          <w:p w:rsidR="00C7064F" w:rsidRPr="00A13F1C" w:rsidRDefault="00C7064F" w:rsidP="00C7064F">
            <w:pPr>
              <w:jc w:val="right"/>
              <w:rPr>
                <w:bCs/>
                <w:sz w:val="28"/>
                <w:szCs w:val="28"/>
              </w:rPr>
            </w:pP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1416"/>
              <w:gridCol w:w="920"/>
              <w:gridCol w:w="914"/>
              <w:gridCol w:w="6"/>
              <w:gridCol w:w="926"/>
              <w:gridCol w:w="1064"/>
              <w:gridCol w:w="849"/>
              <w:gridCol w:w="991"/>
              <w:gridCol w:w="850"/>
              <w:gridCol w:w="998"/>
              <w:gridCol w:w="1135"/>
              <w:gridCol w:w="1133"/>
              <w:gridCol w:w="1275"/>
              <w:gridCol w:w="1133"/>
            </w:tblGrid>
            <w:tr w:rsidR="00C7064F" w:rsidRPr="00A13F1C" w:rsidTr="00C7064F">
              <w:trPr>
                <w:trHeight w:val="364"/>
              </w:trPr>
              <w:tc>
                <w:tcPr>
                  <w:tcW w:w="1587" w:type="dxa"/>
                  <w:vMerge w:val="restart"/>
                  <w:shd w:val="clear" w:color="auto" w:fill="auto"/>
                  <w:vAlign w:val="center"/>
                </w:tcPr>
                <w:p w:rsidR="00C7064F" w:rsidRPr="00A13F1C" w:rsidRDefault="00C7064F" w:rsidP="00C7064F">
                  <w:pPr>
                    <w:tabs>
                      <w:tab w:val="left" w:pos="3052"/>
                    </w:tabs>
                    <w:ind w:left="-108" w:right="-108"/>
                    <w:jc w:val="center"/>
                  </w:pPr>
                  <w:r w:rsidRPr="00A13F1C">
                    <w:t>Наименование регулируемой организации</w:t>
                  </w:r>
                </w:p>
              </w:tc>
              <w:tc>
                <w:tcPr>
                  <w:tcW w:w="1416" w:type="dxa"/>
                  <w:vMerge w:val="restart"/>
                  <w:vAlign w:val="center"/>
                </w:tcPr>
                <w:p w:rsidR="00C7064F" w:rsidRPr="00A13F1C" w:rsidRDefault="00C7064F" w:rsidP="00C7064F">
                  <w:pPr>
                    <w:ind w:left="-108" w:firstLine="47"/>
                    <w:jc w:val="center"/>
                  </w:pPr>
                  <w:r w:rsidRPr="00A13F1C">
                    <w:t>Период</w:t>
                  </w:r>
                </w:p>
              </w:tc>
              <w:tc>
                <w:tcPr>
                  <w:tcW w:w="3830" w:type="dxa"/>
                  <w:gridSpan w:val="5"/>
                  <w:tcBorders>
                    <w:bottom w:val="single" w:sz="4" w:space="0" w:color="auto"/>
                  </w:tcBorders>
                  <w:vAlign w:val="center"/>
                </w:tcPr>
                <w:p w:rsidR="00C7064F" w:rsidRPr="00A13F1C" w:rsidRDefault="00C7064F" w:rsidP="00C7064F">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688" w:type="dxa"/>
                  <w:gridSpan w:val="4"/>
                  <w:tcBorders>
                    <w:bottom w:val="single" w:sz="4" w:space="0" w:color="auto"/>
                  </w:tcBorders>
                  <w:shd w:val="clear" w:color="auto" w:fill="auto"/>
                  <w:vAlign w:val="center"/>
                </w:tcPr>
                <w:p w:rsidR="00C7064F" w:rsidRPr="00A13F1C" w:rsidRDefault="00C7064F" w:rsidP="00C7064F">
                  <w:pPr>
                    <w:ind w:left="-108" w:firstLine="47"/>
                    <w:jc w:val="center"/>
                  </w:pPr>
                  <w:r w:rsidRPr="00A13F1C">
                    <w:t>Тариф на горячую воду для прочих потребителей,</w:t>
                  </w:r>
                </w:p>
                <w:p w:rsidR="00C7064F" w:rsidRPr="00A13F1C" w:rsidRDefault="00C7064F" w:rsidP="00C7064F">
                  <w:pPr>
                    <w:ind w:left="-108" w:firstLine="47"/>
                    <w:jc w:val="center"/>
                  </w:pPr>
                  <w:r w:rsidRPr="00A13F1C">
                    <w:t>руб./м</w:t>
                  </w:r>
                  <w:r w:rsidRPr="00A13F1C">
                    <w:rPr>
                      <w:vertAlign w:val="superscript"/>
                    </w:rPr>
                    <w:t xml:space="preserve">3 </w:t>
                  </w:r>
                  <w:r>
                    <w:t xml:space="preserve">(без </w:t>
                  </w:r>
                  <w:r w:rsidRPr="00A13F1C">
                    <w:t>НДС)</w:t>
                  </w:r>
                </w:p>
              </w:tc>
              <w:tc>
                <w:tcPr>
                  <w:tcW w:w="1135" w:type="dxa"/>
                  <w:vMerge w:val="restart"/>
                  <w:shd w:val="clear" w:color="auto" w:fill="auto"/>
                  <w:vAlign w:val="center"/>
                </w:tcPr>
                <w:p w:rsidR="00C7064F" w:rsidRPr="00A13F1C" w:rsidRDefault="00C7064F" w:rsidP="00C7064F">
                  <w:pPr>
                    <w:ind w:left="-108" w:right="-104" w:firstLine="3"/>
                    <w:jc w:val="center"/>
                  </w:pPr>
                  <w:proofErr w:type="spellStart"/>
                  <w:proofErr w:type="gramStart"/>
                  <w:r w:rsidRPr="00A13F1C">
                    <w:t>Компо-нент</w:t>
                  </w:r>
                  <w:proofErr w:type="spellEnd"/>
                  <w:proofErr w:type="gramEnd"/>
                  <w:r w:rsidRPr="00A13F1C">
                    <w:t xml:space="preserve"> на </w:t>
                  </w:r>
                  <w:proofErr w:type="spellStart"/>
                  <w:r w:rsidRPr="00A13F1C">
                    <w:t>теплоно-ситель</w:t>
                  </w:r>
                  <w:proofErr w:type="spellEnd"/>
                  <w:r w:rsidRPr="00A13F1C">
                    <w:t>,</w:t>
                  </w:r>
                </w:p>
                <w:p w:rsidR="00C7064F" w:rsidRPr="00A13F1C" w:rsidRDefault="00C7064F" w:rsidP="00C7064F">
                  <w:pPr>
                    <w:ind w:left="-108" w:right="-104" w:firstLine="3"/>
                    <w:jc w:val="center"/>
                  </w:pPr>
                  <w:r w:rsidRPr="00A13F1C">
                    <w:t>руб./м</w:t>
                  </w:r>
                  <w:r w:rsidRPr="00A13F1C">
                    <w:rPr>
                      <w:vertAlign w:val="superscript"/>
                    </w:rPr>
                    <w:t xml:space="preserve">3 </w:t>
                  </w:r>
                  <w:r w:rsidRPr="00A13F1C">
                    <w:t>**</w:t>
                  </w:r>
                </w:p>
                <w:p w:rsidR="00C7064F" w:rsidRPr="00A13F1C" w:rsidRDefault="00C7064F" w:rsidP="00C7064F">
                  <w:pPr>
                    <w:tabs>
                      <w:tab w:val="left" w:pos="3052"/>
                    </w:tabs>
                    <w:ind w:left="-108" w:right="-104" w:firstLine="3"/>
                    <w:jc w:val="center"/>
                  </w:pPr>
                  <w:r w:rsidRPr="00A13F1C">
                    <w:t>(</w:t>
                  </w:r>
                  <w:r>
                    <w:t xml:space="preserve">без </w:t>
                  </w:r>
                  <w:r w:rsidRPr="00A13F1C">
                    <w:t>НДС)</w:t>
                  </w:r>
                </w:p>
              </w:tc>
              <w:tc>
                <w:tcPr>
                  <w:tcW w:w="3541" w:type="dxa"/>
                  <w:gridSpan w:val="3"/>
                  <w:shd w:val="clear" w:color="auto" w:fill="auto"/>
                  <w:vAlign w:val="center"/>
                </w:tcPr>
                <w:p w:rsidR="00C7064F" w:rsidRPr="00A13F1C" w:rsidRDefault="00C7064F" w:rsidP="00C7064F">
                  <w:pPr>
                    <w:tabs>
                      <w:tab w:val="left" w:pos="3052"/>
                    </w:tabs>
                    <w:jc w:val="center"/>
                  </w:pPr>
                  <w:r w:rsidRPr="00A13F1C">
                    <w:t>Компонент на тепловую энергию</w:t>
                  </w:r>
                </w:p>
              </w:tc>
            </w:tr>
            <w:tr w:rsidR="00C7064F" w:rsidRPr="00A13F1C" w:rsidTr="00C7064F">
              <w:trPr>
                <w:trHeight w:val="225"/>
              </w:trPr>
              <w:tc>
                <w:tcPr>
                  <w:tcW w:w="1587" w:type="dxa"/>
                  <w:vMerge/>
                  <w:shd w:val="clear" w:color="auto" w:fill="auto"/>
                  <w:vAlign w:val="center"/>
                </w:tcPr>
                <w:p w:rsidR="00C7064F" w:rsidRPr="00A13F1C" w:rsidRDefault="00C7064F" w:rsidP="00C7064F">
                  <w:pPr>
                    <w:tabs>
                      <w:tab w:val="left" w:pos="3052"/>
                    </w:tabs>
                    <w:jc w:val="center"/>
                  </w:pPr>
                </w:p>
              </w:tc>
              <w:tc>
                <w:tcPr>
                  <w:tcW w:w="1416" w:type="dxa"/>
                  <w:vMerge/>
                  <w:vAlign w:val="center"/>
                </w:tcPr>
                <w:p w:rsidR="00C7064F" w:rsidRPr="00A13F1C" w:rsidRDefault="00C7064F" w:rsidP="00C7064F">
                  <w:pPr>
                    <w:tabs>
                      <w:tab w:val="left" w:pos="3052"/>
                    </w:tabs>
                    <w:jc w:val="center"/>
                  </w:pPr>
                </w:p>
              </w:tc>
              <w:tc>
                <w:tcPr>
                  <w:tcW w:w="1840" w:type="dxa"/>
                  <w:gridSpan w:val="3"/>
                  <w:tcBorders>
                    <w:top w:val="single" w:sz="4" w:space="0" w:color="auto"/>
                  </w:tcBorders>
                  <w:vAlign w:val="center"/>
                </w:tcPr>
                <w:p w:rsidR="00C7064F" w:rsidRPr="00A13F1C" w:rsidRDefault="00C7064F" w:rsidP="00C7064F">
                  <w:pPr>
                    <w:ind w:left="-108" w:right="-85" w:hanging="55"/>
                    <w:jc w:val="center"/>
                  </w:pPr>
                  <w:r w:rsidRPr="00A13F1C">
                    <w:t>Изолированные стояки</w:t>
                  </w:r>
                </w:p>
              </w:tc>
              <w:tc>
                <w:tcPr>
                  <w:tcW w:w="1990" w:type="dxa"/>
                  <w:gridSpan w:val="2"/>
                  <w:tcBorders>
                    <w:top w:val="single" w:sz="4" w:space="0" w:color="auto"/>
                  </w:tcBorders>
                  <w:vAlign w:val="center"/>
                </w:tcPr>
                <w:p w:rsidR="00C7064F" w:rsidRPr="00A13F1C" w:rsidRDefault="00C7064F" w:rsidP="00C7064F">
                  <w:pPr>
                    <w:ind w:left="-108" w:right="-85" w:hanging="4"/>
                    <w:jc w:val="center"/>
                  </w:pPr>
                  <w:r w:rsidRPr="00A13F1C">
                    <w:t>Неизолированные стояки</w:t>
                  </w:r>
                </w:p>
              </w:tc>
              <w:tc>
                <w:tcPr>
                  <w:tcW w:w="1840" w:type="dxa"/>
                  <w:gridSpan w:val="2"/>
                  <w:tcBorders>
                    <w:top w:val="single" w:sz="4" w:space="0" w:color="auto"/>
                  </w:tcBorders>
                  <w:vAlign w:val="center"/>
                </w:tcPr>
                <w:p w:rsidR="00C7064F" w:rsidRPr="00A13F1C" w:rsidRDefault="00C7064F" w:rsidP="00C7064F">
                  <w:pPr>
                    <w:ind w:left="-108" w:right="-85" w:hanging="55"/>
                    <w:jc w:val="center"/>
                  </w:pPr>
                  <w:r w:rsidRPr="00A13F1C">
                    <w:t>Изолированные стояки</w:t>
                  </w:r>
                </w:p>
              </w:tc>
              <w:tc>
                <w:tcPr>
                  <w:tcW w:w="1848" w:type="dxa"/>
                  <w:gridSpan w:val="2"/>
                  <w:tcBorders>
                    <w:top w:val="single" w:sz="4" w:space="0" w:color="auto"/>
                  </w:tcBorders>
                  <w:vAlign w:val="center"/>
                </w:tcPr>
                <w:p w:rsidR="00C7064F" w:rsidRPr="00A13F1C" w:rsidRDefault="00C7064F" w:rsidP="00C7064F">
                  <w:pPr>
                    <w:ind w:left="-108" w:right="-85" w:hanging="4"/>
                    <w:jc w:val="center"/>
                  </w:pPr>
                  <w:proofErr w:type="spellStart"/>
                  <w:proofErr w:type="gramStart"/>
                  <w:r w:rsidRPr="00A13F1C">
                    <w:t>Неизолирован</w:t>
                  </w:r>
                  <w:r>
                    <w:t>-</w:t>
                  </w:r>
                  <w:r w:rsidRPr="00A13F1C">
                    <w:t>ные</w:t>
                  </w:r>
                  <w:proofErr w:type="spellEnd"/>
                  <w:proofErr w:type="gramEnd"/>
                  <w:r w:rsidRPr="00A13F1C">
                    <w:t xml:space="preserve"> стояки</w:t>
                  </w:r>
                </w:p>
              </w:tc>
              <w:tc>
                <w:tcPr>
                  <w:tcW w:w="1135" w:type="dxa"/>
                  <w:vMerge/>
                  <w:shd w:val="clear" w:color="auto" w:fill="auto"/>
                  <w:vAlign w:val="center"/>
                </w:tcPr>
                <w:p w:rsidR="00C7064F" w:rsidRPr="00A13F1C" w:rsidRDefault="00C7064F" w:rsidP="00C7064F">
                  <w:pPr>
                    <w:tabs>
                      <w:tab w:val="left" w:pos="3052"/>
                    </w:tabs>
                    <w:jc w:val="center"/>
                  </w:pPr>
                </w:p>
              </w:tc>
              <w:tc>
                <w:tcPr>
                  <w:tcW w:w="1133" w:type="dxa"/>
                  <w:vMerge w:val="restart"/>
                  <w:shd w:val="clear" w:color="auto" w:fill="auto"/>
                  <w:vAlign w:val="center"/>
                </w:tcPr>
                <w:p w:rsidR="00C7064F" w:rsidRPr="00A13F1C" w:rsidRDefault="00C7064F" w:rsidP="00C7064F">
                  <w:pPr>
                    <w:tabs>
                      <w:tab w:val="left" w:pos="3052"/>
                    </w:tabs>
                    <w:ind w:left="-108" w:right="-151"/>
                    <w:jc w:val="center"/>
                  </w:pPr>
                  <w:proofErr w:type="spellStart"/>
                  <w:r w:rsidRPr="00A13F1C">
                    <w:t>Односта-вочный</w:t>
                  </w:r>
                  <w:proofErr w:type="spellEnd"/>
                  <w:r w:rsidRPr="00A13F1C">
                    <w:t>, руб./Гкал</w:t>
                  </w:r>
                </w:p>
                <w:p w:rsidR="00C7064F" w:rsidRPr="00A13F1C" w:rsidRDefault="00C7064F" w:rsidP="00C7064F">
                  <w:pPr>
                    <w:tabs>
                      <w:tab w:val="left" w:pos="3052"/>
                    </w:tabs>
                    <w:ind w:left="-108" w:right="-151"/>
                    <w:jc w:val="center"/>
                  </w:pPr>
                  <w:r w:rsidRPr="00A13F1C">
                    <w:t>*** (</w:t>
                  </w:r>
                  <w:r>
                    <w:t xml:space="preserve">без </w:t>
                  </w:r>
                  <w:r w:rsidRPr="00A13F1C">
                    <w:t>НДС)</w:t>
                  </w:r>
                </w:p>
              </w:tc>
              <w:tc>
                <w:tcPr>
                  <w:tcW w:w="2408" w:type="dxa"/>
                  <w:gridSpan w:val="2"/>
                  <w:shd w:val="clear" w:color="auto" w:fill="auto"/>
                  <w:vAlign w:val="center"/>
                </w:tcPr>
                <w:p w:rsidR="00C7064F" w:rsidRPr="00A13F1C" w:rsidRDefault="00C7064F" w:rsidP="00C7064F">
                  <w:pPr>
                    <w:tabs>
                      <w:tab w:val="left" w:pos="3052"/>
                    </w:tabs>
                    <w:jc w:val="center"/>
                  </w:pPr>
                  <w:proofErr w:type="spellStart"/>
                  <w:r w:rsidRPr="00A13F1C">
                    <w:t>Двухставочный</w:t>
                  </w:r>
                  <w:proofErr w:type="spellEnd"/>
                </w:p>
              </w:tc>
            </w:tr>
            <w:tr w:rsidR="00C7064F" w:rsidRPr="00A13F1C" w:rsidTr="00C7064F">
              <w:trPr>
                <w:trHeight w:val="1466"/>
              </w:trPr>
              <w:tc>
                <w:tcPr>
                  <w:tcW w:w="1587" w:type="dxa"/>
                  <w:vMerge/>
                  <w:shd w:val="clear" w:color="auto" w:fill="auto"/>
                  <w:vAlign w:val="center"/>
                </w:tcPr>
                <w:p w:rsidR="00C7064F" w:rsidRPr="00A13F1C" w:rsidRDefault="00C7064F" w:rsidP="00C7064F">
                  <w:pPr>
                    <w:tabs>
                      <w:tab w:val="left" w:pos="3052"/>
                    </w:tabs>
                    <w:jc w:val="center"/>
                  </w:pPr>
                </w:p>
              </w:tc>
              <w:tc>
                <w:tcPr>
                  <w:tcW w:w="1416" w:type="dxa"/>
                  <w:vMerge/>
                  <w:vAlign w:val="center"/>
                </w:tcPr>
                <w:p w:rsidR="00C7064F" w:rsidRPr="00A13F1C" w:rsidRDefault="00C7064F" w:rsidP="00C7064F">
                  <w:pPr>
                    <w:tabs>
                      <w:tab w:val="left" w:pos="3052"/>
                    </w:tabs>
                    <w:jc w:val="center"/>
                  </w:pPr>
                </w:p>
              </w:tc>
              <w:tc>
                <w:tcPr>
                  <w:tcW w:w="920" w:type="dxa"/>
                  <w:vAlign w:val="center"/>
                </w:tcPr>
                <w:p w:rsidR="00C7064F" w:rsidRPr="00A13F1C" w:rsidRDefault="00C7064F" w:rsidP="00C7064F">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20" w:type="dxa"/>
                  <w:gridSpan w:val="2"/>
                  <w:vAlign w:val="center"/>
                </w:tcPr>
                <w:p w:rsidR="00C7064F" w:rsidRPr="00A13F1C" w:rsidRDefault="00C7064F" w:rsidP="00C7064F">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26" w:type="dxa"/>
                  <w:vAlign w:val="center"/>
                </w:tcPr>
                <w:p w:rsidR="00C7064F" w:rsidRPr="00A13F1C" w:rsidRDefault="00C7064F" w:rsidP="00C7064F">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64" w:type="dxa"/>
                  <w:vAlign w:val="center"/>
                </w:tcPr>
                <w:p w:rsidR="00C7064F" w:rsidRPr="00A13F1C" w:rsidRDefault="00C7064F" w:rsidP="00C7064F">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49" w:type="dxa"/>
                  <w:vAlign w:val="center"/>
                </w:tcPr>
                <w:p w:rsidR="00C7064F" w:rsidRPr="00A13F1C" w:rsidRDefault="00C7064F" w:rsidP="00C7064F">
                  <w:pPr>
                    <w:tabs>
                      <w:tab w:val="left" w:pos="3052"/>
                    </w:tabs>
                    <w:ind w:left="-100" w:right="-11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91" w:type="dxa"/>
                  <w:vAlign w:val="center"/>
                </w:tcPr>
                <w:p w:rsidR="00C7064F" w:rsidRPr="00A13F1C" w:rsidRDefault="00C7064F" w:rsidP="00C7064F">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50" w:type="dxa"/>
                  <w:vAlign w:val="center"/>
                </w:tcPr>
                <w:p w:rsidR="00C7064F" w:rsidRPr="00A13F1C" w:rsidRDefault="00C7064F" w:rsidP="00C7064F">
                  <w:pPr>
                    <w:tabs>
                      <w:tab w:val="left" w:pos="3052"/>
                    </w:tabs>
                    <w:ind w:left="-177" w:right="-149"/>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98" w:type="dxa"/>
                  <w:vAlign w:val="center"/>
                </w:tcPr>
                <w:p w:rsidR="00C7064F" w:rsidRPr="00A13F1C" w:rsidRDefault="00C7064F" w:rsidP="00C7064F">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1135" w:type="dxa"/>
                  <w:vMerge/>
                  <w:shd w:val="clear" w:color="auto" w:fill="auto"/>
                  <w:vAlign w:val="center"/>
                </w:tcPr>
                <w:p w:rsidR="00C7064F" w:rsidRPr="00A13F1C" w:rsidRDefault="00C7064F" w:rsidP="00C7064F">
                  <w:pPr>
                    <w:tabs>
                      <w:tab w:val="left" w:pos="3052"/>
                    </w:tabs>
                    <w:jc w:val="center"/>
                  </w:pPr>
                </w:p>
              </w:tc>
              <w:tc>
                <w:tcPr>
                  <w:tcW w:w="1133" w:type="dxa"/>
                  <w:vMerge/>
                  <w:shd w:val="clear" w:color="auto" w:fill="auto"/>
                  <w:vAlign w:val="center"/>
                </w:tcPr>
                <w:p w:rsidR="00C7064F" w:rsidRPr="00A13F1C" w:rsidRDefault="00C7064F" w:rsidP="00C7064F">
                  <w:pPr>
                    <w:tabs>
                      <w:tab w:val="left" w:pos="3052"/>
                    </w:tabs>
                    <w:jc w:val="center"/>
                  </w:pPr>
                </w:p>
              </w:tc>
              <w:tc>
                <w:tcPr>
                  <w:tcW w:w="1275" w:type="dxa"/>
                  <w:shd w:val="clear" w:color="auto" w:fill="auto"/>
                  <w:vAlign w:val="center"/>
                </w:tcPr>
                <w:p w:rsidR="00C7064F" w:rsidRPr="00A13F1C" w:rsidRDefault="00C7064F" w:rsidP="00C7064F">
                  <w:pPr>
                    <w:ind w:left="-95" w:right="-65"/>
                    <w:jc w:val="center"/>
                  </w:pPr>
                  <w:r w:rsidRPr="00A13F1C">
                    <w:t>Ставка за мощность, тыс. руб./</w:t>
                  </w:r>
                </w:p>
                <w:p w:rsidR="00C7064F" w:rsidRPr="00A13F1C" w:rsidRDefault="00C7064F" w:rsidP="00C7064F">
                  <w:pPr>
                    <w:ind w:left="-95" w:right="-65"/>
                    <w:jc w:val="center"/>
                  </w:pPr>
                  <w:r w:rsidRPr="00A13F1C">
                    <w:t>Гкал/</w:t>
                  </w:r>
                </w:p>
                <w:p w:rsidR="00C7064F" w:rsidRPr="00A13F1C" w:rsidRDefault="00C7064F" w:rsidP="00C7064F">
                  <w:pPr>
                    <w:jc w:val="center"/>
                  </w:pPr>
                  <w:r w:rsidRPr="00A13F1C">
                    <w:t>час в мес.</w:t>
                  </w:r>
                </w:p>
              </w:tc>
              <w:tc>
                <w:tcPr>
                  <w:tcW w:w="1133" w:type="dxa"/>
                  <w:shd w:val="clear" w:color="auto" w:fill="auto"/>
                  <w:vAlign w:val="center"/>
                </w:tcPr>
                <w:p w:rsidR="00C7064F" w:rsidRPr="00A13F1C" w:rsidRDefault="00C7064F" w:rsidP="00C7064F">
                  <w:pPr>
                    <w:ind w:left="-120" w:right="-112"/>
                    <w:jc w:val="center"/>
                  </w:pPr>
                  <w:r w:rsidRPr="00A13F1C">
                    <w:t>Ставка за тепловую энергию, руб./Гкал</w:t>
                  </w:r>
                </w:p>
              </w:tc>
            </w:tr>
            <w:tr w:rsidR="00C7064F" w:rsidRPr="00A13F1C" w:rsidTr="00C7064F">
              <w:trPr>
                <w:trHeight w:val="184"/>
              </w:trPr>
              <w:tc>
                <w:tcPr>
                  <w:tcW w:w="1587" w:type="dxa"/>
                  <w:vMerge w:val="restart"/>
                  <w:tcBorders>
                    <w:top w:val="single" w:sz="4" w:space="0" w:color="auto"/>
                    <w:left w:val="single" w:sz="4" w:space="0" w:color="auto"/>
                    <w:right w:val="single" w:sz="4" w:space="0" w:color="auto"/>
                  </w:tcBorders>
                  <w:vAlign w:val="center"/>
                </w:tcPr>
                <w:p w:rsidR="00C7064F" w:rsidRDefault="00C7064F" w:rsidP="00C7064F">
                  <w:pPr>
                    <w:tabs>
                      <w:tab w:val="left" w:pos="3052"/>
                    </w:tabs>
                    <w:jc w:val="center"/>
                    <w:rPr>
                      <w:b/>
                    </w:rPr>
                  </w:pPr>
                  <w:r w:rsidRPr="00FD68A4">
                    <w:rPr>
                      <w:bCs/>
                      <w:kern w:val="32"/>
                    </w:rPr>
                    <w:t>ООО ХК «СДС-</w:t>
                  </w:r>
                  <w:proofErr w:type="spellStart"/>
                  <w:r w:rsidRPr="00FD68A4">
                    <w:rPr>
                      <w:bCs/>
                      <w:kern w:val="32"/>
                    </w:rPr>
                    <w:t>Энерго</w:t>
                  </w:r>
                  <w:proofErr w:type="spellEnd"/>
                  <w:r w:rsidRPr="00FD68A4">
                    <w:rPr>
                      <w:bCs/>
                      <w:kern w:val="32"/>
                    </w:rPr>
                    <w:t>»</w:t>
                  </w:r>
                </w:p>
              </w:tc>
              <w:tc>
                <w:tcPr>
                  <w:tcW w:w="1416" w:type="dxa"/>
                  <w:vAlign w:val="center"/>
                </w:tcPr>
                <w:p w:rsidR="00C7064F" w:rsidRPr="00861894" w:rsidRDefault="00C7064F" w:rsidP="00C7064F">
                  <w:pPr>
                    <w:tabs>
                      <w:tab w:val="left" w:pos="3052"/>
                    </w:tabs>
                    <w:ind w:hanging="108"/>
                    <w:jc w:val="center"/>
                  </w:pPr>
                  <w:r w:rsidRPr="00861894">
                    <w:t>с 01.01.201</w:t>
                  </w:r>
                  <w:r>
                    <w:t>9</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253,94</w:t>
                  </w:r>
                </w:p>
              </w:tc>
              <w:tc>
                <w:tcPr>
                  <w:tcW w:w="914" w:type="dxa"/>
                  <w:tcBorders>
                    <w:top w:val="single" w:sz="4" w:space="0" w:color="auto"/>
                    <w:left w:val="nil"/>
                    <w:bottom w:val="single" w:sz="4" w:space="0" w:color="auto"/>
                    <w:right w:val="single" w:sz="4" w:space="0" w:color="auto"/>
                  </w:tcBorders>
                  <w:shd w:val="clear" w:color="auto" w:fill="auto"/>
                  <w:vAlign w:val="center"/>
                </w:tcPr>
                <w:p w:rsidR="00C7064F" w:rsidRDefault="00C7064F" w:rsidP="00C7064F">
                  <w:pPr>
                    <w:jc w:val="center"/>
                  </w:pPr>
                  <w:r>
                    <w:t>250,51</w:t>
                  </w:r>
                </w:p>
              </w:tc>
              <w:tc>
                <w:tcPr>
                  <w:tcW w:w="932" w:type="dxa"/>
                  <w:gridSpan w:val="2"/>
                  <w:tcBorders>
                    <w:top w:val="single" w:sz="4" w:space="0" w:color="auto"/>
                    <w:left w:val="nil"/>
                    <w:bottom w:val="single" w:sz="4" w:space="0" w:color="auto"/>
                    <w:right w:val="single" w:sz="4" w:space="0" w:color="auto"/>
                  </w:tcBorders>
                  <w:shd w:val="clear" w:color="auto" w:fill="auto"/>
                  <w:vAlign w:val="center"/>
                </w:tcPr>
                <w:p w:rsidR="00C7064F" w:rsidRDefault="00C7064F" w:rsidP="00C7064F">
                  <w:pPr>
                    <w:jc w:val="center"/>
                  </w:pPr>
                  <w:r>
                    <w:t>269,36</w:t>
                  </w:r>
                </w:p>
              </w:tc>
              <w:tc>
                <w:tcPr>
                  <w:tcW w:w="1064" w:type="dxa"/>
                  <w:tcBorders>
                    <w:top w:val="single" w:sz="4" w:space="0" w:color="auto"/>
                    <w:left w:val="nil"/>
                    <w:bottom w:val="single" w:sz="4" w:space="0" w:color="auto"/>
                    <w:right w:val="single" w:sz="4" w:space="0" w:color="auto"/>
                  </w:tcBorders>
                  <w:shd w:val="clear" w:color="auto" w:fill="auto"/>
                  <w:vAlign w:val="center"/>
                </w:tcPr>
                <w:p w:rsidR="00C7064F" w:rsidRDefault="00C7064F" w:rsidP="00C7064F">
                  <w:pPr>
                    <w:jc w:val="center"/>
                  </w:pPr>
                  <w:r>
                    <w:t>255,66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211,62</w:t>
                  </w:r>
                </w:p>
              </w:tc>
              <w:tc>
                <w:tcPr>
                  <w:tcW w:w="991" w:type="dxa"/>
                  <w:tcBorders>
                    <w:top w:val="single" w:sz="4" w:space="0" w:color="auto"/>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208,76</w:t>
                  </w:r>
                </w:p>
              </w:tc>
              <w:tc>
                <w:tcPr>
                  <w:tcW w:w="850" w:type="dxa"/>
                  <w:tcBorders>
                    <w:top w:val="single" w:sz="4" w:space="0" w:color="auto"/>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224,47</w:t>
                  </w:r>
                </w:p>
              </w:tc>
              <w:tc>
                <w:tcPr>
                  <w:tcW w:w="998" w:type="dxa"/>
                  <w:tcBorders>
                    <w:top w:val="single" w:sz="4" w:space="0" w:color="auto"/>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213,05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17,37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3570,76</w:t>
                  </w:r>
                </w:p>
              </w:tc>
              <w:tc>
                <w:tcPr>
                  <w:tcW w:w="1275" w:type="dxa"/>
                  <w:shd w:val="clear" w:color="auto" w:fill="auto"/>
                  <w:vAlign w:val="center"/>
                </w:tcPr>
                <w:p w:rsidR="00C7064F" w:rsidRPr="00A13F1C" w:rsidRDefault="00C7064F" w:rsidP="00C7064F">
                  <w:pPr>
                    <w:jc w:val="center"/>
                  </w:pPr>
                  <w:r w:rsidRPr="00A13F1C">
                    <w:t>х</w:t>
                  </w:r>
                </w:p>
              </w:tc>
              <w:tc>
                <w:tcPr>
                  <w:tcW w:w="1133" w:type="dxa"/>
                  <w:shd w:val="clear" w:color="auto" w:fill="auto"/>
                  <w:vAlign w:val="center"/>
                </w:tcPr>
                <w:p w:rsidR="00C7064F" w:rsidRPr="00A13F1C" w:rsidRDefault="00C7064F" w:rsidP="00C7064F">
                  <w:pPr>
                    <w:jc w:val="center"/>
                  </w:pPr>
                  <w:r w:rsidRPr="00A13F1C">
                    <w:t>х</w:t>
                  </w:r>
                </w:p>
              </w:tc>
            </w:tr>
            <w:tr w:rsidR="00C7064F" w:rsidRPr="00A13F1C" w:rsidTr="00C7064F">
              <w:trPr>
                <w:trHeight w:val="132"/>
              </w:trPr>
              <w:tc>
                <w:tcPr>
                  <w:tcW w:w="1587" w:type="dxa"/>
                  <w:vMerge/>
                  <w:tcBorders>
                    <w:left w:val="single" w:sz="4" w:space="0" w:color="auto"/>
                    <w:right w:val="single" w:sz="4" w:space="0" w:color="auto"/>
                  </w:tcBorders>
                  <w:shd w:val="clear" w:color="auto" w:fill="auto"/>
                  <w:vAlign w:val="center"/>
                </w:tcPr>
                <w:p w:rsidR="00C7064F" w:rsidRPr="00A13F1C" w:rsidRDefault="00C7064F" w:rsidP="00C7064F">
                  <w:pPr>
                    <w:jc w:val="center"/>
                    <w:rPr>
                      <w:bCs/>
                      <w:kern w:val="32"/>
                    </w:rPr>
                  </w:pPr>
                </w:p>
              </w:tc>
              <w:tc>
                <w:tcPr>
                  <w:tcW w:w="1416" w:type="dxa"/>
                  <w:tcBorders>
                    <w:left w:val="single" w:sz="4" w:space="0" w:color="auto"/>
                  </w:tcBorders>
                  <w:vAlign w:val="center"/>
                </w:tcPr>
                <w:p w:rsidR="00C7064F" w:rsidRPr="00861894" w:rsidRDefault="00C7064F" w:rsidP="00C7064F">
                  <w:pPr>
                    <w:tabs>
                      <w:tab w:val="left" w:pos="3052"/>
                    </w:tabs>
                    <w:ind w:hanging="108"/>
                    <w:jc w:val="center"/>
                  </w:pPr>
                  <w:r>
                    <w:t>с 01.07.2019</w:t>
                  </w:r>
                </w:p>
              </w:tc>
              <w:tc>
                <w:tcPr>
                  <w:tcW w:w="920"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267,86</w:t>
                  </w:r>
                </w:p>
              </w:tc>
              <w:tc>
                <w:tcPr>
                  <w:tcW w:w="914"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264,26</w:t>
                  </w:r>
                </w:p>
              </w:tc>
              <w:tc>
                <w:tcPr>
                  <w:tcW w:w="932" w:type="dxa"/>
                  <w:gridSpan w:val="2"/>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284,05</w:t>
                  </w:r>
                </w:p>
              </w:tc>
              <w:tc>
                <w:tcPr>
                  <w:tcW w:w="1064"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269,66</w:t>
                  </w:r>
                </w:p>
              </w:tc>
              <w:tc>
                <w:tcPr>
                  <w:tcW w:w="849" w:type="dxa"/>
                  <w:tcBorders>
                    <w:top w:val="nil"/>
                    <w:left w:val="single" w:sz="4" w:space="0" w:color="auto"/>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223,22</w:t>
                  </w:r>
                </w:p>
              </w:tc>
              <w:tc>
                <w:tcPr>
                  <w:tcW w:w="991"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220,22</w:t>
                  </w:r>
                </w:p>
              </w:tc>
              <w:tc>
                <w:tcPr>
                  <w:tcW w:w="850"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236,71</w:t>
                  </w:r>
                </w:p>
              </w:tc>
              <w:tc>
                <w:tcPr>
                  <w:tcW w:w="998"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224,72</w:t>
                  </w:r>
                </w:p>
              </w:tc>
              <w:tc>
                <w:tcPr>
                  <w:tcW w:w="1135"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19,28</w:t>
                  </w:r>
                </w:p>
              </w:tc>
              <w:tc>
                <w:tcPr>
                  <w:tcW w:w="1133"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3748,82</w:t>
                  </w:r>
                </w:p>
              </w:tc>
              <w:tc>
                <w:tcPr>
                  <w:tcW w:w="1275" w:type="dxa"/>
                  <w:shd w:val="clear" w:color="auto" w:fill="auto"/>
                  <w:vAlign w:val="center"/>
                </w:tcPr>
                <w:p w:rsidR="00C7064F" w:rsidRPr="00A13F1C" w:rsidRDefault="00C7064F" w:rsidP="00C7064F">
                  <w:pPr>
                    <w:jc w:val="center"/>
                  </w:pPr>
                  <w:r w:rsidRPr="00A13F1C">
                    <w:t>х</w:t>
                  </w:r>
                </w:p>
              </w:tc>
              <w:tc>
                <w:tcPr>
                  <w:tcW w:w="1133" w:type="dxa"/>
                  <w:shd w:val="clear" w:color="auto" w:fill="auto"/>
                  <w:vAlign w:val="center"/>
                </w:tcPr>
                <w:p w:rsidR="00C7064F" w:rsidRPr="00A13F1C" w:rsidRDefault="00C7064F" w:rsidP="00C7064F">
                  <w:pPr>
                    <w:jc w:val="center"/>
                  </w:pPr>
                  <w:r w:rsidRPr="00A13F1C">
                    <w:t>х</w:t>
                  </w:r>
                </w:p>
              </w:tc>
            </w:tr>
            <w:tr w:rsidR="00C7064F" w:rsidRPr="00A13F1C" w:rsidTr="00C7064F">
              <w:trPr>
                <w:trHeight w:val="210"/>
              </w:trPr>
              <w:tc>
                <w:tcPr>
                  <w:tcW w:w="1587" w:type="dxa"/>
                  <w:vMerge/>
                  <w:tcBorders>
                    <w:left w:val="single" w:sz="4" w:space="0" w:color="auto"/>
                    <w:right w:val="single" w:sz="4" w:space="0" w:color="auto"/>
                  </w:tcBorders>
                  <w:shd w:val="clear" w:color="auto" w:fill="auto"/>
                  <w:vAlign w:val="center"/>
                </w:tcPr>
                <w:p w:rsidR="00C7064F" w:rsidRPr="00A13F1C" w:rsidRDefault="00C7064F" w:rsidP="00C7064F">
                  <w:pPr>
                    <w:jc w:val="center"/>
                    <w:rPr>
                      <w:bCs/>
                      <w:color w:val="000000"/>
                      <w:kern w:val="32"/>
                    </w:rPr>
                  </w:pPr>
                </w:p>
              </w:tc>
              <w:tc>
                <w:tcPr>
                  <w:tcW w:w="1416" w:type="dxa"/>
                  <w:tcBorders>
                    <w:left w:val="single" w:sz="4" w:space="0" w:color="auto"/>
                  </w:tcBorders>
                  <w:vAlign w:val="center"/>
                </w:tcPr>
                <w:p w:rsidR="00C7064F" w:rsidRPr="00201FA2" w:rsidRDefault="00C7064F" w:rsidP="00C7064F">
                  <w:pPr>
                    <w:tabs>
                      <w:tab w:val="left" w:pos="3052"/>
                    </w:tabs>
                    <w:ind w:hanging="108"/>
                    <w:jc w:val="center"/>
                  </w:pPr>
                  <w:r w:rsidRPr="00201FA2">
                    <w:t>с 01.01.20</w:t>
                  </w:r>
                  <w:r>
                    <w:t>20</w:t>
                  </w:r>
                </w:p>
              </w:tc>
              <w:tc>
                <w:tcPr>
                  <w:tcW w:w="920"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267,86</w:t>
                  </w:r>
                </w:p>
              </w:tc>
              <w:tc>
                <w:tcPr>
                  <w:tcW w:w="914"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264,26</w:t>
                  </w:r>
                </w:p>
              </w:tc>
              <w:tc>
                <w:tcPr>
                  <w:tcW w:w="932" w:type="dxa"/>
                  <w:gridSpan w:val="2"/>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284,05</w:t>
                  </w:r>
                </w:p>
              </w:tc>
              <w:tc>
                <w:tcPr>
                  <w:tcW w:w="1064"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269,66</w:t>
                  </w:r>
                </w:p>
              </w:tc>
              <w:tc>
                <w:tcPr>
                  <w:tcW w:w="849" w:type="dxa"/>
                  <w:tcBorders>
                    <w:top w:val="nil"/>
                    <w:left w:val="single" w:sz="4" w:space="0" w:color="auto"/>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223,22</w:t>
                  </w:r>
                </w:p>
              </w:tc>
              <w:tc>
                <w:tcPr>
                  <w:tcW w:w="991"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220,22</w:t>
                  </w:r>
                </w:p>
              </w:tc>
              <w:tc>
                <w:tcPr>
                  <w:tcW w:w="850"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236,71</w:t>
                  </w:r>
                </w:p>
              </w:tc>
              <w:tc>
                <w:tcPr>
                  <w:tcW w:w="998"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224,72</w:t>
                  </w:r>
                </w:p>
              </w:tc>
              <w:tc>
                <w:tcPr>
                  <w:tcW w:w="1135"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19,28</w:t>
                  </w:r>
                </w:p>
              </w:tc>
              <w:tc>
                <w:tcPr>
                  <w:tcW w:w="1133"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3748,82</w:t>
                  </w:r>
                </w:p>
              </w:tc>
              <w:tc>
                <w:tcPr>
                  <w:tcW w:w="1275" w:type="dxa"/>
                  <w:shd w:val="clear" w:color="auto" w:fill="auto"/>
                  <w:vAlign w:val="center"/>
                </w:tcPr>
                <w:p w:rsidR="00C7064F" w:rsidRPr="00A13F1C" w:rsidRDefault="00C7064F" w:rsidP="00C7064F">
                  <w:pPr>
                    <w:jc w:val="center"/>
                  </w:pPr>
                  <w:r w:rsidRPr="00A13F1C">
                    <w:t>х</w:t>
                  </w:r>
                </w:p>
              </w:tc>
              <w:tc>
                <w:tcPr>
                  <w:tcW w:w="1133" w:type="dxa"/>
                  <w:shd w:val="clear" w:color="auto" w:fill="auto"/>
                  <w:vAlign w:val="center"/>
                </w:tcPr>
                <w:p w:rsidR="00C7064F" w:rsidRPr="00A13F1C" w:rsidRDefault="00C7064F" w:rsidP="00C7064F">
                  <w:pPr>
                    <w:jc w:val="center"/>
                  </w:pPr>
                  <w:r w:rsidRPr="00A13F1C">
                    <w:t>х</w:t>
                  </w:r>
                </w:p>
              </w:tc>
            </w:tr>
            <w:tr w:rsidR="00C7064F" w:rsidRPr="00A13F1C" w:rsidTr="00C7064F">
              <w:trPr>
                <w:trHeight w:val="146"/>
              </w:trPr>
              <w:tc>
                <w:tcPr>
                  <w:tcW w:w="1587" w:type="dxa"/>
                  <w:vMerge/>
                  <w:tcBorders>
                    <w:left w:val="single" w:sz="4" w:space="0" w:color="auto"/>
                    <w:right w:val="single" w:sz="4" w:space="0" w:color="auto"/>
                  </w:tcBorders>
                  <w:shd w:val="clear" w:color="auto" w:fill="auto"/>
                  <w:vAlign w:val="center"/>
                </w:tcPr>
                <w:p w:rsidR="00C7064F" w:rsidRPr="00A13F1C" w:rsidRDefault="00C7064F" w:rsidP="00C7064F">
                  <w:pPr>
                    <w:jc w:val="center"/>
                    <w:rPr>
                      <w:bCs/>
                      <w:color w:val="000000"/>
                      <w:kern w:val="32"/>
                    </w:rPr>
                  </w:pPr>
                </w:p>
              </w:tc>
              <w:tc>
                <w:tcPr>
                  <w:tcW w:w="1416" w:type="dxa"/>
                  <w:tcBorders>
                    <w:left w:val="single" w:sz="4" w:space="0" w:color="auto"/>
                  </w:tcBorders>
                  <w:vAlign w:val="center"/>
                </w:tcPr>
                <w:p w:rsidR="00C7064F" w:rsidRPr="00201FA2" w:rsidRDefault="00C7064F" w:rsidP="00C7064F">
                  <w:pPr>
                    <w:tabs>
                      <w:tab w:val="left" w:pos="3052"/>
                    </w:tabs>
                    <w:ind w:hanging="108"/>
                    <w:jc w:val="center"/>
                  </w:pPr>
                  <w:r w:rsidRPr="00201FA2">
                    <w:t>с 01.07.20</w:t>
                  </w:r>
                  <w:r>
                    <w:t>20</w:t>
                  </w:r>
                </w:p>
              </w:tc>
              <w:tc>
                <w:tcPr>
                  <w:tcW w:w="920"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263,94</w:t>
                  </w:r>
                </w:p>
              </w:tc>
              <w:tc>
                <w:tcPr>
                  <w:tcW w:w="914"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260,39</w:t>
                  </w:r>
                </w:p>
              </w:tc>
              <w:tc>
                <w:tcPr>
                  <w:tcW w:w="932" w:type="dxa"/>
                  <w:gridSpan w:val="2"/>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279,9</w:t>
                  </w:r>
                </w:p>
              </w:tc>
              <w:tc>
                <w:tcPr>
                  <w:tcW w:w="1064"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265,72</w:t>
                  </w:r>
                </w:p>
              </w:tc>
              <w:tc>
                <w:tcPr>
                  <w:tcW w:w="849" w:type="dxa"/>
                  <w:tcBorders>
                    <w:top w:val="nil"/>
                    <w:left w:val="single" w:sz="4" w:space="0" w:color="auto"/>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219,95</w:t>
                  </w:r>
                </w:p>
              </w:tc>
              <w:tc>
                <w:tcPr>
                  <w:tcW w:w="991"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216,99</w:t>
                  </w:r>
                </w:p>
              </w:tc>
              <w:tc>
                <w:tcPr>
                  <w:tcW w:w="850"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233,25</w:t>
                  </w:r>
                </w:p>
              </w:tc>
              <w:tc>
                <w:tcPr>
                  <w:tcW w:w="998"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221,43</w:t>
                  </w:r>
                </w:p>
              </w:tc>
              <w:tc>
                <w:tcPr>
                  <w:tcW w:w="1135"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18,90</w:t>
                  </w:r>
                </w:p>
              </w:tc>
              <w:tc>
                <w:tcPr>
                  <w:tcW w:w="1133"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3695,75</w:t>
                  </w:r>
                </w:p>
              </w:tc>
              <w:tc>
                <w:tcPr>
                  <w:tcW w:w="1275" w:type="dxa"/>
                  <w:shd w:val="clear" w:color="auto" w:fill="auto"/>
                  <w:vAlign w:val="center"/>
                </w:tcPr>
                <w:p w:rsidR="00C7064F" w:rsidRPr="00A13F1C" w:rsidRDefault="00C7064F" w:rsidP="00C7064F">
                  <w:pPr>
                    <w:jc w:val="center"/>
                  </w:pPr>
                  <w:r w:rsidRPr="00A13F1C">
                    <w:t>х</w:t>
                  </w:r>
                </w:p>
              </w:tc>
              <w:tc>
                <w:tcPr>
                  <w:tcW w:w="1133" w:type="dxa"/>
                  <w:shd w:val="clear" w:color="auto" w:fill="auto"/>
                  <w:vAlign w:val="center"/>
                </w:tcPr>
                <w:p w:rsidR="00C7064F" w:rsidRPr="00A13F1C" w:rsidRDefault="00C7064F" w:rsidP="00C7064F">
                  <w:pPr>
                    <w:jc w:val="center"/>
                  </w:pPr>
                  <w:r w:rsidRPr="00A13F1C">
                    <w:t>х</w:t>
                  </w:r>
                </w:p>
              </w:tc>
            </w:tr>
            <w:tr w:rsidR="00C7064F" w:rsidRPr="00A13F1C" w:rsidTr="00C7064F">
              <w:trPr>
                <w:trHeight w:val="224"/>
              </w:trPr>
              <w:tc>
                <w:tcPr>
                  <w:tcW w:w="1587" w:type="dxa"/>
                  <w:vMerge/>
                  <w:tcBorders>
                    <w:left w:val="single" w:sz="4" w:space="0" w:color="auto"/>
                    <w:right w:val="single" w:sz="4" w:space="0" w:color="auto"/>
                  </w:tcBorders>
                  <w:shd w:val="clear" w:color="auto" w:fill="auto"/>
                  <w:vAlign w:val="center"/>
                </w:tcPr>
                <w:p w:rsidR="00C7064F" w:rsidRPr="00A13F1C" w:rsidRDefault="00C7064F" w:rsidP="00C7064F">
                  <w:pPr>
                    <w:jc w:val="center"/>
                    <w:rPr>
                      <w:bCs/>
                      <w:color w:val="000000"/>
                      <w:kern w:val="32"/>
                    </w:rPr>
                  </w:pPr>
                </w:p>
              </w:tc>
              <w:tc>
                <w:tcPr>
                  <w:tcW w:w="1416" w:type="dxa"/>
                  <w:tcBorders>
                    <w:left w:val="single" w:sz="4" w:space="0" w:color="auto"/>
                  </w:tcBorders>
                  <w:vAlign w:val="center"/>
                </w:tcPr>
                <w:p w:rsidR="00C7064F" w:rsidRPr="00201FA2" w:rsidRDefault="00C7064F" w:rsidP="00C7064F">
                  <w:pPr>
                    <w:tabs>
                      <w:tab w:val="left" w:pos="3052"/>
                    </w:tabs>
                    <w:ind w:hanging="108"/>
                    <w:jc w:val="center"/>
                  </w:pPr>
                  <w:r w:rsidRPr="00201FA2">
                    <w:t>с 01.01.20</w:t>
                  </w:r>
                  <w:r>
                    <w:t>21</w:t>
                  </w:r>
                </w:p>
              </w:tc>
              <w:tc>
                <w:tcPr>
                  <w:tcW w:w="920"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263,94</w:t>
                  </w:r>
                </w:p>
              </w:tc>
              <w:tc>
                <w:tcPr>
                  <w:tcW w:w="920" w:type="dxa"/>
                  <w:gridSpan w:val="2"/>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260,39</w:t>
                  </w:r>
                </w:p>
              </w:tc>
              <w:tc>
                <w:tcPr>
                  <w:tcW w:w="926"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279,9</w:t>
                  </w:r>
                </w:p>
              </w:tc>
              <w:tc>
                <w:tcPr>
                  <w:tcW w:w="1064"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265,72</w:t>
                  </w:r>
                </w:p>
              </w:tc>
              <w:tc>
                <w:tcPr>
                  <w:tcW w:w="849" w:type="dxa"/>
                  <w:tcBorders>
                    <w:top w:val="nil"/>
                    <w:left w:val="single" w:sz="4" w:space="0" w:color="auto"/>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219,95</w:t>
                  </w:r>
                </w:p>
              </w:tc>
              <w:tc>
                <w:tcPr>
                  <w:tcW w:w="991"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216,99</w:t>
                  </w:r>
                </w:p>
              </w:tc>
              <w:tc>
                <w:tcPr>
                  <w:tcW w:w="850"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233,25</w:t>
                  </w:r>
                </w:p>
              </w:tc>
              <w:tc>
                <w:tcPr>
                  <w:tcW w:w="998"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221,43</w:t>
                  </w:r>
                </w:p>
              </w:tc>
              <w:tc>
                <w:tcPr>
                  <w:tcW w:w="1135"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18,90</w:t>
                  </w:r>
                </w:p>
              </w:tc>
              <w:tc>
                <w:tcPr>
                  <w:tcW w:w="1133"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3695,75</w:t>
                  </w:r>
                </w:p>
              </w:tc>
              <w:tc>
                <w:tcPr>
                  <w:tcW w:w="1275" w:type="dxa"/>
                  <w:shd w:val="clear" w:color="auto" w:fill="auto"/>
                  <w:vAlign w:val="center"/>
                </w:tcPr>
                <w:p w:rsidR="00C7064F" w:rsidRPr="00A13F1C" w:rsidRDefault="00C7064F" w:rsidP="00C7064F">
                  <w:pPr>
                    <w:jc w:val="center"/>
                  </w:pPr>
                  <w:r w:rsidRPr="00A13F1C">
                    <w:t>х</w:t>
                  </w:r>
                </w:p>
              </w:tc>
              <w:tc>
                <w:tcPr>
                  <w:tcW w:w="1133" w:type="dxa"/>
                  <w:shd w:val="clear" w:color="auto" w:fill="auto"/>
                  <w:vAlign w:val="center"/>
                </w:tcPr>
                <w:p w:rsidR="00C7064F" w:rsidRPr="00A13F1C" w:rsidRDefault="00C7064F" w:rsidP="00C7064F">
                  <w:pPr>
                    <w:jc w:val="center"/>
                  </w:pPr>
                  <w:r w:rsidRPr="00A13F1C">
                    <w:t>х</w:t>
                  </w:r>
                </w:p>
              </w:tc>
            </w:tr>
            <w:tr w:rsidR="00C7064F" w:rsidRPr="00A13F1C" w:rsidTr="00C7064F">
              <w:trPr>
                <w:trHeight w:val="281"/>
              </w:trPr>
              <w:tc>
                <w:tcPr>
                  <w:tcW w:w="1587" w:type="dxa"/>
                  <w:vMerge/>
                  <w:tcBorders>
                    <w:left w:val="single" w:sz="4" w:space="0" w:color="auto"/>
                    <w:right w:val="single" w:sz="4" w:space="0" w:color="auto"/>
                  </w:tcBorders>
                  <w:shd w:val="clear" w:color="auto" w:fill="auto"/>
                  <w:vAlign w:val="center"/>
                </w:tcPr>
                <w:p w:rsidR="00C7064F" w:rsidRPr="00A13F1C" w:rsidRDefault="00C7064F" w:rsidP="00C7064F">
                  <w:pPr>
                    <w:jc w:val="center"/>
                    <w:rPr>
                      <w:bCs/>
                      <w:color w:val="000000"/>
                      <w:kern w:val="32"/>
                    </w:rPr>
                  </w:pPr>
                </w:p>
              </w:tc>
              <w:tc>
                <w:tcPr>
                  <w:tcW w:w="1416" w:type="dxa"/>
                  <w:tcBorders>
                    <w:left w:val="single" w:sz="4" w:space="0" w:color="auto"/>
                  </w:tcBorders>
                  <w:vAlign w:val="center"/>
                </w:tcPr>
                <w:p w:rsidR="00C7064F" w:rsidRPr="00201FA2" w:rsidRDefault="00C7064F" w:rsidP="00C7064F">
                  <w:pPr>
                    <w:tabs>
                      <w:tab w:val="left" w:pos="3052"/>
                    </w:tabs>
                    <w:ind w:hanging="108"/>
                    <w:jc w:val="center"/>
                  </w:pPr>
                  <w:r w:rsidRPr="00201FA2">
                    <w:t>с 01.07.20</w:t>
                  </w:r>
                  <w:r>
                    <w:t>21</w:t>
                  </w:r>
                </w:p>
              </w:tc>
              <w:tc>
                <w:tcPr>
                  <w:tcW w:w="920"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271,64</w:t>
                  </w:r>
                </w:p>
              </w:tc>
              <w:tc>
                <w:tcPr>
                  <w:tcW w:w="920" w:type="dxa"/>
                  <w:gridSpan w:val="2"/>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268,01</w:t>
                  </w:r>
                </w:p>
              </w:tc>
              <w:tc>
                <w:tcPr>
                  <w:tcW w:w="926"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287,98</w:t>
                  </w:r>
                </w:p>
              </w:tc>
              <w:tc>
                <w:tcPr>
                  <w:tcW w:w="1064"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273,46</w:t>
                  </w:r>
                </w:p>
              </w:tc>
              <w:tc>
                <w:tcPr>
                  <w:tcW w:w="849" w:type="dxa"/>
                  <w:tcBorders>
                    <w:top w:val="nil"/>
                    <w:left w:val="single" w:sz="4" w:space="0" w:color="auto"/>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226,37</w:t>
                  </w:r>
                </w:p>
              </w:tc>
              <w:tc>
                <w:tcPr>
                  <w:tcW w:w="991"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223,34</w:t>
                  </w:r>
                </w:p>
              </w:tc>
              <w:tc>
                <w:tcPr>
                  <w:tcW w:w="850"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239,98</w:t>
                  </w:r>
                </w:p>
              </w:tc>
              <w:tc>
                <w:tcPr>
                  <w:tcW w:w="998"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227,88</w:t>
                  </w:r>
                </w:p>
              </w:tc>
              <w:tc>
                <w:tcPr>
                  <w:tcW w:w="1135"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20,65</w:t>
                  </w:r>
                </w:p>
              </w:tc>
              <w:tc>
                <w:tcPr>
                  <w:tcW w:w="1133"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3781,55</w:t>
                  </w:r>
                </w:p>
              </w:tc>
              <w:tc>
                <w:tcPr>
                  <w:tcW w:w="1275" w:type="dxa"/>
                  <w:shd w:val="clear" w:color="auto" w:fill="auto"/>
                  <w:vAlign w:val="center"/>
                </w:tcPr>
                <w:p w:rsidR="00C7064F" w:rsidRPr="00A13F1C" w:rsidRDefault="00C7064F" w:rsidP="00C7064F">
                  <w:pPr>
                    <w:jc w:val="center"/>
                  </w:pPr>
                  <w:r w:rsidRPr="00A13F1C">
                    <w:t>х</w:t>
                  </w:r>
                </w:p>
              </w:tc>
              <w:tc>
                <w:tcPr>
                  <w:tcW w:w="1133" w:type="dxa"/>
                  <w:shd w:val="clear" w:color="auto" w:fill="auto"/>
                  <w:vAlign w:val="center"/>
                </w:tcPr>
                <w:p w:rsidR="00C7064F" w:rsidRPr="00A13F1C" w:rsidRDefault="00C7064F" w:rsidP="00C7064F">
                  <w:pPr>
                    <w:jc w:val="center"/>
                  </w:pPr>
                  <w:r w:rsidRPr="00A13F1C">
                    <w:t>х</w:t>
                  </w:r>
                </w:p>
              </w:tc>
            </w:tr>
            <w:tr w:rsidR="00C7064F" w:rsidRPr="00A13F1C" w:rsidTr="00C7064F">
              <w:trPr>
                <w:trHeight w:val="281"/>
              </w:trPr>
              <w:tc>
                <w:tcPr>
                  <w:tcW w:w="1587" w:type="dxa"/>
                  <w:vMerge/>
                  <w:tcBorders>
                    <w:left w:val="single" w:sz="4" w:space="0" w:color="auto"/>
                    <w:right w:val="single" w:sz="4" w:space="0" w:color="auto"/>
                  </w:tcBorders>
                  <w:shd w:val="clear" w:color="auto" w:fill="auto"/>
                  <w:vAlign w:val="center"/>
                </w:tcPr>
                <w:p w:rsidR="00C7064F" w:rsidRPr="00A13F1C" w:rsidRDefault="00C7064F" w:rsidP="00C7064F">
                  <w:pPr>
                    <w:jc w:val="center"/>
                    <w:rPr>
                      <w:bCs/>
                      <w:color w:val="000000"/>
                      <w:kern w:val="32"/>
                    </w:rPr>
                  </w:pPr>
                </w:p>
              </w:tc>
              <w:tc>
                <w:tcPr>
                  <w:tcW w:w="1416" w:type="dxa"/>
                  <w:tcBorders>
                    <w:left w:val="single" w:sz="4" w:space="0" w:color="auto"/>
                    <w:bottom w:val="single" w:sz="4" w:space="0" w:color="auto"/>
                  </w:tcBorders>
                </w:tcPr>
                <w:p w:rsidR="00C7064F" w:rsidRPr="008F5866" w:rsidRDefault="00C7064F" w:rsidP="00C7064F">
                  <w:pPr>
                    <w:tabs>
                      <w:tab w:val="left" w:pos="3052"/>
                    </w:tabs>
                    <w:ind w:hanging="108"/>
                    <w:jc w:val="center"/>
                  </w:pPr>
                  <w:r w:rsidRPr="008F5866">
                    <w:t>с 01.01.202</w:t>
                  </w:r>
                  <w:r>
                    <w:t>2</w:t>
                  </w:r>
                </w:p>
              </w:tc>
              <w:tc>
                <w:tcPr>
                  <w:tcW w:w="920"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271,64</w:t>
                  </w:r>
                </w:p>
              </w:tc>
              <w:tc>
                <w:tcPr>
                  <w:tcW w:w="920" w:type="dxa"/>
                  <w:gridSpan w:val="2"/>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268,01</w:t>
                  </w:r>
                </w:p>
              </w:tc>
              <w:tc>
                <w:tcPr>
                  <w:tcW w:w="926"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287,98</w:t>
                  </w:r>
                </w:p>
              </w:tc>
              <w:tc>
                <w:tcPr>
                  <w:tcW w:w="1064"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273,46</w:t>
                  </w:r>
                </w:p>
              </w:tc>
              <w:tc>
                <w:tcPr>
                  <w:tcW w:w="849" w:type="dxa"/>
                  <w:tcBorders>
                    <w:top w:val="nil"/>
                    <w:left w:val="single" w:sz="4" w:space="0" w:color="auto"/>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226,37</w:t>
                  </w:r>
                </w:p>
              </w:tc>
              <w:tc>
                <w:tcPr>
                  <w:tcW w:w="991"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223,34</w:t>
                  </w:r>
                </w:p>
              </w:tc>
              <w:tc>
                <w:tcPr>
                  <w:tcW w:w="850"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239,98</w:t>
                  </w:r>
                </w:p>
              </w:tc>
              <w:tc>
                <w:tcPr>
                  <w:tcW w:w="998"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227,88</w:t>
                  </w:r>
                </w:p>
              </w:tc>
              <w:tc>
                <w:tcPr>
                  <w:tcW w:w="1135"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20,65</w:t>
                  </w:r>
                </w:p>
              </w:tc>
              <w:tc>
                <w:tcPr>
                  <w:tcW w:w="1133"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3781,55</w:t>
                  </w:r>
                </w:p>
              </w:tc>
              <w:tc>
                <w:tcPr>
                  <w:tcW w:w="1275" w:type="dxa"/>
                  <w:shd w:val="clear" w:color="auto" w:fill="auto"/>
                </w:tcPr>
                <w:p w:rsidR="00C7064F" w:rsidRPr="00583595" w:rsidRDefault="00C7064F" w:rsidP="00C7064F">
                  <w:pPr>
                    <w:jc w:val="center"/>
                  </w:pPr>
                  <w:r w:rsidRPr="00583595">
                    <w:t>х</w:t>
                  </w:r>
                </w:p>
              </w:tc>
              <w:tc>
                <w:tcPr>
                  <w:tcW w:w="1133" w:type="dxa"/>
                  <w:shd w:val="clear" w:color="auto" w:fill="auto"/>
                </w:tcPr>
                <w:p w:rsidR="00C7064F" w:rsidRDefault="00C7064F" w:rsidP="00C7064F">
                  <w:pPr>
                    <w:jc w:val="center"/>
                  </w:pPr>
                  <w:r w:rsidRPr="00583595">
                    <w:t>х</w:t>
                  </w:r>
                </w:p>
              </w:tc>
            </w:tr>
            <w:tr w:rsidR="00C7064F" w:rsidRPr="00A13F1C" w:rsidTr="00C7064F">
              <w:trPr>
                <w:trHeight w:val="281"/>
              </w:trPr>
              <w:tc>
                <w:tcPr>
                  <w:tcW w:w="1587" w:type="dxa"/>
                  <w:vMerge/>
                  <w:tcBorders>
                    <w:left w:val="single" w:sz="4" w:space="0" w:color="auto"/>
                    <w:right w:val="single" w:sz="4" w:space="0" w:color="auto"/>
                  </w:tcBorders>
                  <w:shd w:val="clear" w:color="auto" w:fill="auto"/>
                  <w:vAlign w:val="center"/>
                </w:tcPr>
                <w:p w:rsidR="00C7064F" w:rsidRPr="00A13F1C" w:rsidRDefault="00C7064F" w:rsidP="00C7064F">
                  <w:pPr>
                    <w:jc w:val="center"/>
                    <w:rPr>
                      <w:bCs/>
                      <w:color w:val="000000"/>
                      <w:kern w:val="32"/>
                    </w:rPr>
                  </w:pPr>
                </w:p>
              </w:tc>
              <w:tc>
                <w:tcPr>
                  <w:tcW w:w="1416" w:type="dxa"/>
                  <w:tcBorders>
                    <w:left w:val="single" w:sz="4" w:space="0" w:color="auto"/>
                  </w:tcBorders>
                </w:tcPr>
                <w:p w:rsidR="00C7064F" w:rsidRDefault="00C7064F" w:rsidP="00C7064F">
                  <w:pPr>
                    <w:tabs>
                      <w:tab w:val="left" w:pos="3052"/>
                    </w:tabs>
                    <w:ind w:hanging="108"/>
                    <w:jc w:val="center"/>
                  </w:pPr>
                  <w:r w:rsidRPr="008F5866">
                    <w:t>с 01.07.202</w:t>
                  </w:r>
                  <w:r>
                    <w:t>2</w:t>
                  </w:r>
                </w:p>
              </w:tc>
              <w:tc>
                <w:tcPr>
                  <w:tcW w:w="920"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280,84</w:t>
                  </w:r>
                </w:p>
              </w:tc>
              <w:tc>
                <w:tcPr>
                  <w:tcW w:w="920" w:type="dxa"/>
                  <w:gridSpan w:val="2"/>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277,07</w:t>
                  </w:r>
                </w:p>
              </w:tc>
              <w:tc>
                <w:tcPr>
                  <w:tcW w:w="926"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297,79</w:t>
                  </w:r>
                </w:p>
              </w:tc>
              <w:tc>
                <w:tcPr>
                  <w:tcW w:w="1064"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pPr>
                  <w:r>
                    <w:t>282,72</w:t>
                  </w:r>
                </w:p>
              </w:tc>
              <w:tc>
                <w:tcPr>
                  <w:tcW w:w="849" w:type="dxa"/>
                  <w:tcBorders>
                    <w:top w:val="nil"/>
                    <w:left w:val="single" w:sz="4" w:space="0" w:color="auto"/>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234,03</w:t>
                  </w:r>
                </w:p>
              </w:tc>
              <w:tc>
                <w:tcPr>
                  <w:tcW w:w="991"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230,89</w:t>
                  </w:r>
                </w:p>
              </w:tc>
              <w:tc>
                <w:tcPr>
                  <w:tcW w:w="850"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248,16</w:t>
                  </w:r>
                </w:p>
              </w:tc>
              <w:tc>
                <w:tcPr>
                  <w:tcW w:w="998"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sz w:val="22"/>
                      <w:szCs w:val="22"/>
                    </w:rPr>
                  </w:pPr>
                  <w:r w:rsidRPr="00D1588B">
                    <w:rPr>
                      <w:sz w:val="22"/>
                      <w:szCs w:val="22"/>
                    </w:rPr>
                    <w:t>235,6</w:t>
                  </w:r>
                </w:p>
              </w:tc>
              <w:tc>
                <w:tcPr>
                  <w:tcW w:w="1135"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20,54</w:t>
                  </w:r>
                </w:p>
              </w:tc>
              <w:tc>
                <w:tcPr>
                  <w:tcW w:w="1133"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3924,47</w:t>
                  </w:r>
                </w:p>
              </w:tc>
              <w:tc>
                <w:tcPr>
                  <w:tcW w:w="1275" w:type="dxa"/>
                  <w:shd w:val="clear" w:color="auto" w:fill="auto"/>
                </w:tcPr>
                <w:p w:rsidR="00C7064F" w:rsidRPr="00583595" w:rsidRDefault="00C7064F" w:rsidP="00C7064F">
                  <w:pPr>
                    <w:jc w:val="center"/>
                  </w:pPr>
                  <w:r w:rsidRPr="00583595">
                    <w:t>х</w:t>
                  </w:r>
                </w:p>
              </w:tc>
              <w:tc>
                <w:tcPr>
                  <w:tcW w:w="1133" w:type="dxa"/>
                  <w:shd w:val="clear" w:color="auto" w:fill="auto"/>
                </w:tcPr>
                <w:p w:rsidR="00C7064F" w:rsidRDefault="00C7064F" w:rsidP="00C7064F">
                  <w:pPr>
                    <w:jc w:val="center"/>
                  </w:pPr>
                  <w:r w:rsidRPr="00583595">
                    <w:t>х</w:t>
                  </w:r>
                </w:p>
              </w:tc>
            </w:tr>
            <w:tr w:rsidR="00C7064F" w:rsidRPr="00A13F1C" w:rsidTr="00C7064F">
              <w:trPr>
                <w:trHeight w:val="281"/>
              </w:trPr>
              <w:tc>
                <w:tcPr>
                  <w:tcW w:w="1587" w:type="dxa"/>
                  <w:vMerge/>
                  <w:tcBorders>
                    <w:left w:val="single" w:sz="4" w:space="0" w:color="auto"/>
                    <w:right w:val="single" w:sz="4" w:space="0" w:color="auto"/>
                  </w:tcBorders>
                  <w:shd w:val="clear" w:color="auto" w:fill="auto"/>
                  <w:vAlign w:val="center"/>
                </w:tcPr>
                <w:p w:rsidR="00C7064F" w:rsidRPr="00A13F1C" w:rsidRDefault="00C7064F" w:rsidP="00C7064F">
                  <w:pPr>
                    <w:jc w:val="center"/>
                    <w:rPr>
                      <w:bCs/>
                      <w:color w:val="000000"/>
                      <w:kern w:val="32"/>
                    </w:rPr>
                  </w:pPr>
                </w:p>
              </w:tc>
              <w:tc>
                <w:tcPr>
                  <w:tcW w:w="1416" w:type="dxa"/>
                  <w:tcBorders>
                    <w:left w:val="single" w:sz="4" w:space="0" w:color="auto"/>
                  </w:tcBorders>
                </w:tcPr>
                <w:p w:rsidR="00C7064F" w:rsidRPr="008F5866" w:rsidRDefault="00C7064F" w:rsidP="00C7064F">
                  <w:pPr>
                    <w:tabs>
                      <w:tab w:val="left" w:pos="3052"/>
                    </w:tabs>
                    <w:ind w:hanging="108"/>
                    <w:jc w:val="center"/>
                  </w:pPr>
                  <w:r w:rsidRPr="008F5866">
                    <w:t>с 01.01.202</w:t>
                  </w:r>
                  <w:r>
                    <w:t>3</w:t>
                  </w:r>
                </w:p>
              </w:tc>
              <w:tc>
                <w:tcPr>
                  <w:tcW w:w="920"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rPr>
                      <w:color w:val="000000"/>
                    </w:rPr>
                  </w:pPr>
                  <w:r>
                    <w:rPr>
                      <w:color w:val="000000"/>
                    </w:rPr>
                    <w:t>280,84</w:t>
                  </w:r>
                </w:p>
              </w:tc>
              <w:tc>
                <w:tcPr>
                  <w:tcW w:w="920" w:type="dxa"/>
                  <w:gridSpan w:val="2"/>
                  <w:tcBorders>
                    <w:top w:val="nil"/>
                    <w:left w:val="nil"/>
                    <w:bottom w:val="single" w:sz="4" w:space="0" w:color="auto"/>
                    <w:right w:val="single" w:sz="4" w:space="0" w:color="auto"/>
                  </w:tcBorders>
                  <w:shd w:val="clear" w:color="auto" w:fill="auto"/>
                  <w:vAlign w:val="center"/>
                </w:tcPr>
                <w:p w:rsidR="00C7064F" w:rsidRDefault="00C7064F" w:rsidP="00C7064F">
                  <w:pPr>
                    <w:jc w:val="center"/>
                    <w:rPr>
                      <w:color w:val="000000"/>
                    </w:rPr>
                  </w:pPr>
                  <w:r>
                    <w:rPr>
                      <w:color w:val="000000"/>
                    </w:rPr>
                    <w:t>277,07</w:t>
                  </w:r>
                </w:p>
              </w:tc>
              <w:tc>
                <w:tcPr>
                  <w:tcW w:w="926"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rPr>
                      <w:color w:val="000000"/>
                    </w:rPr>
                  </w:pPr>
                  <w:r>
                    <w:rPr>
                      <w:color w:val="000000"/>
                    </w:rPr>
                    <w:t>297,79</w:t>
                  </w:r>
                </w:p>
              </w:tc>
              <w:tc>
                <w:tcPr>
                  <w:tcW w:w="1064"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rPr>
                      <w:color w:val="000000"/>
                    </w:rPr>
                  </w:pPr>
                  <w:r>
                    <w:rPr>
                      <w:color w:val="000000"/>
                    </w:rPr>
                    <w:t>282,72</w:t>
                  </w:r>
                </w:p>
              </w:tc>
              <w:tc>
                <w:tcPr>
                  <w:tcW w:w="849" w:type="dxa"/>
                  <w:tcBorders>
                    <w:top w:val="nil"/>
                    <w:left w:val="single" w:sz="4" w:space="0" w:color="auto"/>
                    <w:bottom w:val="single" w:sz="4" w:space="0" w:color="auto"/>
                    <w:right w:val="single" w:sz="4" w:space="0" w:color="auto"/>
                  </w:tcBorders>
                  <w:shd w:val="clear" w:color="auto" w:fill="auto"/>
                  <w:vAlign w:val="center"/>
                </w:tcPr>
                <w:p w:rsidR="00C7064F" w:rsidRPr="00D1588B" w:rsidRDefault="00C7064F" w:rsidP="00C7064F">
                  <w:pPr>
                    <w:jc w:val="center"/>
                    <w:rPr>
                      <w:color w:val="000000"/>
                      <w:sz w:val="22"/>
                      <w:szCs w:val="22"/>
                    </w:rPr>
                  </w:pPr>
                  <w:r w:rsidRPr="00D1588B">
                    <w:rPr>
                      <w:color w:val="000000"/>
                      <w:sz w:val="22"/>
                      <w:szCs w:val="22"/>
                    </w:rPr>
                    <w:t>234,03</w:t>
                  </w:r>
                </w:p>
              </w:tc>
              <w:tc>
                <w:tcPr>
                  <w:tcW w:w="991"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color w:val="000000"/>
                      <w:sz w:val="22"/>
                      <w:szCs w:val="22"/>
                    </w:rPr>
                  </w:pPr>
                  <w:r w:rsidRPr="00D1588B">
                    <w:rPr>
                      <w:color w:val="000000"/>
                      <w:sz w:val="22"/>
                      <w:szCs w:val="22"/>
                    </w:rPr>
                    <w:t>230,89</w:t>
                  </w:r>
                </w:p>
              </w:tc>
              <w:tc>
                <w:tcPr>
                  <w:tcW w:w="850"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color w:val="000000"/>
                      <w:sz w:val="22"/>
                      <w:szCs w:val="22"/>
                    </w:rPr>
                  </w:pPr>
                  <w:r w:rsidRPr="00D1588B">
                    <w:rPr>
                      <w:color w:val="000000"/>
                      <w:sz w:val="22"/>
                      <w:szCs w:val="22"/>
                    </w:rPr>
                    <w:t>248,16</w:t>
                  </w:r>
                </w:p>
              </w:tc>
              <w:tc>
                <w:tcPr>
                  <w:tcW w:w="998"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color w:val="000000"/>
                      <w:sz w:val="22"/>
                      <w:szCs w:val="22"/>
                    </w:rPr>
                  </w:pPr>
                  <w:r w:rsidRPr="00D1588B">
                    <w:rPr>
                      <w:color w:val="000000"/>
                      <w:sz w:val="22"/>
                      <w:szCs w:val="22"/>
                    </w:rPr>
                    <w:t>235,60</w:t>
                  </w:r>
                </w:p>
              </w:tc>
              <w:tc>
                <w:tcPr>
                  <w:tcW w:w="1135"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20,54</w:t>
                  </w:r>
                </w:p>
              </w:tc>
              <w:tc>
                <w:tcPr>
                  <w:tcW w:w="1133"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3 924,47</w:t>
                  </w:r>
                </w:p>
              </w:tc>
              <w:tc>
                <w:tcPr>
                  <w:tcW w:w="1275" w:type="dxa"/>
                  <w:shd w:val="clear" w:color="auto" w:fill="auto"/>
                </w:tcPr>
                <w:p w:rsidR="00C7064F" w:rsidRPr="00583595" w:rsidRDefault="00C7064F" w:rsidP="00C7064F">
                  <w:pPr>
                    <w:jc w:val="center"/>
                  </w:pPr>
                  <w:r w:rsidRPr="00583595">
                    <w:t>х</w:t>
                  </w:r>
                </w:p>
              </w:tc>
              <w:tc>
                <w:tcPr>
                  <w:tcW w:w="1133" w:type="dxa"/>
                  <w:shd w:val="clear" w:color="auto" w:fill="auto"/>
                </w:tcPr>
                <w:p w:rsidR="00C7064F" w:rsidRDefault="00C7064F" w:rsidP="00C7064F">
                  <w:pPr>
                    <w:jc w:val="center"/>
                  </w:pPr>
                  <w:r w:rsidRPr="00583595">
                    <w:t>х</w:t>
                  </w:r>
                </w:p>
              </w:tc>
            </w:tr>
            <w:tr w:rsidR="00C7064F" w:rsidRPr="00A13F1C" w:rsidTr="00C7064F">
              <w:trPr>
                <w:trHeight w:val="281"/>
              </w:trPr>
              <w:tc>
                <w:tcPr>
                  <w:tcW w:w="1587" w:type="dxa"/>
                  <w:vMerge/>
                  <w:tcBorders>
                    <w:left w:val="single" w:sz="4" w:space="0" w:color="auto"/>
                    <w:right w:val="single" w:sz="4" w:space="0" w:color="auto"/>
                  </w:tcBorders>
                  <w:shd w:val="clear" w:color="auto" w:fill="auto"/>
                  <w:vAlign w:val="center"/>
                </w:tcPr>
                <w:p w:rsidR="00C7064F" w:rsidRPr="00A13F1C" w:rsidRDefault="00C7064F" w:rsidP="00C7064F">
                  <w:pPr>
                    <w:jc w:val="center"/>
                    <w:rPr>
                      <w:bCs/>
                      <w:color w:val="000000"/>
                      <w:kern w:val="32"/>
                    </w:rPr>
                  </w:pPr>
                </w:p>
              </w:tc>
              <w:tc>
                <w:tcPr>
                  <w:tcW w:w="1416" w:type="dxa"/>
                  <w:tcBorders>
                    <w:left w:val="single" w:sz="4" w:space="0" w:color="auto"/>
                  </w:tcBorders>
                </w:tcPr>
                <w:p w:rsidR="00C7064F" w:rsidRDefault="00C7064F" w:rsidP="00C7064F">
                  <w:pPr>
                    <w:tabs>
                      <w:tab w:val="left" w:pos="3052"/>
                    </w:tabs>
                    <w:ind w:hanging="108"/>
                    <w:jc w:val="center"/>
                  </w:pPr>
                  <w:r w:rsidRPr="008F5866">
                    <w:t>с 01.07.202</w:t>
                  </w:r>
                  <w:r>
                    <w:t>3</w:t>
                  </w:r>
                </w:p>
              </w:tc>
              <w:tc>
                <w:tcPr>
                  <w:tcW w:w="920"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rPr>
                      <w:color w:val="000000"/>
                    </w:rPr>
                  </w:pPr>
                  <w:r>
                    <w:rPr>
                      <w:color w:val="000000"/>
                    </w:rPr>
                    <w:t>282,72</w:t>
                  </w:r>
                </w:p>
              </w:tc>
              <w:tc>
                <w:tcPr>
                  <w:tcW w:w="920" w:type="dxa"/>
                  <w:gridSpan w:val="2"/>
                  <w:tcBorders>
                    <w:top w:val="nil"/>
                    <w:left w:val="nil"/>
                    <w:bottom w:val="single" w:sz="4" w:space="0" w:color="auto"/>
                    <w:right w:val="single" w:sz="4" w:space="0" w:color="auto"/>
                  </w:tcBorders>
                  <w:shd w:val="clear" w:color="auto" w:fill="auto"/>
                  <w:vAlign w:val="center"/>
                </w:tcPr>
                <w:p w:rsidR="00C7064F" w:rsidRDefault="00C7064F" w:rsidP="00C7064F">
                  <w:pPr>
                    <w:jc w:val="center"/>
                    <w:rPr>
                      <w:color w:val="000000"/>
                    </w:rPr>
                  </w:pPr>
                  <w:r>
                    <w:rPr>
                      <w:color w:val="000000"/>
                    </w:rPr>
                    <w:t>279,01</w:t>
                  </w:r>
                </w:p>
              </w:tc>
              <w:tc>
                <w:tcPr>
                  <w:tcW w:w="926"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rPr>
                      <w:color w:val="000000"/>
                    </w:rPr>
                  </w:pPr>
                  <w:r>
                    <w:rPr>
                      <w:color w:val="000000"/>
                    </w:rPr>
                    <w:t>299,39</w:t>
                  </w:r>
                </w:p>
              </w:tc>
              <w:tc>
                <w:tcPr>
                  <w:tcW w:w="1064" w:type="dxa"/>
                  <w:tcBorders>
                    <w:top w:val="nil"/>
                    <w:left w:val="nil"/>
                    <w:bottom w:val="single" w:sz="4" w:space="0" w:color="auto"/>
                    <w:right w:val="single" w:sz="4" w:space="0" w:color="auto"/>
                  </w:tcBorders>
                  <w:shd w:val="clear" w:color="auto" w:fill="auto"/>
                  <w:vAlign w:val="center"/>
                </w:tcPr>
                <w:p w:rsidR="00C7064F" w:rsidRDefault="00C7064F" w:rsidP="00C7064F">
                  <w:pPr>
                    <w:jc w:val="center"/>
                    <w:rPr>
                      <w:color w:val="000000"/>
                    </w:rPr>
                  </w:pPr>
                  <w:r>
                    <w:rPr>
                      <w:color w:val="000000"/>
                    </w:rPr>
                    <w:t>284,57</w:t>
                  </w:r>
                </w:p>
              </w:tc>
              <w:tc>
                <w:tcPr>
                  <w:tcW w:w="849" w:type="dxa"/>
                  <w:tcBorders>
                    <w:top w:val="nil"/>
                    <w:left w:val="single" w:sz="4" w:space="0" w:color="auto"/>
                    <w:bottom w:val="single" w:sz="4" w:space="0" w:color="auto"/>
                    <w:right w:val="single" w:sz="4" w:space="0" w:color="auto"/>
                  </w:tcBorders>
                  <w:shd w:val="clear" w:color="auto" w:fill="auto"/>
                  <w:vAlign w:val="center"/>
                </w:tcPr>
                <w:p w:rsidR="00C7064F" w:rsidRPr="00D1588B" w:rsidRDefault="00C7064F" w:rsidP="00C7064F">
                  <w:pPr>
                    <w:jc w:val="center"/>
                    <w:rPr>
                      <w:color w:val="000000"/>
                      <w:sz w:val="22"/>
                      <w:szCs w:val="22"/>
                    </w:rPr>
                  </w:pPr>
                  <w:r w:rsidRPr="00D1588B">
                    <w:rPr>
                      <w:color w:val="000000"/>
                      <w:sz w:val="22"/>
                      <w:szCs w:val="22"/>
                    </w:rPr>
                    <w:t>235,60</w:t>
                  </w:r>
                </w:p>
              </w:tc>
              <w:tc>
                <w:tcPr>
                  <w:tcW w:w="991"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color w:val="000000"/>
                      <w:sz w:val="22"/>
                      <w:szCs w:val="22"/>
                    </w:rPr>
                  </w:pPr>
                  <w:r w:rsidRPr="00D1588B">
                    <w:rPr>
                      <w:color w:val="000000"/>
                      <w:sz w:val="22"/>
                      <w:szCs w:val="22"/>
                    </w:rPr>
                    <w:t>232,51</w:t>
                  </w:r>
                </w:p>
              </w:tc>
              <w:tc>
                <w:tcPr>
                  <w:tcW w:w="850"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color w:val="000000"/>
                      <w:sz w:val="22"/>
                      <w:szCs w:val="22"/>
                    </w:rPr>
                  </w:pPr>
                  <w:r w:rsidRPr="00D1588B">
                    <w:rPr>
                      <w:color w:val="000000"/>
                      <w:sz w:val="22"/>
                      <w:szCs w:val="22"/>
                    </w:rPr>
                    <w:t>249,49</w:t>
                  </w:r>
                </w:p>
              </w:tc>
              <w:tc>
                <w:tcPr>
                  <w:tcW w:w="998" w:type="dxa"/>
                  <w:tcBorders>
                    <w:top w:val="nil"/>
                    <w:left w:val="nil"/>
                    <w:bottom w:val="single" w:sz="4" w:space="0" w:color="auto"/>
                    <w:right w:val="single" w:sz="4" w:space="0" w:color="auto"/>
                  </w:tcBorders>
                  <w:shd w:val="clear" w:color="auto" w:fill="auto"/>
                  <w:vAlign w:val="center"/>
                </w:tcPr>
                <w:p w:rsidR="00C7064F" w:rsidRPr="00D1588B" w:rsidRDefault="00C7064F" w:rsidP="00C7064F">
                  <w:pPr>
                    <w:jc w:val="center"/>
                    <w:rPr>
                      <w:color w:val="000000"/>
                      <w:sz w:val="22"/>
                      <w:szCs w:val="22"/>
                    </w:rPr>
                  </w:pPr>
                  <w:r w:rsidRPr="00D1588B">
                    <w:rPr>
                      <w:color w:val="000000"/>
                      <w:sz w:val="22"/>
                      <w:szCs w:val="22"/>
                    </w:rPr>
                    <w:t>237,14</w:t>
                  </w:r>
                </w:p>
              </w:tc>
              <w:tc>
                <w:tcPr>
                  <w:tcW w:w="1135"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25,68</w:t>
                  </w:r>
                </w:p>
              </w:tc>
              <w:tc>
                <w:tcPr>
                  <w:tcW w:w="1133" w:type="dxa"/>
                  <w:tcBorders>
                    <w:top w:val="nil"/>
                    <w:left w:val="single" w:sz="4" w:space="0" w:color="auto"/>
                    <w:bottom w:val="single" w:sz="4" w:space="0" w:color="auto"/>
                    <w:right w:val="single" w:sz="4" w:space="0" w:color="auto"/>
                  </w:tcBorders>
                  <w:shd w:val="clear" w:color="auto" w:fill="auto"/>
                  <w:vAlign w:val="center"/>
                </w:tcPr>
                <w:p w:rsidR="00C7064F" w:rsidRDefault="00C7064F" w:rsidP="00C7064F">
                  <w:pPr>
                    <w:jc w:val="center"/>
                  </w:pPr>
                  <w:r>
                    <w:t>3 858,78</w:t>
                  </w:r>
                </w:p>
              </w:tc>
              <w:tc>
                <w:tcPr>
                  <w:tcW w:w="1275" w:type="dxa"/>
                  <w:shd w:val="clear" w:color="auto" w:fill="auto"/>
                </w:tcPr>
                <w:p w:rsidR="00C7064F" w:rsidRPr="00583595" w:rsidRDefault="00C7064F" w:rsidP="00C7064F">
                  <w:pPr>
                    <w:jc w:val="center"/>
                  </w:pPr>
                  <w:r w:rsidRPr="00583595">
                    <w:t>х</w:t>
                  </w:r>
                </w:p>
              </w:tc>
              <w:tc>
                <w:tcPr>
                  <w:tcW w:w="1133" w:type="dxa"/>
                  <w:shd w:val="clear" w:color="auto" w:fill="auto"/>
                </w:tcPr>
                <w:p w:rsidR="00C7064F" w:rsidRDefault="00C7064F" w:rsidP="00C7064F">
                  <w:pPr>
                    <w:jc w:val="center"/>
                  </w:pPr>
                  <w:r w:rsidRPr="00583595">
                    <w:t>х</w:t>
                  </w:r>
                </w:p>
              </w:tc>
            </w:tr>
          </w:tbl>
          <w:p w:rsidR="00C7064F" w:rsidRPr="00A13F1C" w:rsidRDefault="00C7064F" w:rsidP="00C7064F">
            <w:pPr>
              <w:autoSpaceDE w:val="0"/>
              <w:autoSpaceDN w:val="0"/>
              <w:adjustRightInd w:val="0"/>
              <w:ind w:firstLine="540"/>
              <w:jc w:val="right"/>
              <w:rPr>
                <w:bCs/>
                <w:sz w:val="28"/>
                <w:szCs w:val="28"/>
              </w:rPr>
            </w:pPr>
          </w:p>
        </w:tc>
      </w:tr>
    </w:tbl>
    <w:p w:rsidR="00C7064F" w:rsidRDefault="00C7064F" w:rsidP="00C7064F">
      <w:pPr>
        <w:autoSpaceDE w:val="0"/>
        <w:autoSpaceDN w:val="0"/>
        <w:adjustRightInd w:val="0"/>
        <w:ind w:firstLine="540"/>
        <w:jc w:val="both"/>
        <w:rPr>
          <w:sz w:val="28"/>
          <w:szCs w:val="28"/>
        </w:rPr>
        <w:sectPr w:rsidR="00C7064F" w:rsidSect="00C7064F">
          <w:pgSz w:w="16838" w:h="11906" w:orient="landscape" w:code="9"/>
          <w:pgMar w:top="851" w:right="851" w:bottom="851" w:left="851" w:header="283" w:footer="283" w:gutter="0"/>
          <w:cols w:space="708"/>
          <w:titlePg/>
          <w:docGrid w:linePitch="360"/>
        </w:sectPr>
      </w:pPr>
    </w:p>
    <w:p w:rsidR="00C7064F" w:rsidRDefault="00C7064F" w:rsidP="00C7064F">
      <w:pPr>
        <w:autoSpaceDE w:val="0"/>
        <w:autoSpaceDN w:val="0"/>
        <w:adjustRightInd w:val="0"/>
        <w:ind w:firstLine="540"/>
        <w:jc w:val="both"/>
        <w:rPr>
          <w:sz w:val="28"/>
          <w:szCs w:val="28"/>
        </w:rPr>
      </w:pPr>
    </w:p>
    <w:p w:rsidR="00C7064F" w:rsidRPr="00AE5564" w:rsidRDefault="00C7064F" w:rsidP="00C7064F">
      <w:pPr>
        <w:ind w:right="707" w:firstLine="540"/>
        <w:jc w:val="both"/>
        <w:rPr>
          <w:sz w:val="28"/>
          <w:szCs w:val="28"/>
        </w:rPr>
      </w:pPr>
      <w:r w:rsidRPr="00AE5564">
        <w:rPr>
          <w:sz w:val="28"/>
          <w:szCs w:val="28"/>
        </w:rPr>
        <w:t xml:space="preserve">* Тариф для населения указывается в целях реализации </w:t>
      </w:r>
      <w:hyperlink r:id="rId95" w:history="1">
        <w:r w:rsidRPr="00AE5564">
          <w:rPr>
            <w:sz w:val="28"/>
            <w:szCs w:val="28"/>
          </w:rPr>
          <w:t>пункта 6 статьи 168</w:t>
        </w:r>
      </w:hyperlink>
      <w:r w:rsidRPr="00AE5564">
        <w:rPr>
          <w:sz w:val="28"/>
          <w:szCs w:val="28"/>
        </w:rPr>
        <w:t xml:space="preserve"> Налогового кодекса Российской Федерации (часть вторая).</w:t>
      </w:r>
    </w:p>
    <w:p w:rsidR="00C7064F" w:rsidRPr="00A46697" w:rsidRDefault="00C7064F" w:rsidP="00C7064F">
      <w:pPr>
        <w:autoSpaceDE w:val="0"/>
        <w:autoSpaceDN w:val="0"/>
        <w:adjustRightInd w:val="0"/>
        <w:ind w:right="707" w:firstLine="540"/>
        <w:jc w:val="both"/>
        <w:rPr>
          <w:sz w:val="28"/>
          <w:szCs w:val="28"/>
        </w:rPr>
      </w:pPr>
      <w:r w:rsidRPr="003E3DCF">
        <w:rPr>
          <w:sz w:val="28"/>
          <w:szCs w:val="28"/>
        </w:rPr>
        <w:t xml:space="preserve">** </w:t>
      </w:r>
      <w:r w:rsidRPr="00A46697">
        <w:rPr>
          <w:sz w:val="28"/>
          <w:szCs w:val="28"/>
        </w:rPr>
        <w:t xml:space="preserve">Тариф на теплоноситель для </w:t>
      </w:r>
      <w:r w:rsidRPr="00FD68A4">
        <w:rPr>
          <w:sz w:val="28"/>
          <w:szCs w:val="28"/>
        </w:rPr>
        <w:t>ООО ХК «СДС-</w:t>
      </w:r>
      <w:proofErr w:type="spellStart"/>
      <w:r w:rsidRPr="00FD68A4">
        <w:rPr>
          <w:sz w:val="28"/>
          <w:szCs w:val="28"/>
        </w:rPr>
        <w:t>Энерго</w:t>
      </w:r>
      <w:proofErr w:type="spellEnd"/>
      <w:r w:rsidRPr="00FD68A4">
        <w:rPr>
          <w:sz w:val="28"/>
          <w:szCs w:val="28"/>
        </w:rPr>
        <w:t>»</w:t>
      </w:r>
      <w:r w:rsidRPr="00A46697">
        <w:rPr>
          <w:sz w:val="28"/>
          <w:szCs w:val="28"/>
        </w:rPr>
        <w:t>, реализуемый на потребительском рынке</w:t>
      </w:r>
      <w:r>
        <w:rPr>
          <w:sz w:val="28"/>
          <w:szCs w:val="28"/>
        </w:rPr>
        <w:t xml:space="preserve"> г. Междуреченска</w:t>
      </w:r>
      <w:r w:rsidRPr="00A46697">
        <w:rPr>
          <w:sz w:val="28"/>
          <w:szCs w:val="28"/>
        </w:rPr>
        <w:t xml:space="preserve">, установлен </w:t>
      </w:r>
      <w:hyperlink r:id="rId96" w:history="1">
        <w:r w:rsidRPr="00A46697">
          <w:rPr>
            <w:sz w:val="28"/>
            <w:szCs w:val="28"/>
          </w:rPr>
          <w:t>постановлением</w:t>
        </w:r>
      </w:hyperlink>
      <w:r w:rsidRPr="00A46697">
        <w:rPr>
          <w:sz w:val="28"/>
          <w:szCs w:val="28"/>
        </w:rPr>
        <w:t xml:space="preserve"> региональной энергетической комиссии Кемеровской области</w:t>
      </w:r>
      <w:r>
        <w:rPr>
          <w:sz w:val="28"/>
          <w:szCs w:val="28"/>
        </w:rPr>
        <w:br/>
      </w:r>
      <w:r w:rsidRPr="00A46697">
        <w:rPr>
          <w:sz w:val="28"/>
          <w:szCs w:val="28"/>
        </w:rPr>
        <w:t xml:space="preserve">от </w:t>
      </w:r>
      <w:r>
        <w:rPr>
          <w:sz w:val="28"/>
          <w:szCs w:val="28"/>
        </w:rPr>
        <w:t>30</w:t>
      </w:r>
      <w:r w:rsidRPr="00A46697">
        <w:rPr>
          <w:sz w:val="28"/>
          <w:szCs w:val="28"/>
        </w:rPr>
        <w:t>.</w:t>
      </w:r>
      <w:r>
        <w:rPr>
          <w:sz w:val="28"/>
          <w:szCs w:val="28"/>
        </w:rPr>
        <w:t>11</w:t>
      </w:r>
      <w:r w:rsidRPr="00A46697">
        <w:rPr>
          <w:sz w:val="28"/>
          <w:szCs w:val="28"/>
        </w:rPr>
        <w:t>.201</w:t>
      </w:r>
      <w:r>
        <w:rPr>
          <w:sz w:val="28"/>
          <w:szCs w:val="28"/>
        </w:rPr>
        <w:t>8</w:t>
      </w:r>
      <w:r w:rsidRPr="00A46697">
        <w:rPr>
          <w:sz w:val="28"/>
          <w:szCs w:val="28"/>
        </w:rPr>
        <w:t xml:space="preserve"> № </w:t>
      </w:r>
      <w:r>
        <w:rPr>
          <w:sz w:val="28"/>
          <w:szCs w:val="28"/>
        </w:rPr>
        <w:t>410</w:t>
      </w:r>
      <w:r w:rsidRPr="00A46697">
        <w:rPr>
          <w:sz w:val="28"/>
          <w:szCs w:val="28"/>
        </w:rPr>
        <w:t>.</w:t>
      </w:r>
    </w:p>
    <w:p w:rsidR="00C7064F" w:rsidRPr="00A46697" w:rsidRDefault="00C7064F" w:rsidP="00C7064F">
      <w:pPr>
        <w:autoSpaceDE w:val="0"/>
        <w:autoSpaceDN w:val="0"/>
        <w:adjustRightInd w:val="0"/>
        <w:ind w:right="707" w:firstLine="540"/>
        <w:jc w:val="both"/>
        <w:rPr>
          <w:sz w:val="28"/>
          <w:szCs w:val="28"/>
        </w:rPr>
      </w:pPr>
      <w:r w:rsidRPr="00A46697">
        <w:rPr>
          <w:sz w:val="28"/>
          <w:szCs w:val="28"/>
        </w:rPr>
        <w:t xml:space="preserve">*** Тариф на тепловую энергию для </w:t>
      </w:r>
      <w:r w:rsidRPr="00FD68A4">
        <w:rPr>
          <w:sz w:val="28"/>
          <w:szCs w:val="28"/>
        </w:rPr>
        <w:t>ООО ХК «СДС-</w:t>
      </w:r>
      <w:proofErr w:type="spellStart"/>
      <w:r w:rsidRPr="00FD68A4">
        <w:rPr>
          <w:sz w:val="28"/>
          <w:szCs w:val="28"/>
        </w:rPr>
        <w:t>Энерго</w:t>
      </w:r>
      <w:proofErr w:type="spellEnd"/>
      <w:r w:rsidRPr="00FD68A4">
        <w:rPr>
          <w:sz w:val="28"/>
          <w:szCs w:val="28"/>
        </w:rPr>
        <w:t>»</w:t>
      </w:r>
      <w:r w:rsidRPr="00A46697">
        <w:rPr>
          <w:sz w:val="28"/>
          <w:szCs w:val="28"/>
        </w:rPr>
        <w:t>, реализуемую на потребительском рынке</w:t>
      </w:r>
      <w:r>
        <w:rPr>
          <w:sz w:val="28"/>
          <w:szCs w:val="28"/>
        </w:rPr>
        <w:t xml:space="preserve"> г. Междуреченска</w:t>
      </w:r>
      <w:r w:rsidRPr="00A46697">
        <w:rPr>
          <w:sz w:val="28"/>
          <w:szCs w:val="28"/>
        </w:rPr>
        <w:t xml:space="preserve">, установлен </w:t>
      </w:r>
      <w:hyperlink r:id="rId97" w:history="1">
        <w:r w:rsidRPr="00A46697">
          <w:rPr>
            <w:sz w:val="28"/>
            <w:szCs w:val="28"/>
          </w:rPr>
          <w:t>постановлением</w:t>
        </w:r>
      </w:hyperlink>
      <w:r w:rsidRPr="00A46697">
        <w:rPr>
          <w:sz w:val="28"/>
          <w:szCs w:val="28"/>
        </w:rPr>
        <w:t xml:space="preserve"> региональной энергетической комиссии Кемеровской области</w:t>
      </w:r>
      <w:r>
        <w:rPr>
          <w:sz w:val="28"/>
          <w:szCs w:val="28"/>
        </w:rPr>
        <w:br/>
      </w:r>
      <w:r w:rsidRPr="008B1862">
        <w:rPr>
          <w:sz w:val="28"/>
          <w:szCs w:val="28"/>
        </w:rPr>
        <w:t xml:space="preserve">от </w:t>
      </w:r>
      <w:r>
        <w:rPr>
          <w:sz w:val="28"/>
          <w:szCs w:val="28"/>
        </w:rPr>
        <w:t>30</w:t>
      </w:r>
      <w:r w:rsidRPr="008B1862">
        <w:rPr>
          <w:sz w:val="28"/>
          <w:szCs w:val="28"/>
        </w:rPr>
        <w:t>.1</w:t>
      </w:r>
      <w:r>
        <w:rPr>
          <w:sz w:val="28"/>
          <w:szCs w:val="28"/>
        </w:rPr>
        <w:t>1</w:t>
      </w:r>
      <w:r w:rsidRPr="008B1862">
        <w:rPr>
          <w:sz w:val="28"/>
          <w:szCs w:val="28"/>
        </w:rPr>
        <w:t xml:space="preserve">.2018 № </w:t>
      </w:r>
      <w:r>
        <w:rPr>
          <w:sz w:val="28"/>
          <w:szCs w:val="28"/>
        </w:rPr>
        <w:t>409</w:t>
      </w:r>
      <w:r w:rsidRPr="00A46697">
        <w:rPr>
          <w:sz w:val="28"/>
          <w:szCs w:val="28"/>
        </w:rPr>
        <w:t>.</w:t>
      </w:r>
    </w:p>
    <w:p w:rsidR="00C7064F" w:rsidRDefault="00C7064F" w:rsidP="009E4B4E">
      <w:pPr>
        <w:tabs>
          <w:tab w:val="left" w:pos="9923"/>
        </w:tabs>
        <w:ind w:right="707"/>
        <w:jc w:val="both"/>
        <w:sectPr w:rsidR="00C7064F" w:rsidSect="009A35B3">
          <w:pgSz w:w="11906" w:h="16838"/>
          <w:pgMar w:top="851" w:right="0" w:bottom="1276" w:left="1134" w:header="709" w:footer="709" w:gutter="0"/>
          <w:cols w:space="708"/>
          <w:titlePg/>
          <w:docGrid w:linePitch="360"/>
        </w:sectPr>
      </w:pPr>
    </w:p>
    <w:p w:rsidR="00C7064F" w:rsidRDefault="00C7064F" w:rsidP="00C7064F">
      <w:pPr>
        <w:ind w:left="-1134" w:firstLine="6521"/>
      </w:pPr>
      <w:r>
        <w:lastRenderedPageBreak/>
        <w:t xml:space="preserve">Приложение № 31 к протоколу № 72 </w:t>
      </w:r>
    </w:p>
    <w:p w:rsidR="00C7064F" w:rsidRDefault="00C7064F" w:rsidP="00C7064F">
      <w:pPr>
        <w:ind w:left="-1134" w:firstLine="6521"/>
      </w:pPr>
      <w:r>
        <w:t>заседания Правления региональной</w:t>
      </w:r>
    </w:p>
    <w:p w:rsidR="00C7064F" w:rsidRDefault="00C7064F" w:rsidP="00C7064F">
      <w:pPr>
        <w:ind w:left="-1134" w:firstLine="6521"/>
      </w:pPr>
      <w:r>
        <w:t>энергетической комиссии</w:t>
      </w:r>
    </w:p>
    <w:p w:rsidR="00C7064F" w:rsidRDefault="00C7064F" w:rsidP="00C7064F">
      <w:pPr>
        <w:ind w:left="-1134" w:firstLine="6521"/>
      </w:pPr>
      <w:r>
        <w:t>Кемеровской области от 30.11.2018</w:t>
      </w:r>
    </w:p>
    <w:p w:rsidR="00C7064F" w:rsidRDefault="00C7064F" w:rsidP="00C7064F">
      <w:pPr>
        <w:tabs>
          <w:tab w:val="left" w:pos="540"/>
        </w:tabs>
        <w:spacing w:line="276" w:lineRule="auto"/>
        <w:jc w:val="center"/>
        <w:rPr>
          <w:sz w:val="28"/>
          <w:szCs w:val="28"/>
        </w:rPr>
      </w:pPr>
    </w:p>
    <w:p w:rsidR="00C7064F" w:rsidRPr="00F46D0D" w:rsidRDefault="00C7064F" w:rsidP="00C7064F">
      <w:pPr>
        <w:tabs>
          <w:tab w:val="left" w:pos="540"/>
        </w:tabs>
        <w:spacing w:line="276" w:lineRule="auto"/>
        <w:jc w:val="center"/>
        <w:rPr>
          <w:sz w:val="28"/>
          <w:szCs w:val="28"/>
        </w:rPr>
      </w:pPr>
      <w:r w:rsidRPr="00F46D0D">
        <w:rPr>
          <w:sz w:val="28"/>
          <w:szCs w:val="28"/>
        </w:rPr>
        <w:t>ЗАКЛЮЧЕНИЕ ЭКСПЕР</w:t>
      </w:r>
      <w:r>
        <w:rPr>
          <w:sz w:val="28"/>
          <w:szCs w:val="28"/>
        </w:rPr>
        <w:t>Т</w:t>
      </w:r>
      <w:r w:rsidRPr="00F46D0D">
        <w:rPr>
          <w:sz w:val="28"/>
          <w:szCs w:val="28"/>
        </w:rPr>
        <w:t>НОЙ ГРУППЫ</w:t>
      </w:r>
    </w:p>
    <w:p w:rsidR="00C7064F" w:rsidRPr="00F46D0D" w:rsidRDefault="00C7064F" w:rsidP="00C7064F">
      <w:pPr>
        <w:tabs>
          <w:tab w:val="left" w:pos="540"/>
        </w:tabs>
        <w:spacing w:line="276" w:lineRule="auto"/>
        <w:jc w:val="center"/>
        <w:rPr>
          <w:sz w:val="28"/>
          <w:szCs w:val="28"/>
        </w:rPr>
      </w:pPr>
      <w:r w:rsidRPr="00F46D0D">
        <w:rPr>
          <w:sz w:val="28"/>
          <w:szCs w:val="28"/>
        </w:rPr>
        <w:t xml:space="preserve">РЕГИОНАЛЬНОЙ ЭНЕРГЕТИЧЕСКОЙ КОМИССИИ </w:t>
      </w:r>
    </w:p>
    <w:p w:rsidR="00C7064F" w:rsidRPr="00F46D0D" w:rsidRDefault="00C7064F" w:rsidP="00C7064F">
      <w:pPr>
        <w:tabs>
          <w:tab w:val="left" w:pos="540"/>
        </w:tabs>
        <w:spacing w:line="276" w:lineRule="auto"/>
        <w:jc w:val="center"/>
        <w:rPr>
          <w:sz w:val="28"/>
          <w:szCs w:val="28"/>
        </w:rPr>
      </w:pPr>
      <w:r w:rsidRPr="00F46D0D">
        <w:rPr>
          <w:sz w:val="28"/>
          <w:szCs w:val="28"/>
        </w:rPr>
        <w:t>КЕМЕРОВСКОЙ ОБЛАСТИ</w:t>
      </w:r>
    </w:p>
    <w:p w:rsidR="00C7064F" w:rsidRPr="00F46D0D" w:rsidRDefault="00C7064F" w:rsidP="00C7064F">
      <w:pPr>
        <w:spacing w:line="276" w:lineRule="auto"/>
        <w:jc w:val="both"/>
        <w:rPr>
          <w:sz w:val="23"/>
          <w:szCs w:val="23"/>
        </w:rPr>
      </w:pPr>
    </w:p>
    <w:p w:rsidR="00C7064F" w:rsidRPr="00F46D0D" w:rsidRDefault="00C7064F" w:rsidP="00C7064F">
      <w:pPr>
        <w:spacing w:line="276" w:lineRule="auto"/>
        <w:ind w:left="-142" w:firstLine="502"/>
        <w:jc w:val="both"/>
        <w:rPr>
          <w:sz w:val="28"/>
          <w:szCs w:val="28"/>
        </w:rPr>
      </w:pPr>
      <w:r w:rsidRPr="00F46D0D">
        <w:rPr>
          <w:sz w:val="28"/>
          <w:szCs w:val="28"/>
        </w:rPr>
        <w:t xml:space="preserve">Экспертной группой рассмотрено предложение </w:t>
      </w:r>
      <w:r>
        <w:rPr>
          <w:sz w:val="28"/>
          <w:szCs w:val="28"/>
        </w:rPr>
        <w:t>ООО «А-</w:t>
      </w:r>
      <w:proofErr w:type="spellStart"/>
      <w:r>
        <w:rPr>
          <w:sz w:val="28"/>
          <w:szCs w:val="28"/>
        </w:rPr>
        <w:t>Энерго</w:t>
      </w:r>
      <w:proofErr w:type="spellEnd"/>
      <w:r>
        <w:rPr>
          <w:sz w:val="28"/>
          <w:szCs w:val="28"/>
        </w:rPr>
        <w:t>»</w:t>
      </w:r>
      <w:r>
        <w:rPr>
          <w:sz w:val="28"/>
          <w:szCs w:val="28"/>
        </w:rPr>
        <w:br/>
        <w:t xml:space="preserve">(г. Кемерово) по корректировке тарифов на </w:t>
      </w:r>
      <w:r w:rsidRPr="00F46D0D">
        <w:rPr>
          <w:sz w:val="28"/>
          <w:szCs w:val="28"/>
        </w:rPr>
        <w:t xml:space="preserve">тепловую энергию, экспертное заключение </w:t>
      </w:r>
      <w:r>
        <w:rPr>
          <w:sz w:val="28"/>
          <w:szCs w:val="28"/>
        </w:rPr>
        <w:t xml:space="preserve">ОАО «Агентство энергетических экспертиз» </w:t>
      </w:r>
      <w:r w:rsidRPr="00F46D0D">
        <w:rPr>
          <w:sz w:val="28"/>
          <w:szCs w:val="28"/>
        </w:rPr>
        <w:t>в рамках государственного контракта №</w:t>
      </w:r>
      <w:r>
        <w:rPr>
          <w:sz w:val="28"/>
          <w:szCs w:val="28"/>
        </w:rPr>
        <w:t xml:space="preserve"> 4к</w:t>
      </w:r>
      <w:r w:rsidRPr="00F46D0D">
        <w:rPr>
          <w:sz w:val="28"/>
          <w:szCs w:val="28"/>
        </w:rPr>
        <w:t xml:space="preserve"> от </w:t>
      </w:r>
      <w:r>
        <w:rPr>
          <w:sz w:val="28"/>
          <w:szCs w:val="28"/>
        </w:rPr>
        <w:t>01.06.2018 г.</w:t>
      </w:r>
      <w:r w:rsidRPr="00F46D0D">
        <w:rPr>
          <w:sz w:val="28"/>
          <w:szCs w:val="28"/>
        </w:rPr>
        <w:t>, дана оценка по экономическому обоснованию затрат</w:t>
      </w:r>
      <w:r>
        <w:rPr>
          <w:sz w:val="28"/>
          <w:szCs w:val="28"/>
        </w:rPr>
        <w:t>,</w:t>
      </w:r>
      <w:r w:rsidRPr="00F46D0D">
        <w:rPr>
          <w:sz w:val="28"/>
          <w:szCs w:val="28"/>
        </w:rPr>
        <w:t xml:space="preserve"> включенных в расчет тарифов, а также оценка по уровню предлагаемых к утверждению тарифов. </w:t>
      </w:r>
    </w:p>
    <w:p w:rsidR="00C7064F" w:rsidRPr="00F46D0D" w:rsidRDefault="00C7064F" w:rsidP="00C7064F">
      <w:pPr>
        <w:spacing w:line="276" w:lineRule="auto"/>
        <w:ind w:left="-142" w:firstLine="502"/>
        <w:jc w:val="both"/>
        <w:rPr>
          <w:sz w:val="28"/>
          <w:szCs w:val="28"/>
        </w:rPr>
      </w:pPr>
      <w:r>
        <w:rPr>
          <w:sz w:val="28"/>
          <w:szCs w:val="28"/>
        </w:rPr>
        <w:t>Предлагается</w:t>
      </w:r>
      <w:r w:rsidRPr="00F46D0D">
        <w:rPr>
          <w:sz w:val="28"/>
          <w:szCs w:val="28"/>
        </w:rPr>
        <w:t xml:space="preserve"> вынести решение экспертной группы на заседание Правления региональной энергетической комиссии Кемеровской области по рассмотрению дел об установлении тарифов с учетом следующих показателей учтенных при расчете тарифов:</w:t>
      </w:r>
    </w:p>
    <w:p w:rsidR="00C7064F" w:rsidRPr="00F46D0D" w:rsidRDefault="00C7064F" w:rsidP="00C7064F">
      <w:pPr>
        <w:spacing w:line="276" w:lineRule="auto"/>
        <w:ind w:left="-142" w:firstLine="502"/>
        <w:jc w:val="both"/>
        <w:rPr>
          <w:sz w:val="28"/>
          <w:szCs w:val="28"/>
        </w:rPr>
      </w:pPr>
    </w:p>
    <w:p w:rsidR="00C7064F" w:rsidRPr="00F46D0D" w:rsidRDefault="00C7064F" w:rsidP="00C7064F">
      <w:pPr>
        <w:spacing w:line="276" w:lineRule="auto"/>
        <w:ind w:firstLine="360"/>
        <w:jc w:val="center"/>
        <w:rPr>
          <w:sz w:val="28"/>
          <w:szCs w:val="28"/>
        </w:rPr>
      </w:pPr>
      <w:r w:rsidRPr="00F46D0D">
        <w:rPr>
          <w:sz w:val="28"/>
          <w:szCs w:val="28"/>
        </w:rPr>
        <w:t>Информация о технико-экономических показателях, учтенных при установле</w:t>
      </w:r>
      <w:r>
        <w:rPr>
          <w:sz w:val="28"/>
          <w:szCs w:val="28"/>
        </w:rPr>
        <w:t>нии тарифов на тепловую энергию</w:t>
      </w:r>
      <w:r>
        <w:rPr>
          <w:sz w:val="28"/>
          <w:szCs w:val="28"/>
        </w:rPr>
        <w:br/>
        <w:t>ООО «А-</w:t>
      </w:r>
      <w:proofErr w:type="spellStart"/>
      <w:r>
        <w:rPr>
          <w:sz w:val="28"/>
          <w:szCs w:val="28"/>
        </w:rPr>
        <w:t>Энерго</w:t>
      </w:r>
      <w:proofErr w:type="spellEnd"/>
      <w:r>
        <w:rPr>
          <w:sz w:val="28"/>
          <w:szCs w:val="28"/>
        </w:rPr>
        <w:t>» (г. Кемерово)</w:t>
      </w:r>
    </w:p>
    <w:p w:rsidR="00C7064F" w:rsidRDefault="00C7064F" w:rsidP="00C7064F">
      <w:pPr>
        <w:spacing w:line="276" w:lineRule="auto"/>
        <w:ind w:firstLine="360"/>
        <w:jc w:val="both"/>
        <w:rPr>
          <w:sz w:val="28"/>
          <w:szCs w:val="28"/>
        </w:rPr>
      </w:pPr>
    </w:p>
    <w:p w:rsidR="00C7064F" w:rsidRDefault="00C7064F" w:rsidP="00C7064F">
      <w:pPr>
        <w:spacing w:line="276" w:lineRule="auto"/>
        <w:ind w:firstLine="360"/>
        <w:jc w:val="both"/>
        <w:rPr>
          <w:sz w:val="28"/>
          <w:szCs w:val="28"/>
        </w:rPr>
      </w:pPr>
    </w:p>
    <w:p w:rsidR="00C7064F" w:rsidRPr="00F46D0D" w:rsidRDefault="00C7064F" w:rsidP="00C7064F">
      <w:pPr>
        <w:spacing w:line="276" w:lineRule="auto"/>
        <w:ind w:firstLine="360"/>
        <w:jc w:val="both"/>
        <w:rPr>
          <w:sz w:val="28"/>
          <w:szCs w:val="28"/>
        </w:rPr>
      </w:pPr>
      <w:r w:rsidRPr="00F46D0D">
        <w:rPr>
          <w:sz w:val="28"/>
          <w:szCs w:val="28"/>
        </w:rPr>
        <w:t xml:space="preserve">Вид деятельности: Теплоснабжение </w:t>
      </w:r>
    </w:p>
    <w:p w:rsidR="00C7064F" w:rsidRPr="00F46D0D" w:rsidRDefault="00C7064F" w:rsidP="00C7064F">
      <w:pPr>
        <w:spacing w:line="276" w:lineRule="auto"/>
        <w:ind w:left="360"/>
        <w:jc w:val="both"/>
        <w:rPr>
          <w:sz w:val="28"/>
          <w:szCs w:val="28"/>
        </w:rPr>
      </w:pPr>
      <w:r>
        <w:rPr>
          <w:sz w:val="28"/>
          <w:szCs w:val="28"/>
        </w:rPr>
        <w:t>Вид тарифа: Тепловая энергия</w:t>
      </w:r>
    </w:p>
    <w:p w:rsidR="00C7064F" w:rsidRPr="00F46D0D" w:rsidRDefault="00C7064F" w:rsidP="00C7064F">
      <w:pPr>
        <w:spacing w:line="276" w:lineRule="auto"/>
        <w:ind w:left="360"/>
        <w:jc w:val="both"/>
        <w:rPr>
          <w:sz w:val="28"/>
          <w:szCs w:val="28"/>
        </w:rPr>
      </w:pPr>
      <w:r w:rsidRPr="00F46D0D">
        <w:rPr>
          <w:sz w:val="28"/>
          <w:szCs w:val="28"/>
        </w:rPr>
        <w:t>Для потребителей</w:t>
      </w:r>
      <w:r>
        <w:rPr>
          <w:sz w:val="28"/>
          <w:szCs w:val="28"/>
        </w:rPr>
        <w:t>:</w:t>
      </w:r>
      <w:r w:rsidRPr="00F46D0D">
        <w:rPr>
          <w:sz w:val="28"/>
          <w:szCs w:val="28"/>
        </w:rPr>
        <w:t xml:space="preserve"> </w:t>
      </w:r>
      <w:r>
        <w:rPr>
          <w:sz w:val="28"/>
          <w:szCs w:val="28"/>
        </w:rPr>
        <w:t>г. Мариинск</w:t>
      </w:r>
    </w:p>
    <w:p w:rsidR="00C7064F" w:rsidRDefault="00C7064F" w:rsidP="00C7064F">
      <w:pPr>
        <w:ind w:left="360"/>
        <w:jc w:val="center"/>
        <w:rPr>
          <w:sz w:val="23"/>
          <w:szCs w:val="23"/>
        </w:rPr>
        <w:sectPr w:rsidR="00C7064F" w:rsidSect="00C7064F">
          <w:footerReference w:type="default" r:id="rId98"/>
          <w:pgSz w:w="11906" w:h="16838"/>
          <w:pgMar w:top="1134" w:right="850" w:bottom="1134" w:left="1701" w:header="708" w:footer="708" w:gutter="0"/>
          <w:cols w:space="708"/>
          <w:titlePg/>
          <w:docGrid w:linePitch="360"/>
        </w:sectPr>
      </w:pPr>
    </w:p>
    <w:p w:rsidR="00C7064F" w:rsidRPr="006E78D6" w:rsidRDefault="00C7064F" w:rsidP="00C7064F">
      <w:pPr>
        <w:spacing w:line="276" w:lineRule="auto"/>
        <w:jc w:val="center"/>
        <w:rPr>
          <w:sz w:val="28"/>
          <w:szCs w:val="28"/>
        </w:rPr>
      </w:pPr>
      <w:r w:rsidRPr="006E78D6">
        <w:rPr>
          <w:sz w:val="28"/>
          <w:szCs w:val="28"/>
        </w:rPr>
        <w:lastRenderedPageBreak/>
        <w:t>Основные показатели, используемые при расчете тарифов:</w:t>
      </w:r>
    </w:p>
    <w:p w:rsidR="00C7064F" w:rsidRPr="006E78D6" w:rsidRDefault="00C7064F" w:rsidP="00C7064F">
      <w:pPr>
        <w:numPr>
          <w:ilvl w:val="0"/>
          <w:numId w:val="14"/>
        </w:numPr>
        <w:spacing w:line="276" w:lineRule="auto"/>
        <w:ind w:left="284"/>
        <w:jc w:val="center"/>
        <w:rPr>
          <w:sz w:val="28"/>
          <w:szCs w:val="28"/>
        </w:rPr>
      </w:pPr>
      <w:r w:rsidRPr="006E78D6">
        <w:rPr>
          <w:sz w:val="28"/>
          <w:szCs w:val="28"/>
        </w:rPr>
        <w:t>Физические показатели:</w:t>
      </w:r>
    </w:p>
    <w:tbl>
      <w:tblPr>
        <w:tblW w:w="9645" w:type="dxa"/>
        <w:jc w:val="center"/>
        <w:tblLayout w:type="fixed"/>
        <w:tblLook w:val="04A0" w:firstRow="1" w:lastRow="0" w:firstColumn="1" w:lastColumn="0" w:noHBand="0" w:noVBand="1"/>
      </w:tblPr>
      <w:tblGrid>
        <w:gridCol w:w="3969"/>
        <w:gridCol w:w="1193"/>
        <w:gridCol w:w="1641"/>
        <w:gridCol w:w="1422"/>
        <w:gridCol w:w="1420"/>
      </w:tblGrid>
      <w:tr w:rsidR="00C7064F" w:rsidRPr="00F46D0D" w:rsidTr="00C7064F">
        <w:trPr>
          <w:trHeight w:val="1323"/>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C7064F" w:rsidRPr="00F46D0D" w:rsidRDefault="00C7064F" w:rsidP="00C7064F">
            <w:pPr>
              <w:jc w:val="center"/>
              <w:rPr>
                <w:bCs/>
                <w:sz w:val="20"/>
                <w:szCs w:val="20"/>
              </w:rPr>
            </w:pPr>
            <w:r w:rsidRPr="00F46D0D">
              <w:rPr>
                <w:bCs/>
                <w:sz w:val="20"/>
                <w:szCs w:val="20"/>
              </w:rPr>
              <w:t>Показатели</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C7064F" w:rsidRPr="00F46D0D" w:rsidRDefault="00C7064F" w:rsidP="00C7064F">
            <w:pPr>
              <w:jc w:val="center"/>
              <w:rPr>
                <w:bCs/>
                <w:sz w:val="20"/>
                <w:szCs w:val="20"/>
              </w:rPr>
            </w:pPr>
            <w:r w:rsidRPr="00F46D0D">
              <w:rPr>
                <w:bCs/>
                <w:sz w:val="20"/>
                <w:szCs w:val="20"/>
              </w:rPr>
              <w:t>Ед. изм.</w:t>
            </w:r>
          </w:p>
        </w:tc>
        <w:tc>
          <w:tcPr>
            <w:tcW w:w="1641" w:type="dxa"/>
            <w:tcBorders>
              <w:top w:val="single" w:sz="4" w:space="0" w:color="auto"/>
              <w:left w:val="single" w:sz="4" w:space="0" w:color="auto"/>
              <w:bottom w:val="single" w:sz="4" w:space="0" w:color="auto"/>
              <w:right w:val="nil"/>
            </w:tcBorders>
            <w:shd w:val="clear" w:color="auto" w:fill="FFFFFF"/>
            <w:vAlign w:val="center"/>
            <w:hideMark/>
          </w:tcPr>
          <w:p w:rsidR="00C7064F" w:rsidRPr="00F46D0D" w:rsidRDefault="00C7064F" w:rsidP="00C7064F">
            <w:pPr>
              <w:jc w:val="center"/>
              <w:rPr>
                <w:bCs/>
                <w:sz w:val="20"/>
                <w:szCs w:val="20"/>
              </w:rPr>
            </w:pPr>
            <w:r>
              <w:rPr>
                <w:bCs/>
                <w:sz w:val="20"/>
                <w:szCs w:val="20"/>
              </w:rPr>
              <w:t xml:space="preserve">Утверждено РЭК КО </w:t>
            </w:r>
            <w:r>
              <w:rPr>
                <w:bCs/>
                <w:sz w:val="20"/>
                <w:szCs w:val="20"/>
              </w:rPr>
              <w:br/>
              <w:t>на 2018 год</w:t>
            </w:r>
          </w:p>
        </w:tc>
        <w:tc>
          <w:tcPr>
            <w:tcW w:w="1422" w:type="dxa"/>
            <w:tcBorders>
              <w:top w:val="single" w:sz="4" w:space="0" w:color="auto"/>
              <w:left w:val="single" w:sz="4" w:space="0" w:color="auto"/>
              <w:right w:val="single" w:sz="4" w:space="0" w:color="auto"/>
            </w:tcBorders>
            <w:vAlign w:val="center"/>
            <w:hideMark/>
          </w:tcPr>
          <w:p w:rsidR="00C7064F" w:rsidRPr="00F46D0D" w:rsidRDefault="00C7064F" w:rsidP="00C7064F">
            <w:pPr>
              <w:jc w:val="center"/>
              <w:rPr>
                <w:bCs/>
                <w:sz w:val="20"/>
                <w:szCs w:val="20"/>
              </w:rPr>
            </w:pPr>
            <w:r w:rsidRPr="00F46D0D">
              <w:rPr>
                <w:bCs/>
                <w:sz w:val="20"/>
                <w:szCs w:val="20"/>
              </w:rPr>
              <w:t xml:space="preserve">Предложения предприятия на </w:t>
            </w:r>
            <w:r>
              <w:rPr>
                <w:bCs/>
                <w:sz w:val="20"/>
                <w:szCs w:val="20"/>
              </w:rPr>
              <w:t>2019</w:t>
            </w:r>
            <w:r w:rsidRPr="00F46D0D">
              <w:rPr>
                <w:bCs/>
                <w:sz w:val="20"/>
                <w:szCs w:val="20"/>
              </w:rPr>
              <w:t xml:space="preserve"> год</w:t>
            </w:r>
          </w:p>
        </w:tc>
        <w:tc>
          <w:tcPr>
            <w:tcW w:w="1420" w:type="dxa"/>
            <w:tcBorders>
              <w:top w:val="single" w:sz="4" w:space="0" w:color="auto"/>
              <w:left w:val="single" w:sz="4" w:space="0" w:color="auto"/>
              <w:right w:val="single" w:sz="4" w:space="0" w:color="auto"/>
            </w:tcBorders>
            <w:vAlign w:val="center"/>
          </w:tcPr>
          <w:p w:rsidR="00C7064F" w:rsidRPr="00F46D0D" w:rsidRDefault="00C7064F" w:rsidP="00C7064F">
            <w:pPr>
              <w:jc w:val="center"/>
              <w:rPr>
                <w:bCs/>
                <w:sz w:val="20"/>
                <w:szCs w:val="20"/>
              </w:rPr>
            </w:pPr>
            <w:r w:rsidRPr="00F46D0D">
              <w:rPr>
                <w:bCs/>
                <w:sz w:val="20"/>
                <w:szCs w:val="20"/>
              </w:rPr>
              <w:t>Предложение экспертов на</w:t>
            </w:r>
            <w:r>
              <w:rPr>
                <w:bCs/>
                <w:sz w:val="20"/>
                <w:szCs w:val="20"/>
              </w:rPr>
              <w:t xml:space="preserve"> 2019 </w:t>
            </w:r>
            <w:r w:rsidRPr="00F46D0D">
              <w:rPr>
                <w:bCs/>
                <w:sz w:val="20"/>
                <w:szCs w:val="20"/>
              </w:rPr>
              <w:t>год</w:t>
            </w:r>
          </w:p>
        </w:tc>
      </w:tr>
      <w:tr w:rsidR="00C7064F" w:rsidRPr="00F46D0D" w:rsidTr="00C7064F">
        <w:trPr>
          <w:trHeight w:val="345"/>
          <w:jc w:val="center"/>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C7064F" w:rsidRPr="00F46D0D" w:rsidRDefault="00C7064F" w:rsidP="00C7064F">
            <w:pPr>
              <w:jc w:val="center"/>
              <w:rPr>
                <w:bCs/>
                <w:sz w:val="20"/>
                <w:szCs w:val="20"/>
              </w:rPr>
            </w:pPr>
            <w:r w:rsidRPr="00F46D0D">
              <w:rPr>
                <w:bCs/>
                <w:sz w:val="20"/>
                <w:szCs w:val="20"/>
              </w:rPr>
              <w:t>Производство и отпуск тепловой энергии (теплоносителя)</w:t>
            </w:r>
          </w:p>
        </w:tc>
      </w:tr>
      <w:tr w:rsidR="00C7064F" w:rsidRPr="00F46D0D" w:rsidTr="00C7064F">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C7064F" w:rsidRPr="00F46D0D" w:rsidRDefault="00C7064F" w:rsidP="00C7064F">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C7064F" w:rsidRPr="00F46D0D" w:rsidRDefault="00C7064F" w:rsidP="00C7064F">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jc w:val="right"/>
              <w:rPr>
                <w:sz w:val="20"/>
                <w:szCs w:val="20"/>
              </w:rPr>
            </w:pPr>
            <w:r w:rsidRPr="00F46D0D">
              <w:rPr>
                <w:sz w:val="20"/>
                <w:szCs w:val="20"/>
              </w:rPr>
              <w:t> </w:t>
            </w:r>
          </w:p>
        </w:tc>
        <w:tc>
          <w:tcPr>
            <w:tcW w:w="1420" w:type="dxa"/>
            <w:tcBorders>
              <w:top w:val="single" w:sz="4" w:space="0" w:color="auto"/>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C7064F" w:rsidRPr="00F46D0D" w:rsidRDefault="00C7064F" w:rsidP="00C7064F">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C7064F" w:rsidRPr="00F46D0D" w:rsidRDefault="00C7064F" w:rsidP="00C7064F">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jc w:val="right"/>
              <w:rPr>
                <w:sz w:val="20"/>
                <w:szCs w:val="20"/>
              </w:rPr>
            </w:pPr>
            <w:r w:rsidRPr="00F46D0D">
              <w:rPr>
                <w:sz w:val="20"/>
                <w:szCs w:val="20"/>
              </w:rPr>
              <w:t> </w:t>
            </w:r>
          </w:p>
        </w:tc>
        <w:tc>
          <w:tcPr>
            <w:tcW w:w="1420" w:type="dxa"/>
            <w:tcBorders>
              <w:top w:val="single" w:sz="4" w:space="0" w:color="auto"/>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8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C7064F" w:rsidRPr="00F46D0D" w:rsidRDefault="00C7064F" w:rsidP="00C7064F">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C7064F" w:rsidRPr="00F46D0D" w:rsidRDefault="00C7064F" w:rsidP="00C7064F">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jc w:val="right"/>
              <w:rPr>
                <w:sz w:val="20"/>
                <w:szCs w:val="20"/>
              </w:rPr>
            </w:pPr>
            <w:r w:rsidRPr="00F46D0D">
              <w:rPr>
                <w:sz w:val="20"/>
                <w:szCs w:val="20"/>
              </w:rPr>
              <w:t> </w:t>
            </w:r>
          </w:p>
        </w:tc>
        <w:tc>
          <w:tcPr>
            <w:tcW w:w="1420" w:type="dxa"/>
            <w:tcBorders>
              <w:top w:val="single" w:sz="4" w:space="0" w:color="auto"/>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8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C7064F" w:rsidRPr="00F46D0D" w:rsidRDefault="00C7064F" w:rsidP="00C7064F">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C7064F" w:rsidRPr="00F46D0D" w:rsidRDefault="00C7064F" w:rsidP="00C7064F">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C7064F" w:rsidRPr="00F46D0D" w:rsidRDefault="00C7064F" w:rsidP="00C7064F">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7064F" w:rsidRPr="00F46D0D" w:rsidRDefault="00C7064F" w:rsidP="00C7064F">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8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C7064F" w:rsidRPr="00F46D0D" w:rsidRDefault="00C7064F" w:rsidP="00C7064F">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C7064F" w:rsidRPr="00F46D0D" w:rsidRDefault="00C7064F" w:rsidP="00C7064F">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C7064F" w:rsidRPr="00F46D0D" w:rsidRDefault="00C7064F" w:rsidP="00C7064F">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7064F" w:rsidRPr="00F46D0D" w:rsidRDefault="00C7064F" w:rsidP="00C7064F">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single" w:sz="4" w:space="0" w:color="auto"/>
              <w:left w:val="single" w:sz="4"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C7064F" w:rsidRPr="00F46D0D" w:rsidRDefault="00C7064F" w:rsidP="00C7064F">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r>
              <w:rPr>
                <w:sz w:val="20"/>
                <w:szCs w:val="20"/>
              </w:rPr>
              <w:t>67178,13</w:t>
            </w:r>
          </w:p>
        </w:tc>
      </w:tr>
      <w:tr w:rsidR="00C7064F" w:rsidRPr="00F46D0D" w:rsidTr="00C7064F">
        <w:trPr>
          <w:trHeight w:val="255"/>
          <w:jc w:val="center"/>
        </w:trPr>
        <w:tc>
          <w:tcPr>
            <w:tcW w:w="3969" w:type="dxa"/>
            <w:tcBorders>
              <w:top w:val="single" w:sz="4" w:space="0" w:color="auto"/>
              <w:left w:val="single" w:sz="4"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C7064F" w:rsidRPr="00F46D0D" w:rsidRDefault="00C7064F" w:rsidP="00C7064F">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r>
              <w:rPr>
                <w:sz w:val="20"/>
                <w:szCs w:val="20"/>
              </w:rPr>
              <w:t>64122,35</w:t>
            </w:r>
          </w:p>
        </w:tc>
      </w:tr>
      <w:tr w:rsidR="00C7064F" w:rsidRPr="00F46D0D" w:rsidTr="00C7064F">
        <w:trPr>
          <w:trHeight w:val="315"/>
          <w:jc w:val="center"/>
        </w:trPr>
        <w:tc>
          <w:tcPr>
            <w:tcW w:w="3969" w:type="dxa"/>
            <w:tcBorders>
              <w:top w:val="single" w:sz="4" w:space="0" w:color="auto"/>
              <w:left w:val="single" w:sz="4"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C7064F" w:rsidRPr="00F46D0D" w:rsidRDefault="00C7064F" w:rsidP="00C7064F">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r>
              <w:rPr>
                <w:sz w:val="20"/>
                <w:szCs w:val="20"/>
              </w:rPr>
              <w:t>32348,68</w:t>
            </w:r>
          </w:p>
        </w:tc>
      </w:tr>
      <w:tr w:rsidR="00C7064F" w:rsidRPr="00F46D0D" w:rsidTr="00C7064F">
        <w:trPr>
          <w:trHeight w:val="255"/>
          <w:jc w:val="center"/>
        </w:trPr>
        <w:tc>
          <w:tcPr>
            <w:tcW w:w="3969" w:type="dxa"/>
            <w:tcBorders>
              <w:top w:val="single" w:sz="4" w:space="0" w:color="auto"/>
              <w:left w:val="single" w:sz="4"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C7064F" w:rsidRPr="00F46D0D" w:rsidRDefault="00C7064F" w:rsidP="00C7064F">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r>
              <w:rPr>
                <w:sz w:val="20"/>
                <w:szCs w:val="20"/>
              </w:rPr>
              <w:t>8178,19</w:t>
            </w: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C7064F" w:rsidRPr="00F46D0D" w:rsidRDefault="00C7064F" w:rsidP="00C7064F">
            <w:pPr>
              <w:jc w:val="right"/>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8" w:space="0" w:color="auto"/>
            </w:tcBorders>
            <w:shd w:val="clear" w:color="auto" w:fill="FFFFFF"/>
            <w:vAlign w:val="center"/>
          </w:tcPr>
          <w:p w:rsidR="00C7064F" w:rsidRPr="004D224C" w:rsidRDefault="00C7064F" w:rsidP="00C7064F">
            <w:pPr>
              <w:jc w:val="right"/>
              <w:rPr>
                <w:sz w:val="20"/>
                <w:szCs w:val="20"/>
              </w:rPr>
            </w:pPr>
            <w:r>
              <w:rPr>
                <w:sz w:val="20"/>
                <w:szCs w:val="20"/>
              </w:rPr>
              <w:t>1863,25</w:t>
            </w: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C7064F" w:rsidRPr="00F46D0D" w:rsidRDefault="00C7064F" w:rsidP="00C7064F">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C7064F" w:rsidRPr="00F46D0D" w:rsidRDefault="00C7064F" w:rsidP="00C7064F">
            <w:pPr>
              <w:jc w:val="right"/>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8" w:space="0" w:color="auto"/>
            </w:tcBorders>
            <w:shd w:val="clear" w:color="auto" w:fill="FFFFFF"/>
            <w:vAlign w:val="center"/>
          </w:tcPr>
          <w:p w:rsidR="00C7064F" w:rsidRPr="004D224C" w:rsidRDefault="00C7064F" w:rsidP="00C7064F">
            <w:pPr>
              <w:jc w:val="right"/>
              <w:rPr>
                <w:sz w:val="20"/>
                <w:szCs w:val="20"/>
              </w:rPr>
            </w:pPr>
          </w:p>
        </w:tc>
      </w:tr>
      <w:tr w:rsidR="00C7064F" w:rsidRPr="00F46D0D" w:rsidTr="00C7064F">
        <w:trPr>
          <w:trHeight w:val="270"/>
          <w:jc w:val="center"/>
        </w:trPr>
        <w:tc>
          <w:tcPr>
            <w:tcW w:w="3969" w:type="dxa"/>
            <w:tcBorders>
              <w:top w:val="nil"/>
              <w:left w:val="single" w:sz="8" w:space="0" w:color="auto"/>
              <w:bottom w:val="single" w:sz="4" w:space="0" w:color="auto"/>
              <w:right w:val="single" w:sz="4" w:space="0" w:color="auto"/>
            </w:tcBorders>
            <w:noWrap/>
            <w:vAlign w:val="bottom"/>
            <w:hideMark/>
          </w:tcPr>
          <w:p w:rsidR="00C7064F" w:rsidRPr="00F46D0D" w:rsidRDefault="00C7064F" w:rsidP="00C7064F">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C7064F" w:rsidRPr="00F46D0D" w:rsidRDefault="00C7064F" w:rsidP="00C7064F">
            <w:pPr>
              <w:jc w:val="right"/>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8" w:space="0" w:color="auto"/>
            </w:tcBorders>
            <w:shd w:val="clear" w:color="auto" w:fill="FFFFFF"/>
            <w:vAlign w:val="center"/>
          </w:tcPr>
          <w:p w:rsidR="00C7064F" w:rsidRPr="004D224C" w:rsidRDefault="00C7064F" w:rsidP="00C7064F">
            <w:pPr>
              <w:jc w:val="right"/>
              <w:rPr>
                <w:sz w:val="20"/>
                <w:szCs w:val="20"/>
              </w:rPr>
            </w:pPr>
            <w:r>
              <w:rPr>
                <w:sz w:val="20"/>
                <w:szCs w:val="20"/>
              </w:rPr>
              <w:t>42390,12</w:t>
            </w: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C7064F" w:rsidRPr="00F46D0D" w:rsidRDefault="00C7064F" w:rsidP="00C7064F">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C7064F" w:rsidRPr="00F46D0D" w:rsidRDefault="00C7064F" w:rsidP="00C7064F">
            <w:pPr>
              <w:jc w:val="right"/>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8" w:space="0" w:color="auto"/>
            </w:tcBorders>
            <w:shd w:val="clear" w:color="auto" w:fill="FFFFFF"/>
            <w:vAlign w:val="center"/>
          </w:tcPr>
          <w:p w:rsidR="00C7064F" w:rsidRPr="004D224C" w:rsidRDefault="00C7064F" w:rsidP="00C7064F">
            <w:pPr>
              <w:jc w:val="right"/>
              <w:rPr>
                <w:sz w:val="20"/>
                <w:szCs w:val="20"/>
              </w:rPr>
            </w:pPr>
            <w:r>
              <w:rPr>
                <w:sz w:val="20"/>
                <w:szCs w:val="20"/>
              </w:rPr>
              <w:t>3055,78</w:t>
            </w:r>
          </w:p>
        </w:tc>
      </w:tr>
      <w:tr w:rsidR="00C7064F" w:rsidRPr="00F46D0D" w:rsidTr="00C7064F">
        <w:trPr>
          <w:trHeight w:val="523"/>
          <w:jc w:val="center"/>
        </w:trPr>
        <w:tc>
          <w:tcPr>
            <w:tcW w:w="3969" w:type="dxa"/>
            <w:tcBorders>
              <w:top w:val="nil"/>
              <w:left w:val="single" w:sz="8" w:space="0" w:color="auto"/>
              <w:bottom w:val="single" w:sz="4" w:space="0" w:color="auto"/>
              <w:right w:val="single" w:sz="4" w:space="0" w:color="auto"/>
            </w:tcBorders>
            <w:vAlign w:val="bottom"/>
            <w:hideMark/>
          </w:tcPr>
          <w:p w:rsidR="00C7064F" w:rsidRPr="00F46D0D" w:rsidRDefault="00C7064F" w:rsidP="00C7064F">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tcPr>
          <w:p w:rsidR="00C7064F" w:rsidRPr="00F46D0D" w:rsidRDefault="00C7064F" w:rsidP="00C7064F">
            <w:pPr>
              <w:jc w:val="right"/>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8"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858"/>
          <w:jc w:val="center"/>
        </w:trPr>
        <w:tc>
          <w:tcPr>
            <w:tcW w:w="3969" w:type="dxa"/>
            <w:tcBorders>
              <w:top w:val="nil"/>
              <w:left w:val="single" w:sz="8" w:space="0" w:color="auto"/>
              <w:bottom w:val="single" w:sz="8" w:space="0" w:color="auto"/>
              <w:right w:val="single" w:sz="4" w:space="0" w:color="auto"/>
            </w:tcBorders>
            <w:vAlign w:val="bottom"/>
            <w:hideMark/>
          </w:tcPr>
          <w:p w:rsidR="00C7064F" w:rsidRPr="00F46D0D" w:rsidRDefault="00C7064F" w:rsidP="00C7064F">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C7064F" w:rsidRPr="00F46D0D" w:rsidRDefault="00C7064F" w:rsidP="00C7064F">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tcPr>
          <w:p w:rsidR="00C7064F" w:rsidRPr="00F46D0D" w:rsidRDefault="00C7064F" w:rsidP="00C7064F">
            <w:pPr>
              <w:jc w:val="right"/>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8" w:space="0" w:color="auto"/>
              <w:right w:val="single" w:sz="8" w:space="0" w:color="auto"/>
            </w:tcBorders>
            <w:shd w:val="clear" w:color="auto" w:fill="FFFFFF"/>
          </w:tcPr>
          <w:p w:rsidR="00C7064F" w:rsidRPr="004D224C" w:rsidRDefault="00C7064F" w:rsidP="00C7064F">
            <w:pPr>
              <w:jc w:val="right"/>
              <w:rPr>
                <w:sz w:val="20"/>
                <w:szCs w:val="20"/>
              </w:rPr>
            </w:pPr>
            <w:r>
              <w:rPr>
                <w:sz w:val="20"/>
                <w:szCs w:val="20"/>
              </w:rPr>
              <w:t>21732,23</w:t>
            </w:r>
          </w:p>
        </w:tc>
      </w:tr>
      <w:tr w:rsidR="00C7064F" w:rsidRPr="00F46D0D" w:rsidTr="00C7064F">
        <w:trPr>
          <w:trHeight w:val="210"/>
          <w:jc w:val="center"/>
        </w:trPr>
        <w:tc>
          <w:tcPr>
            <w:tcW w:w="8225" w:type="dxa"/>
            <w:gridSpan w:val="4"/>
            <w:tcBorders>
              <w:top w:val="nil"/>
              <w:left w:val="single" w:sz="8" w:space="0" w:color="auto"/>
              <w:bottom w:val="single" w:sz="8" w:space="0" w:color="auto"/>
              <w:right w:val="single" w:sz="8" w:space="0" w:color="auto"/>
            </w:tcBorders>
            <w:vAlign w:val="bottom"/>
            <w:hideMark/>
          </w:tcPr>
          <w:p w:rsidR="00C7064F" w:rsidRPr="00F46D0D" w:rsidRDefault="00C7064F" w:rsidP="00C7064F">
            <w:pPr>
              <w:jc w:val="center"/>
              <w:rPr>
                <w:sz w:val="20"/>
                <w:szCs w:val="20"/>
              </w:rPr>
            </w:pPr>
            <w:r w:rsidRPr="00F46D0D">
              <w:rPr>
                <w:sz w:val="20"/>
                <w:szCs w:val="20"/>
              </w:rPr>
              <w:t>Покупная теплоэнергия</w:t>
            </w:r>
          </w:p>
        </w:tc>
        <w:tc>
          <w:tcPr>
            <w:tcW w:w="1420" w:type="dxa"/>
            <w:tcBorders>
              <w:top w:val="nil"/>
              <w:left w:val="single" w:sz="8" w:space="0" w:color="auto"/>
              <w:bottom w:val="single" w:sz="8" w:space="0" w:color="auto"/>
              <w:right w:val="single" w:sz="8" w:space="0" w:color="auto"/>
            </w:tcBorders>
          </w:tcPr>
          <w:p w:rsidR="00C7064F" w:rsidRPr="004D224C" w:rsidRDefault="00C7064F" w:rsidP="00C7064F">
            <w:pPr>
              <w:jc w:val="center"/>
              <w:rPr>
                <w:sz w:val="20"/>
                <w:szCs w:val="20"/>
              </w:rPr>
            </w:pPr>
          </w:p>
        </w:tc>
      </w:tr>
      <w:tr w:rsidR="00C7064F" w:rsidRPr="00F46D0D" w:rsidTr="00C7064F">
        <w:trPr>
          <w:trHeight w:val="344"/>
          <w:jc w:val="center"/>
        </w:trPr>
        <w:tc>
          <w:tcPr>
            <w:tcW w:w="3969" w:type="dxa"/>
            <w:tcBorders>
              <w:top w:val="nil"/>
              <w:left w:val="single" w:sz="8" w:space="0" w:color="auto"/>
              <w:bottom w:val="single" w:sz="8" w:space="0" w:color="auto"/>
              <w:right w:val="single" w:sz="4" w:space="0" w:color="auto"/>
            </w:tcBorders>
            <w:vAlign w:val="bottom"/>
            <w:hideMark/>
          </w:tcPr>
          <w:p w:rsidR="00C7064F" w:rsidRPr="00F46D0D" w:rsidRDefault="00C7064F" w:rsidP="00C7064F">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C7064F" w:rsidRPr="00F46D0D" w:rsidRDefault="00C7064F" w:rsidP="00C7064F">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8" w:space="0" w:color="auto"/>
              <w:right w:val="single" w:sz="8" w:space="0" w:color="auto"/>
            </w:tcBorders>
            <w:shd w:val="clear" w:color="auto" w:fill="FFFFFF"/>
          </w:tcPr>
          <w:p w:rsidR="00C7064F" w:rsidRPr="004D224C" w:rsidRDefault="00C7064F" w:rsidP="00C7064F">
            <w:pPr>
              <w:rPr>
                <w:sz w:val="20"/>
                <w:szCs w:val="20"/>
              </w:rPr>
            </w:pPr>
          </w:p>
        </w:tc>
      </w:tr>
      <w:tr w:rsidR="00C7064F" w:rsidRPr="00F46D0D" w:rsidTr="00C7064F">
        <w:trPr>
          <w:trHeight w:val="207"/>
          <w:jc w:val="center"/>
        </w:trPr>
        <w:tc>
          <w:tcPr>
            <w:tcW w:w="3969" w:type="dxa"/>
            <w:tcBorders>
              <w:top w:val="nil"/>
              <w:left w:val="single" w:sz="8" w:space="0" w:color="auto"/>
              <w:bottom w:val="single" w:sz="8" w:space="0" w:color="auto"/>
              <w:right w:val="single" w:sz="4" w:space="0" w:color="auto"/>
            </w:tcBorders>
            <w:vAlign w:val="bottom"/>
            <w:hideMark/>
          </w:tcPr>
          <w:p w:rsidR="00C7064F" w:rsidRPr="00F46D0D" w:rsidRDefault="00C7064F" w:rsidP="00C7064F">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C7064F" w:rsidRPr="00F46D0D" w:rsidRDefault="00C7064F" w:rsidP="00C7064F">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8" w:space="0" w:color="auto"/>
              <w:right w:val="single" w:sz="8" w:space="0" w:color="auto"/>
            </w:tcBorders>
            <w:shd w:val="clear" w:color="auto" w:fill="FFFFFF"/>
          </w:tcPr>
          <w:p w:rsidR="00C7064F" w:rsidRPr="004D224C" w:rsidRDefault="00C7064F" w:rsidP="00C7064F">
            <w:pPr>
              <w:rPr>
                <w:sz w:val="20"/>
                <w:szCs w:val="20"/>
              </w:rPr>
            </w:pPr>
          </w:p>
        </w:tc>
      </w:tr>
      <w:tr w:rsidR="00C7064F" w:rsidRPr="00F46D0D" w:rsidTr="00C7064F">
        <w:trPr>
          <w:trHeight w:val="207"/>
          <w:jc w:val="center"/>
        </w:trPr>
        <w:tc>
          <w:tcPr>
            <w:tcW w:w="3969" w:type="dxa"/>
            <w:tcBorders>
              <w:top w:val="nil"/>
              <w:left w:val="single" w:sz="8" w:space="0" w:color="auto"/>
              <w:bottom w:val="single" w:sz="8" w:space="0" w:color="auto"/>
              <w:right w:val="single" w:sz="4" w:space="0" w:color="auto"/>
            </w:tcBorders>
            <w:vAlign w:val="bottom"/>
            <w:hideMark/>
          </w:tcPr>
          <w:p w:rsidR="00C7064F" w:rsidRPr="00F46D0D" w:rsidRDefault="00C7064F" w:rsidP="00C7064F">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C7064F" w:rsidRPr="00F46D0D" w:rsidRDefault="00C7064F" w:rsidP="00C7064F">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8" w:space="0" w:color="auto"/>
              <w:right w:val="single" w:sz="8" w:space="0" w:color="auto"/>
            </w:tcBorders>
            <w:shd w:val="clear" w:color="auto" w:fill="FFFFFF"/>
          </w:tcPr>
          <w:p w:rsidR="00C7064F" w:rsidRPr="004D224C" w:rsidRDefault="00C7064F" w:rsidP="00C7064F">
            <w:pPr>
              <w:rPr>
                <w:sz w:val="20"/>
                <w:szCs w:val="20"/>
              </w:rPr>
            </w:pPr>
          </w:p>
        </w:tc>
      </w:tr>
      <w:tr w:rsidR="00C7064F" w:rsidRPr="00F46D0D" w:rsidTr="00C7064F">
        <w:trPr>
          <w:trHeight w:val="207"/>
          <w:jc w:val="center"/>
        </w:trPr>
        <w:tc>
          <w:tcPr>
            <w:tcW w:w="3969" w:type="dxa"/>
            <w:tcBorders>
              <w:top w:val="nil"/>
              <w:left w:val="single" w:sz="8" w:space="0" w:color="auto"/>
              <w:bottom w:val="single" w:sz="8" w:space="0" w:color="auto"/>
              <w:right w:val="single" w:sz="4" w:space="0" w:color="auto"/>
            </w:tcBorders>
            <w:vAlign w:val="bottom"/>
            <w:hideMark/>
          </w:tcPr>
          <w:p w:rsidR="00C7064F" w:rsidRPr="00F46D0D" w:rsidRDefault="00C7064F" w:rsidP="00C7064F">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C7064F" w:rsidRPr="00F46D0D" w:rsidRDefault="00C7064F" w:rsidP="00C7064F">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8"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8" w:space="0" w:color="auto"/>
              <w:right w:val="single" w:sz="8" w:space="0" w:color="auto"/>
            </w:tcBorders>
            <w:shd w:val="clear" w:color="auto" w:fill="FFFFFF"/>
          </w:tcPr>
          <w:p w:rsidR="00C7064F" w:rsidRPr="004D224C" w:rsidRDefault="00C7064F" w:rsidP="00C7064F">
            <w:pPr>
              <w:rPr>
                <w:sz w:val="20"/>
                <w:szCs w:val="20"/>
              </w:rPr>
            </w:pPr>
          </w:p>
        </w:tc>
      </w:tr>
      <w:tr w:rsidR="00C7064F" w:rsidRPr="00F46D0D" w:rsidTr="00C7064F">
        <w:trPr>
          <w:trHeight w:val="390"/>
          <w:jc w:val="center"/>
        </w:trPr>
        <w:tc>
          <w:tcPr>
            <w:tcW w:w="8225" w:type="dxa"/>
            <w:gridSpan w:val="4"/>
            <w:tcBorders>
              <w:top w:val="nil"/>
              <w:left w:val="single" w:sz="8" w:space="0" w:color="auto"/>
              <w:bottom w:val="nil"/>
              <w:right w:val="nil"/>
            </w:tcBorders>
            <w:hideMark/>
          </w:tcPr>
          <w:p w:rsidR="00C7064F" w:rsidRPr="00F46D0D" w:rsidRDefault="00C7064F" w:rsidP="00C7064F">
            <w:pPr>
              <w:jc w:val="center"/>
              <w:rPr>
                <w:bCs/>
                <w:sz w:val="20"/>
                <w:szCs w:val="20"/>
              </w:rPr>
            </w:pPr>
            <w:r w:rsidRPr="00F46D0D">
              <w:rPr>
                <w:bCs/>
                <w:sz w:val="20"/>
                <w:szCs w:val="20"/>
              </w:rPr>
              <w:t>Топливо</w:t>
            </w:r>
          </w:p>
        </w:tc>
        <w:tc>
          <w:tcPr>
            <w:tcW w:w="1420" w:type="dxa"/>
            <w:tcBorders>
              <w:top w:val="nil"/>
              <w:left w:val="single" w:sz="8" w:space="0" w:color="auto"/>
              <w:bottom w:val="nil"/>
              <w:right w:val="nil"/>
            </w:tcBorders>
          </w:tcPr>
          <w:p w:rsidR="00C7064F" w:rsidRPr="004D224C" w:rsidRDefault="00C7064F" w:rsidP="00C7064F">
            <w:pPr>
              <w:jc w:val="center"/>
              <w:rPr>
                <w:bCs/>
                <w:sz w:val="20"/>
                <w:szCs w:val="20"/>
              </w:rPr>
            </w:pPr>
          </w:p>
        </w:tc>
      </w:tr>
      <w:tr w:rsidR="00C7064F" w:rsidRPr="00F46D0D" w:rsidTr="00C7064F">
        <w:trPr>
          <w:trHeight w:val="300"/>
          <w:jc w:val="center"/>
        </w:trPr>
        <w:tc>
          <w:tcPr>
            <w:tcW w:w="3969" w:type="dxa"/>
            <w:tcBorders>
              <w:top w:val="single" w:sz="8" w:space="0" w:color="auto"/>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C7064F" w:rsidRPr="00F46D0D" w:rsidRDefault="00C7064F" w:rsidP="00C7064F">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C7064F" w:rsidRPr="00F46D0D" w:rsidRDefault="00C7064F" w:rsidP="00C7064F">
            <w:pPr>
              <w:jc w:val="right"/>
              <w:rPr>
                <w:sz w:val="20"/>
                <w:szCs w:val="20"/>
              </w:rPr>
            </w:pPr>
            <w:r w:rsidRPr="00F46D0D">
              <w:rPr>
                <w:sz w:val="20"/>
                <w:szCs w:val="20"/>
              </w:rPr>
              <w:t> </w:t>
            </w:r>
          </w:p>
        </w:tc>
        <w:tc>
          <w:tcPr>
            <w:tcW w:w="1420" w:type="dxa"/>
            <w:tcBorders>
              <w:top w:val="single" w:sz="8" w:space="0" w:color="auto"/>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r>
              <w:rPr>
                <w:sz w:val="20"/>
                <w:szCs w:val="20"/>
              </w:rPr>
              <w:t>183,36</w:t>
            </w: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C7064F" w:rsidRPr="00F46D0D" w:rsidRDefault="00C7064F" w:rsidP="00C7064F">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C7064F" w:rsidRPr="00F46D0D" w:rsidRDefault="00C7064F" w:rsidP="00C7064F">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C7064F" w:rsidRPr="00F46D0D" w:rsidRDefault="00C7064F" w:rsidP="00C7064F">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C7064F" w:rsidRPr="00F46D0D" w:rsidRDefault="00C7064F" w:rsidP="00C7064F">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C7064F" w:rsidRPr="00F46D0D" w:rsidRDefault="00C7064F" w:rsidP="00C7064F">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270"/>
          <w:jc w:val="center"/>
        </w:trPr>
        <w:tc>
          <w:tcPr>
            <w:tcW w:w="3969" w:type="dxa"/>
            <w:tcBorders>
              <w:top w:val="nil"/>
              <w:left w:val="single" w:sz="8" w:space="0" w:color="auto"/>
              <w:bottom w:val="single" w:sz="4" w:space="0" w:color="auto"/>
              <w:right w:val="single" w:sz="4" w:space="0" w:color="auto"/>
            </w:tcBorders>
            <w:noWrap/>
            <w:vAlign w:val="center"/>
            <w:hideMark/>
          </w:tcPr>
          <w:p w:rsidR="00C7064F" w:rsidRPr="00F46D0D" w:rsidRDefault="00C7064F" w:rsidP="00C7064F">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C7064F" w:rsidRPr="00F46D0D" w:rsidRDefault="00C7064F" w:rsidP="00C7064F">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C7064F" w:rsidRPr="00F46D0D" w:rsidRDefault="00C7064F" w:rsidP="00C7064F">
            <w:pPr>
              <w:jc w:val="right"/>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r>
              <w:rPr>
                <w:sz w:val="20"/>
                <w:szCs w:val="20"/>
              </w:rPr>
              <w:t>0,44</w:t>
            </w:r>
          </w:p>
        </w:tc>
      </w:tr>
      <w:tr w:rsidR="00C7064F" w:rsidRPr="00F46D0D" w:rsidTr="00C7064F">
        <w:trPr>
          <w:trHeight w:val="270"/>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p>
        </w:tc>
      </w:tr>
      <w:tr w:rsidR="00C7064F" w:rsidRPr="00F46D0D" w:rsidTr="00C7064F">
        <w:trPr>
          <w:trHeight w:val="270"/>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C7064F" w:rsidRPr="00F46D0D" w:rsidRDefault="00C7064F" w:rsidP="00C7064F">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70"/>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C7064F" w:rsidRPr="00F46D0D" w:rsidRDefault="00C7064F" w:rsidP="00C7064F">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70"/>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C7064F" w:rsidRPr="00F46D0D" w:rsidRDefault="00C7064F" w:rsidP="00C7064F">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70"/>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C7064F" w:rsidRPr="00F46D0D" w:rsidRDefault="00C7064F" w:rsidP="00C7064F">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70"/>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C7064F" w:rsidRPr="00F46D0D" w:rsidRDefault="00C7064F" w:rsidP="00C7064F">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300"/>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r>
              <w:rPr>
                <w:sz w:val="20"/>
                <w:szCs w:val="20"/>
              </w:rPr>
              <w:t>425,91</w:t>
            </w: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lastRenderedPageBreak/>
              <w:t>-мазут топочный</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31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r>
              <w:rPr>
                <w:sz w:val="20"/>
                <w:szCs w:val="20"/>
              </w:rPr>
              <w:t>27310,29</w:t>
            </w:r>
          </w:p>
        </w:tc>
      </w:tr>
      <w:tr w:rsidR="00C7064F" w:rsidRPr="00F46D0D" w:rsidTr="00C7064F">
        <w:trPr>
          <w:trHeight w:val="300"/>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p>
        </w:tc>
      </w:tr>
      <w:tr w:rsidR="00C7064F" w:rsidRPr="00F46D0D" w:rsidTr="00C7064F">
        <w:trPr>
          <w:trHeight w:val="300"/>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300"/>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300"/>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300"/>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300"/>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jc w:val="right"/>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r>
              <w:rPr>
                <w:sz w:val="20"/>
                <w:szCs w:val="20"/>
              </w:rPr>
              <w:t>1,6</w:t>
            </w: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jc w:val="right"/>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jc w:val="right"/>
              <w:rPr>
                <w:sz w:val="20"/>
                <w:szCs w:val="20"/>
              </w:rPr>
            </w:pPr>
          </w:p>
        </w:tc>
        <w:tc>
          <w:tcPr>
            <w:tcW w:w="1420" w:type="dxa"/>
            <w:tcBorders>
              <w:top w:val="nil"/>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r>
              <w:rPr>
                <w:sz w:val="20"/>
                <w:szCs w:val="20"/>
              </w:rPr>
              <w:t>27747,269</w:t>
            </w:r>
          </w:p>
        </w:tc>
      </w:tr>
      <w:tr w:rsidR="00C7064F" w:rsidRPr="00F46D0D" w:rsidTr="00C7064F">
        <w:trPr>
          <w:trHeight w:val="510"/>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C7064F" w:rsidRPr="00F46D0D" w:rsidRDefault="00C7064F" w:rsidP="00C7064F">
            <w:pPr>
              <w:jc w:val="right"/>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p>
        </w:tc>
      </w:tr>
      <w:tr w:rsidR="00C7064F" w:rsidRPr="00F46D0D" w:rsidTr="00C7064F">
        <w:trPr>
          <w:trHeight w:val="540"/>
          <w:jc w:val="center"/>
        </w:trPr>
        <w:tc>
          <w:tcPr>
            <w:tcW w:w="3969" w:type="dxa"/>
            <w:tcBorders>
              <w:top w:val="single" w:sz="4" w:space="0" w:color="auto"/>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jc w:val="right"/>
              <w:rPr>
                <w:sz w:val="20"/>
                <w:szCs w:val="20"/>
              </w:rPr>
            </w:pPr>
            <w:r w:rsidRPr="00F46D0D">
              <w:rPr>
                <w:sz w:val="20"/>
                <w:szCs w:val="20"/>
              </w:rPr>
              <w:t> </w:t>
            </w:r>
          </w:p>
        </w:tc>
        <w:tc>
          <w:tcPr>
            <w:tcW w:w="1420" w:type="dxa"/>
            <w:tcBorders>
              <w:top w:val="single" w:sz="4" w:space="0" w:color="auto"/>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proofErr w:type="gramStart"/>
            <w:r w:rsidRPr="00F46D0D">
              <w:rPr>
                <w:sz w:val="20"/>
                <w:szCs w:val="20"/>
              </w:rPr>
              <w:t>Цена  натурального</w:t>
            </w:r>
            <w:proofErr w:type="gramEnd"/>
            <w:r w:rsidRPr="00F46D0D">
              <w:rPr>
                <w:sz w:val="20"/>
                <w:szCs w:val="20"/>
              </w:rPr>
              <w:t xml:space="preserve"> топлива </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C7064F" w:rsidRPr="00F46D0D" w:rsidRDefault="00C7064F" w:rsidP="00C7064F">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C7064F" w:rsidRPr="00F46D0D" w:rsidRDefault="00C7064F" w:rsidP="00C7064F">
            <w:pPr>
              <w:jc w:val="right"/>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r>
              <w:rPr>
                <w:sz w:val="20"/>
                <w:szCs w:val="20"/>
              </w:rPr>
              <w:t>474,79</w:t>
            </w: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31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C7064F" w:rsidRPr="00F46D0D" w:rsidRDefault="00C7064F" w:rsidP="00C7064F">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C7064F" w:rsidRPr="00F46D0D" w:rsidRDefault="00C7064F" w:rsidP="00C7064F">
            <w:pPr>
              <w:jc w:val="right"/>
              <w:rPr>
                <w:bCs/>
                <w:color w:val="FF0000"/>
                <w:sz w:val="20"/>
                <w:szCs w:val="20"/>
              </w:rPr>
            </w:pPr>
            <w:r w:rsidRPr="00F46D0D">
              <w:rPr>
                <w:bCs/>
                <w:color w:val="FF0000"/>
                <w:sz w:val="20"/>
                <w:szCs w:val="20"/>
              </w:rPr>
              <w:t> </w:t>
            </w:r>
          </w:p>
        </w:tc>
        <w:tc>
          <w:tcPr>
            <w:tcW w:w="1420" w:type="dxa"/>
            <w:tcBorders>
              <w:top w:val="nil"/>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r>
              <w:rPr>
                <w:sz w:val="20"/>
                <w:szCs w:val="20"/>
              </w:rPr>
              <w:t>13174,12</w:t>
            </w: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C7064F" w:rsidRPr="00F46D0D" w:rsidRDefault="00C7064F" w:rsidP="00C7064F">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C7064F" w:rsidRPr="00F46D0D" w:rsidRDefault="00C7064F" w:rsidP="00C7064F">
            <w:pPr>
              <w:jc w:val="right"/>
              <w:rPr>
                <w:bCs/>
                <w:sz w:val="20"/>
                <w:szCs w:val="20"/>
              </w:rPr>
            </w:pPr>
            <w:r w:rsidRPr="00F46D0D">
              <w:rPr>
                <w:bCs/>
                <w:sz w:val="20"/>
                <w:szCs w:val="20"/>
              </w:rPr>
              <w:t> </w:t>
            </w:r>
          </w:p>
        </w:tc>
        <w:tc>
          <w:tcPr>
            <w:tcW w:w="1420" w:type="dxa"/>
            <w:tcBorders>
              <w:top w:val="nil"/>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r>
              <w:rPr>
                <w:sz w:val="20"/>
                <w:szCs w:val="20"/>
              </w:rPr>
              <w:t>10454,74</w:t>
            </w: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noWrap/>
            <w:hideMark/>
          </w:tcPr>
          <w:p w:rsidR="00C7064F" w:rsidRPr="00F46D0D" w:rsidRDefault="00C7064F" w:rsidP="00C7064F">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C7064F" w:rsidRPr="00F46D0D" w:rsidRDefault="00C7064F" w:rsidP="00C7064F">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C7064F" w:rsidRPr="00F46D0D" w:rsidRDefault="00C7064F" w:rsidP="00C7064F">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vAlign w:val="center"/>
          </w:tcPr>
          <w:p w:rsidR="00C7064F" w:rsidRPr="004D224C" w:rsidRDefault="00C7064F" w:rsidP="00C7064F">
            <w:pPr>
              <w:jc w:val="right"/>
              <w:rPr>
                <w:sz w:val="20"/>
                <w:szCs w:val="20"/>
              </w:rPr>
            </w:pPr>
          </w:p>
        </w:tc>
      </w:tr>
      <w:tr w:rsidR="00C7064F" w:rsidRPr="00F46D0D" w:rsidTr="00C7064F">
        <w:trPr>
          <w:trHeight w:val="285"/>
          <w:jc w:val="center"/>
        </w:trPr>
        <w:tc>
          <w:tcPr>
            <w:tcW w:w="3969" w:type="dxa"/>
            <w:tcBorders>
              <w:top w:val="nil"/>
              <w:left w:val="single" w:sz="8" w:space="0" w:color="auto"/>
              <w:bottom w:val="single" w:sz="4" w:space="0" w:color="auto"/>
              <w:right w:val="single" w:sz="4" w:space="0" w:color="auto"/>
            </w:tcBorders>
          </w:tcPr>
          <w:p w:rsidR="00C7064F" w:rsidRPr="00F46D0D" w:rsidRDefault="00C7064F" w:rsidP="00C7064F">
            <w:pPr>
              <w:rPr>
                <w:sz w:val="20"/>
                <w:szCs w:val="20"/>
              </w:rPr>
            </w:pPr>
            <w:r>
              <w:rPr>
                <w:sz w:val="20"/>
                <w:szCs w:val="20"/>
              </w:rPr>
              <w:t xml:space="preserve">     </w:t>
            </w:r>
            <w:r w:rsidRPr="00F46D0D">
              <w:rPr>
                <w:sz w:val="20"/>
                <w:szCs w:val="20"/>
              </w:rPr>
              <w:t>-</w:t>
            </w:r>
            <w:r>
              <w:rPr>
                <w:sz w:val="20"/>
                <w:szCs w:val="20"/>
              </w:rPr>
              <w:t>ПССУ</w:t>
            </w:r>
          </w:p>
        </w:tc>
        <w:tc>
          <w:tcPr>
            <w:tcW w:w="1193" w:type="dxa"/>
            <w:tcBorders>
              <w:top w:val="nil"/>
              <w:left w:val="nil"/>
              <w:bottom w:val="single" w:sz="4" w:space="0" w:color="auto"/>
              <w:right w:val="single" w:sz="4" w:space="0" w:color="auto"/>
            </w:tcBorders>
            <w:vAlign w:val="center"/>
          </w:tcPr>
          <w:p w:rsidR="00C7064F" w:rsidRPr="00F46D0D" w:rsidRDefault="00C7064F" w:rsidP="00C7064F">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85"/>
          <w:jc w:val="center"/>
        </w:trPr>
        <w:tc>
          <w:tcPr>
            <w:tcW w:w="3969" w:type="dxa"/>
            <w:tcBorders>
              <w:top w:val="nil"/>
              <w:left w:val="single" w:sz="8" w:space="0" w:color="auto"/>
              <w:bottom w:val="single" w:sz="4" w:space="0" w:color="auto"/>
              <w:right w:val="single" w:sz="4" w:space="0" w:color="auto"/>
            </w:tcBorders>
          </w:tcPr>
          <w:p w:rsidR="00C7064F" w:rsidRPr="00F46D0D" w:rsidRDefault="00C7064F" w:rsidP="00C7064F">
            <w:pPr>
              <w:rPr>
                <w:sz w:val="20"/>
                <w:szCs w:val="20"/>
              </w:rPr>
            </w:pPr>
            <w:r>
              <w:rPr>
                <w:sz w:val="20"/>
                <w:szCs w:val="20"/>
              </w:rPr>
              <w:t xml:space="preserve">     </w:t>
            </w:r>
            <w:r w:rsidRPr="00F46D0D">
              <w:rPr>
                <w:sz w:val="20"/>
                <w:szCs w:val="20"/>
              </w:rPr>
              <w:t>-</w:t>
            </w:r>
            <w:proofErr w:type="spellStart"/>
            <w:r>
              <w:rPr>
                <w:sz w:val="20"/>
                <w:szCs w:val="20"/>
              </w:rPr>
              <w:t>спецнадбавка</w:t>
            </w:r>
            <w:proofErr w:type="spellEnd"/>
          </w:p>
        </w:tc>
        <w:tc>
          <w:tcPr>
            <w:tcW w:w="1193" w:type="dxa"/>
            <w:tcBorders>
              <w:top w:val="nil"/>
              <w:left w:val="nil"/>
              <w:bottom w:val="single" w:sz="4" w:space="0" w:color="auto"/>
              <w:right w:val="single" w:sz="4" w:space="0" w:color="auto"/>
            </w:tcBorders>
            <w:vAlign w:val="center"/>
          </w:tcPr>
          <w:p w:rsidR="00C7064F" w:rsidRPr="00F46D0D" w:rsidRDefault="00C7064F" w:rsidP="00C7064F">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285"/>
          <w:jc w:val="center"/>
        </w:trPr>
        <w:tc>
          <w:tcPr>
            <w:tcW w:w="3969" w:type="dxa"/>
            <w:tcBorders>
              <w:top w:val="nil"/>
              <w:left w:val="single" w:sz="8" w:space="0" w:color="auto"/>
              <w:bottom w:val="single" w:sz="4" w:space="0" w:color="auto"/>
              <w:right w:val="single" w:sz="4" w:space="0" w:color="auto"/>
            </w:tcBorders>
          </w:tcPr>
          <w:p w:rsidR="00C7064F" w:rsidRPr="00F46D0D" w:rsidRDefault="00C7064F" w:rsidP="00C7064F">
            <w:pPr>
              <w:rPr>
                <w:sz w:val="20"/>
                <w:szCs w:val="20"/>
              </w:rPr>
            </w:pPr>
            <w:r>
              <w:rPr>
                <w:sz w:val="20"/>
                <w:szCs w:val="20"/>
              </w:rPr>
              <w:t xml:space="preserve">      </w:t>
            </w:r>
            <w:r w:rsidRPr="00F46D0D">
              <w:rPr>
                <w:sz w:val="20"/>
                <w:szCs w:val="20"/>
              </w:rPr>
              <w:t>-</w:t>
            </w:r>
            <w:r>
              <w:rPr>
                <w:sz w:val="20"/>
                <w:szCs w:val="20"/>
              </w:rPr>
              <w:t>транспортировка газа</w:t>
            </w:r>
          </w:p>
        </w:tc>
        <w:tc>
          <w:tcPr>
            <w:tcW w:w="1193" w:type="dxa"/>
            <w:tcBorders>
              <w:top w:val="nil"/>
              <w:left w:val="nil"/>
              <w:bottom w:val="single" w:sz="4" w:space="0" w:color="auto"/>
              <w:right w:val="single" w:sz="4" w:space="0" w:color="auto"/>
            </w:tcBorders>
            <w:vAlign w:val="center"/>
          </w:tcPr>
          <w:p w:rsidR="00C7064F" w:rsidRPr="00F46D0D" w:rsidRDefault="00C7064F" w:rsidP="00C7064F">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4D224C" w:rsidRDefault="00C7064F" w:rsidP="00C7064F">
            <w:pPr>
              <w:jc w:val="right"/>
              <w:rPr>
                <w:sz w:val="20"/>
                <w:szCs w:val="20"/>
              </w:rPr>
            </w:pPr>
          </w:p>
        </w:tc>
      </w:tr>
      <w:tr w:rsidR="00C7064F" w:rsidRPr="00F46D0D" w:rsidTr="00C7064F">
        <w:trPr>
          <w:trHeight w:val="600"/>
          <w:jc w:val="center"/>
        </w:trPr>
        <w:tc>
          <w:tcPr>
            <w:tcW w:w="3969" w:type="dxa"/>
            <w:tcBorders>
              <w:top w:val="single" w:sz="4" w:space="0" w:color="auto"/>
              <w:left w:val="single" w:sz="4" w:space="0" w:color="auto"/>
              <w:bottom w:val="single" w:sz="4" w:space="0" w:color="auto"/>
              <w:right w:val="single" w:sz="4" w:space="0" w:color="auto"/>
            </w:tcBorders>
            <w:hideMark/>
          </w:tcPr>
          <w:p w:rsidR="00C7064F" w:rsidRPr="00F46D0D" w:rsidRDefault="00C7064F" w:rsidP="00C7064F">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332E8E" w:rsidRDefault="00C7064F" w:rsidP="00C7064F">
            <w:pPr>
              <w:rPr>
                <w:bCs/>
                <w:sz w:val="20"/>
                <w:szCs w:val="20"/>
              </w:rPr>
            </w:pPr>
            <w:r w:rsidRPr="00332E8E">
              <w:rPr>
                <w:bCs/>
                <w:sz w:val="20"/>
                <w:szCs w:val="20"/>
              </w:rPr>
              <w:t> </w:t>
            </w:r>
          </w:p>
        </w:tc>
        <w:tc>
          <w:tcPr>
            <w:tcW w:w="1420" w:type="dxa"/>
            <w:tcBorders>
              <w:top w:val="nil"/>
              <w:left w:val="nil"/>
              <w:bottom w:val="single" w:sz="8" w:space="0" w:color="auto"/>
              <w:right w:val="single" w:sz="4" w:space="0" w:color="auto"/>
            </w:tcBorders>
            <w:shd w:val="clear" w:color="auto" w:fill="FFFFFF"/>
          </w:tcPr>
          <w:p w:rsidR="00C7064F" w:rsidRPr="004D224C" w:rsidRDefault="00C7064F" w:rsidP="00C7064F">
            <w:pPr>
              <w:jc w:val="right"/>
              <w:rPr>
                <w:bCs/>
                <w:sz w:val="20"/>
                <w:szCs w:val="20"/>
              </w:rPr>
            </w:pPr>
            <w:r>
              <w:rPr>
                <w:bCs/>
                <w:sz w:val="20"/>
                <w:szCs w:val="20"/>
              </w:rPr>
              <w:t>23628,86</w:t>
            </w:r>
          </w:p>
        </w:tc>
      </w:tr>
      <w:tr w:rsidR="00C7064F" w:rsidRPr="00F46D0D" w:rsidTr="00C7064F">
        <w:trPr>
          <w:trHeight w:val="600"/>
          <w:jc w:val="center"/>
        </w:trPr>
        <w:tc>
          <w:tcPr>
            <w:tcW w:w="3969" w:type="dxa"/>
            <w:tcBorders>
              <w:top w:val="single" w:sz="4" w:space="0" w:color="auto"/>
              <w:left w:val="single" w:sz="4"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C7064F" w:rsidRPr="00F46D0D" w:rsidRDefault="00C7064F" w:rsidP="00C7064F">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C7064F" w:rsidRPr="00F46D0D" w:rsidRDefault="00C7064F" w:rsidP="00C7064F">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7064F" w:rsidRPr="00F46D0D" w:rsidRDefault="00C7064F" w:rsidP="00C7064F">
            <w:pPr>
              <w:rPr>
                <w:bCs/>
                <w:color w:val="FF0000"/>
                <w:sz w:val="20"/>
                <w:szCs w:val="20"/>
              </w:rPr>
            </w:pPr>
          </w:p>
        </w:tc>
        <w:tc>
          <w:tcPr>
            <w:tcW w:w="1420" w:type="dxa"/>
            <w:tcBorders>
              <w:top w:val="nil"/>
              <w:left w:val="nil"/>
              <w:bottom w:val="single" w:sz="8" w:space="0" w:color="auto"/>
              <w:right w:val="single" w:sz="4" w:space="0" w:color="auto"/>
            </w:tcBorders>
            <w:shd w:val="clear" w:color="auto" w:fill="FFFFFF"/>
          </w:tcPr>
          <w:p w:rsidR="00C7064F" w:rsidRPr="004D224C" w:rsidRDefault="00C7064F" w:rsidP="00C7064F">
            <w:pPr>
              <w:rPr>
                <w:bCs/>
                <w:color w:val="FF0000"/>
                <w:sz w:val="20"/>
                <w:szCs w:val="20"/>
              </w:rPr>
            </w:pPr>
          </w:p>
        </w:tc>
      </w:tr>
      <w:tr w:rsidR="00C7064F" w:rsidRPr="00F46D0D" w:rsidTr="00C7064F">
        <w:trPr>
          <w:trHeight w:val="330"/>
          <w:jc w:val="center"/>
        </w:trPr>
        <w:tc>
          <w:tcPr>
            <w:tcW w:w="9645" w:type="dxa"/>
            <w:gridSpan w:val="5"/>
            <w:tcBorders>
              <w:top w:val="single" w:sz="4" w:space="0" w:color="auto"/>
              <w:left w:val="single" w:sz="4" w:space="0" w:color="auto"/>
              <w:bottom w:val="single" w:sz="4" w:space="0" w:color="auto"/>
              <w:right w:val="single" w:sz="4" w:space="0" w:color="auto"/>
            </w:tcBorders>
            <w:hideMark/>
          </w:tcPr>
          <w:p w:rsidR="00C7064F" w:rsidRPr="00F46D0D" w:rsidRDefault="00C7064F" w:rsidP="00C7064F">
            <w:pPr>
              <w:jc w:val="center"/>
              <w:rPr>
                <w:bCs/>
                <w:sz w:val="20"/>
                <w:szCs w:val="20"/>
              </w:rPr>
            </w:pPr>
            <w:r w:rsidRPr="00F46D0D">
              <w:rPr>
                <w:bCs/>
                <w:sz w:val="20"/>
                <w:szCs w:val="20"/>
              </w:rPr>
              <w:t>Электроэнергия</w:t>
            </w:r>
          </w:p>
        </w:tc>
      </w:tr>
      <w:tr w:rsidR="00C7064F" w:rsidRPr="00F46D0D" w:rsidTr="00C7064F">
        <w:trPr>
          <w:trHeight w:val="330"/>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rsidR="00C7064F" w:rsidRPr="00F46D0D" w:rsidRDefault="00C7064F" w:rsidP="00C7064F">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064F" w:rsidRPr="00F46D0D" w:rsidRDefault="00C7064F" w:rsidP="00C7064F">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C7064F" w:rsidRPr="00F46D0D" w:rsidRDefault="00C7064F" w:rsidP="00C7064F">
            <w:pPr>
              <w:jc w:val="right"/>
              <w:rPr>
                <w:sz w:val="20"/>
                <w:szCs w:val="20"/>
              </w:rPr>
            </w:pPr>
            <w:r w:rsidRPr="00F46D0D">
              <w:rPr>
                <w:sz w:val="20"/>
                <w:szCs w:val="20"/>
              </w:rPr>
              <w:t> </w:t>
            </w:r>
          </w:p>
        </w:tc>
        <w:tc>
          <w:tcPr>
            <w:tcW w:w="1420" w:type="dxa"/>
            <w:tcBorders>
              <w:top w:val="single" w:sz="8" w:space="0" w:color="auto"/>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r>
              <w:rPr>
                <w:sz w:val="20"/>
                <w:szCs w:val="20"/>
              </w:rPr>
              <w:t>3120,83</w:t>
            </w:r>
          </w:p>
        </w:tc>
      </w:tr>
      <w:tr w:rsidR="00C7064F" w:rsidRPr="00F46D0D" w:rsidTr="00C7064F">
        <w:trPr>
          <w:trHeight w:val="330"/>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rsidR="00C7064F" w:rsidRPr="00F46D0D" w:rsidRDefault="00C7064F" w:rsidP="00C7064F">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C7064F" w:rsidRPr="00F46D0D" w:rsidRDefault="00C7064F" w:rsidP="00C7064F">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C7064F" w:rsidRPr="00F46D0D" w:rsidRDefault="00C7064F" w:rsidP="00C7064F">
            <w:pPr>
              <w:jc w:val="right"/>
              <w:rPr>
                <w:sz w:val="20"/>
                <w:szCs w:val="20"/>
              </w:rPr>
            </w:pPr>
          </w:p>
        </w:tc>
        <w:tc>
          <w:tcPr>
            <w:tcW w:w="1420" w:type="dxa"/>
            <w:tcBorders>
              <w:top w:val="single" w:sz="8" w:space="0" w:color="auto"/>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330"/>
          <w:jc w:val="center"/>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C7064F" w:rsidRPr="00F46D0D" w:rsidRDefault="00C7064F" w:rsidP="00C7064F">
            <w:pPr>
              <w:rPr>
                <w:sz w:val="20"/>
                <w:szCs w:val="20"/>
              </w:rPr>
            </w:pPr>
            <w:r w:rsidRPr="00F46D0D">
              <w:rPr>
                <w:sz w:val="20"/>
                <w:szCs w:val="20"/>
              </w:rPr>
              <w:t xml:space="preserve"> -по СН I</w:t>
            </w:r>
          </w:p>
        </w:tc>
        <w:tc>
          <w:tcPr>
            <w:tcW w:w="1193" w:type="dxa"/>
            <w:tcBorders>
              <w:top w:val="single" w:sz="4" w:space="0" w:color="auto"/>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rPr>
                <w:sz w:val="20"/>
                <w:szCs w:val="20"/>
              </w:rPr>
            </w:pPr>
          </w:p>
        </w:tc>
      </w:tr>
      <w:tr w:rsidR="00C7064F" w:rsidRPr="00F46D0D" w:rsidTr="00C7064F">
        <w:trPr>
          <w:trHeight w:val="330"/>
          <w:jc w:val="center"/>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C7064F" w:rsidRPr="00F46D0D" w:rsidRDefault="00C7064F" w:rsidP="00C7064F">
            <w:pPr>
              <w:rPr>
                <w:sz w:val="20"/>
                <w:szCs w:val="20"/>
                <w:lang w:val="en-US"/>
              </w:rPr>
            </w:pPr>
            <w:r w:rsidRPr="00F46D0D">
              <w:rPr>
                <w:sz w:val="20"/>
                <w:szCs w:val="20"/>
              </w:rPr>
              <w:lastRenderedPageBreak/>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330"/>
          <w:jc w:val="center"/>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C7064F" w:rsidRPr="00F46D0D" w:rsidRDefault="00C7064F" w:rsidP="00C7064F">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rPr>
                <w:sz w:val="20"/>
                <w:szCs w:val="20"/>
              </w:rPr>
            </w:pPr>
          </w:p>
        </w:tc>
      </w:tr>
      <w:tr w:rsidR="00C7064F" w:rsidRPr="00F46D0D" w:rsidTr="00C7064F">
        <w:trPr>
          <w:trHeight w:val="375"/>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rsidR="00C7064F" w:rsidRPr="00F46D0D" w:rsidRDefault="00C7064F" w:rsidP="00C7064F">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w:t>
            </w:r>
            <w:proofErr w:type="gramStart"/>
            <w:r w:rsidRPr="00F46D0D">
              <w:rPr>
                <w:sz w:val="20"/>
                <w:szCs w:val="20"/>
              </w:rPr>
              <w:t>эл.энергии</w:t>
            </w:r>
            <w:proofErr w:type="spellEnd"/>
            <w:proofErr w:type="gram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064F" w:rsidRPr="00F46D0D" w:rsidRDefault="00C7064F" w:rsidP="00C7064F">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C7064F" w:rsidRPr="00F46D0D" w:rsidRDefault="00C7064F" w:rsidP="00C7064F">
            <w:pPr>
              <w:jc w:val="right"/>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r>
              <w:rPr>
                <w:sz w:val="20"/>
                <w:szCs w:val="20"/>
              </w:rPr>
              <w:t>4,56</w:t>
            </w: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noWrap/>
            <w:vAlign w:val="center"/>
            <w:hideMark/>
          </w:tcPr>
          <w:p w:rsidR="00C7064F" w:rsidRPr="00F46D0D" w:rsidRDefault="00C7064F" w:rsidP="00C7064F">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C7064F" w:rsidRPr="00F46D0D" w:rsidRDefault="00C7064F" w:rsidP="00C7064F">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C7064F" w:rsidRPr="00F46D0D" w:rsidRDefault="00C7064F" w:rsidP="00C7064F">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noWrap/>
            <w:vAlign w:val="bottom"/>
            <w:hideMark/>
          </w:tcPr>
          <w:p w:rsidR="00C7064F" w:rsidRPr="00F46D0D" w:rsidRDefault="00C7064F" w:rsidP="00C7064F">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vAlign w:val="center"/>
            <w:hideMark/>
          </w:tcPr>
          <w:p w:rsidR="00C7064F" w:rsidRPr="00F46D0D" w:rsidRDefault="00C7064F" w:rsidP="00C7064F">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vAlign w:val="center"/>
            <w:hideMark/>
          </w:tcPr>
          <w:p w:rsidR="00C7064F" w:rsidRPr="00F46D0D" w:rsidRDefault="00C7064F" w:rsidP="00C7064F">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vAlign w:val="center"/>
            <w:hideMark/>
          </w:tcPr>
          <w:p w:rsidR="00C7064F" w:rsidRPr="00F46D0D" w:rsidRDefault="00C7064F" w:rsidP="00C7064F">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C7064F" w:rsidRPr="00F46D0D" w:rsidRDefault="00C7064F" w:rsidP="00C7064F">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r>
              <w:rPr>
                <w:sz w:val="20"/>
                <w:szCs w:val="20"/>
              </w:rPr>
              <w:t>46,46</w:t>
            </w:r>
          </w:p>
        </w:tc>
      </w:tr>
      <w:tr w:rsidR="00C7064F" w:rsidRPr="00F46D0D" w:rsidTr="00C7064F">
        <w:trPr>
          <w:trHeight w:val="543"/>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rsidR="00C7064F" w:rsidRPr="00F46D0D" w:rsidRDefault="00C7064F" w:rsidP="00C7064F">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C7064F" w:rsidRPr="00F46D0D" w:rsidRDefault="00C7064F" w:rsidP="00C7064F">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r>
              <w:rPr>
                <w:sz w:val="20"/>
                <w:szCs w:val="20"/>
              </w:rPr>
              <w:t>14221,72</w:t>
            </w:r>
          </w:p>
        </w:tc>
      </w:tr>
      <w:tr w:rsidR="00C7064F" w:rsidRPr="00F46D0D" w:rsidTr="00C7064F">
        <w:trPr>
          <w:trHeight w:val="375"/>
          <w:jc w:val="center"/>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C7064F" w:rsidRPr="00F46D0D" w:rsidRDefault="00C7064F" w:rsidP="00C7064F">
            <w:pPr>
              <w:jc w:val="center"/>
              <w:rPr>
                <w:bCs/>
                <w:sz w:val="20"/>
                <w:szCs w:val="20"/>
              </w:rPr>
            </w:pPr>
            <w:r w:rsidRPr="00F46D0D">
              <w:rPr>
                <w:bCs/>
                <w:sz w:val="20"/>
                <w:szCs w:val="20"/>
              </w:rPr>
              <w:t>Вода и водоотведение</w:t>
            </w:r>
          </w:p>
        </w:tc>
      </w:tr>
      <w:tr w:rsidR="00C7064F" w:rsidRPr="00F46D0D" w:rsidTr="00C7064F">
        <w:trPr>
          <w:trHeight w:val="255"/>
          <w:jc w:val="center"/>
        </w:trPr>
        <w:tc>
          <w:tcPr>
            <w:tcW w:w="3969" w:type="dxa"/>
            <w:tcBorders>
              <w:top w:val="single" w:sz="4" w:space="0" w:color="auto"/>
              <w:left w:val="single" w:sz="4"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single" w:sz="4" w:space="0" w:color="auto"/>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r>
              <w:rPr>
                <w:sz w:val="20"/>
                <w:szCs w:val="20"/>
              </w:rPr>
              <w:t>177,35</w:t>
            </w:r>
          </w:p>
        </w:tc>
      </w:tr>
      <w:tr w:rsidR="00C7064F" w:rsidRPr="00F46D0D" w:rsidTr="00C7064F">
        <w:trPr>
          <w:trHeight w:val="255"/>
          <w:jc w:val="center"/>
        </w:trPr>
        <w:tc>
          <w:tcPr>
            <w:tcW w:w="3969" w:type="dxa"/>
            <w:tcBorders>
              <w:top w:val="single" w:sz="4" w:space="0" w:color="auto"/>
              <w:left w:val="single" w:sz="4"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single" w:sz="4" w:space="0" w:color="auto"/>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255"/>
          <w:jc w:val="center"/>
        </w:trPr>
        <w:tc>
          <w:tcPr>
            <w:tcW w:w="3969" w:type="dxa"/>
            <w:tcBorders>
              <w:top w:val="single" w:sz="4" w:space="0" w:color="auto"/>
              <w:left w:val="single" w:sz="4"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255"/>
          <w:jc w:val="center"/>
        </w:trPr>
        <w:tc>
          <w:tcPr>
            <w:tcW w:w="3969" w:type="dxa"/>
            <w:tcBorders>
              <w:top w:val="single" w:sz="4" w:space="0" w:color="auto"/>
              <w:left w:val="single" w:sz="4"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single" w:sz="4" w:space="0" w:color="auto"/>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r>
              <w:rPr>
                <w:sz w:val="20"/>
                <w:szCs w:val="20"/>
              </w:rPr>
              <w:t>22,77</w:t>
            </w: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7064F" w:rsidRPr="00F46D0D" w:rsidRDefault="00C7064F" w:rsidP="00C7064F">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 xml:space="preserve">Стоимость воды и водоотведения, всего, </w:t>
            </w:r>
            <w:r>
              <w:rPr>
                <w:sz w:val="20"/>
                <w:szCs w:val="20"/>
              </w:rPr>
              <w:br/>
            </w:r>
            <w:r w:rsidRPr="00F46D0D">
              <w:rPr>
                <w:sz w:val="20"/>
                <w:szCs w:val="20"/>
              </w:rPr>
              <w:t xml:space="preserve">в </w:t>
            </w:r>
            <w:proofErr w:type="spellStart"/>
            <w:proofErr w:type="gramStart"/>
            <w:r w:rsidRPr="00F46D0D">
              <w:rPr>
                <w:sz w:val="20"/>
                <w:szCs w:val="20"/>
              </w:rPr>
              <w:t>т.ч</w:t>
            </w:r>
            <w:proofErr w:type="spellEnd"/>
            <w:proofErr w:type="gramEnd"/>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r>
              <w:rPr>
                <w:sz w:val="20"/>
                <w:szCs w:val="20"/>
              </w:rPr>
              <w:t>4037,58</w:t>
            </w: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r w:rsidR="00C7064F" w:rsidRPr="00F46D0D" w:rsidTr="00C7064F">
        <w:trPr>
          <w:trHeight w:val="255"/>
          <w:jc w:val="center"/>
        </w:trPr>
        <w:tc>
          <w:tcPr>
            <w:tcW w:w="3969" w:type="dxa"/>
            <w:tcBorders>
              <w:top w:val="nil"/>
              <w:left w:val="single" w:sz="8" w:space="0" w:color="auto"/>
              <w:bottom w:val="single" w:sz="4" w:space="0" w:color="auto"/>
              <w:right w:val="single" w:sz="4" w:space="0" w:color="auto"/>
            </w:tcBorders>
            <w:hideMark/>
          </w:tcPr>
          <w:p w:rsidR="00C7064F" w:rsidRPr="00F46D0D" w:rsidRDefault="00C7064F" w:rsidP="00C7064F">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C7064F" w:rsidRPr="00F46D0D" w:rsidRDefault="00C7064F" w:rsidP="00C7064F">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7064F" w:rsidRPr="00F46D0D" w:rsidRDefault="00C7064F" w:rsidP="00C7064F">
            <w:pPr>
              <w:rPr>
                <w:sz w:val="20"/>
                <w:szCs w:val="20"/>
              </w:rPr>
            </w:pPr>
          </w:p>
        </w:tc>
        <w:tc>
          <w:tcPr>
            <w:tcW w:w="1420" w:type="dxa"/>
            <w:tcBorders>
              <w:top w:val="nil"/>
              <w:left w:val="nil"/>
              <w:bottom w:val="single" w:sz="4" w:space="0" w:color="auto"/>
              <w:right w:val="single" w:sz="4" w:space="0" w:color="auto"/>
            </w:tcBorders>
            <w:shd w:val="clear" w:color="auto" w:fill="FFFFFF"/>
          </w:tcPr>
          <w:p w:rsidR="00C7064F" w:rsidRPr="00F46D0D" w:rsidRDefault="00C7064F" w:rsidP="00C7064F">
            <w:pPr>
              <w:jc w:val="right"/>
              <w:rPr>
                <w:sz w:val="20"/>
                <w:szCs w:val="20"/>
              </w:rPr>
            </w:pPr>
          </w:p>
        </w:tc>
      </w:tr>
    </w:tbl>
    <w:p w:rsidR="00C7064F" w:rsidRDefault="00C7064F" w:rsidP="00C7064F">
      <w:pPr>
        <w:spacing w:line="276" w:lineRule="auto"/>
        <w:ind w:firstLine="567"/>
        <w:jc w:val="both"/>
        <w:rPr>
          <w:sz w:val="16"/>
          <w:szCs w:val="16"/>
        </w:rPr>
      </w:pPr>
    </w:p>
    <w:p w:rsidR="00C7064F" w:rsidRPr="002237DB" w:rsidRDefault="00C7064F" w:rsidP="00C7064F">
      <w:pPr>
        <w:spacing w:line="276" w:lineRule="auto"/>
        <w:ind w:firstLine="567"/>
        <w:jc w:val="both"/>
        <w:rPr>
          <w:sz w:val="16"/>
          <w:szCs w:val="16"/>
        </w:rPr>
      </w:pPr>
    </w:p>
    <w:p w:rsidR="00C7064F" w:rsidRPr="006E78D6" w:rsidRDefault="00C7064F" w:rsidP="00C7064F">
      <w:pPr>
        <w:pStyle w:val="af3"/>
        <w:numPr>
          <w:ilvl w:val="0"/>
          <w:numId w:val="14"/>
        </w:numPr>
        <w:spacing w:after="160" w:line="276" w:lineRule="auto"/>
        <w:ind w:left="284"/>
        <w:jc w:val="center"/>
        <w:rPr>
          <w:sz w:val="28"/>
          <w:szCs w:val="28"/>
        </w:rPr>
      </w:pPr>
      <w:r w:rsidRPr="006E78D6">
        <w:rPr>
          <w:sz w:val="28"/>
          <w:szCs w:val="28"/>
        </w:rPr>
        <w:t>Применяемые индексы.</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92"/>
        <w:gridCol w:w="1276"/>
        <w:gridCol w:w="1559"/>
        <w:gridCol w:w="1560"/>
      </w:tblGrid>
      <w:tr w:rsidR="00C7064F" w:rsidRPr="008033EC" w:rsidTr="00C7064F">
        <w:trPr>
          <w:trHeight w:val="411"/>
        </w:trPr>
        <w:tc>
          <w:tcPr>
            <w:tcW w:w="3969"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center"/>
            </w:pPr>
            <w:r w:rsidRPr="008033EC">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center"/>
            </w:pPr>
            <w:proofErr w:type="spellStart"/>
            <w:r w:rsidRPr="008033EC">
              <w:t>Ед.изм</w:t>
            </w:r>
            <w:proofErr w:type="spellEnd"/>
            <w:r w:rsidRPr="008033EC">
              <w:t>.</w:t>
            </w:r>
          </w:p>
        </w:tc>
        <w:tc>
          <w:tcPr>
            <w:tcW w:w="4395" w:type="dxa"/>
            <w:gridSpan w:val="3"/>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center"/>
            </w:pPr>
            <w:r w:rsidRPr="008033EC">
              <w:t>Принято при расчете тарифа</w:t>
            </w:r>
          </w:p>
        </w:tc>
      </w:tr>
      <w:tr w:rsidR="00C7064F" w:rsidRPr="008033EC" w:rsidTr="00C7064F">
        <w:trPr>
          <w:trHeight w:val="381"/>
        </w:trPr>
        <w:tc>
          <w:tcPr>
            <w:tcW w:w="3969"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p>
        </w:tc>
        <w:tc>
          <w:tcPr>
            <w:tcW w:w="992"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p>
        </w:tc>
        <w:tc>
          <w:tcPr>
            <w:tcW w:w="1276"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center"/>
            </w:pPr>
            <w:r w:rsidRPr="008033EC">
              <w:t xml:space="preserve">2018 год </w:t>
            </w:r>
          </w:p>
        </w:tc>
        <w:tc>
          <w:tcPr>
            <w:tcW w:w="1559"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center"/>
            </w:pPr>
            <w:r w:rsidRPr="008033EC">
              <w:t xml:space="preserve">2019 год </w:t>
            </w:r>
          </w:p>
        </w:tc>
        <w:tc>
          <w:tcPr>
            <w:tcW w:w="1560"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r w:rsidRPr="008033EC">
              <w:t>2020 год</w:t>
            </w:r>
          </w:p>
        </w:tc>
      </w:tr>
      <w:tr w:rsidR="00C7064F" w:rsidRPr="008033EC" w:rsidTr="00C7064F">
        <w:tc>
          <w:tcPr>
            <w:tcW w:w="3969"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both"/>
            </w:pPr>
            <w:r w:rsidRPr="008033EC">
              <w:t>Индекс потребительских цен</w:t>
            </w:r>
          </w:p>
        </w:tc>
        <w:tc>
          <w:tcPr>
            <w:tcW w:w="992"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c>
          <w:tcPr>
            <w:tcW w:w="1559"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r w:rsidRPr="008033EC">
              <w:t>4,6</w:t>
            </w:r>
          </w:p>
        </w:tc>
        <w:tc>
          <w:tcPr>
            <w:tcW w:w="1560"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r>
      <w:tr w:rsidR="00C7064F" w:rsidRPr="008033EC" w:rsidTr="00C7064F">
        <w:tc>
          <w:tcPr>
            <w:tcW w:w="3969"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both"/>
            </w:pPr>
            <w:r w:rsidRPr="008033EC">
              <w:t xml:space="preserve">Индекс роста цен на топливо, в т.ч.  </w:t>
            </w:r>
          </w:p>
        </w:tc>
        <w:tc>
          <w:tcPr>
            <w:tcW w:w="992"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c>
          <w:tcPr>
            <w:tcW w:w="1559"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p>
        </w:tc>
        <w:tc>
          <w:tcPr>
            <w:tcW w:w="1560"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r>
      <w:tr w:rsidR="00C7064F" w:rsidRPr="008033EC" w:rsidTr="00C7064F">
        <w:tc>
          <w:tcPr>
            <w:tcW w:w="3969"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r w:rsidRPr="008033EC">
              <w:t xml:space="preserve">        - уголь каменный</w:t>
            </w:r>
          </w:p>
        </w:tc>
        <w:tc>
          <w:tcPr>
            <w:tcW w:w="992"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p>
        </w:tc>
        <w:tc>
          <w:tcPr>
            <w:tcW w:w="1276"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c>
          <w:tcPr>
            <w:tcW w:w="1559"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r w:rsidRPr="008033EC">
              <w:t>4,3</w:t>
            </w:r>
          </w:p>
        </w:tc>
        <w:tc>
          <w:tcPr>
            <w:tcW w:w="1560"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r>
      <w:tr w:rsidR="00C7064F" w:rsidRPr="008033EC" w:rsidTr="00C7064F">
        <w:trPr>
          <w:trHeight w:val="425"/>
        </w:trPr>
        <w:tc>
          <w:tcPr>
            <w:tcW w:w="3969"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both"/>
            </w:pPr>
            <w:r w:rsidRPr="008033EC">
              <w:t>Индекс роста цен на:</w:t>
            </w:r>
          </w:p>
        </w:tc>
        <w:tc>
          <w:tcPr>
            <w:tcW w:w="992"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c>
          <w:tcPr>
            <w:tcW w:w="1559"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p>
        </w:tc>
        <w:tc>
          <w:tcPr>
            <w:tcW w:w="1560"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r>
      <w:tr w:rsidR="00C7064F" w:rsidRPr="008033EC" w:rsidTr="00C7064F">
        <w:tc>
          <w:tcPr>
            <w:tcW w:w="3969"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both"/>
            </w:pPr>
            <w:r w:rsidRPr="008033EC">
              <w:t xml:space="preserve">        - электроэнергию</w:t>
            </w:r>
          </w:p>
        </w:tc>
        <w:tc>
          <w:tcPr>
            <w:tcW w:w="992"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p>
        </w:tc>
        <w:tc>
          <w:tcPr>
            <w:tcW w:w="1276"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c>
          <w:tcPr>
            <w:tcW w:w="1559"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r w:rsidRPr="008033EC">
              <w:t>5,9</w:t>
            </w:r>
          </w:p>
        </w:tc>
        <w:tc>
          <w:tcPr>
            <w:tcW w:w="1560"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r>
      <w:tr w:rsidR="00C7064F" w:rsidRPr="008033EC" w:rsidTr="00C7064F">
        <w:tc>
          <w:tcPr>
            <w:tcW w:w="3969"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both"/>
            </w:pPr>
            <w:r w:rsidRPr="008033EC">
              <w:t xml:space="preserve">        - холодную воду</w:t>
            </w:r>
          </w:p>
        </w:tc>
        <w:tc>
          <w:tcPr>
            <w:tcW w:w="992"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p>
        </w:tc>
        <w:tc>
          <w:tcPr>
            <w:tcW w:w="1276"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c>
          <w:tcPr>
            <w:tcW w:w="1559"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r>
              <w:t>4,5</w:t>
            </w:r>
          </w:p>
        </w:tc>
        <w:tc>
          <w:tcPr>
            <w:tcW w:w="1560"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r>
      <w:tr w:rsidR="00C7064F" w:rsidRPr="008033EC" w:rsidTr="00C7064F">
        <w:tc>
          <w:tcPr>
            <w:tcW w:w="3969"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both"/>
            </w:pPr>
            <w:r w:rsidRPr="008033EC">
              <w:t xml:space="preserve">        - водоотведение</w:t>
            </w:r>
          </w:p>
        </w:tc>
        <w:tc>
          <w:tcPr>
            <w:tcW w:w="992"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p>
        </w:tc>
        <w:tc>
          <w:tcPr>
            <w:tcW w:w="1276"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c>
          <w:tcPr>
            <w:tcW w:w="1559"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p>
        </w:tc>
        <w:tc>
          <w:tcPr>
            <w:tcW w:w="1560"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r>
      <w:tr w:rsidR="00C7064F" w:rsidRPr="008033EC" w:rsidTr="00C7064F">
        <w:trPr>
          <w:trHeight w:val="385"/>
        </w:trPr>
        <w:tc>
          <w:tcPr>
            <w:tcW w:w="3969"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both"/>
            </w:pPr>
            <w:r w:rsidRPr="008033EC">
              <w:t>Индекс роста цен на доставку каждого энергетического ресурса</w:t>
            </w:r>
          </w:p>
        </w:tc>
        <w:tc>
          <w:tcPr>
            <w:tcW w:w="992"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c>
          <w:tcPr>
            <w:tcW w:w="1559"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p>
        </w:tc>
        <w:tc>
          <w:tcPr>
            <w:tcW w:w="1560"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r>
      <w:tr w:rsidR="00C7064F" w:rsidRPr="008033EC" w:rsidTr="00C7064F">
        <w:tc>
          <w:tcPr>
            <w:tcW w:w="3969" w:type="dxa"/>
            <w:tcBorders>
              <w:top w:val="single" w:sz="4" w:space="0" w:color="auto"/>
              <w:left w:val="single" w:sz="4" w:space="0" w:color="auto"/>
              <w:bottom w:val="single" w:sz="4" w:space="0" w:color="auto"/>
              <w:right w:val="single" w:sz="4" w:space="0" w:color="auto"/>
            </w:tcBorders>
            <w:hideMark/>
          </w:tcPr>
          <w:p w:rsidR="00C7064F" w:rsidRPr="008033EC" w:rsidRDefault="00C7064F" w:rsidP="00C7064F">
            <w:pPr>
              <w:ind w:firstLineChars="200" w:firstLine="480"/>
            </w:pPr>
            <w:r w:rsidRPr="008033EC">
              <w:t>-уголь каменный</w:t>
            </w:r>
          </w:p>
        </w:tc>
        <w:tc>
          <w:tcPr>
            <w:tcW w:w="992" w:type="dxa"/>
            <w:tcBorders>
              <w:top w:val="single" w:sz="4" w:space="0" w:color="auto"/>
              <w:left w:val="single" w:sz="4" w:space="0" w:color="auto"/>
              <w:bottom w:val="single" w:sz="4" w:space="0" w:color="auto"/>
              <w:right w:val="single" w:sz="4" w:space="0" w:color="auto"/>
            </w:tcBorders>
          </w:tcPr>
          <w:p w:rsidR="00C7064F" w:rsidRPr="008033EC" w:rsidRDefault="00C7064F" w:rsidP="00C7064F"/>
        </w:tc>
        <w:tc>
          <w:tcPr>
            <w:tcW w:w="1276"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c>
          <w:tcPr>
            <w:tcW w:w="1559"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center"/>
            </w:pPr>
            <w:r w:rsidRPr="008033EC">
              <w:t>3,7</w:t>
            </w:r>
          </w:p>
        </w:tc>
        <w:tc>
          <w:tcPr>
            <w:tcW w:w="1560" w:type="dxa"/>
            <w:tcBorders>
              <w:top w:val="single" w:sz="4" w:space="0" w:color="auto"/>
              <w:left w:val="single" w:sz="4" w:space="0" w:color="auto"/>
              <w:bottom w:val="single" w:sz="4" w:space="0" w:color="auto"/>
              <w:right w:val="single" w:sz="4" w:space="0" w:color="auto"/>
            </w:tcBorders>
          </w:tcPr>
          <w:p w:rsidR="00C7064F" w:rsidRPr="008033EC" w:rsidRDefault="00C7064F" w:rsidP="00C7064F">
            <w:pPr>
              <w:jc w:val="both"/>
            </w:pPr>
          </w:p>
        </w:tc>
      </w:tr>
    </w:tbl>
    <w:p w:rsidR="00C7064F" w:rsidRDefault="00C7064F" w:rsidP="00C7064F">
      <w:pPr>
        <w:pStyle w:val="af3"/>
        <w:spacing w:line="276" w:lineRule="auto"/>
        <w:ind w:left="1920"/>
        <w:jc w:val="both"/>
        <w:rPr>
          <w:sz w:val="28"/>
          <w:szCs w:val="28"/>
        </w:rPr>
        <w:sectPr w:rsidR="00C7064F">
          <w:pgSz w:w="11906" w:h="16838"/>
          <w:pgMar w:top="1134" w:right="850" w:bottom="1134" w:left="1701" w:header="708" w:footer="708" w:gutter="0"/>
          <w:cols w:space="708"/>
          <w:docGrid w:linePitch="360"/>
        </w:sectPr>
      </w:pPr>
    </w:p>
    <w:p w:rsidR="00C7064F" w:rsidRPr="006E78D6" w:rsidRDefault="00C7064F" w:rsidP="00C7064F">
      <w:pPr>
        <w:pStyle w:val="af3"/>
        <w:spacing w:line="276" w:lineRule="auto"/>
        <w:ind w:left="1920"/>
        <w:jc w:val="both"/>
        <w:rPr>
          <w:sz w:val="28"/>
          <w:szCs w:val="28"/>
        </w:rPr>
      </w:pPr>
    </w:p>
    <w:p w:rsidR="00C7064F" w:rsidRPr="006E78D6" w:rsidRDefault="00C7064F" w:rsidP="00C7064F">
      <w:pPr>
        <w:pStyle w:val="af3"/>
        <w:numPr>
          <w:ilvl w:val="0"/>
          <w:numId w:val="14"/>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r w:rsidRPr="006E78D6">
        <w:rPr>
          <w:sz w:val="28"/>
          <w:szCs w:val="28"/>
        </w:rPr>
        <w:t>.</w:t>
      </w:r>
    </w:p>
    <w:tbl>
      <w:tblPr>
        <w:tblW w:w="8643" w:type="dxa"/>
        <w:tblInd w:w="675" w:type="dxa"/>
        <w:tblLayout w:type="fixed"/>
        <w:tblLook w:val="04A0" w:firstRow="1" w:lastRow="0" w:firstColumn="1" w:lastColumn="0" w:noHBand="0" w:noVBand="1"/>
      </w:tblPr>
      <w:tblGrid>
        <w:gridCol w:w="700"/>
        <w:gridCol w:w="2981"/>
        <w:gridCol w:w="1276"/>
        <w:gridCol w:w="1701"/>
        <w:gridCol w:w="1985"/>
      </w:tblGrid>
      <w:tr w:rsidR="00C7064F" w:rsidRPr="005C1AC3" w:rsidTr="00C7064F">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064F" w:rsidRPr="005C1AC3" w:rsidRDefault="00C7064F" w:rsidP="00C7064F">
            <w:pPr>
              <w:jc w:val="center"/>
            </w:pPr>
            <w:r w:rsidRPr="005C1AC3">
              <w:t>№</w:t>
            </w:r>
            <w:r w:rsidRPr="005C1AC3">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064F" w:rsidRPr="005C1AC3" w:rsidRDefault="00C7064F" w:rsidP="00C7064F">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64F" w:rsidRPr="005C1AC3" w:rsidRDefault="00C7064F" w:rsidP="00C7064F">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064F" w:rsidRPr="005C1AC3" w:rsidRDefault="00C7064F" w:rsidP="00C7064F">
            <w:pPr>
              <w:jc w:val="center"/>
            </w:pPr>
            <w:r>
              <w:t>П</w:t>
            </w:r>
            <w:r w:rsidRPr="005C1AC3">
              <w:t>ериод регулирования</w:t>
            </w:r>
          </w:p>
        </w:tc>
      </w:tr>
      <w:tr w:rsidR="00C7064F" w:rsidRPr="005C1AC3" w:rsidTr="00C7064F">
        <w:trPr>
          <w:trHeight w:val="60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C7064F" w:rsidRPr="005C1AC3" w:rsidRDefault="00C7064F" w:rsidP="00C7064F"/>
        </w:tc>
        <w:tc>
          <w:tcPr>
            <w:tcW w:w="2981" w:type="dxa"/>
            <w:vMerge/>
            <w:tcBorders>
              <w:top w:val="single" w:sz="4" w:space="0" w:color="auto"/>
              <w:left w:val="single" w:sz="4" w:space="0" w:color="auto"/>
              <w:bottom w:val="single" w:sz="4" w:space="0" w:color="auto"/>
              <w:right w:val="single" w:sz="4" w:space="0" w:color="auto"/>
            </w:tcBorders>
            <w:vAlign w:val="center"/>
            <w:hideMark/>
          </w:tcPr>
          <w:p w:rsidR="00C7064F" w:rsidRPr="005C1AC3" w:rsidRDefault="00C7064F" w:rsidP="00C7064F"/>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7064F" w:rsidRPr="005C1AC3" w:rsidRDefault="00C7064F" w:rsidP="00C7064F">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C7064F" w:rsidRPr="005C1AC3" w:rsidRDefault="00C7064F" w:rsidP="00C7064F">
            <w:pPr>
              <w:jc w:val="center"/>
            </w:pPr>
            <w:r w:rsidRPr="005C1AC3">
              <w:t>201</w:t>
            </w:r>
            <w:r>
              <w:t>8</w:t>
            </w:r>
          </w:p>
        </w:tc>
        <w:tc>
          <w:tcPr>
            <w:tcW w:w="1985" w:type="dxa"/>
            <w:tcBorders>
              <w:top w:val="single" w:sz="4" w:space="0" w:color="auto"/>
              <w:left w:val="single" w:sz="4" w:space="0" w:color="auto"/>
              <w:bottom w:val="single" w:sz="4" w:space="0" w:color="auto"/>
              <w:right w:val="single" w:sz="4" w:space="0" w:color="auto"/>
            </w:tcBorders>
          </w:tcPr>
          <w:p w:rsidR="00C7064F" w:rsidRPr="005C1AC3" w:rsidRDefault="00C7064F" w:rsidP="00C7064F">
            <w:pPr>
              <w:jc w:val="center"/>
            </w:pPr>
            <w:r w:rsidRPr="005C1AC3">
              <w:t>201</w:t>
            </w:r>
            <w:r>
              <w:t>9</w:t>
            </w:r>
          </w:p>
        </w:tc>
      </w:tr>
      <w:tr w:rsidR="00C7064F" w:rsidRPr="005C1AC3" w:rsidTr="00C7064F">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7064F" w:rsidRPr="005C1AC3" w:rsidRDefault="00C7064F" w:rsidP="00C7064F">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C7064F" w:rsidRPr="005C1AC3" w:rsidRDefault="00C7064F" w:rsidP="00C7064F">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7064F" w:rsidRPr="005C1AC3" w:rsidRDefault="00C7064F" w:rsidP="00C7064F">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C7064F" w:rsidRPr="005C1AC3" w:rsidRDefault="00C7064F" w:rsidP="00C7064F">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C7064F" w:rsidRPr="005C1AC3" w:rsidRDefault="00C7064F" w:rsidP="00C7064F">
            <w:pPr>
              <w:jc w:val="center"/>
            </w:pPr>
            <w:r>
              <w:t>5</w:t>
            </w:r>
          </w:p>
        </w:tc>
      </w:tr>
      <w:tr w:rsidR="00C7064F" w:rsidRPr="005C1AC3" w:rsidTr="00C7064F">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7064F" w:rsidRPr="005C1AC3" w:rsidRDefault="00C7064F" w:rsidP="00C7064F">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C7064F" w:rsidRPr="005C1AC3" w:rsidRDefault="00C7064F" w:rsidP="00C7064F">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7064F" w:rsidRPr="005C1AC3" w:rsidRDefault="00C7064F" w:rsidP="00C7064F">
            <w:r w:rsidRPr="005C1AC3">
              <w:t> </w:t>
            </w:r>
          </w:p>
          <w:p w:rsidR="00C7064F" w:rsidRPr="005C1AC3" w:rsidRDefault="00C7064F" w:rsidP="00C7064F">
            <w:r w:rsidRPr="005C1AC3">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C7064F" w:rsidRPr="005C1AC3" w:rsidRDefault="00C7064F" w:rsidP="00C7064F">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C7064F" w:rsidRPr="005C1AC3" w:rsidRDefault="00C7064F" w:rsidP="00C7064F">
            <w:pPr>
              <w:jc w:val="center"/>
            </w:pPr>
            <w:r>
              <w:t>1</w:t>
            </w:r>
            <w:r w:rsidRPr="005C1AC3">
              <w:t>,04</w:t>
            </w:r>
            <w:r>
              <w:t>6</w:t>
            </w:r>
          </w:p>
        </w:tc>
      </w:tr>
      <w:tr w:rsidR="00C7064F" w:rsidRPr="005C1AC3" w:rsidTr="00C7064F">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7064F" w:rsidRPr="005C1AC3" w:rsidRDefault="00C7064F" w:rsidP="00C7064F">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C7064F" w:rsidRPr="005C1AC3" w:rsidRDefault="00C7064F" w:rsidP="00C7064F">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64F" w:rsidRPr="005C1AC3" w:rsidRDefault="00C7064F" w:rsidP="00C7064F">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C7064F" w:rsidRPr="005C1AC3" w:rsidRDefault="00C7064F" w:rsidP="00C7064F">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C7064F" w:rsidRPr="005C1AC3" w:rsidRDefault="00C7064F" w:rsidP="00C7064F">
            <w:pPr>
              <w:jc w:val="center"/>
            </w:pPr>
            <w:r w:rsidRPr="005C1AC3">
              <w:t>1,00</w:t>
            </w:r>
          </w:p>
        </w:tc>
      </w:tr>
      <w:tr w:rsidR="00C7064F" w:rsidRPr="005C1AC3" w:rsidTr="00C7064F">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7064F" w:rsidRPr="005C1AC3" w:rsidRDefault="00C7064F" w:rsidP="00C7064F">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C7064F" w:rsidRPr="005C1AC3" w:rsidRDefault="00C7064F" w:rsidP="00C7064F">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64F" w:rsidRPr="005C1AC3" w:rsidRDefault="00C7064F" w:rsidP="00C7064F">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C7064F" w:rsidRPr="005C1AC3" w:rsidRDefault="00C7064F" w:rsidP="00C7064F">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C7064F" w:rsidRPr="005C1AC3" w:rsidRDefault="00C7064F" w:rsidP="00C7064F">
            <w:pPr>
              <w:jc w:val="center"/>
            </w:pPr>
            <w:r w:rsidRPr="005C1AC3">
              <w:t>0</w:t>
            </w:r>
          </w:p>
        </w:tc>
      </w:tr>
      <w:tr w:rsidR="00C7064F" w:rsidRPr="005C1AC3" w:rsidTr="00C7064F">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7064F" w:rsidRPr="005C1AC3" w:rsidRDefault="00C7064F" w:rsidP="00C7064F">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C7064F" w:rsidRPr="005C1AC3" w:rsidRDefault="00C7064F" w:rsidP="00C7064F">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64F" w:rsidRPr="005C1AC3" w:rsidRDefault="00C7064F" w:rsidP="00C7064F">
            <w:pPr>
              <w:jc w:val="center"/>
            </w:pPr>
            <w:r w:rsidRPr="005C1AC3">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C7064F" w:rsidRPr="005C1AC3" w:rsidRDefault="00C7064F" w:rsidP="00C7064F">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C7064F" w:rsidRPr="005C1AC3" w:rsidRDefault="00C7064F" w:rsidP="00C7064F">
            <w:pPr>
              <w:jc w:val="center"/>
            </w:pPr>
          </w:p>
        </w:tc>
      </w:tr>
      <w:tr w:rsidR="00C7064F" w:rsidRPr="005C1AC3" w:rsidTr="00C7064F">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7064F" w:rsidRPr="005C1AC3" w:rsidRDefault="00C7064F" w:rsidP="00C7064F">
            <w:pPr>
              <w:jc w:val="center"/>
            </w:pPr>
            <w:r w:rsidRPr="005C1AC3">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C7064F" w:rsidRPr="005C1AC3" w:rsidRDefault="00C7064F" w:rsidP="00C7064F">
            <w:r w:rsidRPr="005C1AC3">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64F" w:rsidRPr="005C1AC3" w:rsidRDefault="00C7064F" w:rsidP="00C7064F">
            <w:pPr>
              <w:jc w:val="center"/>
            </w:pPr>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C7064F" w:rsidRPr="005C1AC3" w:rsidRDefault="00C7064F" w:rsidP="00C7064F">
            <w:pPr>
              <w:jc w:val="center"/>
            </w:pPr>
            <w:r>
              <w:t>102,76</w:t>
            </w:r>
          </w:p>
        </w:tc>
        <w:tc>
          <w:tcPr>
            <w:tcW w:w="1985" w:type="dxa"/>
            <w:tcBorders>
              <w:top w:val="single" w:sz="4" w:space="0" w:color="auto"/>
              <w:left w:val="nil"/>
              <w:bottom w:val="single" w:sz="4" w:space="0" w:color="auto"/>
              <w:right w:val="single" w:sz="4" w:space="0" w:color="000000"/>
            </w:tcBorders>
            <w:shd w:val="clear" w:color="auto" w:fill="auto"/>
            <w:vAlign w:val="center"/>
          </w:tcPr>
          <w:p w:rsidR="00C7064F" w:rsidRPr="005C1AC3" w:rsidRDefault="00C7064F" w:rsidP="00C7064F">
            <w:pPr>
              <w:jc w:val="center"/>
            </w:pPr>
            <w:r>
              <w:t>102,76</w:t>
            </w:r>
          </w:p>
        </w:tc>
      </w:tr>
      <w:tr w:rsidR="00C7064F" w:rsidRPr="005C1AC3" w:rsidTr="00C7064F">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7064F" w:rsidRPr="005C1AC3" w:rsidRDefault="00C7064F" w:rsidP="00C7064F">
            <w:pPr>
              <w:jc w:val="center"/>
            </w:pPr>
            <w:r w:rsidRPr="005C1AC3">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C7064F" w:rsidRPr="005C1AC3" w:rsidRDefault="00C7064F" w:rsidP="00C7064F">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64F" w:rsidRPr="005C1AC3" w:rsidRDefault="00C7064F" w:rsidP="00C7064F"/>
          <w:p w:rsidR="00C7064F" w:rsidRPr="005C1AC3" w:rsidRDefault="00C7064F" w:rsidP="00C7064F">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C7064F" w:rsidRPr="005C1AC3" w:rsidRDefault="00C7064F" w:rsidP="00C7064F">
            <w:pPr>
              <w:jc w:val="center"/>
            </w:pPr>
            <w:r>
              <w:t>0,75</w:t>
            </w:r>
          </w:p>
        </w:tc>
        <w:tc>
          <w:tcPr>
            <w:tcW w:w="1985" w:type="dxa"/>
            <w:tcBorders>
              <w:top w:val="single" w:sz="4" w:space="0" w:color="auto"/>
              <w:left w:val="single" w:sz="4" w:space="0" w:color="auto"/>
              <w:bottom w:val="single" w:sz="4" w:space="0" w:color="auto"/>
              <w:right w:val="single" w:sz="4" w:space="0" w:color="auto"/>
            </w:tcBorders>
            <w:vAlign w:val="center"/>
          </w:tcPr>
          <w:p w:rsidR="00C7064F" w:rsidRPr="005C1AC3" w:rsidRDefault="00C7064F" w:rsidP="00C7064F">
            <w:pPr>
              <w:jc w:val="center"/>
            </w:pPr>
            <w:r w:rsidRPr="005C1AC3">
              <w:t>0,75</w:t>
            </w:r>
          </w:p>
        </w:tc>
      </w:tr>
      <w:tr w:rsidR="00C7064F" w:rsidRPr="005C1AC3" w:rsidTr="00C7064F">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C7064F" w:rsidRPr="005C1AC3" w:rsidRDefault="00C7064F" w:rsidP="00C7064F">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C7064F" w:rsidRPr="005C1AC3" w:rsidRDefault="00C7064F" w:rsidP="00C7064F">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64F" w:rsidRPr="005C1AC3" w:rsidRDefault="00C7064F" w:rsidP="00C7064F">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C7064F" w:rsidRPr="00962B52" w:rsidRDefault="00C7064F" w:rsidP="00C7064F">
            <w:pPr>
              <w:jc w:val="center"/>
              <w:rPr>
                <w:bCs/>
              </w:rPr>
            </w:pPr>
            <w:r>
              <w:rPr>
                <w:bCs/>
              </w:rPr>
              <w:t>102,96</w:t>
            </w:r>
          </w:p>
        </w:tc>
        <w:tc>
          <w:tcPr>
            <w:tcW w:w="1985" w:type="dxa"/>
            <w:tcBorders>
              <w:top w:val="single" w:sz="4" w:space="0" w:color="auto"/>
              <w:left w:val="single" w:sz="4" w:space="0" w:color="auto"/>
              <w:bottom w:val="single" w:sz="4" w:space="0" w:color="auto"/>
              <w:right w:val="single" w:sz="4" w:space="0" w:color="auto"/>
            </w:tcBorders>
            <w:vAlign w:val="center"/>
          </w:tcPr>
          <w:p w:rsidR="00C7064F" w:rsidRPr="005C1AC3" w:rsidRDefault="00C7064F" w:rsidP="00C7064F">
            <w:pPr>
              <w:jc w:val="center"/>
            </w:pPr>
            <w:r>
              <w:t>103,55</w:t>
            </w:r>
          </w:p>
        </w:tc>
      </w:tr>
      <w:tr w:rsidR="00C7064F" w:rsidRPr="005C1AC3" w:rsidTr="00C7064F">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7064F" w:rsidRPr="005C1AC3" w:rsidRDefault="00C7064F" w:rsidP="00C7064F">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C7064F" w:rsidRPr="005C1AC3" w:rsidRDefault="00C7064F" w:rsidP="00C7064F">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64F" w:rsidRPr="005C1AC3" w:rsidRDefault="00C7064F" w:rsidP="00C7064F">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C7064F" w:rsidRPr="005C1AC3" w:rsidRDefault="00C7064F" w:rsidP="00C7064F">
            <w:pPr>
              <w:jc w:val="center"/>
            </w:pPr>
            <w:r>
              <w:t>64095,17</w:t>
            </w:r>
          </w:p>
        </w:tc>
        <w:tc>
          <w:tcPr>
            <w:tcW w:w="1985" w:type="dxa"/>
            <w:tcBorders>
              <w:top w:val="single" w:sz="4" w:space="0" w:color="auto"/>
              <w:left w:val="nil"/>
              <w:bottom w:val="single" w:sz="4" w:space="0" w:color="auto"/>
              <w:right w:val="single" w:sz="4" w:space="0" w:color="000000"/>
            </w:tcBorders>
            <w:shd w:val="clear" w:color="auto" w:fill="auto"/>
            <w:vAlign w:val="center"/>
          </w:tcPr>
          <w:p w:rsidR="00C7064F" w:rsidRPr="005C1AC3" w:rsidRDefault="00C7064F" w:rsidP="00C7064F">
            <w:pPr>
              <w:jc w:val="center"/>
            </w:pPr>
            <w:r>
              <w:t>66373,12</w:t>
            </w:r>
          </w:p>
        </w:tc>
      </w:tr>
    </w:tbl>
    <w:p w:rsidR="00C7064F" w:rsidRDefault="00C7064F" w:rsidP="00C7064F">
      <w:pPr>
        <w:spacing w:line="276" w:lineRule="auto"/>
        <w:jc w:val="both"/>
        <w:rPr>
          <w:sz w:val="23"/>
          <w:szCs w:val="23"/>
        </w:rPr>
      </w:pPr>
    </w:p>
    <w:p w:rsidR="00C7064F" w:rsidRDefault="00C7064F" w:rsidP="00C7064F">
      <w:pPr>
        <w:spacing w:line="276" w:lineRule="auto"/>
        <w:jc w:val="both"/>
        <w:rPr>
          <w:sz w:val="23"/>
          <w:szCs w:val="23"/>
        </w:rPr>
      </w:pPr>
    </w:p>
    <w:p w:rsidR="00C7064F" w:rsidRDefault="00C7064F" w:rsidP="00C7064F">
      <w:pPr>
        <w:spacing w:line="276" w:lineRule="auto"/>
        <w:jc w:val="both"/>
        <w:rPr>
          <w:sz w:val="23"/>
          <w:szCs w:val="23"/>
        </w:rPr>
      </w:pPr>
    </w:p>
    <w:p w:rsidR="00C7064F" w:rsidRDefault="00C7064F" w:rsidP="00C7064F">
      <w:pPr>
        <w:spacing w:line="276" w:lineRule="auto"/>
        <w:jc w:val="both"/>
        <w:rPr>
          <w:sz w:val="23"/>
          <w:szCs w:val="23"/>
        </w:rPr>
      </w:pPr>
    </w:p>
    <w:p w:rsidR="00C7064F" w:rsidRDefault="00C7064F" w:rsidP="00C7064F">
      <w:pPr>
        <w:spacing w:line="276" w:lineRule="auto"/>
        <w:jc w:val="both"/>
        <w:rPr>
          <w:sz w:val="23"/>
          <w:szCs w:val="23"/>
        </w:rPr>
      </w:pPr>
    </w:p>
    <w:p w:rsidR="00C7064F" w:rsidRDefault="00C7064F" w:rsidP="00C7064F">
      <w:pPr>
        <w:spacing w:line="276" w:lineRule="auto"/>
        <w:jc w:val="both"/>
        <w:rPr>
          <w:sz w:val="23"/>
          <w:szCs w:val="23"/>
        </w:rPr>
      </w:pPr>
    </w:p>
    <w:p w:rsidR="00C7064F" w:rsidRDefault="00C7064F" w:rsidP="00C7064F">
      <w:pPr>
        <w:spacing w:line="276" w:lineRule="auto"/>
        <w:jc w:val="both"/>
        <w:rPr>
          <w:sz w:val="23"/>
          <w:szCs w:val="23"/>
        </w:rPr>
      </w:pPr>
    </w:p>
    <w:p w:rsidR="00C7064F" w:rsidRDefault="00C7064F" w:rsidP="00C7064F">
      <w:pPr>
        <w:spacing w:line="276" w:lineRule="auto"/>
        <w:jc w:val="both"/>
        <w:rPr>
          <w:sz w:val="23"/>
          <w:szCs w:val="23"/>
        </w:rPr>
        <w:sectPr w:rsidR="00C7064F" w:rsidSect="009A35B3">
          <w:pgSz w:w="11906" w:h="16838"/>
          <w:pgMar w:top="851" w:right="0" w:bottom="1276" w:left="1134" w:header="709" w:footer="709" w:gutter="0"/>
          <w:cols w:space="708"/>
          <w:titlePg/>
          <w:docGrid w:linePitch="360"/>
        </w:sectPr>
      </w:pPr>
    </w:p>
    <w:p w:rsidR="00C7064F" w:rsidRDefault="00C7064F" w:rsidP="00C7064F">
      <w:pPr>
        <w:spacing w:line="276" w:lineRule="auto"/>
        <w:jc w:val="both"/>
        <w:rPr>
          <w:sz w:val="23"/>
          <w:szCs w:val="23"/>
        </w:rPr>
      </w:pPr>
    </w:p>
    <w:p w:rsidR="00C7064F" w:rsidRPr="006E78D6" w:rsidRDefault="00C7064F" w:rsidP="00C7064F">
      <w:pPr>
        <w:pStyle w:val="af3"/>
        <w:numPr>
          <w:ilvl w:val="0"/>
          <w:numId w:val="14"/>
        </w:numPr>
        <w:spacing w:after="160" w:line="276" w:lineRule="auto"/>
        <w:ind w:left="284" w:right="1274"/>
        <w:jc w:val="center"/>
        <w:rPr>
          <w:bCs/>
          <w:sz w:val="28"/>
          <w:szCs w:val="28"/>
        </w:rPr>
      </w:pPr>
      <w:r w:rsidRPr="006E78D6">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99"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tbl>
      <w:tblPr>
        <w:tblW w:w="935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067"/>
        <w:gridCol w:w="1843"/>
        <w:gridCol w:w="1842"/>
      </w:tblGrid>
      <w:tr w:rsidR="00C7064F" w:rsidRPr="002D0232" w:rsidTr="00C7064F">
        <w:trPr>
          <w:trHeight w:val="483"/>
          <w:tblHeader/>
        </w:trPr>
        <w:tc>
          <w:tcPr>
            <w:tcW w:w="606" w:type="dxa"/>
            <w:shd w:val="clear" w:color="auto" w:fill="auto"/>
            <w:vAlign w:val="center"/>
            <w:hideMark/>
          </w:tcPr>
          <w:p w:rsidR="00C7064F" w:rsidRPr="002D0232" w:rsidRDefault="00C7064F" w:rsidP="00C7064F">
            <w:pPr>
              <w:jc w:val="center"/>
            </w:pPr>
            <w:r w:rsidRPr="002D0232">
              <w:t>№ п/п</w:t>
            </w:r>
          </w:p>
        </w:tc>
        <w:tc>
          <w:tcPr>
            <w:tcW w:w="5067" w:type="dxa"/>
            <w:shd w:val="clear" w:color="auto" w:fill="auto"/>
            <w:vAlign w:val="center"/>
          </w:tcPr>
          <w:p w:rsidR="00C7064F" w:rsidRPr="002D0232" w:rsidRDefault="00C7064F" w:rsidP="00C7064F">
            <w:pPr>
              <w:jc w:val="center"/>
            </w:pPr>
          </w:p>
        </w:tc>
        <w:tc>
          <w:tcPr>
            <w:tcW w:w="1843" w:type="dxa"/>
            <w:shd w:val="clear" w:color="000000" w:fill="auto"/>
            <w:vAlign w:val="center"/>
          </w:tcPr>
          <w:p w:rsidR="00C7064F" w:rsidRPr="002D0232" w:rsidRDefault="00C7064F" w:rsidP="00C7064F">
            <w:pPr>
              <w:jc w:val="center"/>
              <w:rPr>
                <w:bCs/>
                <w:snapToGrid w:val="0"/>
              </w:rPr>
            </w:pPr>
            <w:r w:rsidRPr="002D0232">
              <w:rPr>
                <w:bCs/>
                <w:snapToGrid w:val="0"/>
              </w:rPr>
              <w:t>Предложения предприятия на 2019 год</w:t>
            </w:r>
          </w:p>
        </w:tc>
        <w:tc>
          <w:tcPr>
            <w:tcW w:w="1842" w:type="dxa"/>
            <w:shd w:val="clear" w:color="000000" w:fill="auto"/>
            <w:vAlign w:val="center"/>
          </w:tcPr>
          <w:p w:rsidR="00C7064F" w:rsidRPr="002D0232" w:rsidRDefault="00C7064F" w:rsidP="00C7064F">
            <w:pPr>
              <w:jc w:val="center"/>
              <w:rPr>
                <w:bCs/>
                <w:snapToGrid w:val="0"/>
              </w:rPr>
            </w:pPr>
            <w:r w:rsidRPr="002D0232">
              <w:rPr>
                <w:bCs/>
                <w:snapToGrid w:val="0"/>
              </w:rPr>
              <w:t>Предложения экспертов</w:t>
            </w:r>
            <w:r>
              <w:rPr>
                <w:bCs/>
                <w:snapToGrid w:val="0"/>
              </w:rPr>
              <w:t xml:space="preserve"> на </w:t>
            </w:r>
            <w:r w:rsidRPr="002D0232">
              <w:rPr>
                <w:bCs/>
                <w:snapToGrid w:val="0"/>
              </w:rPr>
              <w:t>2019 год</w:t>
            </w:r>
          </w:p>
        </w:tc>
      </w:tr>
      <w:tr w:rsidR="00C7064F" w:rsidRPr="002D0232" w:rsidTr="00C7064F">
        <w:trPr>
          <w:trHeight w:val="360"/>
        </w:trPr>
        <w:tc>
          <w:tcPr>
            <w:tcW w:w="606" w:type="dxa"/>
            <w:shd w:val="clear" w:color="auto" w:fill="auto"/>
            <w:vAlign w:val="center"/>
            <w:hideMark/>
          </w:tcPr>
          <w:p w:rsidR="00C7064F" w:rsidRPr="002D0232" w:rsidRDefault="00C7064F" w:rsidP="00C7064F">
            <w:pPr>
              <w:jc w:val="center"/>
              <w:rPr>
                <w:snapToGrid w:val="0"/>
              </w:rPr>
            </w:pPr>
            <w:r w:rsidRPr="002D0232">
              <w:rPr>
                <w:snapToGrid w:val="0"/>
              </w:rPr>
              <w:t>1</w:t>
            </w:r>
          </w:p>
        </w:tc>
        <w:tc>
          <w:tcPr>
            <w:tcW w:w="5067" w:type="dxa"/>
            <w:shd w:val="clear" w:color="auto" w:fill="auto"/>
            <w:vAlign w:val="center"/>
            <w:hideMark/>
          </w:tcPr>
          <w:p w:rsidR="00C7064F" w:rsidRPr="002D0232" w:rsidRDefault="00C7064F" w:rsidP="00C7064F">
            <w:pPr>
              <w:rPr>
                <w:snapToGrid w:val="0"/>
              </w:rPr>
            </w:pPr>
            <w:r w:rsidRPr="002D0232">
              <w:rPr>
                <w:snapToGrid w:val="0"/>
              </w:rPr>
              <w:t>Операционные (подконтрольные) расходы</w:t>
            </w:r>
          </w:p>
        </w:tc>
        <w:tc>
          <w:tcPr>
            <w:tcW w:w="1843" w:type="dxa"/>
            <w:shd w:val="clear" w:color="auto" w:fill="auto"/>
            <w:vAlign w:val="center"/>
          </w:tcPr>
          <w:p w:rsidR="00C7064F" w:rsidRPr="002D0232" w:rsidRDefault="00C7064F" w:rsidP="00C7064F">
            <w:pPr>
              <w:jc w:val="right"/>
              <w:rPr>
                <w:snapToGrid w:val="0"/>
              </w:rPr>
            </w:pPr>
            <w:r w:rsidRPr="002D0232">
              <w:rPr>
                <w:snapToGrid w:val="0"/>
              </w:rPr>
              <w:t>65 992,39</w:t>
            </w:r>
          </w:p>
        </w:tc>
        <w:tc>
          <w:tcPr>
            <w:tcW w:w="1842" w:type="dxa"/>
            <w:shd w:val="clear" w:color="auto" w:fill="auto"/>
            <w:vAlign w:val="center"/>
          </w:tcPr>
          <w:p w:rsidR="00C7064F" w:rsidRPr="002D0232" w:rsidRDefault="00C7064F" w:rsidP="00C7064F">
            <w:pPr>
              <w:jc w:val="right"/>
              <w:rPr>
                <w:snapToGrid w:val="0"/>
              </w:rPr>
            </w:pPr>
            <w:r w:rsidRPr="002D0232">
              <w:rPr>
                <w:snapToGrid w:val="0"/>
              </w:rPr>
              <w:t>66 373,12</w:t>
            </w:r>
          </w:p>
        </w:tc>
      </w:tr>
      <w:tr w:rsidR="00C7064F" w:rsidRPr="002D0232" w:rsidTr="00C7064F">
        <w:trPr>
          <w:trHeight w:val="360"/>
        </w:trPr>
        <w:tc>
          <w:tcPr>
            <w:tcW w:w="606" w:type="dxa"/>
            <w:shd w:val="clear" w:color="auto" w:fill="auto"/>
            <w:vAlign w:val="center"/>
            <w:hideMark/>
          </w:tcPr>
          <w:p w:rsidR="00C7064F" w:rsidRPr="002D0232" w:rsidRDefault="00C7064F" w:rsidP="00C7064F">
            <w:pPr>
              <w:jc w:val="center"/>
              <w:rPr>
                <w:snapToGrid w:val="0"/>
              </w:rPr>
            </w:pPr>
            <w:r w:rsidRPr="002D0232">
              <w:rPr>
                <w:snapToGrid w:val="0"/>
              </w:rPr>
              <w:t>2</w:t>
            </w:r>
          </w:p>
        </w:tc>
        <w:tc>
          <w:tcPr>
            <w:tcW w:w="5067" w:type="dxa"/>
            <w:shd w:val="clear" w:color="auto" w:fill="auto"/>
            <w:vAlign w:val="center"/>
            <w:hideMark/>
          </w:tcPr>
          <w:p w:rsidR="00C7064F" w:rsidRPr="002D0232" w:rsidRDefault="00C7064F" w:rsidP="00C7064F">
            <w:pPr>
              <w:rPr>
                <w:snapToGrid w:val="0"/>
              </w:rPr>
            </w:pPr>
            <w:r w:rsidRPr="002D0232">
              <w:rPr>
                <w:snapToGrid w:val="0"/>
              </w:rPr>
              <w:t>Неподконтрольные расходы</w:t>
            </w:r>
          </w:p>
        </w:tc>
        <w:tc>
          <w:tcPr>
            <w:tcW w:w="1843" w:type="dxa"/>
            <w:shd w:val="clear" w:color="auto" w:fill="auto"/>
            <w:vAlign w:val="center"/>
          </w:tcPr>
          <w:p w:rsidR="00C7064F" w:rsidRPr="002D0232" w:rsidRDefault="00C7064F" w:rsidP="00C7064F">
            <w:pPr>
              <w:jc w:val="right"/>
              <w:rPr>
                <w:snapToGrid w:val="0"/>
              </w:rPr>
            </w:pPr>
            <w:r w:rsidRPr="002D0232">
              <w:rPr>
                <w:snapToGrid w:val="0"/>
              </w:rPr>
              <w:t>23 445,52</w:t>
            </w:r>
          </w:p>
        </w:tc>
        <w:tc>
          <w:tcPr>
            <w:tcW w:w="1842" w:type="dxa"/>
            <w:shd w:val="clear" w:color="auto" w:fill="auto"/>
            <w:vAlign w:val="center"/>
          </w:tcPr>
          <w:p w:rsidR="00C7064F" w:rsidRPr="002D0232" w:rsidRDefault="00C7064F" w:rsidP="00C7064F">
            <w:pPr>
              <w:jc w:val="right"/>
              <w:rPr>
                <w:snapToGrid w:val="0"/>
              </w:rPr>
            </w:pPr>
            <w:r w:rsidRPr="002D0232">
              <w:rPr>
                <w:snapToGrid w:val="0"/>
              </w:rPr>
              <w:t>17 453,66</w:t>
            </w:r>
          </w:p>
        </w:tc>
      </w:tr>
      <w:tr w:rsidR="00C7064F" w:rsidRPr="002D0232" w:rsidTr="00C7064F">
        <w:trPr>
          <w:trHeight w:val="1080"/>
        </w:trPr>
        <w:tc>
          <w:tcPr>
            <w:tcW w:w="606" w:type="dxa"/>
            <w:shd w:val="clear" w:color="auto" w:fill="auto"/>
            <w:vAlign w:val="center"/>
            <w:hideMark/>
          </w:tcPr>
          <w:p w:rsidR="00C7064F" w:rsidRPr="002D0232" w:rsidRDefault="00C7064F" w:rsidP="00C7064F">
            <w:pPr>
              <w:jc w:val="center"/>
              <w:rPr>
                <w:snapToGrid w:val="0"/>
              </w:rPr>
            </w:pPr>
            <w:r w:rsidRPr="002D0232">
              <w:rPr>
                <w:snapToGrid w:val="0"/>
              </w:rPr>
              <w:t>3</w:t>
            </w:r>
          </w:p>
        </w:tc>
        <w:tc>
          <w:tcPr>
            <w:tcW w:w="5067" w:type="dxa"/>
            <w:shd w:val="clear" w:color="auto" w:fill="auto"/>
            <w:vAlign w:val="center"/>
            <w:hideMark/>
          </w:tcPr>
          <w:p w:rsidR="00C7064F" w:rsidRPr="002D0232" w:rsidRDefault="00C7064F" w:rsidP="00C7064F">
            <w:pPr>
              <w:rPr>
                <w:snapToGrid w:val="0"/>
              </w:rPr>
            </w:pPr>
            <w:r w:rsidRPr="002D0232">
              <w:rPr>
                <w:snapToGrid w:val="0"/>
              </w:rPr>
              <w:t>Расходы на приобретение (производство) энергетических ресурсов, холодной воды и теплоносителя</w:t>
            </w:r>
          </w:p>
        </w:tc>
        <w:tc>
          <w:tcPr>
            <w:tcW w:w="1843" w:type="dxa"/>
            <w:shd w:val="clear" w:color="auto" w:fill="auto"/>
            <w:vAlign w:val="center"/>
          </w:tcPr>
          <w:p w:rsidR="00C7064F" w:rsidRPr="002D0232" w:rsidRDefault="00C7064F" w:rsidP="00C7064F">
            <w:pPr>
              <w:jc w:val="right"/>
              <w:rPr>
                <w:snapToGrid w:val="0"/>
              </w:rPr>
            </w:pPr>
            <w:r w:rsidRPr="002D0232">
              <w:rPr>
                <w:snapToGrid w:val="0"/>
              </w:rPr>
              <w:t>41 070,91</w:t>
            </w:r>
          </w:p>
        </w:tc>
        <w:tc>
          <w:tcPr>
            <w:tcW w:w="1842" w:type="dxa"/>
            <w:shd w:val="clear" w:color="auto" w:fill="auto"/>
            <w:vAlign w:val="center"/>
          </w:tcPr>
          <w:p w:rsidR="00C7064F" w:rsidRPr="002D0232" w:rsidRDefault="00C7064F" w:rsidP="00C7064F">
            <w:pPr>
              <w:jc w:val="right"/>
              <w:rPr>
                <w:snapToGrid w:val="0"/>
              </w:rPr>
            </w:pPr>
            <w:r w:rsidRPr="002D0232">
              <w:rPr>
                <w:snapToGrid w:val="0"/>
              </w:rPr>
              <w:t>41 868,55</w:t>
            </w:r>
          </w:p>
        </w:tc>
      </w:tr>
      <w:tr w:rsidR="00C7064F" w:rsidRPr="002D0232" w:rsidTr="00C7064F">
        <w:trPr>
          <w:trHeight w:val="360"/>
        </w:trPr>
        <w:tc>
          <w:tcPr>
            <w:tcW w:w="606" w:type="dxa"/>
            <w:shd w:val="clear" w:color="auto" w:fill="auto"/>
            <w:vAlign w:val="center"/>
            <w:hideMark/>
          </w:tcPr>
          <w:p w:rsidR="00C7064F" w:rsidRPr="002D0232" w:rsidRDefault="00C7064F" w:rsidP="00C7064F">
            <w:pPr>
              <w:jc w:val="center"/>
              <w:rPr>
                <w:snapToGrid w:val="0"/>
              </w:rPr>
            </w:pPr>
            <w:r w:rsidRPr="002D0232">
              <w:rPr>
                <w:snapToGrid w:val="0"/>
              </w:rPr>
              <w:t>4</w:t>
            </w:r>
          </w:p>
        </w:tc>
        <w:tc>
          <w:tcPr>
            <w:tcW w:w="5067" w:type="dxa"/>
            <w:shd w:val="clear" w:color="auto" w:fill="auto"/>
            <w:vAlign w:val="center"/>
            <w:hideMark/>
          </w:tcPr>
          <w:p w:rsidR="00C7064F" w:rsidRPr="002D0232" w:rsidRDefault="00C7064F" w:rsidP="00C7064F">
            <w:pPr>
              <w:rPr>
                <w:snapToGrid w:val="0"/>
              </w:rPr>
            </w:pPr>
            <w:r w:rsidRPr="002D0232">
              <w:rPr>
                <w:snapToGrid w:val="0"/>
              </w:rPr>
              <w:t>Прибыль</w:t>
            </w:r>
          </w:p>
        </w:tc>
        <w:tc>
          <w:tcPr>
            <w:tcW w:w="1843" w:type="dxa"/>
            <w:shd w:val="clear" w:color="auto" w:fill="auto"/>
            <w:vAlign w:val="center"/>
          </w:tcPr>
          <w:p w:rsidR="00C7064F" w:rsidRPr="002D0232" w:rsidRDefault="00C7064F" w:rsidP="00C7064F">
            <w:pPr>
              <w:jc w:val="right"/>
              <w:rPr>
                <w:snapToGrid w:val="0"/>
              </w:rPr>
            </w:pPr>
            <w:r w:rsidRPr="002D0232">
              <w:rPr>
                <w:snapToGrid w:val="0"/>
              </w:rPr>
              <w:t>15 295,63</w:t>
            </w:r>
          </w:p>
        </w:tc>
        <w:tc>
          <w:tcPr>
            <w:tcW w:w="1842" w:type="dxa"/>
            <w:shd w:val="clear" w:color="auto" w:fill="auto"/>
            <w:vAlign w:val="center"/>
          </w:tcPr>
          <w:p w:rsidR="00C7064F" w:rsidRPr="002D0232" w:rsidRDefault="00C7064F" w:rsidP="00C7064F">
            <w:pPr>
              <w:jc w:val="right"/>
              <w:rPr>
                <w:snapToGrid w:val="0"/>
              </w:rPr>
            </w:pPr>
            <w:r w:rsidRPr="002D0232">
              <w:rPr>
                <w:snapToGrid w:val="0"/>
              </w:rPr>
              <w:t>256,05</w:t>
            </w:r>
          </w:p>
        </w:tc>
      </w:tr>
      <w:tr w:rsidR="00C7064F" w:rsidRPr="002D0232" w:rsidTr="00C7064F">
        <w:trPr>
          <w:trHeight w:val="465"/>
        </w:trPr>
        <w:tc>
          <w:tcPr>
            <w:tcW w:w="606" w:type="dxa"/>
            <w:shd w:val="clear" w:color="auto" w:fill="auto"/>
            <w:vAlign w:val="center"/>
            <w:hideMark/>
          </w:tcPr>
          <w:p w:rsidR="00C7064F" w:rsidRPr="002D0232" w:rsidRDefault="00C7064F" w:rsidP="00C7064F">
            <w:pPr>
              <w:jc w:val="center"/>
              <w:rPr>
                <w:snapToGrid w:val="0"/>
              </w:rPr>
            </w:pPr>
            <w:r w:rsidRPr="002D0232">
              <w:rPr>
                <w:snapToGrid w:val="0"/>
              </w:rPr>
              <w:t>5</w:t>
            </w:r>
          </w:p>
        </w:tc>
        <w:tc>
          <w:tcPr>
            <w:tcW w:w="5067" w:type="dxa"/>
            <w:shd w:val="clear" w:color="auto" w:fill="auto"/>
            <w:vAlign w:val="center"/>
            <w:hideMark/>
          </w:tcPr>
          <w:p w:rsidR="00C7064F" w:rsidRPr="002D0232" w:rsidRDefault="00C7064F" w:rsidP="00C7064F">
            <w:pPr>
              <w:rPr>
                <w:snapToGrid w:val="0"/>
              </w:rPr>
            </w:pPr>
            <w:r w:rsidRPr="002D0232">
              <w:rPr>
                <w:snapToGrid w:val="0"/>
              </w:rPr>
              <w:t>Расчетная предпринимательская прибыль</w:t>
            </w:r>
          </w:p>
        </w:tc>
        <w:tc>
          <w:tcPr>
            <w:tcW w:w="1843" w:type="dxa"/>
            <w:shd w:val="clear" w:color="auto" w:fill="auto"/>
            <w:vAlign w:val="center"/>
          </w:tcPr>
          <w:p w:rsidR="00C7064F" w:rsidRPr="002D0232" w:rsidRDefault="00C7064F" w:rsidP="00C7064F">
            <w:pPr>
              <w:jc w:val="right"/>
              <w:rPr>
                <w:snapToGrid w:val="0"/>
              </w:rPr>
            </w:pPr>
            <w:r w:rsidRPr="002D0232">
              <w:rPr>
                <w:snapToGrid w:val="0"/>
              </w:rPr>
              <w:t>5 287,27</w:t>
            </w:r>
          </w:p>
        </w:tc>
        <w:tc>
          <w:tcPr>
            <w:tcW w:w="1842" w:type="dxa"/>
            <w:shd w:val="clear" w:color="auto" w:fill="auto"/>
            <w:vAlign w:val="center"/>
          </w:tcPr>
          <w:p w:rsidR="00C7064F" w:rsidRPr="002D0232" w:rsidRDefault="00C7064F" w:rsidP="00C7064F">
            <w:pPr>
              <w:jc w:val="right"/>
              <w:rPr>
                <w:snapToGrid w:val="0"/>
              </w:rPr>
            </w:pPr>
            <w:r w:rsidRPr="002D0232">
              <w:rPr>
                <w:snapToGrid w:val="0"/>
              </w:rPr>
              <w:t>5 103,32</w:t>
            </w:r>
          </w:p>
        </w:tc>
      </w:tr>
      <w:tr w:rsidR="00C7064F" w:rsidRPr="002D0232" w:rsidTr="00C7064F">
        <w:trPr>
          <w:trHeight w:val="360"/>
        </w:trPr>
        <w:tc>
          <w:tcPr>
            <w:tcW w:w="606" w:type="dxa"/>
            <w:shd w:val="clear" w:color="auto" w:fill="auto"/>
            <w:vAlign w:val="center"/>
            <w:hideMark/>
          </w:tcPr>
          <w:p w:rsidR="00C7064F" w:rsidRPr="002D0232" w:rsidRDefault="00C7064F" w:rsidP="00C7064F">
            <w:pPr>
              <w:jc w:val="center"/>
              <w:rPr>
                <w:snapToGrid w:val="0"/>
              </w:rPr>
            </w:pPr>
            <w:r w:rsidRPr="002D0232">
              <w:rPr>
                <w:snapToGrid w:val="0"/>
              </w:rPr>
              <w:t>6</w:t>
            </w:r>
          </w:p>
        </w:tc>
        <w:tc>
          <w:tcPr>
            <w:tcW w:w="5067" w:type="dxa"/>
            <w:shd w:val="clear" w:color="auto" w:fill="auto"/>
            <w:vAlign w:val="center"/>
            <w:hideMark/>
          </w:tcPr>
          <w:p w:rsidR="00C7064F" w:rsidRPr="002D0232" w:rsidRDefault="00C7064F" w:rsidP="00C7064F">
            <w:pPr>
              <w:rPr>
                <w:snapToGrid w:val="0"/>
              </w:rPr>
            </w:pPr>
            <w:r w:rsidRPr="002D0232">
              <w:rPr>
                <w:snapToGrid w:val="0"/>
              </w:rPr>
              <w:t>Результаты деятельности до перехода к регулированию цен (тарифов) на основе долгосрочных параметров регулирования</w:t>
            </w:r>
          </w:p>
        </w:tc>
        <w:tc>
          <w:tcPr>
            <w:tcW w:w="1843" w:type="dxa"/>
            <w:shd w:val="clear" w:color="auto" w:fill="auto"/>
            <w:vAlign w:val="center"/>
          </w:tcPr>
          <w:p w:rsidR="00C7064F" w:rsidRPr="002D0232" w:rsidRDefault="00C7064F" w:rsidP="00C7064F">
            <w:pPr>
              <w:jc w:val="right"/>
              <w:rPr>
                <w:snapToGrid w:val="0"/>
              </w:rPr>
            </w:pPr>
            <w:r w:rsidRPr="002D0232">
              <w:rPr>
                <w:snapToGrid w:val="0"/>
              </w:rPr>
              <w:t>0,00</w:t>
            </w:r>
          </w:p>
        </w:tc>
        <w:tc>
          <w:tcPr>
            <w:tcW w:w="1842" w:type="dxa"/>
            <w:shd w:val="clear" w:color="auto" w:fill="auto"/>
            <w:vAlign w:val="center"/>
          </w:tcPr>
          <w:p w:rsidR="00C7064F" w:rsidRPr="002D0232" w:rsidRDefault="00C7064F" w:rsidP="00C7064F">
            <w:pPr>
              <w:jc w:val="right"/>
              <w:rPr>
                <w:snapToGrid w:val="0"/>
              </w:rPr>
            </w:pPr>
            <w:r w:rsidRPr="002D0232">
              <w:rPr>
                <w:snapToGrid w:val="0"/>
              </w:rPr>
              <w:t>0,00</w:t>
            </w:r>
          </w:p>
        </w:tc>
      </w:tr>
      <w:tr w:rsidR="00C7064F" w:rsidRPr="002D0232" w:rsidTr="00C7064F">
        <w:trPr>
          <w:trHeight w:val="1440"/>
        </w:trPr>
        <w:tc>
          <w:tcPr>
            <w:tcW w:w="606" w:type="dxa"/>
            <w:shd w:val="clear" w:color="auto" w:fill="auto"/>
            <w:vAlign w:val="center"/>
            <w:hideMark/>
          </w:tcPr>
          <w:p w:rsidR="00C7064F" w:rsidRPr="002D0232" w:rsidRDefault="00C7064F" w:rsidP="00C7064F">
            <w:pPr>
              <w:jc w:val="center"/>
              <w:rPr>
                <w:snapToGrid w:val="0"/>
              </w:rPr>
            </w:pPr>
            <w:r w:rsidRPr="002D0232">
              <w:rPr>
                <w:snapToGrid w:val="0"/>
              </w:rPr>
              <w:t>7</w:t>
            </w:r>
          </w:p>
        </w:tc>
        <w:tc>
          <w:tcPr>
            <w:tcW w:w="5067" w:type="dxa"/>
            <w:shd w:val="clear" w:color="auto" w:fill="auto"/>
            <w:vAlign w:val="center"/>
            <w:hideMark/>
          </w:tcPr>
          <w:p w:rsidR="00C7064F" w:rsidRPr="002D0232" w:rsidRDefault="00C7064F" w:rsidP="00C7064F">
            <w:pPr>
              <w:rPr>
                <w:snapToGrid w:val="0"/>
              </w:rPr>
            </w:pPr>
            <w:r w:rsidRPr="002D0232">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43" w:type="dxa"/>
            <w:shd w:val="clear" w:color="auto" w:fill="auto"/>
            <w:vAlign w:val="center"/>
          </w:tcPr>
          <w:p w:rsidR="00C7064F" w:rsidRPr="002D0232" w:rsidRDefault="00C7064F" w:rsidP="00C7064F">
            <w:pPr>
              <w:jc w:val="right"/>
              <w:rPr>
                <w:snapToGrid w:val="0"/>
              </w:rPr>
            </w:pPr>
          </w:p>
        </w:tc>
        <w:tc>
          <w:tcPr>
            <w:tcW w:w="1842" w:type="dxa"/>
            <w:shd w:val="clear" w:color="auto" w:fill="auto"/>
            <w:vAlign w:val="center"/>
          </w:tcPr>
          <w:p w:rsidR="00C7064F" w:rsidRPr="002D0232" w:rsidRDefault="00C7064F" w:rsidP="00C7064F">
            <w:pPr>
              <w:jc w:val="right"/>
              <w:rPr>
                <w:snapToGrid w:val="0"/>
              </w:rPr>
            </w:pPr>
            <w:r w:rsidRPr="002D0232">
              <w:rPr>
                <w:snapToGrid w:val="0"/>
              </w:rPr>
              <w:t>-3 756,47</w:t>
            </w:r>
          </w:p>
        </w:tc>
      </w:tr>
      <w:tr w:rsidR="00C7064F" w:rsidRPr="002D0232" w:rsidTr="00C7064F">
        <w:trPr>
          <w:trHeight w:val="1080"/>
        </w:trPr>
        <w:tc>
          <w:tcPr>
            <w:tcW w:w="606" w:type="dxa"/>
            <w:shd w:val="clear" w:color="auto" w:fill="auto"/>
            <w:vAlign w:val="center"/>
            <w:hideMark/>
          </w:tcPr>
          <w:p w:rsidR="00C7064F" w:rsidRPr="002D0232" w:rsidRDefault="00C7064F" w:rsidP="00C7064F">
            <w:pPr>
              <w:jc w:val="center"/>
              <w:rPr>
                <w:snapToGrid w:val="0"/>
              </w:rPr>
            </w:pPr>
            <w:r w:rsidRPr="002D0232">
              <w:rPr>
                <w:snapToGrid w:val="0"/>
              </w:rPr>
              <w:t>8</w:t>
            </w:r>
          </w:p>
        </w:tc>
        <w:tc>
          <w:tcPr>
            <w:tcW w:w="5067" w:type="dxa"/>
            <w:shd w:val="clear" w:color="auto" w:fill="auto"/>
            <w:vAlign w:val="center"/>
            <w:hideMark/>
          </w:tcPr>
          <w:p w:rsidR="00C7064F" w:rsidRPr="002D0232" w:rsidRDefault="00C7064F" w:rsidP="00C7064F">
            <w:pPr>
              <w:rPr>
                <w:snapToGrid w:val="0"/>
              </w:rPr>
            </w:pPr>
            <w:r w:rsidRPr="002D0232">
              <w:rPr>
                <w:snapToGrid w:val="0"/>
              </w:rPr>
              <w:t>Корректировка с учетом надежности и качества реализуемых товаров (оказываемых услуг), подлежащая учету в НВВ</w:t>
            </w:r>
          </w:p>
        </w:tc>
        <w:tc>
          <w:tcPr>
            <w:tcW w:w="1843" w:type="dxa"/>
            <w:shd w:val="clear" w:color="auto" w:fill="auto"/>
            <w:vAlign w:val="center"/>
          </w:tcPr>
          <w:p w:rsidR="00C7064F" w:rsidRPr="002D0232" w:rsidRDefault="00C7064F" w:rsidP="00C7064F">
            <w:pPr>
              <w:jc w:val="right"/>
              <w:rPr>
                <w:snapToGrid w:val="0"/>
              </w:rPr>
            </w:pPr>
          </w:p>
        </w:tc>
        <w:tc>
          <w:tcPr>
            <w:tcW w:w="1842" w:type="dxa"/>
            <w:shd w:val="clear" w:color="auto" w:fill="auto"/>
            <w:vAlign w:val="center"/>
          </w:tcPr>
          <w:p w:rsidR="00C7064F" w:rsidRPr="002D0232" w:rsidRDefault="00C7064F" w:rsidP="00C7064F">
            <w:pPr>
              <w:jc w:val="right"/>
              <w:rPr>
                <w:snapToGrid w:val="0"/>
              </w:rPr>
            </w:pPr>
          </w:p>
        </w:tc>
      </w:tr>
      <w:tr w:rsidR="00C7064F" w:rsidRPr="002D0232" w:rsidTr="00C7064F">
        <w:trPr>
          <w:trHeight w:val="720"/>
        </w:trPr>
        <w:tc>
          <w:tcPr>
            <w:tcW w:w="606" w:type="dxa"/>
            <w:shd w:val="clear" w:color="auto" w:fill="auto"/>
            <w:vAlign w:val="center"/>
            <w:hideMark/>
          </w:tcPr>
          <w:p w:rsidR="00C7064F" w:rsidRPr="002D0232" w:rsidRDefault="00C7064F" w:rsidP="00C7064F">
            <w:pPr>
              <w:jc w:val="center"/>
              <w:rPr>
                <w:snapToGrid w:val="0"/>
              </w:rPr>
            </w:pPr>
            <w:r w:rsidRPr="002D0232">
              <w:rPr>
                <w:snapToGrid w:val="0"/>
              </w:rPr>
              <w:t>9</w:t>
            </w:r>
          </w:p>
        </w:tc>
        <w:tc>
          <w:tcPr>
            <w:tcW w:w="5067" w:type="dxa"/>
            <w:shd w:val="clear" w:color="auto" w:fill="auto"/>
            <w:vAlign w:val="center"/>
            <w:hideMark/>
          </w:tcPr>
          <w:p w:rsidR="00C7064F" w:rsidRPr="002D0232" w:rsidRDefault="00C7064F" w:rsidP="00C7064F">
            <w:pPr>
              <w:rPr>
                <w:snapToGrid w:val="0"/>
              </w:rPr>
            </w:pPr>
            <w:r w:rsidRPr="002D0232">
              <w:rPr>
                <w:snapToGrid w:val="0"/>
              </w:rPr>
              <w:t>Корректировка НВВ в связи с изменением (неисполнением) инвестиционной программы</w:t>
            </w:r>
          </w:p>
        </w:tc>
        <w:tc>
          <w:tcPr>
            <w:tcW w:w="1843" w:type="dxa"/>
            <w:shd w:val="clear" w:color="auto" w:fill="auto"/>
            <w:vAlign w:val="center"/>
          </w:tcPr>
          <w:p w:rsidR="00C7064F" w:rsidRPr="002D0232" w:rsidRDefault="00C7064F" w:rsidP="00C7064F">
            <w:pPr>
              <w:jc w:val="right"/>
              <w:rPr>
                <w:snapToGrid w:val="0"/>
              </w:rPr>
            </w:pPr>
          </w:p>
        </w:tc>
        <w:tc>
          <w:tcPr>
            <w:tcW w:w="1842" w:type="dxa"/>
            <w:shd w:val="clear" w:color="auto" w:fill="auto"/>
            <w:vAlign w:val="center"/>
          </w:tcPr>
          <w:p w:rsidR="00C7064F" w:rsidRPr="002D0232" w:rsidRDefault="00C7064F" w:rsidP="00C7064F">
            <w:pPr>
              <w:jc w:val="right"/>
              <w:rPr>
                <w:snapToGrid w:val="0"/>
              </w:rPr>
            </w:pPr>
          </w:p>
        </w:tc>
      </w:tr>
      <w:tr w:rsidR="00C7064F" w:rsidRPr="002D0232" w:rsidTr="00C7064F">
        <w:trPr>
          <w:trHeight w:val="2561"/>
        </w:trPr>
        <w:tc>
          <w:tcPr>
            <w:tcW w:w="606" w:type="dxa"/>
            <w:shd w:val="clear" w:color="auto" w:fill="auto"/>
            <w:vAlign w:val="center"/>
            <w:hideMark/>
          </w:tcPr>
          <w:p w:rsidR="00C7064F" w:rsidRPr="002D0232" w:rsidRDefault="00C7064F" w:rsidP="00C7064F">
            <w:pPr>
              <w:jc w:val="center"/>
              <w:rPr>
                <w:snapToGrid w:val="0"/>
              </w:rPr>
            </w:pPr>
            <w:r w:rsidRPr="002D0232">
              <w:rPr>
                <w:snapToGrid w:val="0"/>
              </w:rPr>
              <w:t>10</w:t>
            </w:r>
          </w:p>
        </w:tc>
        <w:tc>
          <w:tcPr>
            <w:tcW w:w="5067" w:type="dxa"/>
            <w:shd w:val="clear" w:color="auto" w:fill="auto"/>
            <w:vAlign w:val="center"/>
            <w:hideMark/>
          </w:tcPr>
          <w:p w:rsidR="00C7064F" w:rsidRPr="002D0232" w:rsidRDefault="00C7064F" w:rsidP="00C7064F">
            <w:pPr>
              <w:rPr>
                <w:snapToGrid w:val="0"/>
              </w:rPr>
            </w:pPr>
            <w:r w:rsidRPr="002D0232">
              <w:rPr>
                <w:snapToGrid w:val="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w:t>
            </w:r>
            <w:proofErr w:type="gramStart"/>
            <w:r w:rsidRPr="002D0232">
              <w:rPr>
                <w:snapToGrid w:val="0"/>
              </w:rPr>
              <w:t>программы….</w:t>
            </w:r>
            <w:proofErr w:type="gramEnd"/>
          </w:p>
        </w:tc>
        <w:tc>
          <w:tcPr>
            <w:tcW w:w="1843" w:type="dxa"/>
            <w:shd w:val="clear" w:color="auto" w:fill="auto"/>
            <w:vAlign w:val="center"/>
          </w:tcPr>
          <w:p w:rsidR="00C7064F" w:rsidRPr="002D0232" w:rsidRDefault="00C7064F" w:rsidP="00C7064F">
            <w:pPr>
              <w:jc w:val="right"/>
              <w:rPr>
                <w:snapToGrid w:val="0"/>
              </w:rPr>
            </w:pPr>
          </w:p>
        </w:tc>
        <w:tc>
          <w:tcPr>
            <w:tcW w:w="1842" w:type="dxa"/>
            <w:shd w:val="clear" w:color="auto" w:fill="auto"/>
            <w:vAlign w:val="center"/>
          </w:tcPr>
          <w:p w:rsidR="00C7064F" w:rsidRPr="002D0232" w:rsidRDefault="00C7064F" w:rsidP="00C7064F">
            <w:pPr>
              <w:jc w:val="right"/>
              <w:rPr>
                <w:snapToGrid w:val="0"/>
              </w:rPr>
            </w:pPr>
          </w:p>
        </w:tc>
      </w:tr>
      <w:tr w:rsidR="00C7064F" w:rsidRPr="002D0232" w:rsidTr="00C7064F">
        <w:trPr>
          <w:trHeight w:val="360"/>
        </w:trPr>
        <w:tc>
          <w:tcPr>
            <w:tcW w:w="606" w:type="dxa"/>
            <w:shd w:val="clear" w:color="auto" w:fill="auto"/>
            <w:vAlign w:val="center"/>
          </w:tcPr>
          <w:p w:rsidR="00C7064F" w:rsidRPr="002D0232" w:rsidRDefault="00C7064F" w:rsidP="00C7064F">
            <w:pPr>
              <w:jc w:val="center"/>
              <w:rPr>
                <w:snapToGrid w:val="0"/>
              </w:rPr>
            </w:pPr>
            <w:r w:rsidRPr="002D0232">
              <w:rPr>
                <w:snapToGrid w:val="0"/>
              </w:rPr>
              <w:t>11</w:t>
            </w:r>
          </w:p>
        </w:tc>
        <w:tc>
          <w:tcPr>
            <w:tcW w:w="5067" w:type="dxa"/>
            <w:shd w:val="clear" w:color="auto" w:fill="auto"/>
            <w:vAlign w:val="center"/>
          </w:tcPr>
          <w:p w:rsidR="00C7064F" w:rsidRPr="002D0232" w:rsidRDefault="00C7064F" w:rsidP="00C7064F">
            <w:pPr>
              <w:jc w:val="center"/>
              <w:rPr>
                <w:snapToGrid w:val="0"/>
              </w:rPr>
            </w:pPr>
            <w:r w:rsidRPr="002D0232">
              <w:rPr>
                <w:snapToGrid w:val="0"/>
              </w:rPr>
              <w:t xml:space="preserve">ИТОГО необходимая валовая выручка </w:t>
            </w:r>
          </w:p>
        </w:tc>
        <w:tc>
          <w:tcPr>
            <w:tcW w:w="1843" w:type="dxa"/>
            <w:shd w:val="clear" w:color="auto" w:fill="auto"/>
            <w:vAlign w:val="center"/>
          </w:tcPr>
          <w:p w:rsidR="00C7064F" w:rsidRPr="002D0232" w:rsidRDefault="00C7064F" w:rsidP="00C7064F">
            <w:pPr>
              <w:jc w:val="right"/>
              <w:rPr>
                <w:snapToGrid w:val="0"/>
              </w:rPr>
            </w:pPr>
            <w:r w:rsidRPr="002D0232">
              <w:rPr>
                <w:snapToGrid w:val="0"/>
              </w:rPr>
              <w:t>145 804,44</w:t>
            </w:r>
          </w:p>
        </w:tc>
        <w:tc>
          <w:tcPr>
            <w:tcW w:w="1842" w:type="dxa"/>
            <w:shd w:val="clear" w:color="auto" w:fill="auto"/>
            <w:vAlign w:val="center"/>
          </w:tcPr>
          <w:p w:rsidR="00C7064F" w:rsidRPr="002D0232" w:rsidRDefault="00C7064F" w:rsidP="00C7064F">
            <w:pPr>
              <w:jc w:val="right"/>
              <w:rPr>
                <w:snapToGrid w:val="0"/>
              </w:rPr>
            </w:pPr>
            <w:r w:rsidRPr="002D0232">
              <w:rPr>
                <w:snapToGrid w:val="0"/>
              </w:rPr>
              <w:t>127 298,23</w:t>
            </w:r>
          </w:p>
        </w:tc>
      </w:tr>
    </w:tbl>
    <w:p w:rsidR="00C7064F" w:rsidRDefault="00C7064F" w:rsidP="00C7064F">
      <w:pPr>
        <w:pStyle w:val="ConsPlusNormal"/>
        <w:spacing w:line="276" w:lineRule="auto"/>
        <w:ind w:left="360"/>
        <w:jc w:val="both"/>
        <w:rPr>
          <w:rFonts w:ascii="Times New Roman" w:hAnsi="Times New Roman" w:cs="Times New Roman"/>
          <w:bCs/>
          <w:sz w:val="28"/>
          <w:szCs w:val="28"/>
        </w:rPr>
        <w:sectPr w:rsidR="00C7064F" w:rsidSect="009A35B3">
          <w:pgSz w:w="11906" w:h="16838"/>
          <w:pgMar w:top="851" w:right="0" w:bottom="1276" w:left="1134" w:header="709" w:footer="709" w:gutter="0"/>
          <w:cols w:space="708"/>
          <w:titlePg/>
          <w:docGrid w:linePitch="360"/>
        </w:sectPr>
      </w:pPr>
    </w:p>
    <w:p w:rsidR="00C7064F" w:rsidRDefault="00C7064F" w:rsidP="00C7064F">
      <w:pPr>
        <w:pStyle w:val="ConsPlusNormal"/>
        <w:spacing w:line="276" w:lineRule="auto"/>
        <w:ind w:left="360"/>
        <w:jc w:val="both"/>
        <w:rPr>
          <w:rFonts w:ascii="Times New Roman" w:hAnsi="Times New Roman" w:cs="Times New Roman"/>
          <w:bCs/>
          <w:sz w:val="28"/>
          <w:szCs w:val="28"/>
        </w:rPr>
      </w:pPr>
    </w:p>
    <w:p w:rsidR="00C7064F" w:rsidRPr="006E78D6" w:rsidRDefault="00C7064F" w:rsidP="00C7064F">
      <w:pPr>
        <w:pStyle w:val="af3"/>
        <w:numPr>
          <w:ilvl w:val="0"/>
          <w:numId w:val="14"/>
        </w:numPr>
        <w:spacing w:after="160" w:line="276" w:lineRule="auto"/>
        <w:ind w:left="284"/>
        <w:jc w:val="center"/>
        <w:rPr>
          <w:sz w:val="28"/>
          <w:szCs w:val="28"/>
        </w:rPr>
      </w:pPr>
      <w:r w:rsidRPr="006E78D6">
        <w:rPr>
          <w:sz w:val="28"/>
          <w:szCs w:val="28"/>
        </w:rPr>
        <w:t xml:space="preserve">Расчет тарифов на тепловую энергию </w:t>
      </w:r>
      <w:r>
        <w:rPr>
          <w:sz w:val="28"/>
          <w:szCs w:val="28"/>
        </w:rPr>
        <w:br/>
        <w:t>ООО «А-</w:t>
      </w:r>
      <w:proofErr w:type="spellStart"/>
      <w:r>
        <w:rPr>
          <w:sz w:val="28"/>
          <w:szCs w:val="28"/>
        </w:rPr>
        <w:t>Энерго</w:t>
      </w:r>
      <w:proofErr w:type="spellEnd"/>
      <w:r>
        <w:rPr>
          <w:sz w:val="28"/>
          <w:szCs w:val="28"/>
        </w:rPr>
        <w:t>» (г. Кемерово)</w:t>
      </w:r>
    </w:p>
    <w:tbl>
      <w:tblPr>
        <w:tblStyle w:val="a5"/>
        <w:tblW w:w="9328" w:type="dxa"/>
        <w:jc w:val="center"/>
        <w:tblLook w:val="04A0" w:firstRow="1" w:lastRow="0" w:firstColumn="1" w:lastColumn="0" w:noHBand="0" w:noVBand="1"/>
      </w:tblPr>
      <w:tblGrid>
        <w:gridCol w:w="1983"/>
        <w:gridCol w:w="2407"/>
        <w:gridCol w:w="3037"/>
        <w:gridCol w:w="1901"/>
      </w:tblGrid>
      <w:tr w:rsidR="00C7064F" w:rsidRPr="005E0BBD" w:rsidTr="00C7064F">
        <w:trPr>
          <w:trHeight w:val="1144"/>
          <w:jc w:val="center"/>
        </w:trPr>
        <w:tc>
          <w:tcPr>
            <w:tcW w:w="1983" w:type="dxa"/>
            <w:tcBorders>
              <w:bottom w:val="single" w:sz="4" w:space="0" w:color="auto"/>
            </w:tcBorders>
            <w:vAlign w:val="center"/>
          </w:tcPr>
          <w:p w:rsidR="00C7064F" w:rsidRPr="005E0BBD" w:rsidRDefault="00C7064F" w:rsidP="00C7064F">
            <w:pPr>
              <w:jc w:val="center"/>
              <w:rPr>
                <w:sz w:val="28"/>
                <w:szCs w:val="28"/>
              </w:rPr>
            </w:pPr>
            <w:r w:rsidRPr="005E0BBD">
              <w:rPr>
                <w:sz w:val="28"/>
                <w:szCs w:val="28"/>
              </w:rPr>
              <w:t>Год долгосрочного периода</w:t>
            </w:r>
          </w:p>
        </w:tc>
        <w:tc>
          <w:tcPr>
            <w:tcW w:w="2407" w:type="dxa"/>
            <w:tcBorders>
              <w:bottom w:val="single" w:sz="4" w:space="0" w:color="auto"/>
            </w:tcBorders>
            <w:vAlign w:val="center"/>
          </w:tcPr>
          <w:p w:rsidR="00C7064F" w:rsidRPr="005E0BBD" w:rsidRDefault="00C7064F" w:rsidP="00C7064F">
            <w:pPr>
              <w:jc w:val="center"/>
              <w:rPr>
                <w:sz w:val="28"/>
                <w:szCs w:val="28"/>
              </w:rPr>
            </w:pPr>
            <w:r w:rsidRPr="005E0BBD">
              <w:rPr>
                <w:sz w:val="28"/>
                <w:szCs w:val="28"/>
              </w:rPr>
              <w:t>Календарная разбивка</w:t>
            </w:r>
          </w:p>
        </w:tc>
        <w:tc>
          <w:tcPr>
            <w:tcW w:w="3037" w:type="dxa"/>
            <w:tcBorders>
              <w:bottom w:val="single" w:sz="4" w:space="0" w:color="auto"/>
            </w:tcBorders>
            <w:vAlign w:val="center"/>
          </w:tcPr>
          <w:p w:rsidR="00C7064F" w:rsidRPr="005E0BBD" w:rsidRDefault="00C7064F" w:rsidP="00C7064F">
            <w:pPr>
              <w:jc w:val="center"/>
              <w:rPr>
                <w:sz w:val="28"/>
                <w:szCs w:val="28"/>
              </w:rPr>
            </w:pPr>
            <w:r w:rsidRPr="005E0BBD">
              <w:rPr>
                <w:sz w:val="28"/>
                <w:szCs w:val="28"/>
              </w:rPr>
              <w:t>Тарифы по предложению экспертной группы,</w:t>
            </w:r>
          </w:p>
          <w:p w:rsidR="00C7064F" w:rsidRPr="005E0BBD" w:rsidRDefault="00C7064F" w:rsidP="00C7064F">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proofErr w:type="gramStart"/>
            <w:r w:rsidRPr="005E0BBD">
              <w:rPr>
                <w:sz w:val="28"/>
                <w:szCs w:val="28"/>
              </w:rPr>
              <w:t>куб.м</w:t>
            </w:r>
            <w:proofErr w:type="spellEnd"/>
            <w:proofErr w:type="gramEnd"/>
            <w:r w:rsidRPr="005E0BBD">
              <w:rPr>
                <w:sz w:val="28"/>
                <w:szCs w:val="28"/>
              </w:rPr>
              <w:t>)</w:t>
            </w:r>
          </w:p>
        </w:tc>
        <w:tc>
          <w:tcPr>
            <w:tcW w:w="1901" w:type="dxa"/>
            <w:tcBorders>
              <w:bottom w:val="single" w:sz="4" w:space="0" w:color="auto"/>
            </w:tcBorders>
            <w:vAlign w:val="center"/>
          </w:tcPr>
          <w:p w:rsidR="00C7064F" w:rsidRPr="005E0BBD" w:rsidRDefault="00C7064F" w:rsidP="00C7064F">
            <w:pPr>
              <w:jc w:val="center"/>
              <w:rPr>
                <w:sz w:val="28"/>
                <w:szCs w:val="28"/>
              </w:rPr>
            </w:pPr>
            <w:r w:rsidRPr="005E0BBD">
              <w:rPr>
                <w:sz w:val="28"/>
                <w:szCs w:val="28"/>
              </w:rPr>
              <w:t>Темп роста к предыдущему периоду, %</w:t>
            </w:r>
          </w:p>
        </w:tc>
      </w:tr>
      <w:tr w:rsidR="00C7064F" w:rsidRPr="00F46D0D" w:rsidTr="00C7064F">
        <w:trPr>
          <w:trHeight w:val="362"/>
          <w:jc w:val="center"/>
        </w:trPr>
        <w:tc>
          <w:tcPr>
            <w:tcW w:w="1983" w:type="dxa"/>
            <w:vMerge w:val="restart"/>
            <w:tcBorders>
              <w:bottom w:val="nil"/>
            </w:tcBorders>
          </w:tcPr>
          <w:p w:rsidR="00C7064F" w:rsidRPr="00F46D0D" w:rsidRDefault="00C7064F" w:rsidP="00C7064F">
            <w:pPr>
              <w:rPr>
                <w:sz w:val="18"/>
                <w:szCs w:val="18"/>
              </w:rPr>
            </w:pPr>
          </w:p>
          <w:p w:rsidR="00C7064F" w:rsidRPr="005E0BBD" w:rsidRDefault="00C7064F" w:rsidP="00C7064F">
            <w:pPr>
              <w:jc w:val="center"/>
              <w:rPr>
                <w:sz w:val="28"/>
                <w:szCs w:val="28"/>
              </w:rPr>
            </w:pPr>
            <w:r w:rsidRPr="005E0BBD">
              <w:rPr>
                <w:sz w:val="28"/>
                <w:szCs w:val="28"/>
              </w:rPr>
              <w:t>201</w:t>
            </w:r>
            <w:r>
              <w:rPr>
                <w:sz w:val="28"/>
                <w:szCs w:val="28"/>
              </w:rPr>
              <w:t>9</w:t>
            </w:r>
            <w:r w:rsidRPr="005E0BBD">
              <w:rPr>
                <w:sz w:val="28"/>
                <w:szCs w:val="28"/>
              </w:rPr>
              <w:t xml:space="preserve"> г.</w:t>
            </w:r>
          </w:p>
        </w:tc>
        <w:tc>
          <w:tcPr>
            <w:tcW w:w="2407" w:type="dxa"/>
            <w:tcBorders>
              <w:bottom w:val="single" w:sz="4" w:space="0" w:color="auto"/>
            </w:tcBorders>
          </w:tcPr>
          <w:p w:rsidR="00C7064F" w:rsidRPr="005E0BBD" w:rsidRDefault="00C7064F" w:rsidP="00C7064F">
            <w:pPr>
              <w:jc w:val="center"/>
              <w:rPr>
                <w:sz w:val="28"/>
                <w:szCs w:val="28"/>
              </w:rPr>
            </w:pPr>
            <w:r w:rsidRPr="005E0BBD">
              <w:rPr>
                <w:sz w:val="28"/>
                <w:szCs w:val="28"/>
              </w:rPr>
              <w:t>с 01.01. по 30.06.</w:t>
            </w:r>
          </w:p>
        </w:tc>
        <w:tc>
          <w:tcPr>
            <w:tcW w:w="3037" w:type="dxa"/>
            <w:tcBorders>
              <w:bottom w:val="single" w:sz="4" w:space="0" w:color="auto"/>
            </w:tcBorders>
          </w:tcPr>
          <w:p w:rsidR="00C7064F" w:rsidRPr="005E0BBD" w:rsidRDefault="00C7064F" w:rsidP="00C7064F">
            <w:pPr>
              <w:jc w:val="center"/>
              <w:rPr>
                <w:sz w:val="28"/>
                <w:szCs w:val="28"/>
              </w:rPr>
            </w:pPr>
            <w:r>
              <w:rPr>
                <w:sz w:val="28"/>
                <w:szCs w:val="28"/>
              </w:rPr>
              <w:t>3003,02</w:t>
            </w:r>
          </w:p>
        </w:tc>
        <w:tc>
          <w:tcPr>
            <w:tcW w:w="1901" w:type="dxa"/>
            <w:tcBorders>
              <w:bottom w:val="single" w:sz="4" w:space="0" w:color="auto"/>
            </w:tcBorders>
          </w:tcPr>
          <w:p w:rsidR="00C7064F" w:rsidRPr="005E0BBD" w:rsidRDefault="00C7064F" w:rsidP="00C7064F">
            <w:pPr>
              <w:jc w:val="center"/>
              <w:rPr>
                <w:sz w:val="28"/>
                <w:szCs w:val="28"/>
              </w:rPr>
            </w:pPr>
            <w:r>
              <w:rPr>
                <w:sz w:val="28"/>
                <w:szCs w:val="28"/>
              </w:rPr>
              <w:t>-1,65</w:t>
            </w:r>
          </w:p>
        </w:tc>
      </w:tr>
      <w:tr w:rsidR="00C7064F" w:rsidRPr="00F46D0D" w:rsidTr="00C7064F">
        <w:trPr>
          <w:trHeight w:val="418"/>
          <w:jc w:val="center"/>
        </w:trPr>
        <w:tc>
          <w:tcPr>
            <w:tcW w:w="1983" w:type="dxa"/>
            <w:vMerge/>
            <w:tcBorders>
              <w:top w:val="nil"/>
              <w:bottom w:val="single" w:sz="4" w:space="0" w:color="auto"/>
            </w:tcBorders>
          </w:tcPr>
          <w:p w:rsidR="00C7064F" w:rsidRPr="00F46D0D" w:rsidRDefault="00C7064F" w:rsidP="00C7064F">
            <w:pPr>
              <w:rPr>
                <w:sz w:val="18"/>
                <w:szCs w:val="18"/>
              </w:rPr>
            </w:pPr>
          </w:p>
        </w:tc>
        <w:tc>
          <w:tcPr>
            <w:tcW w:w="2407" w:type="dxa"/>
            <w:tcBorders>
              <w:top w:val="single" w:sz="4" w:space="0" w:color="auto"/>
              <w:bottom w:val="single" w:sz="4" w:space="0" w:color="auto"/>
            </w:tcBorders>
          </w:tcPr>
          <w:p w:rsidR="00C7064F" w:rsidRPr="005E0BBD" w:rsidRDefault="00C7064F" w:rsidP="00C7064F">
            <w:pPr>
              <w:jc w:val="center"/>
              <w:rPr>
                <w:sz w:val="28"/>
                <w:szCs w:val="28"/>
              </w:rPr>
            </w:pPr>
            <w:r w:rsidRPr="005E0BBD">
              <w:rPr>
                <w:sz w:val="28"/>
                <w:szCs w:val="28"/>
              </w:rPr>
              <w:t>с 01.07. по 31.12.</w:t>
            </w:r>
          </w:p>
        </w:tc>
        <w:tc>
          <w:tcPr>
            <w:tcW w:w="3037" w:type="dxa"/>
            <w:tcBorders>
              <w:top w:val="single" w:sz="4" w:space="0" w:color="auto"/>
              <w:bottom w:val="single" w:sz="4" w:space="0" w:color="auto"/>
            </w:tcBorders>
          </w:tcPr>
          <w:p w:rsidR="00C7064F" w:rsidRPr="005E0BBD" w:rsidRDefault="00C7064F" w:rsidP="00C7064F">
            <w:pPr>
              <w:jc w:val="center"/>
              <w:rPr>
                <w:sz w:val="28"/>
                <w:szCs w:val="28"/>
              </w:rPr>
            </w:pPr>
            <w:r>
              <w:rPr>
                <w:sz w:val="28"/>
                <w:szCs w:val="28"/>
              </w:rPr>
              <w:t>3003,02</w:t>
            </w:r>
          </w:p>
        </w:tc>
        <w:tc>
          <w:tcPr>
            <w:tcW w:w="1901" w:type="dxa"/>
            <w:tcBorders>
              <w:top w:val="single" w:sz="4" w:space="0" w:color="auto"/>
              <w:bottom w:val="single" w:sz="4" w:space="0" w:color="auto"/>
            </w:tcBorders>
          </w:tcPr>
          <w:p w:rsidR="00C7064F" w:rsidRPr="005E0BBD" w:rsidRDefault="00C7064F" w:rsidP="00C7064F">
            <w:pPr>
              <w:jc w:val="center"/>
              <w:rPr>
                <w:sz w:val="28"/>
                <w:szCs w:val="28"/>
              </w:rPr>
            </w:pPr>
            <w:r>
              <w:rPr>
                <w:sz w:val="28"/>
                <w:szCs w:val="28"/>
              </w:rPr>
              <w:t>0,00</w:t>
            </w:r>
          </w:p>
        </w:tc>
      </w:tr>
    </w:tbl>
    <w:p w:rsidR="00C7064F" w:rsidRPr="006E78D6" w:rsidRDefault="00C7064F" w:rsidP="00C7064F">
      <w:pPr>
        <w:pStyle w:val="ConsPlusNormal"/>
        <w:spacing w:line="276" w:lineRule="auto"/>
        <w:jc w:val="both"/>
        <w:rPr>
          <w:rFonts w:ascii="Times New Roman" w:hAnsi="Times New Roman" w:cs="Times New Roman"/>
          <w:bCs/>
          <w:sz w:val="28"/>
          <w:szCs w:val="28"/>
        </w:rPr>
      </w:pPr>
    </w:p>
    <w:p w:rsidR="00C7064F" w:rsidRDefault="00C7064F" w:rsidP="00C7064F">
      <w:pPr>
        <w:tabs>
          <w:tab w:val="left" w:pos="9923"/>
        </w:tabs>
        <w:jc w:val="both"/>
        <w:sectPr w:rsidR="00C7064F" w:rsidSect="009A35B3">
          <w:pgSz w:w="11906" w:h="16838"/>
          <w:pgMar w:top="851" w:right="0" w:bottom="1276" w:left="1134" w:header="709" w:footer="709" w:gutter="0"/>
          <w:cols w:space="708"/>
          <w:titlePg/>
          <w:docGrid w:linePitch="360"/>
        </w:sectPr>
      </w:pPr>
    </w:p>
    <w:p w:rsidR="00C7064F" w:rsidRDefault="00C7064F" w:rsidP="00C7064F">
      <w:pPr>
        <w:ind w:left="-1134" w:firstLine="6521"/>
      </w:pPr>
      <w:r>
        <w:lastRenderedPageBreak/>
        <w:t xml:space="preserve">Приложение № 32 к протоколу № 72 </w:t>
      </w:r>
    </w:p>
    <w:p w:rsidR="00C7064F" w:rsidRDefault="00C7064F" w:rsidP="00C7064F">
      <w:pPr>
        <w:ind w:left="-1134" w:firstLine="6521"/>
      </w:pPr>
      <w:r>
        <w:t>заседания Правления региональной</w:t>
      </w:r>
    </w:p>
    <w:p w:rsidR="00C7064F" w:rsidRDefault="00C7064F" w:rsidP="00C7064F">
      <w:pPr>
        <w:ind w:left="-1134" w:firstLine="6521"/>
      </w:pPr>
      <w:r>
        <w:t>энергетической комиссии</w:t>
      </w:r>
    </w:p>
    <w:p w:rsidR="00C7064F" w:rsidRDefault="00C7064F" w:rsidP="00C7064F">
      <w:pPr>
        <w:ind w:left="-1134" w:firstLine="6521"/>
      </w:pPr>
      <w:r>
        <w:t>Кемеровской области от 30.11.2018</w:t>
      </w:r>
    </w:p>
    <w:p w:rsidR="00C7064F" w:rsidRDefault="00C7064F" w:rsidP="00C7064F">
      <w:pPr>
        <w:ind w:left="-1134" w:firstLine="6521"/>
      </w:pPr>
    </w:p>
    <w:p w:rsidR="00C7064F" w:rsidRDefault="00C7064F" w:rsidP="00C7064F">
      <w:pPr>
        <w:jc w:val="center"/>
        <w:rPr>
          <w:b/>
          <w:bCs/>
          <w:color w:val="000000"/>
          <w:kern w:val="32"/>
          <w:sz w:val="28"/>
          <w:szCs w:val="28"/>
        </w:rPr>
      </w:pPr>
      <w:r>
        <w:rPr>
          <w:b/>
          <w:bCs/>
          <w:color w:val="000000"/>
          <w:kern w:val="32"/>
          <w:sz w:val="28"/>
          <w:szCs w:val="28"/>
        </w:rPr>
        <w:t>Долгосрочные параметры регулирования ООО «А-</w:t>
      </w:r>
      <w:proofErr w:type="spellStart"/>
      <w:r>
        <w:rPr>
          <w:b/>
          <w:bCs/>
          <w:color w:val="000000"/>
          <w:kern w:val="32"/>
          <w:sz w:val="28"/>
          <w:szCs w:val="28"/>
        </w:rPr>
        <w:t>Энерго</w:t>
      </w:r>
      <w:proofErr w:type="spellEnd"/>
      <w:r>
        <w:rPr>
          <w:b/>
          <w:bCs/>
          <w:color w:val="000000"/>
          <w:kern w:val="32"/>
          <w:sz w:val="28"/>
          <w:szCs w:val="28"/>
        </w:rPr>
        <w:t>»</w:t>
      </w:r>
    </w:p>
    <w:p w:rsidR="00C7064F" w:rsidRDefault="00C7064F" w:rsidP="00C7064F">
      <w:pPr>
        <w:jc w:val="center"/>
        <w:rPr>
          <w:b/>
          <w:bCs/>
          <w:color w:val="000000"/>
          <w:kern w:val="32"/>
          <w:sz w:val="28"/>
          <w:szCs w:val="28"/>
        </w:rPr>
      </w:pPr>
      <w:r>
        <w:rPr>
          <w:b/>
          <w:bCs/>
          <w:color w:val="000000"/>
          <w:kern w:val="32"/>
          <w:sz w:val="28"/>
          <w:szCs w:val="28"/>
        </w:rPr>
        <w:t>для формирования долгосрочных тарифов на тепловую энергию,</w:t>
      </w:r>
    </w:p>
    <w:p w:rsidR="00C7064F" w:rsidRDefault="00C7064F" w:rsidP="00C7064F">
      <w:pPr>
        <w:jc w:val="center"/>
        <w:rPr>
          <w:b/>
          <w:bCs/>
          <w:color w:val="000000"/>
          <w:kern w:val="32"/>
          <w:sz w:val="28"/>
          <w:szCs w:val="28"/>
        </w:rPr>
      </w:pPr>
      <w:r>
        <w:rPr>
          <w:b/>
          <w:bCs/>
          <w:color w:val="000000"/>
          <w:kern w:val="32"/>
          <w:sz w:val="28"/>
          <w:szCs w:val="28"/>
        </w:rPr>
        <w:t>реализуемую на потребительском рынке г. Мариинска,</w:t>
      </w:r>
    </w:p>
    <w:p w:rsidR="00C7064F" w:rsidRDefault="00C7064F" w:rsidP="00C7064F">
      <w:pPr>
        <w:jc w:val="center"/>
        <w:rPr>
          <w:b/>
          <w:bCs/>
          <w:color w:val="000000"/>
          <w:kern w:val="32"/>
          <w:sz w:val="28"/>
          <w:szCs w:val="28"/>
        </w:rPr>
      </w:pPr>
      <w:r>
        <w:rPr>
          <w:b/>
          <w:bCs/>
          <w:color w:val="000000"/>
          <w:kern w:val="32"/>
          <w:sz w:val="28"/>
          <w:szCs w:val="28"/>
        </w:rPr>
        <w:t>на период с 14.07.2017 по 31.12.2022</w:t>
      </w:r>
    </w:p>
    <w:p w:rsidR="00C7064F" w:rsidRDefault="00C7064F" w:rsidP="00C7064F">
      <w:pPr>
        <w:jc w:val="center"/>
        <w:rPr>
          <w:b/>
          <w:bCs/>
          <w:color w:val="000000"/>
          <w:kern w:val="32"/>
          <w:sz w:val="28"/>
          <w:szCs w:val="28"/>
        </w:rPr>
      </w:pPr>
    </w:p>
    <w:tbl>
      <w:tblPr>
        <w:tblStyle w:val="a5"/>
        <w:tblW w:w="9851" w:type="dxa"/>
        <w:jc w:val="center"/>
        <w:tblLayout w:type="fixed"/>
        <w:tblLook w:val="04A0" w:firstRow="1" w:lastRow="0" w:firstColumn="1" w:lastColumn="0" w:noHBand="0" w:noVBand="1"/>
      </w:tblPr>
      <w:tblGrid>
        <w:gridCol w:w="1442"/>
        <w:gridCol w:w="719"/>
        <w:gridCol w:w="1289"/>
        <w:gridCol w:w="933"/>
        <w:gridCol w:w="934"/>
        <w:gridCol w:w="800"/>
        <w:gridCol w:w="1467"/>
        <w:gridCol w:w="1432"/>
        <w:gridCol w:w="835"/>
      </w:tblGrid>
      <w:tr w:rsidR="00C7064F" w:rsidTr="00C7064F">
        <w:trPr>
          <w:trHeight w:val="1873"/>
          <w:jc w:val="center"/>
        </w:trPr>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proofErr w:type="spellStart"/>
            <w:proofErr w:type="gramStart"/>
            <w:r>
              <w:rPr>
                <w:sz w:val="22"/>
                <w:szCs w:val="22"/>
              </w:rPr>
              <w:t>Наимено-вание</w:t>
            </w:r>
            <w:proofErr w:type="spellEnd"/>
            <w:proofErr w:type="gramEnd"/>
            <w:r>
              <w:rPr>
                <w:sz w:val="22"/>
                <w:szCs w:val="22"/>
              </w:rPr>
              <w:t xml:space="preserve"> </w:t>
            </w:r>
            <w:proofErr w:type="spellStart"/>
            <w:r>
              <w:rPr>
                <w:sz w:val="22"/>
                <w:szCs w:val="22"/>
              </w:rPr>
              <w:t>регулируе</w:t>
            </w:r>
            <w:proofErr w:type="spellEnd"/>
            <w:r>
              <w:rPr>
                <w:sz w:val="22"/>
                <w:szCs w:val="22"/>
              </w:rPr>
              <w:t>-мой организации</w:t>
            </w:r>
          </w:p>
        </w:tc>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C7064F" w:rsidRDefault="00C7064F">
            <w:pPr>
              <w:ind w:left="-91" w:right="-2" w:hanging="91"/>
              <w:jc w:val="center"/>
              <w:rPr>
                <w:sz w:val="22"/>
                <w:szCs w:val="22"/>
              </w:rPr>
            </w:pPr>
            <w:r>
              <w:rPr>
                <w:sz w:val="22"/>
                <w:szCs w:val="22"/>
              </w:rPr>
              <w:t>Год</w:t>
            </w:r>
          </w:p>
        </w:tc>
        <w:tc>
          <w:tcPr>
            <w:tcW w:w="128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Базовый</w:t>
            </w:r>
          </w:p>
          <w:p w:rsidR="00C7064F" w:rsidRDefault="00C7064F">
            <w:pPr>
              <w:ind w:right="-2"/>
              <w:jc w:val="center"/>
              <w:rPr>
                <w:sz w:val="22"/>
                <w:szCs w:val="22"/>
              </w:rPr>
            </w:pPr>
            <w:r>
              <w:rPr>
                <w:sz w:val="22"/>
                <w:szCs w:val="22"/>
              </w:rPr>
              <w:t xml:space="preserve">уровень </w:t>
            </w:r>
            <w:proofErr w:type="gramStart"/>
            <w:r>
              <w:rPr>
                <w:sz w:val="22"/>
                <w:szCs w:val="22"/>
              </w:rPr>
              <w:t>опера-</w:t>
            </w:r>
            <w:proofErr w:type="spellStart"/>
            <w:r>
              <w:rPr>
                <w:sz w:val="22"/>
                <w:szCs w:val="22"/>
              </w:rPr>
              <w:t>ционных</w:t>
            </w:r>
            <w:proofErr w:type="spellEnd"/>
            <w:proofErr w:type="gramEnd"/>
            <w:r>
              <w:rPr>
                <w:sz w:val="22"/>
                <w:szCs w:val="22"/>
              </w:rPr>
              <w:t xml:space="preserve"> расходов</w:t>
            </w:r>
          </w:p>
        </w:tc>
        <w:tc>
          <w:tcPr>
            <w:tcW w:w="933"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 xml:space="preserve">Индекс </w:t>
            </w:r>
            <w:proofErr w:type="spellStart"/>
            <w:r>
              <w:rPr>
                <w:sz w:val="22"/>
                <w:szCs w:val="22"/>
              </w:rPr>
              <w:t>эффек-тив-ности</w:t>
            </w:r>
            <w:proofErr w:type="spellEnd"/>
            <w:r>
              <w:rPr>
                <w:sz w:val="22"/>
                <w:szCs w:val="22"/>
              </w:rPr>
              <w:t xml:space="preserve"> опера-</w:t>
            </w:r>
            <w:proofErr w:type="spellStart"/>
            <w:r>
              <w:rPr>
                <w:sz w:val="22"/>
                <w:szCs w:val="22"/>
              </w:rPr>
              <w:t>цион</w:t>
            </w:r>
            <w:proofErr w:type="spellEnd"/>
            <w:r>
              <w:rPr>
                <w:sz w:val="22"/>
                <w:szCs w:val="22"/>
              </w:rPr>
              <w:t>-</w:t>
            </w:r>
            <w:proofErr w:type="spellStart"/>
            <w:r>
              <w:rPr>
                <w:sz w:val="22"/>
                <w:szCs w:val="22"/>
              </w:rPr>
              <w:t>ных</w:t>
            </w:r>
            <w:proofErr w:type="spellEnd"/>
            <w:r>
              <w:rPr>
                <w:sz w:val="22"/>
                <w:szCs w:val="22"/>
              </w:rPr>
              <w:t xml:space="preserve"> </w:t>
            </w:r>
            <w:proofErr w:type="spellStart"/>
            <w:proofErr w:type="gramStart"/>
            <w:r>
              <w:rPr>
                <w:sz w:val="22"/>
                <w:szCs w:val="22"/>
              </w:rPr>
              <w:t>расхо-дов</w:t>
            </w:r>
            <w:proofErr w:type="spellEnd"/>
            <w:proofErr w:type="gramEnd"/>
            <w:r>
              <w:rPr>
                <w:sz w:val="22"/>
                <w:szCs w:val="22"/>
              </w:rPr>
              <w:t xml:space="preserve"> </w:t>
            </w:r>
          </w:p>
        </w:tc>
        <w:tc>
          <w:tcPr>
            <w:tcW w:w="934"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proofErr w:type="gramStart"/>
            <w:r>
              <w:rPr>
                <w:sz w:val="22"/>
                <w:szCs w:val="22"/>
              </w:rPr>
              <w:t>Нор-</w:t>
            </w:r>
            <w:proofErr w:type="spellStart"/>
            <w:r>
              <w:rPr>
                <w:sz w:val="22"/>
                <w:szCs w:val="22"/>
              </w:rPr>
              <w:t>матив</w:t>
            </w:r>
            <w:proofErr w:type="spellEnd"/>
            <w:proofErr w:type="gramEnd"/>
            <w:r>
              <w:rPr>
                <w:sz w:val="22"/>
                <w:szCs w:val="22"/>
              </w:rPr>
              <w:t>-</w:t>
            </w:r>
            <w:proofErr w:type="spellStart"/>
            <w:r>
              <w:rPr>
                <w:sz w:val="22"/>
                <w:szCs w:val="22"/>
              </w:rPr>
              <w:t>ный</w:t>
            </w:r>
            <w:proofErr w:type="spellEnd"/>
            <w:r>
              <w:rPr>
                <w:sz w:val="22"/>
                <w:szCs w:val="22"/>
              </w:rPr>
              <w:t xml:space="preserve"> уро-</w:t>
            </w:r>
            <w:proofErr w:type="spellStart"/>
            <w:r>
              <w:rPr>
                <w:sz w:val="22"/>
                <w:szCs w:val="22"/>
              </w:rPr>
              <w:t>вень</w:t>
            </w:r>
            <w:proofErr w:type="spellEnd"/>
            <w:r>
              <w:rPr>
                <w:sz w:val="22"/>
                <w:szCs w:val="22"/>
              </w:rPr>
              <w:t xml:space="preserve"> при-были</w:t>
            </w:r>
          </w:p>
        </w:tc>
        <w:tc>
          <w:tcPr>
            <w:tcW w:w="800" w:type="dxa"/>
            <w:vMerge w:val="restart"/>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75"/>
              <w:jc w:val="center"/>
              <w:rPr>
                <w:sz w:val="22"/>
                <w:szCs w:val="22"/>
              </w:rPr>
            </w:pPr>
            <w:proofErr w:type="gramStart"/>
            <w:r>
              <w:rPr>
                <w:sz w:val="22"/>
                <w:szCs w:val="22"/>
              </w:rPr>
              <w:t>Уро-</w:t>
            </w:r>
            <w:proofErr w:type="spellStart"/>
            <w:r>
              <w:rPr>
                <w:sz w:val="22"/>
                <w:szCs w:val="22"/>
              </w:rPr>
              <w:t>вень</w:t>
            </w:r>
            <w:proofErr w:type="spellEnd"/>
            <w:proofErr w:type="gramEnd"/>
            <w:r>
              <w:rPr>
                <w:sz w:val="22"/>
                <w:szCs w:val="22"/>
              </w:rPr>
              <w:t xml:space="preserve"> надеж-</w:t>
            </w:r>
            <w:proofErr w:type="spellStart"/>
            <w:r>
              <w:rPr>
                <w:sz w:val="22"/>
                <w:szCs w:val="22"/>
              </w:rPr>
              <w:t>ности</w:t>
            </w:r>
            <w:proofErr w:type="spellEnd"/>
            <w:r>
              <w:rPr>
                <w:sz w:val="22"/>
                <w:szCs w:val="22"/>
              </w:rPr>
              <w:t xml:space="preserve"> тепло-</w:t>
            </w:r>
            <w:proofErr w:type="spellStart"/>
            <w:r>
              <w:rPr>
                <w:sz w:val="22"/>
                <w:szCs w:val="22"/>
              </w:rPr>
              <w:t>снаб</w:t>
            </w:r>
            <w:proofErr w:type="spellEnd"/>
            <w:r>
              <w:rPr>
                <w:sz w:val="22"/>
                <w:szCs w:val="22"/>
              </w:rPr>
              <w:t>-</w:t>
            </w:r>
            <w:proofErr w:type="spellStart"/>
            <w:r>
              <w:rPr>
                <w:sz w:val="22"/>
                <w:szCs w:val="22"/>
              </w:rPr>
              <w:t>жения</w:t>
            </w:r>
            <w:proofErr w:type="spellEnd"/>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 xml:space="preserve">Показатели </w:t>
            </w:r>
            <w:proofErr w:type="spellStart"/>
            <w:proofErr w:type="gramStart"/>
            <w:r>
              <w:rPr>
                <w:sz w:val="22"/>
                <w:szCs w:val="22"/>
              </w:rPr>
              <w:t>энергосбе-режения</w:t>
            </w:r>
            <w:proofErr w:type="spellEnd"/>
            <w:proofErr w:type="gramEnd"/>
          </w:p>
          <w:p w:rsidR="00C7064F" w:rsidRDefault="00C7064F">
            <w:pPr>
              <w:ind w:right="-2"/>
              <w:jc w:val="center"/>
              <w:rPr>
                <w:sz w:val="22"/>
                <w:szCs w:val="22"/>
              </w:rPr>
            </w:pPr>
            <w:r>
              <w:rPr>
                <w:sz w:val="22"/>
                <w:szCs w:val="22"/>
              </w:rPr>
              <w:t xml:space="preserve">и </w:t>
            </w:r>
            <w:proofErr w:type="spellStart"/>
            <w:proofErr w:type="gramStart"/>
            <w:r>
              <w:rPr>
                <w:sz w:val="22"/>
                <w:szCs w:val="22"/>
              </w:rPr>
              <w:t>энергети</w:t>
            </w:r>
            <w:proofErr w:type="spellEnd"/>
            <w:r>
              <w:rPr>
                <w:sz w:val="22"/>
                <w:szCs w:val="22"/>
              </w:rPr>
              <w:t>-ческой</w:t>
            </w:r>
            <w:proofErr w:type="gramEnd"/>
            <w:r>
              <w:rPr>
                <w:sz w:val="22"/>
                <w:szCs w:val="22"/>
              </w:rPr>
              <w:t xml:space="preserve"> </w:t>
            </w:r>
            <w:proofErr w:type="spellStart"/>
            <w:r>
              <w:rPr>
                <w:sz w:val="22"/>
                <w:szCs w:val="22"/>
              </w:rPr>
              <w:t>эффектив-ности</w:t>
            </w:r>
            <w:proofErr w:type="spellEnd"/>
            <w:r>
              <w:rPr>
                <w:sz w:val="22"/>
                <w:szCs w:val="22"/>
              </w:rPr>
              <w:t>,</w:t>
            </w:r>
          </w:p>
          <w:p w:rsidR="00C7064F" w:rsidRDefault="00C7064F">
            <w:pPr>
              <w:ind w:right="-2"/>
              <w:jc w:val="center"/>
              <w:rPr>
                <w:sz w:val="22"/>
                <w:szCs w:val="22"/>
              </w:rPr>
            </w:pPr>
            <w:r>
              <w:rPr>
                <w:sz w:val="22"/>
                <w:szCs w:val="22"/>
              </w:rPr>
              <w:t>Гкал</w:t>
            </w: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 xml:space="preserve">Реализация программ в области </w:t>
            </w:r>
            <w:proofErr w:type="spellStart"/>
            <w:proofErr w:type="gramStart"/>
            <w:r>
              <w:rPr>
                <w:sz w:val="22"/>
                <w:szCs w:val="22"/>
              </w:rPr>
              <w:t>энергосбере-жения</w:t>
            </w:r>
            <w:proofErr w:type="spellEnd"/>
            <w:proofErr w:type="gramEnd"/>
          </w:p>
          <w:p w:rsidR="00C7064F" w:rsidRDefault="00C7064F">
            <w:pPr>
              <w:ind w:right="-2"/>
              <w:jc w:val="center"/>
              <w:rPr>
                <w:sz w:val="22"/>
                <w:szCs w:val="22"/>
              </w:rPr>
            </w:pPr>
            <w:r>
              <w:rPr>
                <w:sz w:val="22"/>
                <w:szCs w:val="22"/>
              </w:rPr>
              <w:t xml:space="preserve">и повышения </w:t>
            </w:r>
            <w:proofErr w:type="spellStart"/>
            <w:proofErr w:type="gramStart"/>
            <w:r>
              <w:rPr>
                <w:sz w:val="22"/>
                <w:szCs w:val="22"/>
              </w:rPr>
              <w:t>энергети</w:t>
            </w:r>
            <w:proofErr w:type="spellEnd"/>
            <w:r>
              <w:rPr>
                <w:sz w:val="22"/>
                <w:szCs w:val="22"/>
              </w:rPr>
              <w:t>-ческой</w:t>
            </w:r>
            <w:proofErr w:type="gramEnd"/>
            <w:r>
              <w:rPr>
                <w:sz w:val="22"/>
                <w:szCs w:val="22"/>
              </w:rPr>
              <w:t xml:space="preserve"> </w:t>
            </w:r>
            <w:proofErr w:type="spellStart"/>
            <w:r>
              <w:rPr>
                <w:sz w:val="22"/>
                <w:szCs w:val="22"/>
              </w:rPr>
              <w:t>эффектив-ности</w:t>
            </w:r>
            <w:proofErr w:type="spellEnd"/>
          </w:p>
        </w:tc>
        <w:tc>
          <w:tcPr>
            <w:tcW w:w="835" w:type="dxa"/>
            <w:vMerge w:val="restart"/>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Дина-</w:t>
            </w:r>
            <w:proofErr w:type="spellStart"/>
            <w:r>
              <w:rPr>
                <w:sz w:val="22"/>
                <w:szCs w:val="22"/>
              </w:rPr>
              <w:t>мика</w:t>
            </w:r>
            <w:proofErr w:type="spellEnd"/>
            <w:r>
              <w:rPr>
                <w:sz w:val="22"/>
                <w:szCs w:val="22"/>
              </w:rPr>
              <w:t xml:space="preserve"> </w:t>
            </w:r>
            <w:proofErr w:type="spellStart"/>
            <w:proofErr w:type="gramStart"/>
            <w:r>
              <w:rPr>
                <w:sz w:val="22"/>
                <w:szCs w:val="22"/>
              </w:rPr>
              <w:t>изме</w:t>
            </w:r>
            <w:proofErr w:type="spellEnd"/>
            <w:r>
              <w:rPr>
                <w:sz w:val="22"/>
                <w:szCs w:val="22"/>
              </w:rPr>
              <w:t>-нения</w:t>
            </w:r>
            <w:proofErr w:type="gramEnd"/>
            <w:r>
              <w:rPr>
                <w:sz w:val="22"/>
                <w:szCs w:val="22"/>
              </w:rPr>
              <w:t xml:space="preserve"> </w:t>
            </w:r>
            <w:proofErr w:type="spellStart"/>
            <w:r>
              <w:rPr>
                <w:sz w:val="22"/>
                <w:szCs w:val="22"/>
              </w:rPr>
              <w:t>расхо-дов</w:t>
            </w:r>
            <w:proofErr w:type="spellEnd"/>
            <w:r>
              <w:rPr>
                <w:sz w:val="22"/>
                <w:szCs w:val="22"/>
              </w:rPr>
              <w:t xml:space="preserve"> на </w:t>
            </w:r>
            <w:proofErr w:type="spellStart"/>
            <w:r>
              <w:rPr>
                <w:sz w:val="22"/>
                <w:szCs w:val="22"/>
              </w:rPr>
              <w:t>топли</w:t>
            </w:r>
            <w:proofErr w:type="spellEnd"/>
            <w:r>
              <w:rPr>
                <w:sz w:val="22"/>
                <w:szCs w:val="22"/>
              </w:rPr>
              <w:t>-во</w:t>
            </w:r>
          </w:p>
        </w:tc>
      </w:tr>
      <w:tr w:rsidR="00C7064F" w:rsidTr="00C7064F">
        <w:trPr>
          <w:trHeight w:val="325"/>
          <w:jc w:val="center"/>
        </w:trPr>
        <w:tc>
          <w:tcPr>
            <w:tcW w:w="1442"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28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тыс. руб.</w:t>
            </w:r>
          </w:p>
        </w:tc>
        <w:tc>
          <w:tcPr>
            <w:tcW w:w="933"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w:t>
            </w:r>
          </w:p>
        </w:tc>
        <w:tc>
          <w:tcPr>
            <w:tcW w:w="934"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w:t>
            </w: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r>
      <w:tr w:rsidR="00C7064F" w:rsidTr="00C7064F">
        <w:trPr>
          <w:trHeight w:val="612"/>
          <w:jc w:val="center"/>
        </w:trPr>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ООО</w:t>
            </w:r>
          </w:p>
          <w:p w:rsidR="00C7064F" w:rsidRDefault="00C7064F">
            <w:pPr>
              <w:ind w:right="-2"/>
              <w:jc w:val="center"/>
              <w:rPr>
                <w:sz w:val="22"/>
                <w:szCs w:val="22"/>
              </w:rPr>
            </w:pPr>
            <w:r>
              <w:rPr>
                <w:sz w:val="22"/>
                <w:szCs w:val="22"/>
              </w:rPr>
              <w:t>«А-</w:t>
            </w:r>
            <w:proofErr w:type="spellStart"/>
            <w:r>
              <w:rPr>
                <w:sz w:val="22"/>
                <w:szCs w:val="22"/>
              </w:rPr>
              <w:t>Энерго</w:t>
            </w:r>
            <w:proofErr w:type="spellEnd"/>
            <w:r>
              <w:rPr>
                <w:sz w:val="22"/>
                <w:szCs w:val="22"/>
              </w:rPr>
              <w:t>»</w:t>
            </w:r>
          </w:p>
        </w:tc>
        <w:tc>
          <w:tcPr>
            <w:tcW w:w="71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2017</w:t>
            </w:r>
          </w:p>
        </w:tc>
        <w:tc>
          <w:tcPr>
            <w:tcW w:w="128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62252,50</w:t>
            </w:r>
          </w:p>
        </w:tc>
        <w:tc>
          <w:tcPr>
            <w:tcW w:w="933"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х</w:t>
            </w:r>
          </w:p>
        </w:tc>
        <w:tc>
          <w:tcPr>
            <w:tcW w:w="934"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0,21</w:t>
            </w:r>
          </w:p>
        </w:tc>
        <w:tc>
          <w:tcPr>
            <w:tcW w:w="800"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0,00</w:t>
            </w:r>
          </w:p>
        </w:tc>
        <w:tc>
          <w:tcPr>
            <w:tcW w:w="146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 xml:space="preserve">21732,23 </w:t>
            </w:r>
          </w:p>
        </w:tc>
        <w:tc>
          <w:tcPr>
            <w:tcW w:w="143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35"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r>
      <w:tr w:rsidR="00C7064F" w:rsidTr="00C7064F">
        <w:trPr>
          <w:trHeight w:val="741"/>
          <w:jc w:val="center"/>
        </w:trPr>
        <w:tc>
          <w:tcPr>
            <w:tcW w:w="1442"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71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2018</w:t>
            </w:r>
          </w:p>
        </w:tc>
        <w:tc>
          <w:tcPr>
            <w:tcW w:w="128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933"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1,00</w:t>
            </w:r>
          </w:p>
        </w:tc>
        <w:tc>
          <w:tcPr>
            <w:tcW w:w="934"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4,67</w:t>
            </w:r>
          </w:p>
        </w:tc>
        <w:tc>
          <w:tcPr>
            <w:tcW w:w="800"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0,00</w:t>
            </w:r>
          </w:p>
        </w:tc>
        <w:tc>
          <w:tcPr>
            <w:tcW w:w="146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 xml:space="preserve">21732,23 </w:t>
            </w:r>
          </w:p>
        </w:tc>
        <w:tc>
          <w:tcPr>
            <w:tcW w:w="143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35"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r>
      <w:tr w:rsidR="00C7064F" w:rsidTr="00C7064F">
        <w:trPr>
          <w:trHeight w:val="896"/>
          <w:jc w:val="center"/>
        </w:trPr>
        <w:tc>
          <w:tcPr>
            <w:tcW w:w="1442"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71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2019</w:t>
            </w:r>
          </w:p>
        </w:tc>
        <w:tc>
          <w:tcPr>
            <w:tcW w:w="128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933"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1,00</w:t>
            </w:r>
          </w:p>
        </w:tc>
        <w:tc>
          <w:tcPr>
            <w:tcW w:w="934"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11,72</w:t>
            </w:r>
          </w:p>
        </w:tc>
        <w:tc>
          <w:tcPr>
            <w:tcW w:w="800"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0,00</w:t>
            </w:r>
          </w:p>
        </w:tc>
        <w:tc>
          <w:tcPr>
            <w:tcW w:w="146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143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35"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r>
      <w:tr w:rsidR="00C7064F" w:rsidTr="00C7064F">
        <w:trPr>
          <w:trHeight w:val="683"/>
          <w:jc w:val="center"/>
        </w:trPr>
        <w:tc>
          <w:tcPr>
            <w:tcW w:w="1442"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71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2020</w:t>
            </w:r>
          </w:p>
        </w:tc>
        <w:tc>
          <w:tcPr>
            <w:tcW w:w="128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933"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1,00</w:t>
            </w:r>
          </w:p>
        </w:tc>
        <w:tc>
          <w:tcPr>
            <w:tcW w:w="934"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16,36</w:t>
            </w:r>
          </w:p>
        </w:tc>
        <w:tc>
          <w:tcPr>
            <w:tcW w:w="800"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0,00</w:t>
            </w:r>
          </w:p>
        </w:tc>
        <w:tc>
          <w:tcPr>
            <w:tcW w:w="146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val="en-US"/>
              </w:rPr>
            </w:pPr>
            <w:r>
              <w:rPr>
                <w:sz w:val="22"/>
                <w:szCs w:val="22"/>
                <w:lang w:val="en-US"/>
              </w:rPr>
              <w:t>x</w:t>
            </w:r>
          </w:p>
        </w:tc>
        <w:tc>
          <w:tcPr>
            <w:tcW w:w="143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val="en-US"/>
              </w:rPr>
            </w:pPr>
            <w:r>
              <w:rPr>
                <w:sz w:val="22"/>
                <w:szCs w:val="22"/>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lang w:val="en-US"/>
              </w:rPr>
            </w:pPr>
            <w:r>
              <w:rPr>
                <w:sz w:val="22"/>
                <w:szCs w:val="22"/>
                <w:lang w:val="en-US"/>
              </w:rPr>
              <w:t>x</w:t>
            </w:r>
          </w:p>
        </w:tc>
      </w:tr>
      <w:tr w:rsidR="00C7064F" w:rsidTr="00C7064F">
        <w:trPr>
          <w:trHeight w:val="683"/>
          <w:jc w:val="center"/>
        </w:trPr>
        <w:tc>
          <w:tcPr>
            <w:tcW w:w="1442"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71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lang w:val="en-US"/>
              </w:rPr>
              <w:t>2021</w:t>
            </w:r>
          </w:p>
        </w:tc>
        <w:tc>
          <w:tcPr>
            <w:tcW w:w="128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lang w:val="en-US"/>
              </w:rPr>
            </w:pPr>
            <w:r>
              <w:rPr>
                <w:sz w:val="22"/>
                <w:szCs w:val="22"/>
                <w:lang w:val="en-US"/>
              </w:rPr>
              <w:t>x</w:t>
            </w:r>
          </w:p>
        </w:tc>
        <w:tc>
          <w:tcPr>
            <w:tcW w:w="933"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lang w:val="en-US"/>
              </w:rPr>
            </w:pPr>
            <w:r>
              <w:rPr>
                <w:sz w:val="22"/>
                <w:szCs w:val="22"/>
                <w:lang w:val="en-US"/>
              </w:rPr>
              <w:t>1,00</w:t>
            </w:r>
          </w:p>
        </w:tc>
        <w:tc>
          <w:tcPr>
            <w:tcW w:w="934"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7,17</w:t>
            </w:r>
          </w:p>
        </w:tc>
        <w:tc>
          <w:tcPr>
            <w:tcW w:w="800"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lang w:val="en-US"/>
              </w:rPr>
            </w:pPr>
            <w:r>
              <w:rPr>
                <w:sz w:val="22"/>
                <w:szCs w:val="22"/>
                <w:lang w:val="en-US"/>
              </w:rPr>
              <w:t>0</w:t>
            </w:r>
            <w:r>
              <w:rPr>
                <w:sz w:val="22"/>
                <w:szCs w:val="22"/>
              </w:rPr>
              <w:t>,</w:t>
            </w:r>
            <w:r>
              <w:rPr>
                <w:sz w:val="22"/>
                <w:szCs w:val="22"/>
                <w:lang w:val="en-US"/>
              </w:rPr>
              <w:t>00</w:t>
            </w:r>
          </w:p>
        </w:tc>
        <w:tc>
          <w:tcPr>
            <w:tcW w:w="146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val="en-US"/>
              </w:rPr>
            </w:pPr>
            <w:r>
              <w:rPr>
                <w:sz w:val="22"/>
                <w:szCs w:val="22"/>
                <w:lang w:val="en-US"/>
              </w:rPr>
              <w:t>x</w:t>
            </w:r>
          </w:p>
        </w:tc>
        <w:tc>
          <w:tcPr>
            <w:tcW w:w="143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val="en-US"/>
              </w:rPr>
            </w:pPr>
            <w:r>
              <w:rPr>
                <w:sz w:val="22"/>
                <w:szCs w:val="22"/>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lang w:val="en-US"/>
              </w:rPr>
              <w:t>x</w:t>
            </w:r>
          </w:p>
        </w:tc>
      </w:tr>
      <w:tr w:rsidR="00C7064F" w:rsidTr="00C7064F">
        <w:trPr>
          <w:trHeight w:val="683"/>
          <w:jc w:val="center"/>
        </w:trPr>
        <w:tc>
          <w:tcPr>
            <w:tcW w:w="1442"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71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val="en-US"/>
              </w:rPr>
            </w:pPr>
            <w:r>
              <w:rPr>
                <w:sz w:val="22"/>
                <w:szCs w:val="22"/>
                <w:lang w:val="en-US"/>
              </w:rPr>
              <w:t>2022</w:t>
            </w:r>
          </w:p>
        </w:tc>
        <w:tc>
          <w:tcPr>
            <w:tcW w:w="128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lang w:val="en-US"/>
              </w:rPr>
            </w:pPr>
            <w:r>
              <w:rPr>
                <w:sz w:val="22"/>
                <w:szCs w:val="22"/>
                <w:lang w:val="en-US"/>
              </w:rPr>
              <w:t>x</w:t>
            </w:r>
          </w:p>
        </w:tc>
        <w:tc>
          <w:tcPr>
            <w:tcW w:w="933"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lang w:val="en-US"/>
              </w:rPr>
            </w:pPr>
            <w:r>
              <w:rPr>
                <w:sz w:val="22"/>
                <w:szCs w:val="22"/>
                <w:lang w:val="en-US"/>
              </w:rPr>
              <w:t>1,00</w:t>
            </w:r>
          </w:p>
        </w:tc>
        <w:tc>
          <w:tcPr>
            <w:tcW w:w="934"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7,17</w:t>
            </w:r>
          </w:p>
        </w:tc>
        <w:tc>
          <w:tcPr>
            <w:tcW w:w="800"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lang w:val="en-US"/>
              </w:rPr>
            </w:pPr>
            <w:r>
              <w:rPr>
                <w:sz w:val="22"/>
                <w:szCs w:val="22"/>
                <w:lang w:val="en-US"/>
              </w:rPr>
              <w:t>0</w:t>
            </w:r>
            <w:r>
              <w:rPr>
                <w:sz w:val="22"/>
                <w:szCs w:val="22"/>
              </w:rPr>
              <w:t>,</w:t>
            </w:r>
            <w:r>
              <w:rPr>
                <w:sz w:val="22"/>
                <w:szCs w:val="22"/>
                <w:lang w:val="en-US"/>
              </w:rPr>
              <w:t>00</w:t>
            </w:r>
          </w:p>
        </w:tc>
        <w:tc>
          <w:tcPr>
            <w:tcW w:w="146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val="en-US"/>
              </w:rPr>
            </w:pPr>
            <w:r>
              <w:rPr>
                <w:sz w:val="22"/>
                <w:szCs w:val="22"/>
                <w:lang w:val="en-US"/>
              </w:rPr>
              <w:t>x</w:t>
            </w:r>
          </w:p>
        </w:tc>
        <w:tc>
          <w:tcPr>
            <w:tcW w:w="143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val="en-US"/>
              </w:rPr>
            </w:pPr>
            <w:r>
              <w:rPr>
                <w:sz w:val="22"/>
                <w:szCs w:val="22"/>
                <w:lang w:val="en-US"/>
              </w:rPr>
              <w:t>x</w:t>
            </w:r>
          </w:p>
        </w:tc>
        <w:tc>
          <w:tcPr>
            <w:tcW w:w="835"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lang w:val="en-US"/>
              </w:rPr>
            </w:pPr>
            <w:r>
              <w:rPr>
                <w:sz w:val="22"/>
                <w:szCs w:val="22"/>
                <w:lang w:val="en-US"/>
              </w:rPr>
              <w:t>x</w:t>
            </w:r>
          </w:p>
        </w:tc>
      </w:tr>
    </w:tbl>
    <w:p w:rsidR="00C7064F" w:rsidRDefault="00C7064F" w:rsidP="00C7064F">
      <w:pPr>
        <w:ind w:right="-711"/>
        <w:jc w:val="center"/>
        <w:rPr>
          <w:bCs/>
          <w:color w:val="000000"/>
          <w:kern w:val="32"/>
          <w:sz w:val="28"/>
          <w:szCs w:val="28"/>
          <w:lang w:eastAsia="en-US"/>
        </w:rPr>
      </w:pPr>
    </w:p>
    <w:p w:rsidR="00C7064F" w:rsidRDefault="00C7064F" w:rsidP="00C7064F">
      <w:pPr>
        <w:tabs>
          <w:tab w:val="left" w:pos="0"/>
        </w:tabs>
        <w:ind w:left="4536"/>
        <w:jc w:val="center"/>
        <w:rPr>
          <w:sz w:val="28"/>
          <w:szCs w:val="28"/>
        </w:rPr>
      </w:pPr>
    </w:p>
    <w:p w:rsidR="00C7064F" w:rsidRDefault="00C7064F" w:rsidP="00C7064F">
      <w:pPr>
        <w:tabs>
          <w:tab w:val="left" w:pos="0"/>
        </w:tabs>
        <w:ind w:left="4536"/>
        <w:jc w:val="center"/>
        <w:rPr>
          <w:sz w:val="28"/>
          <w:szCs w:val="28"/>
        </w:rPr>
      </w:pPr>
    </w:p>
    <w:p w:rsidR="00C7064F" w:rsidRDefault="00C7064F" w:rsidP="00C7064F">
      <w:pPr>
        <w:tabs>
          <w:tab w:val="left" w:pos="0"/>
        </w:tabs>
        <w:ind w:left="4536"/>
        <w:jc w:val="center"/>
        <w:rPr>
          <w:sz w:val="28"/>
          <w:szCs w:val="28"/>
        </w:rPr>
        <w:sectPr w:rsidR="00C7064F" w:rsidSect="009A35B3">
          <w:pgSz w:w="11906" w:h="16838"/>
          <w:pgMar w:top="851" w:right="0" w:bottom="1276" w:left="1134" w:header="709" w:footer="709" w:gutter="0"/>
          <w:cols w:space="708"/>
          <w:titlePg/>
          <w:docGrid w:linePitch="360"/>
        </w:sectPr>
      </w:pPr>
    </w:p>
    <w:p w:rsidR="00C7064F" w:rsidRDefault="00C7064F" w:rsidP="00C7064F">
      <w:pPr>
        <w:tabs>
          <w:tab w:val="left" w:pos="0"/>
        </w:tabs>
        <w:ind w:left="4536"/>
        <w:jc w:val="center"/>
        <w:rPr>
          <w:sz w:val="28"/>
          <w:szCs w:val="28"/>
        </w:rPr>
      </w:pPr>
    </w:p>
    <w:p w:rsidR="00C7064F" w:rsidRDefault="00C7064F" w:rsidP="00C7064F">
      <w:pPr>
        <w:tabs>
          <w:tab w:val="left" w:pos="5245"/>
        </w:tabs>
        <w:ind w:left="4536"/>
        <w:jc w:val="center"/>
        <w:rPr>
          <w:sz w:val="28"/>
          <w:szCs w:val="28"/>
        </w:rPr>
      </w:pPr>
      <w:r>
        <w:rPr>
          <w:sz w:val="28"/>
          <w:szCs w:val="28"/>
        </w:rPr>
        <w:t xml:space="preserve">Приложение № 3 </w:t>
      </w:r>
    </w:p>
    <w:p w:rsidR="00C7064F" w:rsidRDefault="00C7064F" w:rsidP="00C7064F">
      <w:pPr>
        <w:tabs>
          <w:tab w:val="left" w:pos="5245"/>
        </w:tabs>
        <w:ind w:left="4536"/>
        <w:jc w:val="center"/>
        <w:rPr>
          <w:sz w:val="28"/>
          <w:szCs w:val="28"/>
        </w:rPr>
      </w:pPr>
      <w:r>
        <w:rPr>
          <w:sz w:val="28"/>
          <w:szCs w:val="28"/>
        </w:rPr>
        <w:t xml:space="preserve">к постановлению региональной энергетической комиссии </w:t>
      </w:r>
    </w:p>
    <w:p w:rsidR="00C7064F" w:rsidRDefault="00C7064F" w:rsidP="00C7064F">
      <w:pPr>
        <w:tabs>
          <w:tab w:val="left" w:pos="5245"/>
        </w:tabs>
        <w:ind w:left="4536"/>
        <w:jc w:val="center"/>
        <w:rPr>
          <w:sz w:val="28"/>
          <w:szCs w:val="28"/>
        </w:rPr>
      </w:pPr>
      <w:r>
        <w:rPr>
          <w:sz w:val="28"/>
          <w:szCs w:val="28"/>
        </w:rPr>
        <w:t>Кемеровской области</w:t>
      </w:r>
      <w:r>
        <w:rPr>
          <w:sz w:val="28"/>
          <w:szCs w:val="28"/>
        </w:rPr>
        <w:br/>
        <w:t>от «14» июля 2017 г. № 105</w:t>
      </w:r>
    </w:p>
    <w:p w:rsidR="00C7064F" w:rsidRDefault="00C7064F" w:rsidP="00C7064F">
      <w:pPr>
        <w:ind w:left="4536"/>
        <w:jc w:val="center"/>
        <w:rPr>
          <w:bCs/>
          <w:sz w:val="4"/>
          <w:szCs w:val="4"/>
          <w:lang w:eastAsia="en-US"/>
        </w:rPr>
      </w:pPr>
    </w:p>
    <w:p w:rsidR="00C7064F" w:rsidRDefault="00C7064F" w:rsidP="00C7064F">
      <w:pPr>
        <w:ind w:right="-994"/>
        <w:jc w:val="center"/>
        <w:rPr>
          <w:b/>
          <w:bCs/>
          <w:sz w:val="28"/>
          <w:szCs w:val="28"/>
        </w:rPr>
      </w:pPr>
    </w:p>
    <w:p w:rsidR="00C7064F" w:rsidRDefault="00C7064F" w:rsidP="00C7064F">
      <w:pPr>
        <w:jc w:val="center"/>
        <w:rPr>
          <w:b/>
          <w:bCs/>
          <w:sz w:val="28"/>
          <w:szCs w:val="28"/>
        </w:rPr>
      </w:pPr>
      <w:r>
        <w:rPr>
          <w:b/>
          <w:bCs/>
          <w:sz w:val="28"/>
          <w:szCs w:val="28"/>
        </w:rPr>
        <w:t>Долгосрочные тарифы</w:t>
      </w:r>
      <w:r>
        <w:rPr>
          <w:b/>
          <w:bCs/>
          <w:sz w:val="28"/>
          <w:szCs w:val="28"/>
          <w:lang w:val="x-none"/>
        </w:rPr>
        <w:t xml:space="preserve"> </w:t>
      </w:r>
      <w:r>
        <w:rPr>
          <w:b/>
          <w:bCs/>
          <w:sz w:val="28"/>
          <w:szCs w:val="28"/>
        </w:rPr>
        <w:t xml:space="preserve">ООО </w:t>
      </w:r>
      <w:r>
        <w:rPr>
          <w:b/>
          <w:bCs/>
          <w:color w:val="000000"/>
          <w:kern w:val="32"/>
          <w:sz w:val="28"/>
          <w:szCs w:val="28"/>
        </w:rPr>
        <w:t>«А-</w:t>
      </w:r>
      <w:proofErr w:type="spellStart"/>
      <w:r>
        <w:rPr>
          <w:b/>
          <w:bCs/>
          <w:color w:val="000000"/>
          <w:kern w:val="32"/>
          <w:sz w:val="28"/>
          <w:szCs w:val="28"/>
        </w:rPr>
        <w:t>Энерго</w:t>
      </w:r>
      <w:proofErr w:type="spellEnd"/>
      <w:r>
        <w:rPr>
          <w:b/>
          <w:bCs/>
          <w:color w:val="000000"/>
          <w:kern w:val="32"/>
          <w:sz w:val="28"/>
          <w:szCs w:val="28"/>
        </w:rPr>
        <w:t xml:space="preserve">» </w:t>
      </w:r>
      <w:r>
        <w:rPr>
          <w:b/>
          <w:bCs/>
          <w:sz w:val="28"/>
          <w:szCs w:val="28"/>
          <w:lang w:val="x-none"/>
        </w:rPr>
        <w:t xml:space="preserve">на тепловую энергию, </w:t>
      </w:r>
    </w:p>
    <w:p w:rsidR="00C7064F" w:rsidRDefault="00C7064F" w:rsidP="00C7064F">
      <w:pPr>
        <w:jc w:val="center"/>
        <w:rPr>
          <w:b/>
          <w:bCs/>
          <w:sz w:val="28"/>
          <w:szCs w:val="28"/>
        </w:rPr>
      </w:pPr>
      <w:r>
        <w:rPr>
          <w:b/>
          <w:bCs/>
          <w:sz w:val="28"/>
          <w:szCs w:val="28"/>
          <w:lang w:val="x-none"/>
        </w:rPr>
        <w:t>реализуем</w:t>
      </w:r>
      <w:r>
        <w:rPr>
          <w:b/>
          <w:bCs/>
          <w:sz w:val="28"/>
          <w:szCs w:val="28"/>
        </w:rPr>
        <w:t xml:space="preserve">ую </w:t>
      </w:r>
      <w:r>
        <w:rPr>
          <w:b/>
          <w:bCs/>
          <w:sz w:val="28"/>
          <w:szCs w:val="28"/>
          <w:lang w:val="x-none"/>
        </w:rPr>
        <w:t xml:space="preserve">на потребительском рынке </w:t>
      </w:r>
      <w:r>
        <w:rPr>
          <w:b/>
          <w:bCs/>
          <w:sz w:val="28"/>
          <w:szCs w:val="28"/>
        </w:rPr>
        <w:t>г. Мариинска,</w:t>
      </w:r>
    </w:p>
    <w:p w:rsidR="00C7064F" w:rsidRDefault="00C7064F" w:rsidP="00C7064F">
      <w:pPr>
        <w:jc w:val="center"/>
        <w:rPr>
          <w:b/>
          <w:bCs/>
          <w:sz w:val="28"/>
          <w:szCs w:val="28"/>
        </w:rPr>
      </w:pPr>
      <w:r>
        <w:rPr>
          <w:b/>
          <w:bCs/>
          <w:sz w:val="28"/>
          <w:szCs w:val="28"/>
        </w:rPr>
        <w:t>на период с 01.01.2018 по 31.12.2022</w:t>
      </w:r>
    </w:p>
    <w:p w:rsidR="00C7064F" w:rsidRDefault="00C7064F" w:rsidP="00C7064F">
      <w:pPr>
        <w:ind w:right="-994"/>
        <w:jc w:val="center"/>
        <w:rPr>
          <w:b/>
          <w:bCs/>
          <w:sz w:val="22"/>
          <w:szCs w:val="22"/>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700"/>
        <w:gridCol w:w="25"/>
        <w:gridCol w:w="1392"/>
        <w:gridCol w:w="1007"/>
        <w:gridCol w:w="56"/>
        <w:gridCol w:w="653"/>
        <w:gridCol w:w="56"/>
        <w:gridCol w:w="795"/>
        <w:gridCol w:w="56"/>
        <w:gridCol w:w="652"/>
        <w:gridCol w:w="56"/>
        <w:gridCol w:w="653"/>
        <w:gridCol w:w="56"/>
        <w:gridCol w:w="1211"/>
      </w:tblGrid>
      <w:tr w:rsidR="00C7064F" w:rsidTr="00C7064F">
        <w:trPr>
          <w:trHeight w:val="276"/>
          <w:jc w:val="center"/>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C7064F" w:rsidRDefault="00C7064F">
            <w:pPr>
              <w:ind w:left="-80" w:right="-106"/>
              <w:jc w:val="center"/>
              <w:rPr>
                <w:sz w:val="22"/>
                <w:szCs w:val="22"/>
              </w:rPr>
            </w:pPr>
            <w:r>
              <w:rPr>
                <w:sz w:val="22"/>
                <w:szCs w:val="22"/>
              </w:rPr>
              <w:br w:type="page"/>
              <w:t>Наименование регулируемой организации</w:t>
            </w:r>
            <w:r>
              <w:rPr>
                <w:bCs/>
                <w:color w:val="000000"/>
                <w:kern w:val="32"/>
                <w:sz w:val="22"/>
                <w:szCs w:val="22"/>
              </w:rPr>
              <w:t xml:space="preserve"> </w:t>
            </w:r>
          </w:p>
        </w:tc>
        <w:tc>
          <w:tcPr>
            <w:tcW w:w="172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Вид тарифа</w:t>
            </w:r>
          </w:p>
        </w:tc>
        <w:tc>
          <w:tcPr>
            <w:tcW w:w="1392" w:type="dxa"/>
            <w:vMerge w:val="restart"/>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Период</w:t>
            </w:r>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Вода</w:t>
            </w:r>
          </w:p>
        </w:tc>
        <w:tc>
          <w:tcPr>
            <w:tcW w:w="2977" w:type="dxa"/>
            <w:gridSpan w:val="8"/>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Отборный пар давлением</w:t>
            </w:r>
          </w:p>
        </w:tc>
        <w:tc>
          <w:tcPr>
            <w:tcW w:w="12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11" w:right="-109"/>
              <w:jc w:val="center"/>
              <w:rPr>
                <w:sz w:val="22"/>
                <w:szCs w:val="22"/>
              </w:rPr>
            </w:pPr>
            <w:r>
              <w:rPr>
                <w:sz w:val="22"/>
                <w:szCs w:val="22"/>
              </w:rPr>
              <w:t>Острый</w:t>
            </w:r>
          </w:p>
          <w:p w:rsidR="00C7064F" w:rsidRDefault="00C7064F">
            <w:pPr>
              <w:ind w:left="-111" w:right="-109"/>
              <w:jc w:val="center"/>
              <w:rPr>
                <w:sz w:val="22"/>
                <w:szCs w:val="22"/>
              </w:rPr>
            </w:pPr>
            <w:r>
              <w:rPr>
                <w:sz w:val="22"/>
                <w:szCs w:val="22"/>
              </w:rPr>
              <w:t xml:space="preserve"> и </w:t>
            </w:r>
          </w:p>
          <w:p w:rsidR="00C7064F" w:rsidRDefault="00C7064F">
            <w:pPr>
              <w:ind w:left="-111" w:right="-109"/>
              <w:jc w:val="center"/>
              <w:rPr>
                <w:sz w:val="22"/>
                <w:szCs w:val="22"/>
              </w:rPr>
            </w:pPr>
            <w:proofErr w:type="spellStart"/>
            <w:proofErr w:type="gramStart"/>
            <w:r>
              <w:rPr>
                <w:sz w:val="22"/>
                <w:szCs w:val="22"/>
              </w:rPr>
              <w:t>редуци-рован</w:t>
            </w:r>
            <w:proofErr w:type="spellEnd"/>
            <w:proofErr w:type="gramEnd"/>
            <w:r>
              <w:rPr>
                <w:sz w:val="22"/>
                <w:szCs w:val="22"/>
              </w:rPr>
              <w:t>-</w:t>
            </w:r>
          </w:p>
          <w:p w:rsidR="00C7064F" w:rsidRDefault="00C7064F">
            <w:pPr>
              <w:ind w:left="-111" w:right="-109"/>
              <w:jc w:val="center"/>
              <w:rPr>
                <w:sz w:val="22"/>
                <w:szCs w:val="22"/>
              </w:rPr>
            </w:pPr>
            <w:proofErr w:type="spellStart"/>
            <w:r>
              <w:rPr>
                <w:sz w:val="22"/>
                <w:szCs w:val="22"/>
              </w:rPr>
              <w:t>ный</w:t>
            </w:r>
            <w:proofErr w:type="spellEnd"/>
            <w:r>
              <w:rPr>
                <w:sz w:val="22"/>
                <w:szCs w:val="22"/>
              </w:rPr>
              <w:t xml:space="preserve"> пар</w:t>
            </w:r>
          </w:p>
        </w:tc>
      </w:tr>
      <w:tr w:rsidR="00C7064F" w:rsidTr="00C7064F">
        <w:trPr>
          <w:trHeight w:val="911"/>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9783" w:type="dxa"/>
            <w:gridSpan w:val="2"/>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8" w:right="-108"/>
              <w:jc w:val="center"/>
              <w:rPr>
                <w:sz w:val="22"/>
                <w:szCs w:val="22"/>
                <w:vertAlign w:val="superscript"/>
              </w:rPr>
            </w:pPr>
            <w:r>
              <w:rPr>
                <w:sz w:val="22"/>
                <w:szCs w:val="22"/>
              </w:rPr>
              <w:t>от 1,2 до 2,5 кг/см</w:t>
            </w:r>
            <w:r>
              <w:rPr>
                <w:sz w:val="22"/>
                <w:szCs w:val="22"/>
                <w:vertAlign w:val="superscript"/>
              </w:rPr>
              <w:t>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от 2,5 до 7,0 кг/см</w:t>
            </w:r>
            <w:r>
              <w:rPr>
                <w:sz w:val="22"/>
                <w:szCs w:val="22"/>
                <w:vertAlign w:val="superscript"/>
              </w:rPr>
              <w:t>2</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8" w:right="-108"/>
              <w:jc w:val="center"/>
              <w:rPr>
                <w:sz w:val="22"/>
                <w:szCs w:val="22"/>
              </w:rPr>
            </w:pPr>
            <w:r>
              <w:rPr>
                <w:sz w:val="22"/>
                <w:szCs w:val="22"/>
              </w:rPr>
              <w:t xml:space="preserve">от 7,0 </w:t>
            </w:r>
          </w:p>
          <w:p w:rsidR="00C7064F" w:rsidRDefault="00C7064F">
            <w:pPr>
              <w:ind w:left="-108" w:right="-108"/>
              <w:jc w:val="center"/>
              <w:rPr>
                <w:sz w:val="22"/>
                <w:szCs w:val="22"/>
              </w:rPr>
            </w:pPr>
            <w:r>
              <w:rPr>
                <w:sz w:val="22"/>
                <w:szCs w:val="22"/>
              </w:rPr>
              <w:t>до 13,0 кг/см</w:t>
            </w:r>
            <w:r>
              <w:rPr>
                <w:sz w:val="22"/>
                <w:szCs w:val="22"/>
                <w:vertAlign w:val="superscript"/>
              </w:rPr>
              <w:t>2</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8" w:right="-108"/>
              <w:jc w:val="center"/>
              <w:rPr>
                <w:sz w:val="22"/>
                <w:szCs w:val="22"/>
              </w:rPr>
            </w:pPr>
            <w:r>
              <w:rPr>
                <w:sz w:val="22"/>
                <w:szCs w:val="22"/>
              </w:rPr>
              <w:t>свыше 13,0 кг/см</w:t>
            </w:r>
            <w:r>
              <w:rPr>
                <w:sz w:val="22"/>
                <w:szCs w:val="22"/>
                <w:vertAlign w:val="superscript"/>
              </w:rPr>
              <w:t>2</w:t>
            </w:r>
          </w:p>
        </w:tc>
        <w:tc>
          <w:tcPr>
            <w:tcW w:w="2478" w:type="dxa"/>
            <w:gridSpan w:val="2"/>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r>
      <w:tr w:rsidR="00C7064F" w:rsidTr="00C7064F">
        <w:trPr>
          <w:trHeight w:val="97"/>
          <w:jc w:val="center"/>
        </w:trPr>
        <w:tc>
          <w:tcPr>
            <w:tcW w:w="1546"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8" w:right="-125"/>
              <w:jc w:val="center"/>
              <w:rPr>
                <w:bCs/>
                <w:color w:val="000000"/>
                <w:kern w:val="32"/>
                <w:sz w:val="22"/>
                <w:szCs w:val="22"/>
              </w:rPr>
            </w:pPr>
            <w:r>
              <w:rPr>
                <w:bCs/>
                <w:color w:val="000000"/>
                <w:kern w:val="32"/>
                <w:sz w:val="22"/>
                <w:szCs w:val="22"/>
              </w:rPr>
              <w:t>1</w:t>
            </w:r>
          </w:p>
        </w:tc>
        <w:tc>
          <w:tcPr>
            <w:tcW w:w="1723" w:type="dxa"/>
            <w:gridSpan w:val="2"/>
            <w:tcBorders>
              <w:top w:val="single" w:sz="4" w:space="0" w:color="auto"/>
              <w:left w:val="single" w:sz="4" w:space="0" w:color="auto"/>
              <w:bottom w:val="single" w:sz="4" w:space="0" w:color="auto"/>
              <w:right w:val="single" w:sz="4" w:space="0" w:color="auto"/>
            </w:tcBorders>
            <w:hideMark/>
          </w:tcPr>
          <w:p w:rsidR="00C7064F" w:rsidRDefault="00C7064F">
            <w:pPr>
              <w:ind w:right="-2"/>
              <w:jc w:val="center"/>
              <w:rPr>
                <w:sz w:val="22"/>
                <w:szCs w:val="22"/>
              </w:rPr>
            </w:pPr>
            <w:r>
              <w:rPr>
                <w:sz w:val="22"/>
                <w:szCs w:val="22"/>
              </w:rPr>
              <w:t>2</w:t>
            </w:r>
          </w:p>
        </w:tc>
        <w:tc>
          <w:tcPr>
            <w:tcW w:w="1392" w:type="dxa"/>
            <w:tcBorders>
              <w:top w:val="single" w:sz="4" w:space="0" w:color="auto"/>
              <w:left w:val="single" w:sz="4" w:space="0" w:color="auto"/>
              <w:bottom w:val="single" w:sz="4" w:space="0" w:color="auto"/>
              <w:right w:val="single" w:sz="4" w:space="0" w:color="auto"/>
            </w:tcBorders>
            <w:hideMark/>
          </w:tcPr>
          <w:p w:rsidR="00C7064F" w:rsidRDefault="00C7064F">
            <w:pPr>
              <w:ind w:right="-2"/>
              <w:jc w:val="center"/>
              <w:rPr>
                <w:sz w:val="22"/>
                <w:szCs w:val="22"/>
              </w:rPr>
            </w:pPr>
            <w:r>
              <w:rPr>
                <w:sz w:val="22"/>
                <w:szCs w:val="22"/>
              </w:rPr>
              <w:t>3</w:t>
            </w:r>
          </w:p>
        </w:tc>
        <w:tc>
          <w:tcPr>
            <w:tcW w:w="1007" w:type="dxa"/>
            <w:tcBorders>
              <w:top w:val="single" w:sz="4" w:space="0" w:color="auto"/>
              <w:left w:val="single" w:sz="4" w:space="0" w:color="auto"/>
              <w:bottom w:val="single" w:sz="4" w:space="0" w:color="auto"/>
              <w:right w:val="single" w:sz="4" w:space="0" w:color="auto"/>
            </w:tcBorders>
            <w:hideMark/>
          </w:tcPr>
          <w:p w:rsidR="00C7064F" w:rsidRDefault="00C7064F">
            <w:pPr>
              <w:ind w:right="-2"/>
              <w:jc w:val="center"/>
              <w:rPr>
                <w:sz w:val="22"/>
                <w:szCs w:val="22"/>
              </w:rPr>
            </w:pPr>
            <w:r>
              <w:rPr>
                <w:sz w:val="22"/>
                <w:szCs w:val="22"/>
              </w:rPr>
              <w:t>4</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8" w:right="-108"/>
              <w:jc w:val="center"/>
              <w:rPr>
                <w:sz w:val="22"/>
                <w:szCs w:val="22"/>
              </w:rPr>
            </w:pPr>
            <w:r>
              <w:rPr>
                <w:sz w:val="22"/>
                <w:szCs w:val="22"/>
              </w:rPr>
              <w:t>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rPr>
            </w:pPr>
            <w:r>
              <w:rPr>
                <w:sz w:val="22"/>
                <w:szCs w:val="22"/>
              </w:rPr>
              <w:t>6</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8" w:right="-108"/>
              <w:jc w:val="center"/>
              <w:rPr>
                <w:sz w:val="22"/>
                <w:szCs w:val="22"/>
              </w:rPr>
            </w:pPr>
            <w:r>
              <w:rPr>
                <w:sz w:val="22"/>
                <w:szCs w:val="22"/>
              </w:rPr>
              <w:t>7</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8" w:right="-108"/>
              <w:jc w:val="center"/>
              <w:rPr>
                <w:sz w:val="22"/>
                <w:szCs w:val="22"/>
              </w:rPr>
            </w:pPr>
            <w:r>
              <w:rPr>
                <w:sz w:val="22"/>
                <w:szCs w:val="22"/>
              </w:rPr>
              <w:t>8</w:t>
            </w:r>
          </w:p>
        </w:tc>
        <w:tc>
          <w:tcPr>
            <w:tcW w:w="1267" w:type="dxa"/>
            <w:gridSpan w:val="2"/>
            <w:tcBorders>
              <w:top w:val="single" w:sz="4" w:space="0" w:color="auto"/>
              <w:left w:val="single" w:sz="4" w:space="0" w:color="auto"/>
              <w:bottom w:val="single" w:sz="4" w:space="0" w:color="auto"/>
              <w:right w:val="single" w:sz="4" w:space="0" w:color="auto"/>
            </w:tcBorders>
            <w:hideMark/>
          </w:tcPr>
          <w:p w:rsidR="00C7064F" w:rsidRDefault="00C7064F">
            <w:pPr>
              <w:ind w:right="-2"/>
              <w:jc w:val="center"/>
              <w:rPr>
                <w:sz w:val="22"/>
                <w:szCs w:val="22"/>
              </w:rPr>
            </w:pPr>
            <w:r>
              <w:rPr>
                <w:sz w:val="22"/>
                <w:szCs w:val="22"/>
              </w:rPr>
              <w:t>9</w:t>
            </w:r>
          </w:p>
        </w:tc>
      </w:tr>
      <w:tr w:rsidR="00C7064F" w:rsidTr="00C7064F">
        <w:trPr>
          <w:trHeight w:val="377"/>
          <w:jc w:val="center"/>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C7064F" w:rsidRDefault="00C7064F">
            <w:pPr>
              <w:ind w:left="-80"/>
              <w:jc w:val="center"/>
              <w:rPr>
                <w:sz w:val="22"/>
                <w:szCs w:val="22"/>
              </w:rPr>
            </w:pPr>
            <w:r>
              <w:rPr>
                <w:sz w:val="22"/>
                <w:szCs w:val="22"/>
              </w:rPr>
              <w:t>ООО</w:t>
            </w:r>
            <w:r>
              <w:rPr>
                <w:sz w:val="22"/>
                <w:szCs w:val="22"/>
              </w:rPr>
              <w:br/>
              <w:t>«А-</w:t>
            </w:r>
            <w:proofErr w:type="spellStart"/>
            <w:r>
              <w:rPr>
                <w:sz w:val="22"/>
                <w:szCs w:val="22"/>
              </w:rPr>
              <w:t>Энерго</w:t>
            </w:r>
            <w:proofErr w:type="spellEnd"/>
            <w:r>
              <w:rPr>
                <w:sz w:val="22"/>
                <w:szCs w:val="22"/>
              </w:rPr>
              <w:t>»</w:t>
            </w:r>
          </w:p>
        </w:tc>
        <w:tc>
          <w:tcPr>
            <w:tcW w:w="8366" w:type="dxa"/>
            <w:gridSpan w:val="14"/>
            <w:tcBorders>
              <w:top w:val="single" w:sz="4" w:space="0" w:color="auto"/>
              <w:left w:val="single" w:sz="4" w:space="0" w:color="auto"/>
              <w:bottom w:val="single" w:sz="4" w:space="0" w:color="auto"/>
              <w:right w:val="single" w:sz="4" w:space="0" w:color="auto"/>
            </w:tcBorders>
            <w:hideMark/>
          </w:tcPr>
          <w:p w:rsidR="00C7064F" w:rsidRDefault="00C7064F">
            <w:pPr>
              <w:ind w:right="-994"/>
              <w:jc w:val="center"/>
              <w:rPr>
                <w:sz w:val="22"/>
                <w:szCs w:val="22"/>
              </w:rPr>
            </w:pPr>
            <w:r>
              <w:rPr>
                <w:sz w:val="22"/>
                <w:szCs w:val="22"/>
              </w:rPr>
              <w:t xml:space="preserve">Для потребителей, в случае отсутствия дифференциации тарифов </w:t>
            </w:r>
          </w:p>
          <w:p w:rsidR="00C7064F" w:rsidRDefault="00C7064F">
            <w:pPr>
              <w:ind w:right="-994"/>
              <w:jc w:val="center"/>
              <w:rPr>
                <w:sz w:val="22"/>
                <w:szCs w:val="22"/>
              </w:rPr>
            </w:pPr>
            <w:r>
              <w:rPr>
                <w:sz w:val="22"/>
                <w:szCs w:val="22"/>
              </w:rPr>
              <w:t>по схеме подключения (без НДС)</w:t>
            </w:r>
          </w:p>
        </w:tc>
      </w:tr>
      <w:tr w:rsidR="00C7064F" w:rsidTr="00C7064F">
        <w:trPr>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72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7" w:right="-2"/>
              <w:jc w:val="center"/>
              <w:rPr>
                <w:sz w:val="22"/>
                <w:szCs w:val="22"/>
              </w:rPr>
            </w:pPr>
            <w:proofErr w:type="spellStart"/>
            <w:r>
              <w:rPr>
                <w:sz w:val="22"/>
                <w:szCs w:val="22"/>
              </w:rPr>
              <w:t>Одноставочный</w:t>
            </w:r>
            <w:proofErr w:type="spellEnd"/>
          </w:p>
          <w:p w:rsidR="00C7064F" w:rsidRDefault="00C7064F">
            <w:pPr>
              <w:ind w:right="-2"/>
              <w:jc w:val="center"/>
              <w:rPr>
                <w:sz w:val="22"/>
                <w:szCs w:val="22"/>
              </w:rPr>
            </w:pPr>
            <w:r>
              <w:rPr>
                <w:sz w:val="22"/>
                <w:szCs w:val="22"/>
              </w:rPr>
              <w:t>руб./Гкал</w:t>
            </w:r>
          </w:p>
        </w:tc>
        <w:tc>
          <w:tcPr>
            <w:tcW w:w="139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01.01.2018</w:t>
            </w:r>
          </w:p>
        </w:tc>
        <w:tc>
          <w:tcPr>
            <w:tcW w:w="100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2944,59</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c>
          <w:tcPr>
            <w:tcW w:w="126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r>
      <w:tr w:rsidR="00C7064F" w:rsidTr="00C7064F">
        <w:trPr>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9783" w:type="dxa"/>
            <w:gridSpan w:val="2"/>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39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01.07.2018</w:t>
            </w:r>
          </w:p>
        </w:tc>
        <w:tc>
          <w:tcPr>
            <w:tcW w:w="100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3053,27</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c>
          <w:tcPr>
            <w:tcW w:w="126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r>
      <w:tr w:rsidR="00C7064F" w:rsidTr="00C7064F">
        <w:trPr>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9783" w:type="dxa"/>
            <w:gridSpan w:val="2"/>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39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01.01.2019</w:t>
            </w:r>
          </w:p>
        </w:tc>
        <w:tc>
          <w:tcPr>
            <w:tcW w:w="100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3003,02</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c>
          <w:tcPr>
            <w:tcW w:w="126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r>
      <w:tr w:rsidR="00C7064F" w:rsidTr="00C7064F">
        <w:trPr>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9783" w:type="dxa"/>
            <w:gridSpan w:val="2"/>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39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01.07.2019</w:t>
            </w:r>
          </w:p>
        </w:tc>
        <w:tc>
          <w:tcPr>
            <w:tcW w:w="100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3003,02</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c>
          <w:tcPr>
            <w:tcW w:w="126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r>
      <w:tr w:rsidR="00C7064F" w:rsidTr="00C7064F">
        <w:trPr>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9783" w:type="dxa"/>
            <w:gridSpan w:val="2"/>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39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01.01.2020</w:t>
            </w:r>
          </w:p>
        </w:tc>
        <w:tc>
          <w:tcPr>
            <w:tcW w:w="100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3003,02</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c>
          <w:tcPr>
            <w:tcW w:w="126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r>
      <w:tr w:rsidR="00C7064F" w:rsidTr="00C7064F">
        <w:trPr>
          <w:trHeight w:val="189"/>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9783" w:type="dxa"/>
            <w:gridSpan w:val="2"/>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39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01.07.2020</w:t>
            </w:r>
          </w:p>
        </w:tc>
        <w:tc>
          <w:tcPr>
            <w:tcW w:w="100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4180,90</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c>
          <w:tcPr>
            <w:tcW w:w="126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r>
      <w:tr w:rsidR="00C7064F" w:rsidTr="00C7064F">
        <w:trPr>
          <w:trHeight w:val="189"/>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9783" w:type="dxa"/>
            <w:gridSpan w:val="2"/>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39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01.01.2021</w:t>
            </w:r>
          </w:p>
        </w:tc>
        <w:tc>
          <w:tcPr>
            <w:tcW w:w="100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4180,90</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c>
          <w:tcPr>
            <w:tcW w:w="126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r>
      <w:tr w:rsidR="00C7064F" w:rsidTr="00C7064F">
        <w:trPr>
          <w:trHeight w:val="189"/>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9783" w:type="dxa"/>
            <w:gridSpan w:val="2"/>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39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01.07.2021</w:t>
            </w:r>
          </w:p>
        </w:tc>
        <w:tc>
          <w:tcPr>
            <w:tcW w:w="100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3073,45</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c>
          <w:tcPr>
            <w:tcW w:w="126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r>
      <w:tr w:rsidR="00C7064F" w:rsidTr="00C7064F">
        <w:trPr>
          <w:trHeight w:val="189"/>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9783" w:type="dxa"/>
            <w:gridSpan w:val="2"/>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39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01.01.2022</w:t>
            </w:r>
          </w:p>
        </w:tc>
        <w:tc>
          <w:tcPr>
            <w:tcW w:w="100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3073,45</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c>
          <w:tcPr>
            <w:tcW w:w="126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r>
      <w:tr w:rsidR="00C7064F" w:rsidTr="00C7064F">
        <w:trPr>
          <w:trHeight w:val="189"/>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9783" w:type="dxa"/>
            <w:gridSpan w:val="2"/>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39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01.07.2022</w:t>
            </w:r>
          </w:p>
        </w:tc>
        <w:tc>
          <w:tcPr>
            <w:tcW w:w="100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4401,26</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c>
          <w:tcPr>
            <w:tcW w:w="126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r>
      <w:tr w:rsidR="00C7064F" w:rsidTr="00C7064F">
        <w:trPr>
          <w:trHeight w:val="185"/>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723" w:type="dxa"/>
            <w:gridSpan w:val="2"/>
            <w:tcBorders>
              <w:top w:val="single" w:sz="4" w:space="0" w:color="auto"/>
              <w:left w:val="single" w:sz="4" w:space="0" w:color="auto"/>
              <w:bottom w:val="single" w:sz="4" w:space="0" w:color="auto"/>
              <w:right w:val="single" w:sz="4" w:space="0" w:color="auto"/>
            </w:tcBorders>
            <w:hideMark/>
          </w:tcPr>
          <w:p w:rsidR="00C7064F" w:rsidRDefault="00C7064F">
            <w:pPr>
              <w:ind w:left="-78" w:right="-2"/>
              <w:jc w:val="center"/>
              <w:rPr>
                <w:sz w:val="22"/>
                <w:szCs w:val="22"/>
              </w:rPr>
            </w:pPr>
            <w:proofErr w:type="spellStart"/>
            <w:r>
              <w:rPr>
                <w:sz w:val="22"/>
                <w:szCs w:val="22"/>
              </w:rPr>
              <w:t>Двухставочный</w:t>
            </w:r>
            <w:proofErr w:type="spellEnd"/>
          </w:p>
        </w:tc>
        <w:tc>
          <w:tcPr>
            <w:tcW w:w="139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100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c>
          <w:tcPr>
            <w:tcW w:w="126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jc w:val="center"/>
              <w:rPr>
                <w:sz w:val="22"/>
                <w:szCs w:val="22"/>
              </w:rPr>
            </w:pPr>
            <w:r>
              <w:rPr>
                <w:sz w:val="22"/>
                <w:szCs w:val="22"/>
              </w:rPr>
              <w:t>x</w:t>
            </w:r>
          </w:p>
        </w:tc>
      </w:tr>
      <w:tr w:rsidR="00C7064F" w:rsidTr="00C7064F">
        <w:trPr>
          <w:trHeight w:val="395"/>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723"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8" w:right="-109"/>
              <w:jc w:val="center"/>
              <w:rPr>
                <w:sz w:val="22"/>
                <w:szCs w:val="22"/>
              </w:rPr>
            </w:pPr>
            <w:r>
              <w:rPr>
                <w:sz w:val="22"/>
                <w:szCs w:val="22"/>
              </w:rPr>
              <w:t>Ставка за тепловую энергию, руб./Гкал</w:t>
            </w:r>
          </w:p>
        </w:tc>
        <w:tc>
          <w:tcPr>
            <w:tcW w:w="139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100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126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r>
      <w:tr w:rsidR="00C7064F" w:rsidTr="00C7064F">
        <w:trPr>
          <w:trHeight w:val="1248"/>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723" w:type="dxa"/>
            <w:gridSpan w:val="2"/>
            <w:tcBorders>
              <w:top w:val="single" w:sz="4" w:space="0" w:color="auto"/>
              <w:left w:val="single" w:sz="4" w:space="0" w:color="auto"/>
              <w:bottom w:val="single" w:sz="4" w:space="0" w:color="auto"/>
              <w:right w:val="single" w:sz="4" w:space="0" w:color="auto"/>
            </w:tcBorders>
            <w:hideMark/>
          </w:tcPr>
          <w:p w:rsidR="00C7064F" w:rsidRDefault="00C7064F">
            <w:pPr>
              <w:ind w:left="-108" w:right="-109"/>
              <w:jc w:val="center"/>
              <w:rPr>
                <w:sz w:val="22"/>
                <w:szCs w:val="22"/>
              </w:rPr>
            </w:pPr>
            <w:r>
              <w:rPr>
                <w:sz w:val="22"/>
                <w:szCs w:val="22"/>
              </w:rPr>
              <w:t>Ставка за содержание тепловой мощности, тыс. руб./Гкал/ч</w:t>
            </w:r>
          </w:p>
          <w:p w:rsidR="00C7064F" w:rsidRDefault="00C7064F">
            <w:pPr>
              <w:ind w:right="-2"/>
              <w:jc w:val="center"/>
              <w:rPr>
                <w:sz w:val="22"/>
                <w:szCs w:val="22"/>
              </w:rPr>
            </w:pPr>
            <w:r>
              <w:rPr>
                <w:sz w:val="22"/>
                <w:szCs w:val="22"/>
              </w:rPr>
              <w:t xml:space="preserve"> в мес.</w:t>
            </w:r>
          </w:p>
        </w:tc>
        <w:tc>
          <w:tcPr>
            <w:tcW w:w="1392"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100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126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r>
      <w:tr w:rsidR="00C7064F" w:rsidTr="00C7064F">
        <w:trPr>
          <w:trHeight w:val="20"/>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8366" w:type="dxa"/>
            <w:gridSpan w:val="14"/>
            <w:tcBorders>
              <w:top w:val="single" w:sz="4" w:space="0" w:color="auto"/>
              <w:left w:val="single" w:sz="4" w:space="0" w:color="auto"/>
              <w:bottom w:val="single" w:sz="4" w:space="0" w:color="auto"/>
              <w:right w:val="single" w:sz="4" w:space="0" w:color="auto"/>
            </w:tcBorders>
            <w:hideMark/>
          </w:tcPr>
          <w:p w:rsidR="00C7064F" w:rsidRDefault="00C7064F">
            <w:pPr>
              <w:ind w:right="-2"/>
              <w:jc w:val="center"/>
              <w:rPr>
                <w:sz w:val="22"/>
                <w:szCs w:val="22"/>
              </w:rPr>
            </w:pPr>
            <w:r>
              <w:rPr>
                <w:sz w:val="22"/>
                <w:szCs w:val="22"/>
              </w:rPr>
              <w:t xml:space="preserve">Население (тарифы указываются с учетом </w:t>
            </w:r>
            <w:proofErr w:type="gramStart"/>
            <w:r>
              <w:rPr>
                <w:sz w:val="22"/>
                <w:szCs w:val="22"/>
              </w:rPr>
              <w:t>НДС)*</w:t>
            </w:r>
            <w:proofErr w:type="gramEnd"/>
          </w:p>
        </w:tc>
      </w:tr>
      <w:tr w:rsidR="00C7064F" w:rsidTr="00C7064F">
        <w:trPr>
          <w:trHeight w:val="225"/>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698" w:type="dxa"/>
            <w:vMerge w:val="restart"/>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7" w:right="-108" w:firstLine="29"/>
              <w:jc w:val="center"/>
              <w:rPr>
                <w:sz w:val="22"/>
                <w:szCs w:val="22"/>
              </w:rPr>
            </w:pPr>
            <w:proofErr w:type="spellStart"/>
            <w:r>
              <w:rPr>
                <w:sz w:val="22"/>
                <w:szCs w:val="22"/>
              </w:rPr>
              <w:t>Одноставочный</w:t>
            </w:r>
            <w:proofErr w:type="spellEnd"/>
          </w:p>
          <w:p w:rsidR="00C7064F" w:rsidRDefault="00C7064F">
            <w:pPr>
              <w:ind w:left="-107" w:right="-2" w:firstLine="29"/>
              <w:jc w:val="center"/>
              <w:rPr>
                <w:sz w:val="22"/>
                <w:szCs w:val="22"/>
              </w:rPr>
            </w:pPr>
            <w:r>
              <w:rPr>
                <w:sz w:val="22"/>
                <w:szCs w:val="22"/>
              </w:rPr>
              <w:t>руб./Гкал</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01.01.2018</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3474,62</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r>
      <w:tr w:rsidR="00C7064F" w:rsidTr="00C7064F">
        <w:trPr>
          <w:trHeight w:val="180"/>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836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01.07.2018</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3753,29</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r>
      <w:tr w:rsidR="00C7064F" w:rsidTr="00C7064F">
        <w:trPr>
          <w:trHeight w:val="180"/>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836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01.01.2019</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3603,62</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r>
      <w:tr w:rsidR="00C7064F" w:rsidTr="00C7064F">
        <w:trPr>
          <w:trHeight w:val="180"/>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836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01.07.2019</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3603,62</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r>
      <w:tr w:rsidR="00C7064F" w:rsidTr="00C7064F">
        <w:trPr>
          <w:trHeight w:val="180"/>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836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01.01.2020</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3603,62</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r>
      <w:tr w:rsidR="00C7064F" w:rsidTr="00C7064F">
        <w:trPr>
          <w:trHeight w:val="180"/>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836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01.07.2020</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5017,08</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r>
      <w:tr w:rsidR="00C7064F" w:rsidTr="00C7064F">
        <w:trPr>
          <w:trHeight w:val="180"/>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836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01.01.2021</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5017,08</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r>
      <w:tr w:rsidR="00C7064F" w:rsidTr="00C7064F">
        <w:trPr>
          <w:trHeight w:val="180"/>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836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01.07.2021</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3688,14</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r>
      <w:tr w:rsidR="00C7064F" w:rsidTr="00C7064F">
        <w:trPr>
          <w:trHeight w:val="180"/>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836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01.01.2022</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3688,14</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r>
      <w:tr w:rsidR="00C7064F" w:rsidTr="00C7064F">
        <w:trPr>
          <w:trHeight w:val="135"/>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836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с 01.07.2022</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5281,51</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r>
    </w:tbl>
    <w:p w:rsidR="00C7064F" w:rsidRDefault="00C7064F" w:rsidP="00C7064F">
      <w:pPr>
        <w:rPr>
          <w:lang w:eastAsia="en-US"/>
        </w:rPr>
      </w:pPr>
    </w:p>
    <w:p w:rsidR="00C7064F" w:rsidRDefault="00C7064F" w:rsidP="00C7064F">
      <w:pPr>
        <w:ind w:left="-426" w:firstLine="567"/>
        <w:jc w:val="both"/>
        <w:rPr>
          <w:sz w:val="28"/>
          <w:szCs w:val="28"/>
        </w:rPr>
      </w:pPr>
    </w:p>
    <w:p w:rsidR="00C7064F" w:rsidRDefault="00C7064F" w:rsidP="00C7064F">
      <w:pPr>
        <w:ind w:left="-426" w:firstLine="567"/>
        <w:jc w:val="both"/>
        <w:rPr>
          <w:sz w:val="28"/>
          <w:szCs w:val="28"/>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700"/>
        <w:gridCol w:w="1417"/>
        <w:gridCol w:w="1063"/>
        <w:gridCol w:w="709"/>
        <w:gridCol w:w="851"/>
        <w:gridCol w:w="708"/>
        <w:gridCol w:w="709"/>
        <w:gridCol w:w="1211"/>
      </w:tblGrid>
      <w:tr w:rsidR="00C7064F" w:rsidTr="00C7064F">
        <w:trPr>
          <w:trHeight w:val="135"/>
          <w:jc w:val="center"/>
        </w:trPr>
        <w:tc>
          <w:tcPr>
            <w:tcW w:w="1546" w:type="dxa"/>
            <w:tcBorders>
              <w:top w:val="single" w:sz="4" w:space="0" w:color="auto"/>
              <w:left w:val="single" w:sz="4" w:space="0" w:color="auto"/>
              <w:bottom w:val="single" w:sz="4" w:space="0" w:color="auto"/>
              <w:right w:val="single" w:sz="4" w:space="0" w:color="auto"/>
            </w:tcBorders>
            <w:hideMark/>
          </w:tcPr>
          <w:p w:rsidR="00C7064F" w:rsidRDefault="00C7064F">
            <w:pPr>
              <w:ind w:right="-2"/>
              <w:jc w:val="center"/>
              <w:rPr>
                <w:sz w:val="22"/>
                <w:szCs w:val="22"/>
              </w:rPr>
            </w:pPr>
            <w:r>
              <w:rPr>
                <w:sz w:val="22"/>
                <w:szCs w:val="22"/>
              </w:rPr>
              <w:t>1</w:t>
            </w:r>
          </w:p>
        </w:tc>
        <w:tc>
          <w:tcPr>
            <w:tcW w:w="1698" w:type="dxa"/>
            <w:tcBorders>
              <w:top w:val="single" w:sz="4" w:space="0" w:color="auto"/>
              <w:left w:val="single" w:sz="4" w:space="0" w:color="auto"/>
              <w:bottom w:val="single" w:sz="4" w:space="0" w:color="auto"/>
              <w:right w:val="single" w:sz="4" w:space="0" w:color="auto"/>
            </w:tcBorders>
            <w:hideMark/>
          </w:tcPr>
          <w:p w:rsidR="00C7064F" w:rsidRDefault="00C7064F">
            <w:pPr>
              <w:ind w:right="-2"/>
              <w:jc w:val="center"/>
              <w:rPr>
                <w:sz w:val="22"/>
                <w:szCs w:val="22"/>
              </w:rPr>
            </w:pPr>
            <w:r>
              <w:rPr>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9"/>
              <w:jc w:val="center"/>
              <w:rPr>
                <w:sz w:val="22"/>
                <w:szCs w:val="22"/>
              </w:rPr>
            </w:pPr>
            <w:r>
              <w:rPr>
                <w:sz w:val="22"/>
                <w:szCs w:val="22"/>
              </w:rPr>
              <w:t>3</w:t>
            </w:r>
          </w:p>
        </w:tc>
        <w:tc>
          <w:tcPr>
            <w:tcW w:w="1063"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right="-2"/>
              <w:jc w:val="center"/>
              <w:rPr>
                <w:sz w:val="22"/>
                <w:szCs w:val="22"/>
                <w:lang w:eastAsia="en-US"/>
              </w:rPr>
            </w:pPr>
            <w:r>
              <w:rPr>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8</w:t>
            </w:r>
          </w:p>
        </w:tc>
        <w:tc>
          <w:tcPr>
            <w:tcW w:w="121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9</w:t>
            </w:r>
          </w:p>
        </w:tc>
      </w:tr>
      <w:tr w:rsidR="00C7064F" w:rsidTr="00C7064F">
        <w:trPr>
          <w:trHeight w:val="135"/>
          <w:jc w:val="center"/>
        </w:trPr>
        <w:tc>
          <w:tcPr>
            <w:tcW w:w="1546" w:type="dxa"/>
            <w:vMerge w:val="restart"/>
            <w:tcBorders>
              <w:top w:val="single" w:sz="4" w:space="0" w:color="auto"/>
              <w:left w:val="single" w:sz="4" w:space="0" w:color="auto"/>
              <w:bottom w:val="single" w:sz="4" w:space="0" w:color="auto"/>
              <w:right w:val="single" w:sz="4" w:space="0" w:color="auto"/>
            </w:tcBorders>
          </w:tcPr>
          <w:p w:rsidR="00C7064F" w:rsidRDefault="00C7064F">
            <w:pPr>
              <w:ind w:right="-2"/>
              <w:rPr>
                <w:sz w:val="22"/>
                <w:szCs w:val="22"/>
              </w:rPr>
            </w:pPr>
          </w:p>
        </w:tc>
        <w:tc>
          <w:tcPr>
            <w:tcW w:w="1698" w:type="dxa"/>
            <w:tcBorders>
              <w:top w:val="single" w:sz="4" w:space="0" w:color="auto"/>
              <w:left w:val="single" w:sz="4" w:space="0" w:color="auto"/>
              <w:bottom w:val="single" w:sz="4" w:space="0" w:color="auto"/>
              <w:right w:val="single" w:sz="4" w:space="0" w:color="auto"/>
            </w:tcBorders>
            <w:hideMark/>
          </w:tcPr>
          <w:p w:rsidR="00C7064F" w:rsidRDefault="00C7064F">
            <w:pPr>
              <w:ind w:left="-78" w:right="-2"/>
              <w:jc w:val="center"/>
              <w:rPr>
                <w:sz w:val="22"/>
                <w:szCs w:val="22"/>
              </w:rPr>
            </w:pPr>
            <w:proofErr w:type="spellStart"/>
            <w:r>
              <w:rPr>
                <w:sz w:val="22"/>
                <w:szCs w:val="22"/>
              </w:rPr>
              <w:t>Двухставочный</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1063"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5" w:right="-108"/>
              <w:jc w:val="center"/>
              <w:rPr>
                <w:sz w:val="22"/>
                <w:szCs w:val="22"/>
              </w:rPr>
            </w:pPr>
            <w:r>
              <w:rPr>
                <w:sz w:val="22"/>
                <w:szCs w:val="22"/>
              </w:rPr>
              <w:t>x</w:t>
            </w:r>
          </w:p>
        </w:tc>
      </w:tr>
      <w:tr w:rsidR="00C7064F" w:rsidTr="00C7064F">
        <w:trPr>
          <w:trHeight w:val="135"/>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698" w:type="dxa"/>
            <w:tcBorders>
              <w:top w:val="single" w:sz="4" w:space="0" w:color="auto"/>
              <w:left w:val="single" w:sz="4" w:space="0" w:color="auto"/>
              <w:bottom w:val="single" w:sz="4" w:space="0" w:color="auto"/>
              <w:right w:val="single" w:sz="4" w:space="0" w:color="auto"/>
            </w:tcBorders>
            <w:vAlign w:val="center"/>
            <w:hideMark/>
          </w:tcPr>
          <w:p w:rsidR="00C7064F" w:rsidRDefault="00C7064F">
            <w:pPr>
              <w:ind w:left="-108" w:right="-109"/>
              <w:jc w:val="center"/>
              <w:rPr>
                <w:sz w:val="22"/>
                <w:szCs w:val="22"/>
              </w:rPr>
            </w:pPr>
            <w:r>
              <w:rPr>
                <w:sz w:val="22"/>
                <w:szCs w:val="22"/>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1063"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r>
      <w:tr w:rsidR="00C7064F" w:rsidTr="00C7064F">
        <w:trPr>
          <w:trHeight w:val="135"/>
          <w:jc w:val="center"/>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C7064F" w:rsidRDefault="00C7064F">
            <w:pPr>
              <w:rPr>
                <w:sz w:val="22"/>
                <w:szCs w:val="22"/>
                <w:lang w:eastAsia="en-US"/>
              </w:rPr>
            </w:pPr>
          </w:p>
        </w:tc>
        <w:tc>
          <w:tcPr>
            <w:tcW w:w="1698" w:type="dxa"/>
            <w:tcBorders>
              <w:top w:val="single" w:sz="4" w:space="0" w:color="auto"/>
              <w:left w:val="single" w:sz="4" w:space="0" w:color="auto"/>
              <w:bottom w:val="single" w:sz="4" w:space="0" w:color="auto"/>
              <w:right w:val="single" w:sz="4" w:space="0" w:color="auto"/>
            </w:tcBorders>
            <w:hideMark/>
          </w:tcPr>
          <w:p w:rsidR="00C7064F" w:rsidRDefault="00C7064F">
            <w:pPr>
              <w:ind w:left="-108" w:right="-109"/>
              <w:jc w:val="center"/>
              <w:rPr>
                <w:sz w:val="22"/>
                <w:szCs w:val="22"/>
              </w:rPr>
            </w:pPr>
            <w:r>
              <w:rPr>
                <w:sz w:val="22"/>
                <w:szCs w:val="22"/>
              </w:rPr>
              <w:t>Ставка за содержание тепловой мощности, тыс. руб./Гкал/ч</w:t>
            </w:r>
          </w:p>
          <w:p w:rsidR="00C7064F" w:rsidRDefault="00C7064F">
            <w:pPr>
              <w:ind w:right="-2"/>
              <w:jc w:val="center"/>
              <w:rPr>
                <w:sz w:val="22"/>
                <w:szCs w:val="22"/>
              </w:rPr>
            </w:pPr>
            <w:r>
              <w:rPr>
                <w:sz w:val="22"/>
                <w:szCs w:val="22"/>
              </w:rPr>
              <w:t xml:space="preserve"> в мес.</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1063"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c>
          <w:tcPr>
            <w:tcW w:w="1211" w:type="dxa"/>
            <w:tcBorders>
              <w:top w:val="single" w:sz="4" w:space="0" w:color="auto"/>
              <w:left w:val="single" w:sz="4" w:space="0" w:color="auto"/>
              <w:bottom w:val="single" w:sz="4" w:space="0" w:color="auto"/>
              <w:right w:val="single" w:sz="4" w:space="0" w:color="auto"/>
            </w:tcBorders>
            <w:vAlign w:val="center"/>
            <w:hideMark/>
          </w:tcPr>
          <w:p w:rsidR="00C7064F" w:rsidRDefault="00C7064F">
            <w:pPr>
              <w:jc w:val="center"/>
              <w:rPr>
                <w:sz w:val="22"/>
                <w:szCs w:val="22"/>
              </w:rPr>
            </w:pPr>
            <w:r>
              <w:rPr>
                <w:sz w:val="22"/>
                <w:szCs w:val="22"/>
              </w:rPr>
              <w:t>x</w:t>
            </w:r>
          </w:p>
        </w:tc>
      </w:tr>
    </w:tbl>
    <w:p w:rsidR="00C7064F" w:rsidRDefault="00C7064F" w:rsidP="00C7064F">
      <w:pPr>
        <w:ind w:left="-426" w:firstLine="567"/>
        <w:jc w:val="both"/>
        <w:rPr>
          <w:sz w:val="28"/>
          <w:szCs w:val="28"/>
          <w:lang w:eastAsia="en-US"/>
        </w:rPr>
      </w:pPr>
    </w:p>
    <w:p w:rsidR="00C7064F" w:rsidRDefault="00C7064F" w:rsidP="00C7064F">
      <w:pPr>
        <w:ind w:left="-426" w:right="424" w:firstLine="567"/>
        <w:jc w:val="both"/>
        <w:rPr>
          <w:sz w:val="28"/>
          <w:szCs w:val="28"/>
        </w:rPr>
      </w:pPr>
      <w:r>
        <w:rPr>
          <w:sz w:val="28"/>
          <w:szCs w:val="28"/>
        </w:rPr>
        <w:t>* Выделяется в целях реализации пункта 6 статьи 168 Налогового кодекса Российской Федерации (часть вторая).</w:t>
      </w:r>
    </w:p>
    <w:p w:rsidR="00C7064F" w:rsidRDefault="00C7064F" w:rsidP="00C7064F">
      <w:pPr>
        <w:ind w:left="-426" w:right="424" w:firstLine="567"/>
        <w:jc w:val="right"/>
        <w:rPr>
          <w:color w:val="000000" w:themeColor="text1"/>
          <w:sz w:val="28"/>
          <w:szCs w:val="28"/>
        </w:rPr>
      </w:pPr>
      <w:r>
        <w:rPr>
          <w:color w:val="000000" w:themeColor="text1"/>
          <w:sz w:val="28"/>
          <w:szCs w:val="28"/>
        </w:rPr>
        <w:t>».</w:t>
      </w:r>
    </w:p>
    <w:p w:rsidR="00C7064F" w:rsidRDefault="00C7064F" w:rsidP="00C7064F">
      <w:pPr>
        <w:tabs>
          <w:tab w:val="left" w:pos="9923"/>
        </w:tabs>
        <w:ind w:right="424"/>
        <w:jc w:val="both"/>
        <w:sectPr w:rsidR="00C7064F" w:rsidSect="009A35B3">
          <w:pgSz w:w="11906" w:h="16838"/>
          <w:pgMar w:top="851" w:right="0" w:bottom="1276" w:left="1134" w:header="709" w:footer="709" w:gutter="0"/>
          <w:cols w:space="708"/>
          <w:titlePg/>
          <w:docGrid w:linePitch="360"/>
        </w:sectPr>
      </w:pPr>
    </w:p>
    <w:p w:rsidR="00C7064F" w:rsidRDefault="00C7064F" w:rsidP="00C7064F">
      <w:pPr>
        <w:ind w:left="-1134" w:firstLine="6521"/>
      </w:pPr>
      <w:r>
        <w:lastRenderedPageBreak/>
        <w:t xml:space="preserve">Приложение № 33 к протоколу № 72 </w:t>
      </w:r>
    </w:p>
    <w:p w:rsidR="00C7064F" w:rsidRDefault="00C7064F" w:rsidP="00C7064F">
      <w:pPr>
        <w:ind w:left="-1134" w:firstLine="6521"/>
      </w:pPr>
      <w:r>
        <w:t>заседания Правления региональной</w:t>
      </w:r>
    </w:p>
    <w:p w:rsidR="00C7064F" w:rsidRDefault="00C7064F" w:rsidP="00C7064F">
      <w:pPr>
        <w:ind w:left="-1134" w:firstLine="6521"/>
      </w:pPr>
      <w:r>
        <w:t>энергетической комиссии</w:t>
      </w:r>
    </w:p>
    <w:p w:rsidR="00C7064F" w:rsidRDefault="00C7064F" w:rsidP="00C7064F">
      <w:pPr>
        <w:ind w:left="-1134" w:firstLine="6521"/>
      </w:pPr>
      <w:r>
        <w:t>Кемеровской области от 30.11.2018</w:t>
      </w:r>
    </w:p>
    <w:p w:rsidR="00C7064F" w:rsidRDefault="00C7064F" w:rsidP="00C7064F">
      <w:pPr>
        <w:ind w:left="-1134" w:firstLine="6521"/>
      </w:pPr>
    </w:p>
    <w:p w:rsidR="00C7064F" w:rsidRDefault="00C7064F" w:rsidP="00C7064F">
      <w:pPr>
        <w:tabs>
          <w:tab w:val="left" w:pos="9923"/>
        </w:tabs>
        <w:ind w:right="424"/>
        <w:jc w:val="both"/>
        <w:sectPr w:rsidR="00C7064F" w:rsidSect="009A35B3">
          <w:pgSz w:w="11906" w:h="16838"/>
          <w:pgMar w:top="851" w:right="0" w:bottom="1276" w:left="1134" w:header="709" w:footer="709" w:gutter="0"/>
          <w:cols w:space="708"/>
          <w:titlePg/>
          <w:docGrid w:linePitch="360"/>
        </w:sectPr>
      </w:pPr>
      <w:r w:rsidRPr="00C7064F">
        <w:rPr>
          <w:noProof/>
        </w:rPr>
        <w:drawing>
          <wp:inline distT="0" distB="0" distL="0" distR="0" wp14:anchorId="4EC7C1CB" wp14:editId="37A6BA99">
            <wp:extent cx="6353175" cy="8267700"/>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6353175" cy="8267700"/>
                    </a:xfrm>
                    <a:prstGeom prst="rect">
                      <a:avLst/>
                    </a:prstGeom>
                  </pic:spPr>
                </pic:pic>
              </a:graphicData>
            </a:graphic>
          </wp:inline>
        </w:drawing>
      </w:r>
    </w:p>
    <w:p w:rsidR="00A71BC1" w:rsidRDefault="00A71BC1" w:rsidP="00C7064F">
      <w:pPr>
        <w:tabs>
          <w:tab w:val="left" w:pos="9923"/>
        </w:tabs>
        <w:ind w:right="424"/>
        <w:jc w:val="both"/>
        <w:sectPr w:rsidR="00A71BC1" w:rsidSect="009A35B3">
          <w:pgSz w:w="11906" w:h="16838"/>
          <w:pgMar w:top="851" w:right="0" w:bottom="1276" w:left="1134" w:header="709" w:footer="709" w:gutter="0"/>
          <w:cols w:space="708"/>
          <w:titlePg/>
          <w:docGrid w:linePitch="360"/>
        </w:sectPr>
      </w:pPr>
      <w:r w:rsidRPr="00A71BC1">
        <w:rPr>
          <w:noProof/>
        </w:rPr>
        <w:lastRenderedPageBreak/>
        <w:drawing>
          <wp:inline distT="0" distB="0" distL="0" distR="0" wp14:anchorId="279ADFB5" wp14:editId="0D44F0BD">
            <wp:extent cx="6467475" cy="905827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6467475" cy="9058275"/>
                    </a:xfrm>
                    <a:prstGeom prst="rect">
                      <a:avLst/>
                    </a:prstGeom>
                  </pic:spPr>
                </pic:pic>
              </a:graphicData>
            </a:graphic>
          </wp:inline>
        </w:drawing>
      </w:r>
    </w:p>
    <w:p w:rsidR="00A71BC1" w:rsidRDefault="00A71BC1" w:rsidP="00A71BC1">
      <w:pPr>
        <w:ind w:left="-1134" w:firstLine="6521"/>
      </w:pPr>
      <w:r>
        <w:lastRenderedPageBreak/>
        <w:t xml:space="preserve">Приложение № 34 к протоколу № 72 </w:t>
      </w:r>
    </w:p>
    <w:p w:rsidR="00A71BC1" w:rsidRDefault="00A71BC1" w:rsidP="00A71BC1">
      <w:pPr>
        <w:ind w:left="-1134" w:firstLine="6521"/>
      </w:pPr>
      <w:r>
        <w:t>заседания Правления региональной</w:t>
      </w:r>
    </w:p>
    <w:p w:rsidR="00A71BC1" w:rsidRDefault="00A71BC1" w:rsidP="00A71BC1">
      <w:pPr>
        <w:ind w:left="-1134" w:firstLine="6521"/>
      </w:pPr>
      <w:r>
        <w:t>энергетической комиссии</w:t>
      </w:r>
    </w:p>
    <w:p w:rsidR="00A71BC1" w:rsidRDefault="00A71BC1" w:rsidP="00A71BC1">
      <w:pPr>
        <w:ind w:left="-1134" w:firstLine="6521"/>
      </w:pPr>
      <w:r>
        <w:t>Кемеровской области от 30.11.2018</w:t>
      </w:r>
    </w:p>
    <w:p w:rsidR="00A71BC1" w:rsidRDefault="00A71BC1" w:rsidP="00A71BC1">
      <w:pPr>
        <w:ind w:left="-1134" w:firstLine="6521"/>
      </w:pPr>
    </w:p>
    <w:p w:rsidR="00A71BC1" w:rsidRPr="00F46D0D" w:rsidRDefault="00A71BC1" w:rsidP="00A71BC1">
      <w:pPr>
        <w:tabs>
          <w:tab w:val="left" w:pos="540"/>
        </w:tabs>
        <w:spacing w:line="276" w:lineRule="auto"/>
        <w:jc w:val="center"/>
        <w:rPr>
          <w:sz w:val="28"/>
          <w:szCs w:val="28"/>
        </w:rPr>
      </w:pPr>
      <w:r w:rsidRPr="00F46D0D">
        <w:rPr>
          <w:sz w:val="28"/>
          <w:szCs w:val="28"/>
        </w:rPr>
        <w:t>ЗАКЛЮЧЕНИЕ ЭКСПЕР</w:t>
      </w:r>
      <w:r>
        <w:rPr>
          <w:sz w:val="28"/>
          <w:szCs w:val="28"/>
        </w:rPr>
        <w:t>Т</w:t>
      </w:r>
      <w:r w:rsidRPr="00F46D0D">
        <w:rPr>
          <w:sz w:val="28"/>
          <w:szCs w:val="28"/>
        </w:rPr>
        <w:t>НОЙ ГРУППЫ</w:t>
      </w:r>
    </w:p>
    <w:p w:rsidR="00A71BC1" w:rsidRPr="00F46D0D" w:rsidRDefault="00A71BC1" w:rsidP="00A71BC1">
      <w:pPr>
        <w:tabs>
          <w:tab w:val="left" w:pos="540"/>
        </w:tabs>
        <w:spacing w:line="276" w:lineRule="auto"/>
        <w:jc w:val="center"/>
        <w:rPr>
          <w:sz w:val="28"/>
          <w:szCs w:val="28"/>
        </w:rPr>
      </w:pPr>
      <w:r w:rsidRPr="00F46D0D">
        <w:rPr>
          <w:sz w:val="28"/>
          <w:szCs w:val="28"/>
        </w:rPr>
        <w:t xml:space="preserve">РЕГИОНАЛЬНОЙ ЭНЕРГЕТИЧЕСКОЙ КОМИССИИ </w:t>
      </w:r>
    </w:p>
    <w:p w:rsidR="00A71BC1" w:rsidRPr="00F46D0D" w:rsidRDefault="00A71BC1" w:rsidP="00A71BC1">
      <w:pPr>
        <w:tabs>
          <w:tab w:val="left" w:pos="540"/>
        </w:tabs>
        <w:spacing w:line="276" w:lineRule="auto"/>
        <w:jc w:val="center"/>
        <w:rPr>
          <w:sz w:val="28"/>
          <w:szCs w:val="28"/>
        </w:rPr>
      </w:pPr>
      <w:r w:rsidRPr="00F46D0D">
        <w:rPr>
          <w:sz w:val="28"/>
          <w:szCs w:val="28"/>
        </w:rPr>
        <w:t>КЕМЕРОВСКОЙ ОБЛАСТИ</w:t>
      </w:r>
    </w:p>
    <w:p w:rsidR="00A71BC1" w:rsidRPr="00F46D0D" w:rsidRDefault="00A71BC1" w:rsidP="00A71BC1">
      <w:pPr>
        <w:spacing w:line="276" w:lineRule="auto"/>
        <w:jc w:val="both"/>
        <w:rPr>
          <w:sz w:val="23"/>
          <w:szCs w:val="23"/>
        </w:rPr>
      </w:pPr>
    </w:p>
    <w:p w:rsidR="00A71BC1" w:rsidRPr="00F46D0D" w:rsidRDefault="00A71BC1" w:rsidP="00A71BC1">
      <w:pPr>
        <w:spacing w:line="276" w:lineRule="auto"/>
        <w:ind w:left="-142" w:firstLine="502"/>
        <w:jc w:val="both"/>
        <w:rPr>
          <w:sz w:val="28"/>
          <w:szCs w:val="28"/>
        </w:rPr>
      </w:pPr>
      <w:r w:rsidRPr="00F46D0D">
        <w:rPr>
          <w:sz w:val="28"/>
          <w:szCs w:val="28"/>
        </w:rPr>
        <w:t xml:space="preserve">Экспертной группой рассмотрено предложение </w:t>
      </w:r>
      <w:r>
        <w:rPr>
          <w:sz w:val="28"/>
          <w:szCs w:val="28"/>
        </w:rPr>
        <w:t>ООО «А-</w:t>
      </w:r>
      <w:proofErr w:type="spellStart"/>
      <w:r>
        <w:rPr>
          <w:sz w:val="28"/>
          <w:szCs w:val="28"/>
        </w:rPr>
        <w:t>Энерго</w:t>
      </w:r>
      <w:proofErr w:type="spellEnd"/>
      <w:r>
        <w:rPr>
          <w:sz w:val="28"/>
          <w:szCs w:val="28"/>
        </w:rPr>
        <w:t>»</w:t>
      </w:r>
      <w:r>
        <w:rPr>
          <w:sz w:val="28"/>
          <w:szCs w:val="28"/>
        </w:rPr>
        <w:br/>
        <w:t>(г. Кемерово) по корректировке тарифов на теплоноситель и горячую воду в открытой системе теплоснабжения</w:t>
      </w:r>
      <w:r w:rsidRPr="00F46D0D">
        <w:rPr>
          <w:sz w:val="28"/>
          <w:szCs w:val="28"/>
        </w:rPr>
        <w:t xml:space="preserve">, экспертное заключение </w:t>
      </w:r>
      <w:r>
        <w:rPr>
          <w:sz w:val="28"/>
          <w:szCs w:val="28"/>
        </w:rPr>
        <w:t>ОАО «Агентство энергетических экспертиз»</w:t>
      </w:r>
      <w:r w:rsidRPr="00F46D0D">
        <w:rPr>
          <w:sz w:val="28"/>
          <w:szCs w:val="28"/>
        </w:rPr>
        <w:t xml:space="preserve"> в рамках государственного контракта №</w:t>
      </w:r>
      <w:r>
        <w:rPr>
          <w:sz w:val="28"/>
          <w:szCs w:val="28"/>
        </w:rPr>
        <w:t xml:space="preserve"> 4к</w:t>
      </w:r>
      <w:r w:rsidRPr="00F46D0D">
        <w:rPr>
          <w:sz w:val="28"/>
          <w:szCs w:val="28"/>
        </w:rPr>
        <w:t xml:space="preserve"> от </w:t>
      </w:r>
      <w:r>
        <w:rPr>
          <w:sz w:val="28"/>
          <w:szCs w:val="28"/>
        </w:rPr>
        <w:t>01.06.2018 г.</w:t>
      </w:r>
      <w:r w:rsidRPr="00F46D0D">
        <w:rPr>
          <w:sz w:val="28"/>
          <w:szCs w:val="28"/>
        </w:rPr>
        <w:t xml:space="preserve">, дана оценка по экономическому обоснованию затрат включенных в расчет тарифов, а также оценка по уровню предлагаемых к утверждению тарифов. </w:t>
      </w:r>
    </w:p>
    <w:p w:rsidR="00A71BC1" w:rsidRPr="00F46D0D" w:rsidRDefault="00A71BC1" w:rsidP="00A71BC1">
      <w:pPr>
        <w:spacing w:line="276" w:lineRule="auto"/>
        <w:ind w:left="-142" w:firstLine="502"/>
        <w:jc w:val="both"/>
        <w:rPr>
          <w:sz w:val="28"/>
          <w:szCs w:val="28"/>
        </w:rPr>
      </w:pPr>
      <w:r w:rsidRPr="00F46D0D">
        <w:rPr>
          <w:sz w:val="28"/>
          <w:szCs w:val="28"/>
        </w:rPr>
        <w:t>Принято решение вынести решение экспертной группы на заседание Правления региональной энергетической комиссии Кемеровской области по рассмотрению дел об установлении тарифов с учетом следующих показателей учтенных при расчете тарифов:</w:t>
      </w:r>
    </w:p>
    <w:p w:rsidR="00A71BC1" w:rsidRPr="00F46D0D" w:rsidRDefault="00A71BC1" w:rsidP="00A71BC1">
      <w:pPr>
        <w:spacing w:line="276" w:lineRule="auto"/>
        <w:ind w:left="-142" w:firstLine="502"/>
        <w:jc w:val="both"/>
        <w:rPr>
          <w:sz w:val="28"/>
          <w:szCs w:val="28"/>
        </w:rPr>
      </w:pPr>
    </w:p>
    <w:p w:rsidR="00A71BC1" w:rsidRDefault="00A71BC1" w:rsidP="00A71BC1">
      <w:pPr>
        <w:spacing w:line="276" w:lineRule="auto"/>
        <w:jc w:val="center"/>
        <w:rPr>
          <w:sz w:val="28"/>
          <w:szCs w:val="28"/>
        </w:rPr>
      </w:pPr>
      <w:r w:rsidRPr="00F46D0D">
        <w:rPr>
          <w:sz w:val="28"/>
          <w:szCs w:val="28"/>
        </w:rPr>
        <w:t>Информация о технико-экономических показателях, учтенных при установле</w:t>
      </w:r>
      <w:r>
        <w:rPr>
          <w:sz w:val="28"/>
          <w:szCs w:val="28"/>
        </w:rPr>
        <w:t>нии тарифов на теплоноситель и горячую воду в открытой системе теплоснабжения ООО «А-</w:t>
      </w:r>
      <w:proofErr w:type="spellStart"/>
      <w:r>
        <w:rPr>
          <w:sz w:val="28"/>
          <w:szCs w:val="28"/>
        </w:rPr>
        <w:t>Энерго</w:t>
      </w:r>
      <w:proofErr w:type="spellEnd"/>
      <w:r>
        <w:rPr>
          <w:sz w:val="28"/>
          <w:szCs w:val="28"/>
        </w:rPr>
        <w:t>» (г. Кемерово)</w:t>
      </w:r>
    </w:p>
    <w:p w:rsidR="00A71BC1" w:rsidRPr="00F46D0D" w:rsidRDefault="00A71BC1" w:rsidP="00A71BC1">
      <w:pPr>
        <w:spacing w:line="276" w:lineRule="auto"/>
        <w:ind w:firstLine="360"/>
        <w:jc w:val="center"/>
        <w:rPr>
          <w:sz w:val="28"/>
          <w:szCs w:val="28"/>
        </w:rPr>
      </w:pPr>
    </w:p>
    <w:p w:rsidR="00A71BC1" w:rsidRPr="00F46D0D" w:rsidRDefault="00A71BC1" w:rsidP="00A71BC1">
      <w:pPr>
        <w:spacing w:line="276" w:lineRule="auto"/>
        <w:ind w:firstLine="360"/>
        <w:jc w:val="both"/>
        <w:rPr>
          <w:sz w:val="28"/>
          <w:szCs w:val="28"/>
        </w:rPr>
      </w:pPr>
      <w:r w:rsidRPr="00F46D0D">
        <w:rPr>
          <w:sz w:val="28"/>
          <w:szCs w:val="28"/>
        </w:rPr>
        <w:t xml:space="preserve">Вид деятельности: Теплоснабжение </w:t>
      </w:r>
    </w:p>
    <w:p w:rsidR="00A71BC1" w:rsidRPr="00F46D0D" w:rsidRDefault="00A71BC1" w:rsidP="00A71BC1">
      <w:pPr>
        <w:spacing w:line="276" w:lineRule="auto"/>
        <w:ind w:left="360"/>
        <w:jc w:val="both"/>
        <w:rPr>
          <w:sz w:val="28"/>
          <w:szCs w:val="28"/>
        </w:rPr>
      </w:pPr>
      <w:r>
        <w:rPr>
          <w:sz w:val="28"/>
          <w:szCs w:val="28"/>
        </w:rPr>
        <w:t>Вид тарифа: теплоноситель и ГВС</w:t>
      </w:r>
    </w:p>
    <w:p w:rsidR="00A71BC1" w:rsidRPr="00F46D0D" w:rsidRDefault="00A71BC1" w:rsidP="00A71BC1">
      <w:pPr>
        <w:spacing w:line="276" w:lineRule="auto"/>
        <w:ind w:left="360"/>
        <w:jc w:val="both"/>
        <w:rPr>
          <w:sz w:val="28"/>
          <w:szCs w:val="28"/>
        </w:rPr>
      </w:pPr>
      <w:r w:rsidRPr="00F46D0D">
        <w:rPr>
          <w:sz w:val="28"/>
          <w:szCs w:val="28"/>
        </w:rPr>
        <w:t>Для потребителей</w:t>
      </w:r>
      <w:r>
        <w:rPr>
          <w:sz w:val="28"/>
          <w:szCs w:val="28"/>
        </w:rPr>
        <w:t>:</w:t>
      </w:r>
      <w:r w:rsidRPr="00F46D0D">
        <w:rPr>
          <w:sz w:val="28"/>
          <w:szCs w:val="28"/>
        </w:rPr>
        <w:t xml:space="preserve"> </w:t>
      </w:r>
      <w:r>
        <w:rPr>
          <w:sz w:val="28"/>
          <w:szCs w:val="28"/>
        </w:rPr>
        <w:t>г. Мариинск</w:t>
      </w:r>
    </w:p>
    <w:p w:rsidR="00A71BC1" w:rsidRDefault="00A71BC1" w:rsidP="00A71BC1">
      <w:pPr>
        <w:ind w:left="360"/>
        <w:jc w:val="center"/>
        <w:rPr>
          <w:sz w:val="23"/>
          <w:szCs w:val="23"/>
        </w:rPr>
        <w:sectPr w:rsidR="00A71BC1">
          <w:headerReference w:type="even" r:id="rId102"/>
          <w:headerReference w:type="default" r:id="rId103"/>
          <w:footerReference w:type="even" r:id="rId104"/>
          <w:footerReference w:type="default" r:id="rId105"/>
          <w:headerReference w:type="first" r:id="rId106"/>
          <w:footerReference w:type="first" r:id="rId107"/>
          <w:pgSz w:w="11906" w:h="16838"/>
          <w:pgMar w:top="1134" w:right="850" w:bottom="1134" w:left="1701" w:header="708" w:footer="708" w:gutter="0"/>
          <w:cols w:space="708"/>
          <w:docGrid w:linePitch="360"/>
        </w:sectPr>
      </w:pPr>
    </w:p>
    <w:p w:rsidR="00A71BC1" w:rsidRPr="006E78D6" w:rsidRDefault="00A71BC1" w:rsidP="00A71BC1">
      <w:pPr>
        <w:spacing w:line="276" w:lineRule="auto"/>
        <w:jc w:val="center"/>
        <w:rPr>
          <w:sz w:val="28"/>
          <w:szCs w:val="28"/>
        </w:rPr>
      </w:pPr>
      <w:r w:rsidRPr="006E78D6">
        <w:rPr>
          <w:sz w:val="28"/>
          <w:szCs w:val="28"/>
        </w:rPr>
        <w:lastRenderedPageBreak/>
        <w:t>Основные показатели, используемые при расчете тарифов:</w:t>
      </w:r>
    </w:p>
    <w:p w:rsidR="00A71BC1" w:rsidRDefault="00A71BC1" w:rsidP="00A71BC1">
      <w:pPr>
        <w:numPr>
          <w:ilvl w:val="0"/>
          <w:numId w:val="14"/>
        </w:numPr>
        <w:spacing w:line="276" w:lineRule="auto"/>
        <w:ind w:left="284"/>
        <w:jc w:val="center"/>
        <w:rPr>
          <w:sz w:val="28"/>
          <w:szCs w:val="28"/>
        </w:rPr>
      </w:pPr>
      <w:r w:rsidRPr="006E78D6">
        <w:rPr>
          <w:sz w:val="28"/>
          <w:szCs w:val="28"/>
        </w:rPr>
        <w:t>Физические показатели:</w:t>
      </w:r>
    </w:p>
    <w:p w:rsidR="00A71BC1" w:rsidRDefault="00A71BC1" w:rsidP="00A71BC1">
      <w:pPr>
        <w:spacing w:line="276" w:lineRule="auto"/>
        <w:ind w:left="284"/>
        <w:rPr>
          <w:sz w:val="28"/>
          <w:szCs w:val="28"/>
        </w:rPr>
      </w:pPr>
    </w:p>
    <w:tbl>
      <w:tblPr>
        <w:tblW w:w="9243" w:type="dxa"/>
        <w:tblInd w:w="108" w:type="dxa"/>
        <w:tblLayout w:type="fixed"/>
        <w:tblLook w:val="04A0" w:firstRow="1" w:lastRow="0" w:firstColumn="1" w:lastColumn="0" w:noHBand="0" w:noVBand="1"/>
      </w:tblPr>
      <w:tblGrid>
        <w:gridCol w:w="3856"/>
        <w:gridCol w:w="1418"/>
        <w:gridCol w:w="1984"/>
        <w:gridCol w:w="1985"/>
      </w:tblGrid>
      <w:tr w:rsidR="00A71BC1" w:rsidRPr="00F46D0D" w:rsidTr="008A136D">
        <w:trPr>
          <w:trHeight w:val="353"/>
        </w:trPr>
        <w:tc>
          <w:tcPr>
            <w:tcW w:w="3856" w:type="dxa"/>
            <w:tcBorders>
              <w:top w:val="single" w:sz="4" w:space="0" w:color="auto"/>
              <w:left w:val="single" w:sz="4" w:space="0" w:color="auto"/>
              <w:bottom w:val="single" w:sz="4" w:space="0" w:color="auto"/>
              <w:right w:val="single" w:sz="4" w:space="0" w:color="auto"/>
            </w:tcBorders>
            <w:noWrap/>
            <w:vAlign w:val="center"/>
            <w:hideMark/>
          </w:tcPr>
          <w:p w:rsidR="00A71BC1" w:rsidRPr="00F46D0D" w:rsidRDefault="00A71BC1" w:rsidP="008A136D">
            <w:pPr>
              <w:jc w:val="center"/>
              <w:rPr>
                <w:bCs/>
                <w:sz w:val="20"/>
                <w:szCs w:val="20"/>
              </w:rPr>
            </w:pPr>
            <w:r w:rsidRPr="00F46D0D">
              <w:rPr>
                <w:bCs/>
                <w:sz w:val="20"/>
                <w:szCs w:val="20"/>
              </w:rPr>
              <w:t>Показатели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1BC1" w:rsidRPr="00F46D0D" w:rsidRDefault="00A71BC1" w:rsidP="008A136D">
            <w:pPr>
              <w:jc w:val="center"/>
              <w:rPr>
                <w:bCs/>
                <w:sz w:val="20"/>
                <w:szCs w:val="20"/>
              </w:rPr>
            </w:pPr>
            <w:r w:rsidRPr="00F46D0D">
              <w:rPr>
                <w:bCs/>
                <w:sz w:val="20"/>
                <w:szCs w:val="20"/>
              </w:rPr>
              <w:t>Ед. изм.</w:t>
            </w:r>
          </w:p>
        </w:tc>
        <w:tc>
          <w:tcPr>
            <w:tcW w:w="1984" w:type="dxa"/>
            <w:tcBorders>
              <w:top w:val="single" w:sz="4" w:space="0" w:color="auto"/>
              <w:left w:val="single" w:sz="4" w:space="0" w:color="auto"/>
              <w:bottom w:val="single" w:sz="4" w:space="0" w:color="auto"/>
              <w:right w:val="nil"/>
            </w:tcBorders>
            <w:shd w:val="clear" w:color="auto" w:fill="FFFFFF"/>
            <w:vAlign w:val="center"/>
            <w:hideMark/>
          </w:tcPr>
          <w:p w:rsidR="00A71BC1" w:rsidRPr="00F46D0D" w:rsidRDefault="00A71BC1" w:rsidP="008A136D">
            <w:pPr>
              <w:jc w:val="center"/>
              <w:rPr>
                <w:bCs/>
                <w:sz w:val="20"/>
                <w:szCs w:val="20"/>
              </w:rPr>
            </w:pPr>
            <w:r w:rsidRPr="00F46D0D">
              <w:rPr>
                <w:bCs/>
                <w:sz w:val="20"/>
                <w:szCs w:val="20"/>
              </w:rPr>
              <w:t xml:space="preserve">Предложения предприятия на </w:t>
            </w:r>
            <w:r>
              <w:rPr>
                <w:bCs/>
                <w:sz w:val="20"/>
                <w:szCs w:val="20"/>
              </w:rPr>
              <w:t>2019</w:t>
            </w:r>
            <w:r w:rsidRPr="00F46D0D">
              <w:rPr>
                <w:bCs/>
                <w:sz w:val="20"/>
                <w:szCs w:val="20"/>
              </w:rPr>
              <w:t xml:space="preserve"> год</w:t>
            </w:r>
          </w:p>
        </w:tc>
        <w:tc>
          <w:tcPr>
            <w:tcW w:w="1985" w:type="dxa"/>
            <w:tcBorders>
              <w:top w:val="single" w:sz="4" w:space="0" w:color="auto"/>
              <w:left w:val="single" w:sz="4" w:space="0" w:color="auto"/>
              <w:bottom w:val="nil"/>
              <w:right w:val="single" w:sz="4" w:space="0" w:color="auto"/>
            </w:tcBorders>
            <w:vAlign w:val="center"/>
          </w:tcPr>
          <w:p w:rsidR="00A71BC1" w:rsidRPr="00F46D0D" w:rsidRDefault="00A71BC1" w:rsidP="008A136D">
            <w:pPr>
              <w:jc w:val="center"/>
              <w:rPr>
                <w:bCs/>
                <w:sz w:val="20"/>
                <w:szCs w:val="20"/>
              </w:rPr>
            </w:pPr>
            <w:r w:rsidRPr="00F46D0D">
              <w:rPr>
                <w:bCs/>
                <w:sz w:val="20"/>
                <w:szCs w:val="20"/>
              </w:rPr>
              <w:t>Предложение экспертов на</w:t>
            </w:r>
            <w:r>
              <w:rPr>
                <w:bCs/>
                <w:sz w:val="20"/>
                <w:szCs w:val="20"/>
              </w:rPr>
              <w:t xml:space="preserve"> 2019 </w:t>
            </w:r>
            <w:r w:rsidRPr="00F46D0D">
              <w:rPr>
                <w:bCs/>
                <w:sz w:val="20"/>
                <w:szCs w:val="20"/>
              </w:rPr>
              <w:t>год</w:t>
            </w:r>
          </w:p>
        </w:tc>
      </w:tr>
      <w:tr w:rsidR="00A71BC1" w:rsidRPr="00F46D0D" w:rsidTr="008A136D">
        <w:trPr>
          <w:trHeight w:val="255"/>
        </w:trPr>
        <w:tc>
          <w:tcPr>
            <w:tcW w:w="3856" w:type="dxa"/>
            <w:tcBorders>
              <w:top w:val="single" w:sz="4" w:space="0" w:color="auto"/>
              <w:left w:val="single" w:sz="4" w:space="0" w:color="auto"/>
              <w:bottom w:val="single" w:sz="4" w:space="0" w:color="auto"/>
              <w:right w:val="single" w:sz="4" w:space="0" w:color="auto"/>
            </w:tcBorders>
            <w:hideMark/>
          </w:tcPr>
          <w:p w:rsidR="00A71BC1" w:rsidRPr="00F46D0D" w:rsidRDefault="00A71BC1" w:rsidP="008A136D">
            <w:pPr>
              <w:rPr>
                <w:sz w:val="20"/>
                <w:szCs w:val="20"/>
              </w:rPr>
            </w:pPr>
            <w:r>
              <w:rPr>
                <w:sz w:val="20"/>
                <w:szCs w:val="20"/>
              </w:rPr>
              <w:t>Теплоноситель (производство), всего</w:t>
            </w:r>
          </w:p>
        </w:tc>
        <w:tc>
          <w:tcPr>
            <w:tcW w:w="1418" w:type="dxa"/>
            <w:tcBorders>
              <w:top w:val="single" w:sz="4" w:space="0" w:color="auto"/>
              <w:left w:val="nil"/>
              <w:bottom w:val="single" w:sz="4" w:space="0" w:color="auto"/>
              <w:right w:val="single" w:sz="4" w:space="0" w:color="auto"/>
            </w:tcBorders>
            <w:hideMark/>
          </w:tcPr>
          <w:p w:rsidR="00A71BC1" w:rsidRPr="00F46D0D" w:rsidRDefault="00A71BC1" w:rsidP="008A136D">
            <w:pPr>
              <w:jc w:val="center"/>
              <w:rPr>
                <w:sz w:val="20"/>
                <w:szCs w:val="20"/>
              </w:rPr>
            </w:pPr>
            <w:r w:rsidRPr="00F46D0D">
              <w:rPr>
                <w:sz w:val="20"/>
                <w:szCs w:val="20"/>
              </w:rPr>
              <w:t>тыс. м3</w:t>
            </w:r>
          </w:p>
        </w:tc>
        <w:tc>
          <w:tcPr>
            <w:tcW w:w="1984" w:type="dxa"/>
            <w:tcBorders>
              <w:top w:val="single" w:sz="4" w:space="0" w:color="auto"/>
              <w:left w:val="nil"/>
              <w:bottom w:val="single" w:sz="4" w:space="0" w:color="auto"/>
              <w:right w:val="single" w:sz="4" w:space="0" w:color="auto"/>
            </w:tcBorders>
            <w:shd w:val="clear" w:color="auto" w:fill="FFFFFF"/>
            <w:noWrap/>
            <w:vAlign w:val="center"/>
          </w:tcPr>
          <w:p w:rsidR="00A71BC1" w:rsidRPr="00F46D0D" w:rsidRDefault="00A71BC1" w:rsidP="008A136D">
            <w:pPr>
              <w:jc w:val="right"/>
              <w:rPr>
                <w:sz w:val="20"/>
                <w:szCs w:val="20"/>
              </w:rPr>
            </w:pPr>
          </w:p>
        </w:tc>
        <w:tc>
          <w:tcPr>
            <w:tcW w:w="1985" w:type="dxa"/>
            <w:tcBorders>
              <w:top w:val="single" w:sz="4" w:space="0" w:color="auto"/>
              <w:left w:val="nil"/>
              <w:bottom w:val="single" w:sz="4" w:space="0" w:color="auto"/>
              <w:right w:val="single" w:sz="4" w:space="0" w:color="auto"/>
            </w:tcBorders>
            <w:shd w:val="clear" w:color="auto" w:fill="FFFFFF"/>
          </w:tcPr>
          <w:p w:rsidR="00A71BC1" w:rsidRPr="00F46D0D" w:rsidRDefault="00A71BC1" w:rsidP="008A136D">
            <w:pPr>
              <w:jc w:val="right"/>
              <w:rPr>
                <w:sz w:val="20"/>
                <w:szCs w:val="20"/>
              </w:rPr>
            </w:pPr>
            <w:r>
              <w:rPr>
                <w:sz w:val="20"/>
                <w:szCs w:val="20"/>
              </w:rPr>
              <w:t>57742,07</w:t>
            </w:r>
          </w:p>
        </w:tc>
      </w:tr>
      <w:tr w:rsidR="00A71BC1" w:rsidRPr="00F46D0D" w:rsidTr="008A136D">
        <w:trPr>
          <w:trHeight w:val="415"/>
        </w:trPr>
        <w:tc>
          <w:tcPr>
            <w:tcW w:w="3856" w:type="dxa"/>
            <w:tcBorders>
              <w:top w:val="nil"/>
              <w:left w:val="single" w:sz="8" w:space="0" w:color="auto"/>
              <w:bottom w:val="single" w:sz="8" w:space="0" w:color="auto"/>
              <w:right w:val="single" w:sz="4" w:space="0" w:color="auto"/>
            </w:tcBorders>
            <w:vAlign w:val="bottom"/>
          </w:tcPr>
          <w:p w:rsidR="00A71BC1" w:rsidRPr="00F46D0D" w:rsidRDefault="00A71BC1" w:rsidP="008A136D">
            <w:pPr>
              <w:rPr>
                <w:sz w:val="20"/>
                <w:szCs w:val="20"/>
              </w:rPr>
            </w:pPr>
            <w:r>
              <w:rPr>
                <w:sz w:val="20"/>
                <w:szCs w:val="20"/>
              </w:rPr>
              <w:t>Полезный отпуск теплоносителя потребителям</w:t>
            </w:r>
          </w:p>
        </w:tc>
        <w:tc>
          <w:tcPr>
            <w:tcW w:w="1418" w:type="dxa"/>
            <w:tcBorders>
              <w:top w:val="nil"/>
              <w:left w:val="nil"/>
              <w:bottom w:val="single" w:sz="8" w:space="0" w:color="auto"/>
              <w:right w:val="single" w:sz="4" w:space="0" w:color="auto"/>
            </w:tcBorders>
          </w:tcPr>
          <w:p w:rsidR="00A71BC1" w:rsidRDefault="00A71BC1" w:rsidP="008A136D">
            <w:pPr>
              <w:jc w:val="center"/>
              <w:rPr>
                <w:sz w:val="20"/>
                <w:szCs w:val="20"/>
              </w:rPr>
            </w:pPr>
            <w:r>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A71BC1" w:rsidRPr="00F46D0D" w:rsidRDefault="00A71BC1" w:rsidP="008A136D">
            <w:pPr>
              <w:jc w:val="right"/>
              <w:rPr>
                <w:sz w:val="20"/>
                <w:szCs w:val="20"/>
              </w:rPr>
            </w:pPr>
          </w:p>
        </w:tc>
        <w:tc>
          <w:tcPr>
            <w:tcW w:w="1985" w:type="dxa"/>
            <w:tcBorders>
              <w:top w:val="nil"/>
              <w:left w:val="nil"/>
              <w:bottom w:val="single" w:sz="8" w:space="0" w:color="auto"/>
              <w:right w:val="single" w:sz="8" w:space="0" w:color="auto"/>
            </w:tcBorders>
            <w:shd w:val="clear" w:color="auto" w:fill="FFFFFF"/>
          </w:tcPr>
          <w:p w:rsidR="00A71BC1" w:rsidRDefault="00A71BC1" w:rsidP="008A136D">
            <w:pPr>
              <w:jc w:val="right"/>
              <w:rPr>
                <w:sz w:val="20"/>
                <w:szCs w:val="20"/>
              </w:rPr>
            </w:pPr>
            <w:r>
              <w:rPr>
                <w:sz w:val="20"/>
                <w:szCs w:val="20"/>
              </w:rPr>
              <w:t>54192,97</w:t>
            </w:r>
          </w:p>
        </w:tc>
      </w:tr>
      <w:tr w:rsidR="00A71BC1" w:rsidRPr="00F46D0D" w:rsidTr="008A136D">
        <w:trPr>
          <w:trHeight w:val="415"/>
        </w:trPr>
        <w:tc>
          <w:tcPr>
            <w:tcW w:w="3856" w:type="dxa"/>
            <w:tcBorders>
              <w:top w:val="nil"/>
              <w:left w:val="single" w:sz="8" w:space="0" w:color="auto"/>
              <w:bottom w:val="single" w:sz="8" w:space="0" w:color="auto"/>
              <w:right w:val="single" w:sz="4" w:space="0" w:color="auto"/>
            </w:tcBorders>
            <w:vAlign w:val="bottom"/>
          </w:tcPr>
          <w:p w:rsidR="00A71BC1" w:rsidRDefault="00A71BC1" w:rsidP="008A136D">
            <w:pPr>
              <w:rPr>
                <w:sz w:val="20"/>
                <w:szCs w:val="20"/>
              </w:rPr>
            </w:pPr>
            <w:r>
              <w:rPr>
                <w:sz w:val="20"/>
                <w:szCs w:val="20"/>
              </w:rPr>
              <w:t xml:space="preserve">     -население</w:t>
            </w:r>
          </w:p>
        </w:tc>
        <w:tc>
          <w:tcPr>
            <w:tcW w:w="1418" w:type="dxa"/>
            <w:tcBorders>
              <w:top w:val="nil"/>
              <w:left w:val="nil"/>
              <w:bottom w:val="single" w:sz="8" w:space="0" w:color="auto"/>
              <w:right w:val="single" w:sz="4" w:space="0" w:color="auto"/>
            </w:tcBorders>
          </w:tcPr>
          <w:p w:rsidR="00A71BC1" w:rsidRDefault="00A71BC1" w:rsidP="008A136D">
            <w:pPr>
              <w:jc w:val="center"/>
              <w:rPr>
                <w:sz w:val="20"/>
                <w:szCs w:val="20"/>
              </w:rPr>
            </w:pPr>
            <w:r>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A71BC1" w:rsidRDefault="00A71BC1" w:rsidP="008A136D">
            <w:pPr>
              <w:jc w:val="right"/>
              <w:rPr>
                <w:sz w:val="20"/>
                <w:szCs w:val="20"/>
              </w:rPr>
            </w:pPr>
          </w:p>
        </w:tc>
        <w:tc>
          <w:tcPr>
            <w:tcW w:w="1985" w:type="dxa"/>
            <w:tcBorders>
              <w:top w:val="nil"/>
              <w:left w:val="nil"/>
              <w:bottom w:val="single" w:sz="8" w:space="0" w:color="auto"/>
              <w:right w:val="single" w:sz="8" w:space="0" w:color="auto"/>
            </w:tcBorders>
            <w:shd w:val="clear" w:color="auto" w:fill="FFFFFF"/>
          </w:tcPr>
          <w:p w:rsidR="00A71BC1" w:rsidRDefault="00A71BC1" w:rsidP="008A136D">
            <w:pPr>
              <w:jc w:val="right"/>
              <w:rPr>
                <w:sz w:val="20"/>
                <w:szCs w:val="20"/>
              </w:rPr>
            </w:pPr>
            <w:r>
              <w:rPr>
                <w:sz w:val="20"/>
                <w:szCs w:val="20"/>
              </w:rPr>
              <w:t>2209,17</w:t>
            </w:r>
          </w:p>
        </w:tc>
      </w:tr>
      <w:tr w:rsidR="00A71BC1" w:rsidRPr="00F46D0D" w:rsidTr="008A136D">
        <w:trPr>
          <w:trHeight w:val="415"/>
        </w:trPr>
        <w:tc>
          <w:tcPr>
            <w:tcW w:w="3856" w:type="dxa"/>
            <w:tcBorders>
              <w:top w:val="nil"/>
              <w:left w:val="single" w:sz="8" w:space="0" w:color="auto"/>
              <w:bottom w:val="single" w:sz="8" w:space="0" w:color="auto"/>
              <w:right w:val="single" w:sz="4" w:space="0" w:color="auto"/>
            </w:tcBorders>
            <w:vAlign w:val="bottom"/>
          </w:tcPr>
          <w:p w:rsidR="00A71BC1" w:rsidRDefault="00A71BC1" w:rsidP="008A136D">
            <w:pPr>
              <w:rPr>
                <w:sz w:val="20"/>
                <w:szCs w:val="20"/>
              </w:rPr>
            </w:pPr>
            <w:r>
              <w:rPr>
                <w:sz w:val="20"/>
                <w:szCs w:val="20"/>
              </w:rPr>
              <w:t xml:space="preserve">     -бюджет</w:t>
            </w:r>
          </w:p>
        </w:tc>
        <w:tc>
          <w:tcPr>
            <w:tcW w:w="1418" w:type="dxa"/>
            <w:tcBorders>
              <w:top w:val="nil"/>
              <w:left w:val="nil"/>
              <w:bottom w:val="single" w:sz="8" w:space="0" w:color="auto"/>
              <w:right w:val="single" w:sz="4" w:space="0" w:color="auto"/>
            </w:tcBorders>
          </w:tcPr>
          <w:p w:rsidR="00A71BC1" w:rsidRDefault="00A71BC1" w:rsidP="008A136D">
            <w:pPr>
              <w:jc w:val="center"/>
            </w:pPr>
            <w:r w:rsidRPr="00ED2D62">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A71BC1" w:rsidRDefault="00A71BC1" w:rsidP="008A136D">
            <w:pPr>
              <w:jc w:val="right"/>
              <w:rPr>
                <w:sz w:val="20"/>
                <w:szCs w:val="20"/>
              </w:rPr>
            </w:pPr>
          </w:p>
        </w:tc>
        <w:tc>
          <w:tcPr>
            <w:tcW w:w="1985" w:type="dxa"/>
            <w:tcBorders>
              <w:top w:val="nil"/>
              <w:left w:val="nil"/>
              <w:bottom w:val="single" w:sz="8" w:space="0" w:color="auto"/>
              <w:right w:val="single" w:sz="8" w:space="0" w:color="auto"/>
            </w:tcBorders>
            <w:shd w:val="clear" w:color="auto" w:fill="FFFFFF"/>
          </w:tcPr>
          <w:p w:rsidR="00A71BC1" w:rsidRDefault="00A71BC1" w:rsidP="008A136D">
            <w:pPr>
              <w:jc w:val="right"/>
              <w:rPr>
                <w:sz w:val="20"/>
                <w:szCs w:val="20"/>
              </w:rPr>
            </w:pPr>
            <w:r>
              <w:rPr>
                <w:sz w:val="20"/>
                <w:szCs w:val="20"/>
              </w:rPr>
              <w:t>1339,93</w:t>
            </w:r>
          </w:p>
        </w:tc>
      </w:tr>
      <w:tr w:rsidR="00A71BC1" w:rsidRPr="00F46D0D" w:rsidTr="008A136D">
        <w:trPr>
          <w:trHeight w:val="415"/>
        </w:trPr>
        <w:tc>
          <w:tcPr>
            <w:tcW w:w="3856" w:type="dxa"/>
            <w:tcBorders>
              <w:top w:val="nil"/>
              <w:left w:val="single" w:sz="8" w:space="0" w:color="auto"/>
              <w:bottom w:val="single" w:sz="8" w:space="0" w:color="auto"/>
              <w:right w:val="single" w:sz="4" w:space="0" w:color="auto"/>
            </w:tcBorders>
            <w:vAlign w:val="bottom"/>
          </w:tcPr>
          <w:p w:rsidR="00A71BC1" w:rsidRDefault="00A71BC1" w:rsidP="008A136D">
            <w:pPr>
              <w:rPr>
                <w:sz w:val="20"/>
                <w:szCs w:val="20"/>
              </w:rPr>
            </w:pPr>
            <w:r>
              <w:rPr>
                <w:sz w:val="20"/>
                <w:szCs w:val="20"/>
              </w:rPr>
              <w:t xml:space="preserve">     -иные</w:t>
            </w:r>
          </w:p>
        </w:tc>
        <w:tc>
          <w:tcPr>
            <w:tcW w:w="1418" w:type="dxa"/>
            <w:tcBorders>
              <w:top w:val="nil"/>
              <w:left w:val="nil"/>
              <w:bottom w:val="single" w:sz="8" w:space="0" w:color="auto"/>
              <w:right w:val="single" w:sz="4" w:space="0" w:color="auto"/>
            </w:tcBorders>
          </w:tcPr>
          <w:p w:rsidR="00A71BC1" w:rsidRDefault="00A71BC1" w:rsidP="008A136D">
            <w:pPr>
              <w:jc w:val="center"/>
            </w:pPr>
            <w:r w:rsidRPr="00ED2D62">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A71BC1" w:rsidRDefault="00A71BC1" w:rsidP="008A136D">
            <w:pPr>
              <w:jc w:val="right"/>
              <w:rPr>
                <w:sz w:val="20"/>
                <w:szCs w:val="20"/>
              </w:rPr>
            </w:pPr>
          </w:p>
        </w:tc>
        <w:tc>
          <w:tcPr>
            <w:tcW w:w="1985" w:type="dxa"/>
            <w:tcBorders>
              <w:top w:val="nil"/>
              <w:left w:val="nil"/>
              <w:bottom w:val="single" w:sz="8" w:space="0" w:color="auto"/>
              <w:right w:val="single" w:sz="8" w:space="0" w:color="auto"/>
            </w:tcBorders>
            <w:shd w:val="clear" w:color="auto" w:fill="FFFFFF"/>
          </w:tcPr>
          <w:p w:rsidR="00A71BC1" w:rsidRDefault="00A71BC1" w:rsidP="008A136D">
            <w:pPr>
              <w:jc w:val="right"/>
              <w:rPr>
                <w:sz w:val="20"/>
                <w:szCs w:val="20"/>
              </w:rPr>
            </w:pPr>
          </w:p>
        </w:tc>
      </w:tr>
      <w:tr w:rsidR="00A71BC1" w:rsidRPr="00F46D0D" w:rsidTr="008A136D">
        <w:trPr>
          <w:trHeight w:val="415"/>
        </w:trPr>
        <w:tc>
          <w:tcPr>
            <w:tcW w:w="3856" w:type="dxa"/>
            <w:tcBorders>
              <w:top w:val="nil"/>
              <w:left w:val="single" w:sz="8" w:space="0" w:color="auto"/>
              <w:bottom w:val="single" w:sz="8" w:space="0" w:color="auto"/>
              <w:right w:val="single" w:sz="4" w:space="0" w:color="auto"/>
            </w:tcBorders>
            <w:vAlign w:val="bottom"/>
          </w:tcPr>
          <w:p w:rsidR="00A71BC1" w:rsidRDefault="00A71BC1" w:rsidP="008A136D">
            <w:pPr>
              <w:rPr>
                <w:sz w:val="20"/>
                <w:szCs w:val="20"/>
              </w:rPr>
            </w:pPr>
            <w:r>
              <w:rPr>
                <w:sz w:val="20"/>
                <w:szCs w:val="20"/>
              </w:rPr>
              <w:t xml:space="preserve">     -собственные нужды предприятия</w:t>
            </w:r>
          </w:p>
        </w:tc>
        <w:tc>
          <w:tcPr>
            <w:tcW w:w="1418" w:type="dxa"/>
            <w:tcBorders>
              <w:top w:val="nil"/>
              <w:left w:val="nil"/>
              <w:bottom w:val="single" w:sz="8" w:space="0" w:color="auto"/>
              <w:right w:val="single" w:sz="4" w:space="0" w:color="auto"/>
            </w:tcBorders>
          </w:tcPr>
          <w:p w:rsidR="00A71BC1" w:rsidRPr="00ED2D62" w:rsidRDefault="00A71BC1" w:rsidP="008A136D">
            <w:pPr>
              <w:jc w:val="center"/>
              <w:rPr>
                <w:sz w:val="20"/>
                <w:szCs w:val="20"/>
              </w:rPr>
            </w:pPr>
          </w:p>
        </w:tc>
        <w:tc>
          <w:tcPr>
            <w:tcW w:w="1984" w:type="dxa"/>
            <w:tcBorders>
              <w:top w:val="nil"/>
              <w:left w:val="nil"/>
              <w:bottom w:val="single" w:sz="8" w:space="0" w:color="auto"/>
              <w:right w:val="single" w:sz="4" w:space="0" w:color="auto"/>
            </w:tcBorders>
            <w:shd w:val="clear" w:color="auto" w:fill="FFFFFF"/>
            <w:noWrap/>
          </w:tcPr>
          <w:p w:rsidR="00A71BC1" w:rsidRDefault="00A71BC1" w:rsidP="008A136D">
            <w:pPr>
              <w:jc w:val="right"/>
              <w:rPr>
                <w:sz w:val="20"/>
                <w:szCs w:val="20"/>
              </w:rPr>
            </w:pPr>
          </w:p>
        </w:tc>
        <w:tc>
          <w:tcPr>
            <w:tcW w:w="1985" w:type="dxa"/>
            <w:tcBorders>
              <w:top w:val="nil"/>
              <w:left w:val="nil"/>
              <w:bottom w:val="single" w:sz="8" w:space="0" w:color="auto"/>
              <w:right w:val="single" w:sz="8" w:space="0" w:color="auto"/>
            </w:tcBorders>
            <w:shd w:val="clear" w:color="auto" w:fill="FFFFFF"/>
          </w:tcPr>
          <w:p w:rsidR="00A71BC1" w:rsidRDefault="00A71BC1" w:rsidP="008A136D">
            <w:pPr>
              <w:jc w:val="right"/>
              <w:rPr>
                <w:sz w:val="20"/>
                <w:szCs w:val="20"/>
              </w:rPr>
            </w:pPr>
          </w:p>
        </w:tc>
      </w:tr>
      <w:tr w:rsidR="00A71BC1" w:rsidRPr="00F46D0D" w:rsidTr="008A136D">
        <w:trPr>
          <w:trHeight w:val="415"/>
        </w:trPr>
        <w:tc>
          <w:tcPr>
            <w:tcW w:w="3856" w:type="dxa"/>
            <w:tcBorders>
              <w:top w:val="nil"/>
              <w:left w:val="single" w:sz="8" w:space="0" w:color="auto"/>
              <w:bottom w:val="single" w:sz="8" w:space="0" w:color="auto"/>
              <w:right w:val="single" w:sz="4" w:space="0" w:color="auto"/>
            </w:tcBorders>
            <w:vAlign w:val="bottom"/>
          </w:tcPr>
          <w:p w:rsidR="00A71BC1" w:rsidRDefault="00A71BC1" w:rsidP="008A136D">
            <w:pPr>
              <w:rPr>
                <w:sz w:val="20"/>
                <w:szCs w:val="20"/>
              </w:rPr>
            </w:pPr>
            <w:r>
              <w:rPr>
                <w:sz w:val="20"/>
                <w:szCs w:val="20"/>
              </w:rPr>
              <w:t xml:space="preserve">     -производственные нужды предприятия</w:t>
            </w:r>
          </w:p>
        </w:tc>
        <w:tc>
          <w:tcPr>
            <w:tcW w:w="1418" w:type="dxa"/>
            <w:tcBorders>
              <w:top w:val="nil"/>
              <w:left w:val="nil"/>
              <w:bottom w:val="single" w:sz="8" w:space="0" w:color="auto"/>
              <w:right w:val="single" w:sz="4" w:space="0" w:color="auto"/>
            </w:tcBorders>
          </w:tcPr>
          <w:p w:rsidR="00A71BC1" w:rsidRDefault="00A71BC1" w:rsidP="008A136D">
            <w:pPr>
              <w:jc w:val="center"/>
            </w:pPr>
            <w:r w:rsidRPr="00ED2D62">
              <w:rPr>
                <w:sz w:val="20"/>
                <w:szCs w:val="20"/>
              </w:rPr>
              <w:t>тыс. м3</w:t>
            </w:r>
          </w:p>
        </w:tc>
        <w:tc>
          <w:tcPr>
            <w:tcW w:w="1984" w:type="dxa"/>
            <w:tcBorders>
              <w:top w:val="nil"/>
              <w:left w:val="nil"/>
              <w:bottom w:val="single" w:sz="8" w:space="0" w:color="auto"/>
              <w:right w:val="single" w:sz="4" w:space="0" w:color="auto"/>
            </w:tcBorders>
            <w:shd w:val="clear" w:color="auto" w:fill="FFFFFF"/>
            <w:noWrap/>
          </w:tcPr>
          <w:p w:rsidR="00A71BC1" w:rsidRDefault="00A71BC1" w:rsidP="008A136D">
            <w:pPr>
              <w:jc w:val="right"/>
              <w:rPr>
                <w:sz w:val="20"/>
                <w:szCs w:val="20"/>
              </w:rPr>
            </w:pPr>
          </w:p>
        </w:tc>
        <w:tc>
          <w:tcPr>
            <w:tcW w:w="1985" w:type="dxa"/>
            <w:tcBorders>
              <w:top w:val="nil"/>
              <w:left w:val="nil"/>
              <w:bottom w:val="single" w:sz="8" w:space="0" w:color="auto"/>
              <w:right w:val="single" w:sz="8" w:space="0" w:color="auto"/>
            </w:tcBorders>
            <w:shd w:val="clear" w:color="auto" w:fill="FFFFFF"/>
          </w:tcPr>
          <w:p w:rsidR="00A71BC1" w:rsidRDefault="00A71BC1" w:rsidP="008A136D">
            <w:pPr>
              <w:jc w:val="right"/>
              <w:rPr>
                <w:sz w:val="20"/>
                <w:szCs w:val="20"/>
              </w:rPr>
            </w:pPr>
          </w:p>
        </w:tc>
      </w:tr>
      <w:tr w:rsidR="00A71BC1" w:rsidRPr="00F46D0D" w:rsidTr="008A136D">
        <w:trPr>
          <w:trHeight w:val="255"/>
        </w:trPr>
        <w:tc>
          <w:tcPr>
            <w:tcW w:w="3856" w:type="dxa"/>
            <w:tcBorders>
              <w:top w:val="single" w:sz="4" w:space="0" w:color="auto"/>
              <w:left w:val="single" w:sz="4" w:space="0" w:color="auto"/>
              <w:bottom w:val="single" w:sz="4" w:space="0" w:color="auto"/>
              <w:right w:val="single" w:sz="4" w:space="0" w:color="auto"/>
            </w:tcBorders>
            <w:hideMark/>
          </w:tcPr>
          <w:p w:rsidR="00A71BC1" w:rsidRPr="00F46D0D" w:rsidRDefault="00A71BC1" w:rsidP="008A136D">
            <w:pPr>
              <w:rPr>
                <w:sz w:val="20"/>
                <w:szCs w:val="20"/>
              </w:rPr>
            </w:pPr>
            <w:r>
              <w:rPr>
                <w:sz w:val="20"/>
                <w:szCs w:val="20"/>
              </w:rPr>
              <w:t>Общее количество воды, всего,</w:t>
            </w:r>
          </w:p>
        </w:tc>
        <w:tc>
          <w:tcPr>
            <w:tcW w:w="1418" w:type="dxa"/>
            <w:tcBorders>
              <w:top w:val="single" w:sz="4" w:space="0" w:color="auto"/>
              <w:left w:val="nil"/>
              <w:bottom w:val="single" w:sz="4" w:space="0" w:color="auto"/>
              <w:right w:val="single" w:sz="4" w:space="0" w:color="auto"/>
            </w:tcBorders>
            <w:hideMark/>
          </w:tcPr>
          <w:p w:rsidR="00A71BC1" w:rsidRPr="00F46D0D" w:rsidRDefault="00A71BC1" w:rsidP="008A136D">
            <w:pPr>
              <w:jc w:val="center"/>
              <w:rPr>
                <w:sz w:val="20"/>
                <w:szCs w:val="20"/>
              </w:rPr>
            </w:pPr>
            <w:r w:rsidRPr="00F46D0D">
              <w:rPr>
                <w:sz w:val="20"/>
                <w:szCs w:val="20"/>
              </w:rPr>
              <w:t>тыс. м3</w:t>
            </w:r>
          </w:p>
        </w:tc>
        <w:tc>
          <w:tcPr>
            <w:tcW w:w="1984" w:type="dxa"/>
            <w:tcBorders>
              <w:top w:val="single" w:sz="4" w:space="0" w:color="auto"/>
              <w:left w:val="nil"/>
              <w:bottom w:val="single" w:sz="4" w:space="0" w:color="auto"/>
              <w:right w:val="single" w:sz="4" w:space="0" w:color="auto"/>
            </w:tcBorders>
            <w:shd w:val="clear" w:color="auto" w:fill="FFFFFF"/>
            <w:noWrap/>
            <w:vAlign w:val="center"/>
          </w:tcPr>
          <w:p w:rsidR="00A71BC1" w:rsidRPr="00F46D0D" w:rsidRDefault="00A71BC1" w:rsidP="008A136D">
            <w:pPr>
              <w:rPr>
                <w:sz w:val="20"/>
                <w:szCs w:val="20"/>
              </w:rPr>
            </w:pPr>
          </w:p>
        </w:tc>
        <w:tc>
          <w:tcPr>
            <w:tcW w:w="1985" w:type="dxa"/>
            <w:tcBorders>
              <w:top w:val="single" w:sz="4" w:space="0" w:color="auto"/>
              <w:left w:val="nil"/>
              <w:bottom w:val="single" w:sz="4" w:space="0" w:color="auto"/>
              <w:right w:val="single" w:sz="4" w:space="0" w:color="auto"/>
            </w:tcBorders>
            <w:shd w:val="clear" w:color="auto" w:fill="FFFFFF"/>
          </w:tcPr>
          <w:p w:rsidR="00A71BC1" w:rsidRPr="00F46D0D" w:rsidRDefault="00A71BC1" w:rsidP="008A136D">
            <w:pPr>
              <w:jc w:val="right"/>
              <w:rPr>
                <w:sz w:val="20"/>
                <w:szCs w:val="20"/>
              </w:rPr>
            </w:pPr>
            <w:r>
              <w:rPr>
                <w:sz w:val="20"/>
                <w:szCs w:val="20"/>
              </w:rPr>
              <w:t>57740,00</w:t>
            </w:r>
          </w:p>
        </w:tc>
      </w:tr>
      <w:tr w:rsidR="00A71BC1" w:rsidRPr="00F46D0D" w:rsidTr="008A136D">
        <w:trPr>
          <w:trHeight w:val="255"/>
        </w:trPr>
        <w:tc>
          <w:tcPr>
            <w:tcW w:w="3856" w:type="dxa"/>
            <w:tcBorders>
              <w:top w:val="nil"/>
              <w:left w:val="single" w:sz="8" w:space="0" w:color="auto"/>
              <w:bottom w:val="single" w:sz="4" w:space="0" w:color="auto"/>
              <w:right w:val="single" w:sz="4" w:space="0" w:color="auto"/>
            </w:tcBorders>
            <w:hideMark/>
          </w:tcPr>
          <w:p w:rsidR="00A71BC1" w:rsidRPr="00F46D0D" w:rsidRDefault="00A71BC1" w:rsidP="008A136D">
            <w:pPr>
              <w:rPr>
                <w:sz w:val="20"/>
                <w:szCs w:val="20"/>
              </w:rPr>
            </w:pPr>
            <w:r w:rsidRPr="00F46D0D">
              <w:rPr>
                <w:sz w:val="20"/>
                <w:szCs w:val="20"/>
              </w:rPr>
              <w:t>Тариф на воду</w:t>
            </w:r>
          </w:p>
        </w:tc>
        <w:tc>
          <w:tcPr>
            <w:tcW w:w="1418" w:type="dxa"/>
            <w:tcBorders>
              <w:top w:val="nil"/>
              <w:left w:val="nil"/>
              <w:bottom w:val="single" w:sz="4" w:space="0" w:color="auto"/>
              <w:right w:val="single" w:sz="4" w:space="0" w:color="auto"/>
            </w:tcBorders>
            <w:hideMark/>
          </w:tcPr>
          <w:p w:rsidR="00A71BC1" w:rsidRPr="00F46D0D" w:rsidRDefault="00A71BC1" w:rsidP="008A136D">
            <w:pPr>
              <w:jc w:val="center"/>
              <w:rPr>
                <w:sz w:val="20"/>
                <w:szCs w:val="20"/>
              </w:rPr>
            </w:pPr>
            <w:r w:rsidRPr="00F46D0D">
              <w:rPr>
                <w:sz w:val="20"/>
                <w:szCs w:val="20"/>
              </w:rPr>
              <w:t>руб./м3</w:t>
            </w:r>
          </w:p>
        </w:tc>
        <w:tc>
          <w:tcPr>
            <w:tcW w:w="1984" w:type="dxa"/>
            <w:tcBorders>
              <w:top w:val="nil"/>
              <w:left w:val="nil"/>
              <w:bottom w:val="single" w:sz="4" w:space="0" w:color="auto"/>
              <w:right w:val="single" w:sz="4" w:space="0" w:color="auto"/>
            </w:tcBorders>
            <w:shd w:val="clear" w:color="auto" w:fill="FFFFFF"/>
            <w:noWrap/>
            <w:vAlign w:val="center"/>
          </w:tcPr>
          <w:p w:rsidR="00A71BC1" w:rsidRPr="00F46D0D" w:rsidRDefault="00A71BC1" w:rsidP="008A136D">
            <w:pPr>
              <w:rPr>
                <w:sz w:val="20"/>
                <w:szCs w:val="20"/>
              </w:rPr>
            </w:pPr>
          </w:p>
        </w:tc>
        <w:tc>
          <w:tcPr>
            <w:tcW w:w="1985" w:type="dxa"/>
            <w:tcBorders>
              <w:top w:val="nil"/>
              <w:left w:val="nil"/>
              <w:bottom w:val="single" w:sz="4" w:space="0" w:color="auto"/>
              <w:right w:val="single" w:sz="4" w:space="0" w:color="auto"/>
            </w:tcBorders>
            <w:shd w:val="clear" w:color="auto" w:fill="FFFFFF"/>
          </w:tcPr>
          <w:p w:rsidR="00A71BC1" w:rsidRPr="00F46D0D" w:rsidRDefault="00A71BC1" w:rsidP="008A136D">
            <w:pPr>
              <w:jc w:val="right"/>
              <w:rPr>
                <w:sz w:val="20"/>
                <w:szCs w:val="20"/>
              </w:rPr>
            </w:pPr>
            <w:r>
              <w:rPr>
                <w:sz w:val="20"/>
                <w:szCs w:val="20"/>
              </w:rPr>
              <w:t>22,76</w:t>
            </w:r>
          </w:p>
        </w:tc>
      </w:tr>
      <w:tr w:rsidR="00A71BC1" w:rsidRPr="00F46D0D" w:rsidTr="008A136D">
        <w:trPr>
          <w:trHeight w:val="255"/>
        </w:trPr>
        <w:tc>
          <w:tcPr>
            <w:tcW w:w="3856" w:type="dxa"/>
            <w:tcBorders>
              <w:top w:val="single" w:sz="4" w:space="0" w:color="auto"/>
              <w:left w:val="single" w:sz="4" w:space="0" w:color="auto"/>
              <w:bottom w:val="single" w:sz="4" w:space="0" w:color="auto"/>
              <w:right w:val="single" w:sz="4" w:space="0" w:color="auto"/>
            </w:tcBorders>
            <w:hideMark/>
          </w:tcPr>
          <w:p w:rsidR="00A71BC1" w:rsidRPr="00F46D0D" w:rsidRDefault="00A71BC1" w:rsidP="008A136D">
            <w:pPr>
              <w:rPr>
                <w:sz w:val="20"/>
                <w:szCs w:val="20"/>
              </w:rPr>
            </w:pPr>
            <w:r w:rsidRPr="00F46D0D">
              <w:rPr>
                <w:sz w:val="20"/>
                <w:szCs w:val="20"/>
              </w:rPr>
              <w:t xml:space="preserve">Стоимость воды </w:t>
            </w:r>
          </w:p>
        </w:tc>
        <w:tc>
          <w:tcPr>
            <w:tcW w:w="1418" w:type="dxa"/>
            <w:tcBorders>
              <w:top w:val="single" w:sz="4" w:space="0" w:color="auto"/>
              <w:left w:val="nil"/>
              <w:bottom w:val="single" w:sz="4" w:space="0" w:color="auto"/>
              <w:right w:val="single" w:sz="4" w:space="0" w:color="auto"/>
            </w:tcBorders>
            <w:hideMark/>
          </w:tcPr>
          <w:p w:rsidR="00A71BC1" w:rsidRPr="00F46D0D" w:rsidRDefault="00A71BC1" w:rsidP="008A136D">
            <w:pPr>
              <w:jc w:val="center"/>
            </w:pPr>
            <w:r w:rsidRPr="00F46D0D">
              <w:rPr>
                <w:sz w:val="20"/>
                <w:szCs w:val="20"/>
              </w:rPr>
              <w:t>тыс. руб.</w:t>
            </w:r>
          </w:p>
        </w:tc>
        <w:tc>
          <w:tcPr>
            <w:tcW w:w="1984" w:type="dxa"/>
            <w:tcBorders>
              <w:top w:val="single" w:sz="4" w:space="0" w:color="auto"/>
              <w:left w:val="nil"/>
              <w:bottom w:val="single" w:sz="4" w:space="0" w:color="auto"/>
              <w:right w:val="single" w:sz="4" w:space="0" w:color="auto"/>
            </w:tcBorders>
            <w:shd w:val="clear" w:color="auto" w:fill="FFFFFF"/>
            <w:noWrap/>
            <w:vAlign w:val="center"/>
          </w:tcPr>
          <w:p w:rsidR="00A71BC1" w:rsidRPr="00F46D0D" w:rsidRDefault="00A71BC1" w:rsidP="008A136D">
            <w:pPr>
              <w:rPr>
                <w:sz w:val="20"/>
                <w:szCs w:val="20"/>
              </w:rPr>
            </w:pPr>
          </w:p>
        </w:tc>
        <w:tc>
          <w:tcPr>
            <w:tcW w:w="1985" w:type="dxa"/>
            <w:tcBorders>
              <w:top w:val="single" w:sz="4" w:space="0" w:color="auto"/>
              <w:left w:val="nil"/>
              <w:bottom w:val="single" w:sz="4" w:space="0" w:color="auto"/>
              <w:right w:val="single" w:sz="4" w:space="0" w:color="auto"/>
            </w:tcBorders>
            <w:shd w:val="clear" w:color="auto" w:fill="FFFFFF"/>
          </w:tcPr>
          <w:p w:rsidR="00A71BC1" w:rsidRPr="00F46D0D" w:rsidRDefault="00A71BC1" w:rsidP="008A136D">
            <w:pPr>
              <w:jc w:val="right"/>
              <w:rPr>
                <w:sz w:val="20"/>
                <w:szCs w:val="20"/>
              </w:rPr>
            </w:pPr>
            <w:r>
              <w:rPr>
                <w:sz w:val="20"/>
                <w:szCs w:val="20"/>
              </w:rPr>
              <w:t>1314,34</w:t>
            </w:r>
          </w:p>
        </w:tc>
      </w:tr>
    </w:tbl>
    <w:p w:rsidR="00A71BC1" w:rsidRDefault="00A71BC1" w:rsidP="00A71BC1">
      <w:pPr>
        <w:spacing w:line="276" w:lineRule="auto"/>
        <w:jc w:val="center"/>
        <w:rPr>
          <w:sz w:val="28"/>
          <w:szCs w:val="28"/>
        </w:rPr>
      </w:pPr>
    </w:p>
    <w:p w:rsidR="00A71BC1" w:rsidRDefault="00A71BC1" w:rsidP="00A71BC1">
      <w:pPr>
        <w:spacing w:line="276" w:lineRule="auto"/>
        <w:jc w:val="center"/>
        <w:rPr>
          <w:sz w:val="28"/>
          <w:szCs w:val="28"/>
        </w:rPr>
      </w:pPr>
    </w:p>
    <w:p w:rsidR="00A71BC1" w:rsidRDefault="00A71BC1" w:rsidP="00A71BC1">
      <w:pPr>
        <w:pStyle w:val="af3"/>
        <w:numPr>
          <w:ilvl w:val="0"/>
          <w:numId w:val="14"/>
        </w:numPr>
        <w:spacing w:after="160" w:line="276" w:lineRule="auto"/>
        <w:ind w:left="284"/>
        <w:jc w:val="center"/>
        <w:rPr>
          <w:sz w:val="28"/>
          <w:szCs w:val="28"/>
        </w:rPr>
      </w:pPr>
      <w:r w:rsidRPr="006E78D6">
        <w:rPr>
          <w:sz w:val="28"/>
          <w:szCs w:val="28"/>
        </w:rPr>
        <w:t>Применяемые индексы.</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992"/>
        <w:gridCol w:w="1418"/>
        <w:gridCol w:w="1701"/>
        <w:gridCol w:w="1559"/>
      </w:tblGrid>
      <w:tr w:rsidR="00A71BC1" w:rsidRPr="00C97E50" w:rsidTr="008A136D">
        <w:trPr>
          <w:trHeight w:val="411"/>
        </w:trPr>
        <w:tc>
          <w:tcPr>
            <w:tcW w:w="3686" w:type="dxa"/>
            <w:tcBorders>
              <w:top w:val="single" w:sz="4" w:space="0" w:color="auto"/>
              <w:left w:val="single" w:sz="4" w:space="0" w:color="auto"/>
              <w:bottom w:val="single" w:sz="4" w:space="0" w:color="auto"/>
              <w:right w:val="single" w:sz="4" w:space="0" w:color="auto"/>
            </w:tcBorders>
            <w:hideMark/>
          </w:tcPr>
          <w:p w:rsidR="00A71BC1" w:rsidRPr="00C97E50" w:rsidRDefault="00A71BC1" w:rsidP="008A136D">
            <w:pPr>
              <w:jc w:val="center"/>
            </w:pPr>
            <w:r w:rsidRPr="00C97E50">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A71BC1" w:rsidRPr="00C97E50" w:rsidRDefault="00A71BC1" w:rsidP="008A136D">
            <w:pPr>
              <w:jc w:val="center"/>
            </w:pPr>
            <w:proofErr w:type="spellStart"/>
            <w:r w:rsidRPr="00C97E50">
              <w:t>Ед.изм</w:t>
            </w:r>
            <w:proofErr w:type="spellEnd"/>
            <w:r w:rsidRPr="00C97E50">
              <w:t>.</w:t>
            </w:r>
          </w:p>
        </w:tc>
        <w:tc>
          <w:tcPr>
            <w:tcW w:w="4678" w:type="dxa"/>
            <w:gridSpan w:val="3"/>
            <w:tcBorders>
              <w:top w:val="single" w:sz="4" w:space="0" w:color="auto"/>
              <w:left w:val="single" w:sz="4" w:space="0" w:color="auto"/>
              <w:bottom w:val="single" w:sz="4" w:space="0" w:color="auto"/>
              <w:right w:val="single" w:sz="4" w:space="0" w:color="auto"/>
            </w:tcBorders>
            <w:hideMark/>
          </w:tcPr>
          <w:p w:rsidR="00A71BC1" w:rsidRPr="00C97E50" w:rsidRDefault="00A71BC1" w:rsidP="008A136D">
            <w:pPr>
              <w:jc w:val="center"/>
            </w:pPr>
            <w:r w:rsidRPr="00C97E50">
              <w:t>Принято при расчете тарифа</w:t>
            </w:r>
          </w:p>
        </w:tc>
      </w:tr>
      <w:tr w:rsidR="00A71BC1" w:rsidRPr="00C97E50" w:rsidTr="008A136D">
        <w:trPr>
          <w:trHeight w:val="381"/>
        </w:trPr>
        <w:tc>
          <w:tcPr>
            <w:tcW w:w="3686"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992"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418" w:type="dxa"/>
            <w:tcBorders>
              <w:top w:val="single" w:sz="4" w:space="0" w:color="auto"/>
              <w:left w:val="single" w:sz="4" w:space="0" w:color="auto"/>
              <w:bottom w:val="single" w:sz="4" w:space="0" w:color="auto"/>
              <w:right w:val="single" w:sz="4" w:space="0" w:color="auto"/>
            </w:tcBorders>
            <w:hideMark/>
          </w:tcPr>
          <w:p w:rsidR="00A71BC1" w:rsidRPr="00C97E50" w:rsidRDefault="00A71BC1" w:rsidP="008A136D">
            <w:pPr>
              <w:jc w:val="center"/>
            </w:pPr>
            <w:r w:rsidRPr="00C97E50">
              <w:t xml:space="preserve">2018 год </w:t>
            </w:r>
          </w:p>
        </w:tc>
        <w:tc>
          <w:tcPr>
            <w:tcW w:w="1701" w:type="dxa"/>
            <w:tcBorders>
              <w:top w:val="single" w:sz="4" w:space="0" w:color="auto"/>
              <w:left w:val="single" w:sz="4" w:space="0" w:color="auto"/>
              <w:bottom w:val="single" w:sz="4" w:space="0" w:color="auto"/>
              <w:right w:val="single" w:sz="4" w:space="0" w:color="auto"/>
            </w:tcBorders>
            <w:hideMark/>
          </w:tcPr>
          <w:p w:rsidR="00A71BC1" w:rsidRPr="00C97E50" w:rsidRDefault="00A71BC1" w:rsidP="008A136D">
            <w:pPr>
              <w:jc w:val="center"/>
            </w:pPr>
            <w:r w:rsidRPr="00C97E50">
              <w:t xml:space="preserve">2019 год </w:t>
            </w:r>
          </w:p>
        </w:tc>
        <w:tc>
          <w:tcPr>
            <w:tcW w:w="1559"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r w:rsidRPr="00C97E50">
              <w:t>2020 год</w:t>
            </w:r>
          </w:p>
        </w:tc>
      </w:tr>
      <w:tr w:rsidR="00A71BC1" w:rsidRPr="00C97E50" w:rsidTr="008A136D">
        <w:tc>
          <w:tcPr>
            <w:tcW w:w="3686" w:type="dxa"/>
            <w:tcBorders>
              <w:top w:val="single" w:sz="4" w:space="0" w:color="auto"/>
              <w:left w:val="single" w:sz="4" w:space="0" w:color="auto"/>
              <w:bottom w:val="single" w:sz="4" w:space="0" w:color="auto"/>
              <w:right w:val="single" w:sz="4" w:space="0" w:color="auto"/>
            </w:tcBorders>
            <w:hideMark/>
          </w:tcPr>
          <w:p w:rsidR="00A71BC1" w:rsidRPr="00C97E50" w:rsidRDefault="00A71BC1" w:rsidP="008A136D">
            <w:pPr>
              <w:jc w:val="both"/>
            </w:pPr>
            <w:r w:rsidRPr="00C97E50">
              <w:t>Индекс потребительских цен</w:t>
            </w:r>
          </w:p>
        </w:tc>
        <w:tc>
          <w:tcPr>
            <w:tcW w:w="992" w:type="dxa"/>
            <w:tcBorders>
              <w:top w:val="single" w:sz="4" w:space="0" w:color="auto"/>
              <w:left w:val="single" w:sz="4" w:space="0" w:color="auto"/>
              <w:bottom w:val="single" w:sz="4" w:space="0" w:color="auto"/>
              <w:right w:val="single" w:sz="4" w:space="0" w:color="auto"/>
            </w:tcBorders>
            <w:hideMark/>
          </w:tcPr>
          <w:p w:rsidR="00A71BC1" w:rsidRPr="00C97E50" w:rsidRDefault="00A71BC1" w:rsidP="008A136D">
            <w:pPr>
              <w:jc w:val="center"/>
            </w:pPr>
            <w:r w:rsidRPr="00C97E50">
              <w:t>%</w:t>
            </w:r>
          </w:p>
        </w:tc>
        <w:tc>
          <w:tcPr>
            <w:tcW w:w="1418"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701"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r w:rsidRPr="00C97E50">
              <w:t>4,6</w:t>
            </w:r>
          </w:p>
        </w:tc>
        <w:tc>
          <w:tcPr>
            <w:tcW w:w="1559"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both"/>
            </w:pPr>
          </w:p>
        </w:tc>
      </w:tr>
      <w:tr w:rsidR="00A71BC1" w:rsidRPr="00C97E50" w:rsidTr="008A136D">
        <w:tc>
          <w:tcPr>
            <w:tcW w:w="3686" w:type="dxa"/>
            <w:tcBorders>
              <w:top w:val="single" w:sz="4" w:space="0" w:color="auto"/>
              <w:left w:val="single" w:sz="4" w:space="0" w:color="auto"/>
              <w:bottom w:val="single" w:sz="4" w:space="0" w:color="auto"/>
              <w:right w:val="single" w:sz="4" w:space="0" w:color="auto"/>
            </w:tcBorders>
            <w:hideMark/>
          </w:tcPr>
          <w:p w:rsidR="00A71BC1" w:rsidRPr="00C97E50" w:rsidRDefault="00A71BC1" w:rsidP="008A136D">
            <w:pPr>
              <w:jc w:val="both"/>
            </w:pPr>
            <w:r w:rsidRPr="00C97E50">
              <w:t xml:space="preserve">Индекс роста цен на производство химических веществ и химических продуктов.  </w:t>
            </w:r>
          </w:p>
        </w:tc>
        <w:tc>
          <w:tcPr>
            <w:tcW w:w="992" w:type="dxa"/>
            <w:tcBorders>
              <w:top w:val="single" w:sz="4" w:space="0" w:color="auto"/>
              <w:left w:val="single" w:sz="4" w:space="0" w:color="auto"/>
              <w:bottom w:val="single" w:sz="4" w:space="0" w:color="auto"/>
              <w:right w:val="single" w:sz="4" w:space="0" w:color="auto"/>
            </w:tcBorders>
            <w:hideMark/>
          </w:tcPr>
          <w:p w:rsidR="00A71BC1" w:rsidRPr="00C97E50" w:rsidRDefault="00A71BC1" w:rsidP="008A136D">
            <w:pPr>
              <w:jc w:val="center"/>
            </w:pPr>
            <w:r w:rsidRPr="00C97E50">
              <w:t>%</w:t>
            </w:r>
          </w:p>
        </w:tc>
        <w:tc>
          <w:tcPr>
            <w:tcW w:w="1418"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701"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559"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both"/>
            </w:pPr>
          </w:p>
        </w:tc>
      </w:tr>
      <w:tr w:rsidR="00A71BC1" w:rsidRPr="00C97E50" w:rsidTr="008A136D">
        <w:tc>
          <w:tcPr>
            <w:tcW w:w="3686" w:type="dxa"/>
            <w:tcBorders>
              <w:top w:val="single" w:sz="4" w:space="0" w:color="auto"/>
              <w:left w:val="single" w:sz="4" w:space="0" w:color="auto"/>
              <w:bottom w:val="single" w:sz="4" w:space="0" w:color="auto"/>
              <w:right w:val="single" w:sz="4" w:space="0" w:color="auto"/>
            </w:tcBorders>
            <w:hideMark/>
          </w:tcPr>
          <w:p w:rsidR="00A71BC1" w:rsidRPr="00C97E50" w:rsidRDefault="00A71BC1" w:rsidP="008A136D">
            <w:pPr>
              <w:jc w:val="both"/>
            </w:pPr>
            <w:r w:rsidRPr="00C97E50">
              <w:t xml:space="preserve">        - техническая соль</w:t>
            </w:r>
          </w:p>
        </w:tc>
        <w:tc>
          <w:tcPr>
            <w:tcW w:w="992"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418"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701"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559"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both"/>
            </w:pPr>
          </w:p>
        </w:tc>
      </w:tr>
      <w:tr w:rsidR="00A71BC1" w:rsidRPr="00C97E50" w:rsidTr="008A136D">
        <w:trPr>
          <w:trHeight w:val="425"/>
        </w:trPr>
        <w:tc>
          <w:tcPr>
            <w:tcW w:w="3686" w:type="dxa"/>
            <w:tcBorders>
              <w:top w:val="single" w:sz="4" w:space="0" w:color="auto"/>
              <w:left w:val="single" w:sz="4" w:space="0" w:color="auto"/>
              <w:bottom w:val="single" w:sz="4" w:space="0" w:color="auto"/>
              <w:right w:val="single" w:sz="4" w:space="0" w:color="auto"/>
            </w:tcBorders>
            <w:hideMark/>
          </w:tcPr>
          <w:p w:rsidR="00A71BC1" w:rsidRPr="00C97E50" w:rsidRDefault="00A71BC1" w:rsidP="008A136D">
            <w:pPr>
              <w:jc w:val="both"/>
            </w:pPr>
            <w:r w:rsidRPr="00C97E50">
              <w:t>Индекс роста цен на:</w:t>
            </w:r>
          </w:p>
        </w:tc>
        <w:tc>
          <w:tcPr>
            <w:tcW w:w="992" w:type="dxa"/>
            <w:tcBorders>
              <w:top w:val="single" w:sz="4" w:space="0" w:color="auto"/>
              <w:left w:val="single" w:sz="4" w:space="0" w:color="auto"/>
              <w:bottom w:val="single" w:sz="4" w:space="0" w:color="auto"/>
              <w:right w:val="single" w:sz="4" w:space="0" w:color="auto"/>
            </w:tcBorders>
            <w:hideMark/>
          </w:tcPr>
          <w:p w:rsidR="00A71BC1" w:rsidRPr="00C97E50" w:rsidRDefault="00A71BC1" w:rsidP="008A136D">
            <w:pPr>
              <w:jc w:val="center"/>
            </w:pPr>
            <w:r w:rsidRPr="00C97E50">
              <w:t>%</w:t>
            </w:r>
          </w:p>
        </w:tc>
        <w:tc>
          <w:tcPr>
            <w:tcW w:w="1418"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701"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559"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both"/>
            </w:pPr>
          </w:p>
        </w:tc>
      </w:tr>
      <w:tr w:rsidR="00A71BC1" w:rsidRPr="00C97E50" w:rsidTr="008A136D">
        <w:tc>
          <w:tcPr>
            <w:tcW w:w="3686" w:type="dxa"/>
            <w:tcBorders>
              <w:top w:val="single" w:sz="4" w:space="0" w:color="auto"/>
              <w:left w:val="single" w:sz="4" w:space="0" w:color="auto"/>
              <w:bottom w:val="single" w:sz="4" w:space="0" w:color="auto"/>
              <w:right w:val="single" w:sz="4" w:space="0" w:color="auto"/>
            </w:tcBorders>
            <w:hideMark/>
          </w:tcPr>
          <w:p w:rsidR="00A71BC1" w:rsidRPr="00C97E50" w:rsidRDefault="00A71BC1" w:rsidP="008A136D">
            <w:pPr>
              <w:jc w:val="both"/>
            </w:pPr>
            <w:r w:rsidRPr="00C97E50">
              <w:t xml:space="preserve">        - электроэнергию</w:t>
            </w:r>
          </w:p>
        </w:tc>
        <w:tc>
          <w:tcPr>
            <w:tcW w:w="992"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418"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701"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559"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both"/>
            </w:pPr>
          </w:p>
        </w:tc>
      </w:tr>
      <w:tr w:rsidR="00A71BC1" w:rsidRPr="00C97E50" w:rsidTr="008A136D">
        <w:tc>
          <w:tcPr>
            <w:tcW w:w="3686" w:type="dxa"/>
            <w:tcBorders>
              <w:top w:val="single" w:sz="4" w:space="0" w:color="auto"/>
              <w:left w:val="single" w:sz="4" w:space="0" w:color="auto"/>
              <w:bottom w:val="single" w:sz="4" w:space="0" w:color="auto"/>
              <w:right w:val="single" w:sz="4" w:space="0" w:color="auto"/>
            </w:tcBorders>
            <w:hideMark/>
          </w:tcPr>
          <w:p w:rsidR="00A71BC1" w:rsidRPr="00C97E50" w:rsidRDefault="00A71BC1" w:rsidP="008A136D">
            <w:pPr>
              <w:jc w:val="both"/>
            </w:pPr>
            <w:r w:rsidRPr="00C97E50">
              <w:t xml:space="preserve">        - холодную воду</w:t>
            </w:r>
          </w:p>
        </w:tc>
        <w:tc>
          <w:tcPr>
            <w:tcW w:w="992"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418"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701"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r>
              <w:t>4,5</w:t>
            </w:r>
          </w:p>
        </w:tc>
        <w:tc>
          <w:tcPr>
            <w:tcW w:w="1559"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both"/>
            </w:pPr>
          </w:p>
        </w:tc>
      </w:tr>
      <w:tr w:rsidR="00A71BC1" w:rsidRPr="00C97E50" w:rsidTr="008A136D">
        <w:tc>
          <w:tcPr>
            <w:tcW w:w="3686" w:type="dxa"/>
            <w:tcBorders>
              <w:top w:val="single" w:sz="4" w:space="0" w:color="auto"/>
              <w:left w:val="single" w:sz="4" w:space="0" w:color="auto"/>
              <w:bottom w:val="single" w:sz="4" w:space="0" w:color="auto"/>
              <w:right w:val="single" w:sz="4" w:space="0" w:color="auto"/>
            </w:tcBorders>
            <w:hideMark/>
          </w:tcPr>
          <w:p w:rsidR="00A71BC1" w:rsidRPr="00C97E50" w:rsidRDefault="00A71BC1" w:rsidP="008A136D">
            <w:pPr>
              <w:jc w:val="both"/>
            </w:pPr>
            <w:r w:rsidRPr="00C97E50">
              <w:t xml:space="preserve">        - водоотведение</w:t>
            </w:r>
          </w:p>
        </w:tc>
        <w:tc>
          <w:tcPr>
            <w:tcW w:w="992"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418"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701"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center"/>
            </w:pPr>
          </w:p>
        </w:tc>
        <w:tc>
          <w:tcPr>
            <w:tcW w:w="1559" w:type="dxa"/>
            <w:tcBorders>
              <w:top w:val="single" w:sz="4" w:space="0" w:color="auto"/>
              <w:left w:val="single" w:sz="4" w:space="0" w:color="auto"/>
              <w:bottom w:val="single" w:sz="4" w:space="0" w:color="auto"/>
              <w:right w:val="single" w:sz="4" w:space="0" w:color="auto"/>
            </w:tcBorders>
          </w:tcPr>
          <w:p w:rsidR="00A71BC1" w:rsidRPr="00C97E50" w:rsidRDefault="00A71BC1" w:rsidP="008A136D">
            <w:pPr>
              <w:jc w:val="both"/>
            </w:pPr>
          </w:p>
        </w:tc>
      </w:tr>
    </w:tbl>
    <w:p w:rsidR="00A71BC1" w:rsidRDefault="00A71BC1" w:rsidP="00A71BC1">
      <w:pPr>
        <w:pStyle w:val="ConsPlusNormal"/>
        <w:spacing w:line="276" w:lineRule="auto"/>
        <w:ind w:left="360"/>
        <w:jc w:val="both"/>
        <w:rPr>
          <w:rFonts w:ascii="Times New Roman" w:hAnsi="Times New Roman" w:cs="Times New Roman"/>
          <w:bCs/>
          <w:sz w:val="28"/>
          <w:szCs w:val="28"/>
        </w:rPr>
      </w:pPr>
    </w:p>
    <w:p w:rsidR="00A71BC1" w:rsidRDefault="00A71BC1" w:rsidP="00A71BC1">
      <w:pPr>
        <w:pStyle w:val="af3"/>
        <w:numPr>
          <w:ilvl w:val="0"/>
          <w:numId w:val="14"/>
        </w:numPr>
        <w:spacing w:after="160" w:line="276" w:lineRule="auto"/>
        <w:ind w:left="284"/>
        <w:jc w:val="center"/>
        <w:rPr>
          <w:sz w:val="28"/>
          <w:szCs w:val="28"/>
        </w:rPr>
      </w:pPr>
      <w:r w:rsidRPr="006E78D6">
        <w:rPr>
          <w:sz w:val="28"/>
          <w:szCs w:val="28"/>
        </w:rPr>
        <w:t xml:space="preserve">Расчет тарифов на </w:t>
      </w:r>
      <w:r>
        <w:rPr>
          <w:sz w:val="28"/>
          <w:szCs w:val="28"/>
        </w:rPr>
        <w:t>теплоноситель</w:t>
      </w:r>
      <w:r w:rsidRPr="006E78D6">
        <w:rPr>
          <w:sz w:val="28"/>
          <w:szCs w:val="28"/>
        </w:rPr>
        <w:t xml:space="preserve"> </w:t>
      </w:r>
      <w:r>
        <w:rPr>
          <w:sz w:val="28"/>
          <w:szCs w:val="28"/>
        </w:rPr>
        <w:br/>
        <w:t>ООО «А-</w:t>
      </w:r>
      <w:proofErr w:type="spellStart"/>
      <w:r>
        <w:rPr>
          <w:sz w:val="28"/>
          <w:szCs w:val="28"/>
        </w:rPr>
        <w:t>Энерго</w:t>
      </w:r>
      <w:proofErr w:type="spellEnd"/>
      <w:r>
        <w:rPr>
          <w:sz w:val="28"/>
          <w:szCs w:val="28"/>
        </w:rPr>
        <w:t>» (г. Кемерово)</w:t>
      </w:r>
    </w:p>
    <w:tbl>
      <w:tblPr>
        <w:tblStyle w:val="a5"/>
        <w:tblW w:w="9328" w:type="dxa"/>
        <w:tblInd w:w="-5" w:type="dxa"/>
        <w:tblLook w:val="04A0" w:firstRow="1" w:lastRow="0" w:firstColumn="1" w:lastColumn="0" w:noHBand="0" w:noVBand="1"/>
      </w:tblPr>
      <w:tblGrid>
        <w:gridCol w:w="1983"/>
        <w:gridCol w:w="2407"/>
        <w:gridCol w:w="3037"/>
        <w:gridCol w:w="1901"/>
      </w:tblGrid>
      <w:tr w:rsidR="00A71BC1" w:rsidRPr="00A71BC1" w:rsidTr="00A71BC1">
        <w:trPr>
          <w:trHeight w:val="1144"/>
        </w:trPr>
        <w:tc>
          <w:tcPr>
            <w:tcW w:w="1983" w:type="dxa"/>
            <w:tcBorders>
              <w:bottom w:val="single" w:sz="4" w:space="0" w:color="auto"/>
            </w:tcBorders>
            <w:vAlign w:val="center"/>
          </w:tcPr>
          <w:p w:rsidR="00A71BC1" w:rsidRPr="00A71BC1" w:rsidRDefault="00A71BC1" w:rsidP="008A136D">
            <w:pPr>
              <w:jc w:val="center"/>
            </w:pPr>
            <w:r w:rsidRPr="00A71BC1">
              <w:t>Год долгосрочного периода</w:t>
            </w:r>
          </w:p>
        </w:tc>
        <w:tc>
          <w:tcPr>
            <w:tcW w:w="2407" w:type="dxa"/>
            <w:tcBorders>
              <w:bottom w:val="single" w:sz="4" w:space="0" w:color="auto"/>
            </w:tcBorders>
            <w:vAlign w:val="center"/>
          </w:tcPr>
          <w:p w:rsidR="00A71BC1" w:rsidRPr="00A71BC1" w:rsidRDefault="00A71BC1" w:rsidP="008A136D">
            <w:pPr>
              <w:jc w:val="center"/>
            </w:pPr>
            <w:r w:rsidRPr="00A71BC1">
              <w:t>Календарная разбивка</w:t>
            </w:r>
          </w:p>
        </w:tc>
        <w:tc>
          <w:tcPr>
            <w:tcW w:w="3037" w:type="dxa"/>
            <w:tcBorders>
              <w:bottom w:val="single" w:sz="4" w:space="0" w:color="auto"/>
            </w:tcBorders>
            <w:vAlign w:val="center"/>
          </w:tcPr>
          <w:p w:rsidR="00A71BC1" w:rsidRPr="00A71BC1" w:rsidRDefault="00A71BC1" w:rsidP="008A136D">
            <w:pPr>
              <w:jc w:val="center"/>
            </w:pPr>
            <w:r w:rsidRPr="00A71BC1">
              <w:t>Тарифы по предложению экспертной группы,</w:t>
            </w:r>
          </w:p>
          <w:p w:rsidR="00A71BC1" w:rsidRPr="00A71BC1" w:rsidRDefault="00A71BC1" w:rsidP="008A136D">
            <w:pPr>
              <w:jc w:val="center"/>
            </w:pPr>
            <w:r w:rsidRPr="00A71BC1">
              <w:t>руб./Гкал (руб./</w:t>
            </w:r>
            <w:proofErr w:type="spellStart"/>
            <w:proofErr w:type="gramStart"/>
            <w:r w:rsidRPr="00A71BC1">
              <w:t>куб.м</w:t>
            </w:r>
            <w:proofErr w:type="spellEnd"/>
            <w:proofErr w:type="gramEnd"/>
            <w:r w:rsidRPr="00A71BC1">
              <w:t>)</w:t>
            </w:r>
          </w:p>
        </w:tc>
        <w:tc>
          <w:tcPr>
            <w:tcW w:w="1901" w:type="dxa"/>
            <w:tcBorders>
              <w:bottom w:val="single" w:sz="4" w:space="0" w:color="auto"/>
            </w:tcBorders>
            <w:vAlign w:val="center"/>
          </w:tcPr>
          <w:p w:rsidR="00A71BC1" w:rsidRPr="00A71BC1" w:rsidRDefault="00A71BC1" w:rsidP="008A136D">
            <w:pPr>
              <w:jc w:val="center"/>
            </w:pPr>
            <w:r w:rsidRPr="00A71BC1">
              <w:t>Темп роста к предыдущему периоду, %</w:t>
            </w:r>
          </w:p>
        </w:tc>
      </w:tr>
      <w:tr w:rsidR="00A71BC1" w:rsidRPr="00A71BC1" w:rsidTr="00A71BC1">
        <w:trPr>
          <w:trHeight w:val="362"/>
        </w:trPr>
        <w:tc>
          <w:tcPr>
            <w:tcW w:w="1983" w:type="dxa"/>
            <w:vMerge w:val="restart"/>
            <w:tcBorders>
              <w:bottom w:val="nil"/>
            </w:tcBorders>
          </w:tcPr>
          <w:p w:rsidR="00A71BC1" w:rsidRPr="00A71BC1" w:rsidRDefault="00A71BC1" w:rsidP="008A136D"/>
          <w:p w:rsidR="00A71BC1" w:rsidRPr="00A71BC1" w:rsidRDefault="00A71BC1" w:rsidP="008A136D">
            <w:pPr>
              <w:jc w:val="center"/>
            </w:pPr>
            <w:r w:rsidRPr="00A71BC1">
              <w:t>2019 г.</w:t>
            </w:r>
          </w:p>
        </w:tc>
        <w:tc>
          <w:tcPr>
            <w:tcW w:w="2407" w:type="dxa"/>
            <w:tcBorders>
              <w:bottom w:val="single" w:sz="4" w:space="0" w:color="auto"/>
            </w:tcBorders>
          </w:tcPr>
          <w:p w:rsidR="00A71BC1" w:rsidRPr="00A71BC1" w:rsidRDefault="00A71BC1" w:rsidP="008A136D">
            <w:pPr>
              <w:jc w:val="center"/>
            </w:pPr>
            <w:r w:rsidRPr="00A71BC1">
              <w:t>с 01.01. по 30.06.</w:t>
            </w:r>
          </w:p>
        </w:tc>
        <w:tc>
          <w:tcPr>
            <w:tcW w:w="3037" w:type="dxa"/>
            <w:tcBorders>
              <w:bottom w:val="single" w:sz="4" w:space="0" w:color="auto"/>
            </w:tcBorders>
          </w:tcPr>
          <w:p w:rsidR="00A71BC1" w:rsidRPr="00A71BC1" w:rsidRDefault="00A71BC1" w:rsidP="008A136D">
            <w:pPr>
              <w:jc w:val="center"/>
            </w:pPr>
            <w:r w:rsidRPr="00A71BC1">
              <w:t>22,52</w:t>
            </w:r>
          </w:p>
        </w:tc>
        <w:tc>
          <w:tcPr>
            <w:tcW w:w="1901" w:type="dxa"/>
            <w:tcBorders>
              <w:bottom w:val="single" w:sz="4" w:space="0" w:color="auto"/>
            </w:tcBorders>
          </w:tcPr>
          <w:p w:rsidR="00A71BC1" w:rsidRPr="00A71BC1" w:rsidRDefault="00A71BC1" w:rsidP="008A136D">
            <w:pPr>
              <w:jc w:val="center"/>
            </w:pPr>
            <w:r w:rsidRPr="00A71BC1">
              <w:t>37,91</w:t>
            </w:r>
          </w:p>
        </w:tc>
      </w:tr>
      <w:tr w:rsidR="00A71BC1" w:rsidRPr="00A71BC1" w:rsidTr="00A71BC1">
        <w:trPr>
          <w:trHeight w:val="418"/>
        </w:trPr>
        <w:tc>
          <w:tcPr>
            <w:tcW w:w="1983" w:type="dxa"/>
            <w:vMerge/>
            <w:tcBorders>
              <w:top w:val="nil"/>
            </w:tcBorders>
          </w:tcPr>
          <w:p w:rsidR="00A71BC1" w:rsidRPr="00A71BC1" w:rsidRDefault="00A71BC1" w:rsidP="008A136D"/>
        </w:tc>
        <w:tc>
          <w:tcPr>
            <w:tcW w:w="2407" w:type="dxa"/>
            <w:tcBorders>
              <w:top w:val="single" w:sz="4" w:space="0" w:color="auto"/>
            </w:tcBorders>
          </w:tcPr>
          <w:p w:rsidR="00A71BC1" w:rsidRPr="00A71BC1" w:rsidRDefault="00A71BC1" w:rsidP="008A136D">
            <w:pPr>
              <w:jc w:val="center"/>
            </w:pPr>
            <w:r w:rsidRPr="00A71BC1">
              <w:t>с 01.07. по 31.12.</w:t>
            </w:r>
          </w:p>
        </w:tc>
        <w:tc>
          <w:tcPr>
            <w:tcW w:w="3037" w:type="dxa"/>
            <w:tcBorders>
              <w:top w:val="single" w:sz="4" w:space="0" w:color="auto"/>
            </w:tcBorders>
          </w:tcPr>
          <w:p w:rsidR="00A71BC1" w:rsidRPr="00A71BC1" w:rsidRDefault="00A71BC1" w:rsidP="008A136D">
            <w:pPr>
              <w:jc w:val="center"/>
            </w:pPr>
            <w:r w:rsidRPr="00A71BC1">
              <w:t>23,06</w:t>
            </w:r>
          </w:p>
        </w:tc>
        <w:tc>
          <w:tcPr>
            <w:tcW w:w="1901" w:type="dxa"/>
            <w:tcBorders>
              <w:top w:val="single" w:sz="4" w:space="0" w:color="auto"/>
            </w:tcBorders>
          </w:tcPr>
          <w:p w:rsidR="00A71BC1" w:rsidRPr="00A71BC1" w:rsidRDefault="00A71BC1" w:rsidP="008A136D">
            <w:pPr>
              <w:jc w:val="center"/>
            </w:pPr>
            <w:r w:rsidRPr="00A71BC1">
              <w:t>2,40</w:t>
            </w:r>
          </w:p>
        </w:tc>
      </w:tr>
    </w:tbl>
    <w:p w:rsidR="00A71BC1" w:rsidRPr="006E78D6" w:rsidRDefault="00A71BC1" w:rsidP="00A71BC1">
      <w:pPr>
        <w:pStyle w:val="ConsPlusNormal"/>
        <w:spacing w:line="276" w:lineRule="auto"/>
        <w:jc w:val="both"/>
        <w:rPr>
          <w:rFonts w:ascii="Times New Roman" w:hAnsi="Times New Roman" w:cs="Times New Roman"/>
          <w:bCs/>
          <w:sz w:val="28"/>
          <w:szCs w:val="28"/>
        </w:rPr>
      </w:pPr>
    </w:p>
    <w:p w:rsidR="00A71BC1" w:rsidRDefault="00A71BC1" w:rsidP="00A71BC1">
      <w:pPr>
        <w:pStyle w:val="af3"/>
        <w:numPr>
          <w:ilvl w:val="0"/>
          <w:numId w:val="14"/>
        </w:numPr>
        <w:spacing w:after="160" w:line="276" w:lineRule="auto"/>
        <w:ind w:left="284"/>
        <w:jc w:val="center"/>
        <w:rPr>
          <w:sz w:val="28"/>
          <w:szCs w:val="28"/>
        </w:rPr>
      </w:pPr>
      <w:r w:rsidRPr="0057774C">
        <w:rPr>
          <w:sz w:val="28"/>
          <w:szCs w:val="28"/>
        </w:rPr>
        <w:lastRenderedPageBreak/>
        <w:t xml:space="preserve">Расчет тарифов на горячую воду </w:t>
      </w:r>
      <w:r w:rsidRPr="0057774C">
        <w:rPr>
          <w:sz w:val="28"/>
          <w:szCs w:val="28"/>
        </w:rPr>
        <w:br/>
        <w:t>в открытой системе теплоснабжения ООО «</w:t>
      </w:r>
      <w:r>
        <w:rPr>
          <w:sz w:val="28"/>
          <w:szCs w:val="28"/>
        </w:rPr>
        <w:t>А-</w:t>
      </w:r>
      <w:proofErr w:type="spellStart"/>
      <w:r>
        <w:rPr>
          <w:sz w:val="28"/>
          <w:szCs w:val="28"/>
        </w:rPr>
        <w:t>Энерго</w:t>
      </w:r>
      <w:proofErr w:type="spellEnd"/>
      <w:r>
        <w:rPr>
          <w:sz w:val="28"/>
          <w:szCs w:val="28"/>
        </w:rPr>
        <w:t>» (г. Кемерово</w:t>
      </w:r>
      <w:r w:rsidRPr="0057774C">
        <w:rPr>
          <w:sz w:val="28"/>
          <w:szCs w:val="28"/>
        </w:rPr>
        <w:t>)</w:t>
      </w:r>
    </w:p>
    <w:tbl>
      <w:tblPr>
        <w:tblW w:w="9634" w:type="dxa"/>
        <w:jc w:val="center"/>
        <w:tblLayout w:type="fixed"/>
        <w:tblLook w:val="04A0" w:firstRow="1" w:lastRow="0" w:firstColumn="1" w:lastColumn="0" w:noHBand="0" w:noVBand="1"/>
      </w:tblPr>
      <w:tblGrid>
        <w:gridCol w:w="1555"/>
        <w:gridCol w:w="1417"/>
        <w:gridCol w:w="1276"/>
        <w:gridCol w:w="1417"/>
        <w:gridCol w:w="1276"/>
        <w:gridCol w:w="1276"/>
        <w:gridCol w:w="1417"/>
      </w:tblGrid>
      <w:tr w:rsidR="00A71BC1" w:rsidRPr="00E63CA3" w:rsidTr="00A71BC1">
        <w:trPr>
          <w:trHeight w:val="315"/>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1BC1" w:rsidRPr="00E63CA3" w:rsidRDefault="00A71BC1" w:rsidP="008A136D">
            <w:pPr>
              <w:jc w:val="center"/>
            </w:pPr>
            <w:r w:rsidRPr="00E63CA3">
              <w:t>Период</w:t>
            </w:r>
          </w:p>
        </w:tc>
        <w:tc>
          <w:tcPr>
            <w:tcW w:w="5386" w:type="dxa"/>
            <w:gridSpan w:val="4"/>
            <w:tcBorders>
              <w:top w:val="single" w:sz="4" w:space="0" w:color="auto"/>
              <w:left w:val="nil"/>
              <w:bottom w:val="single" w:sz="4" w:space="0" w:color="auto"/>
              <w:right w:val="single" w:sz="4" w:space="0" w:color="auto"/>
            </w:tcBorders>
            <w:shd w:val="clear" w:color="auto" w:fill="auto"/>
            <w:vAlign w:val="center"/>
            <w:hideMark/>
          </w:tcPr>
          <w:p w:rsidR="00A71BC1" w:rsidRPr="00E63CA3" w:rsidRDefault="00A71BC1" w:rsidP="008A136D">
            <w:pPr>
              <w:jc w:val="center"/>
            </w:pPr>
            <w:r w:rsidRPr="00E63CA3">
              <w:t>Тариф на горячую воду для прочих потребителей, руб./ м3 (без НДС)</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1BC1" w:rsidRPr="00E63CA3" w:rsidRDefault="00A71BC1" w:rsidP="008A136D">
            <w:pPr>
              <w:ind w:left="-103"/>
              <w:jc w:val="center"/>
            </w:pPr>
            <w:proofErr w:type="spellStart"/>
            <w:r w:rsidRPr="00E63CA3">
              <w:t>Компо-нент</w:t>
            </w:r>
            <w:proofErr w:type="spellEnd"/>
            <w:r w:rsidRPr="00E63CA3">
              <w:t xml:space="preserve"> на холодную воду, руб./м</w:t>
            </w:r>
            <w:proofErr w:type="gramStart"/>
            <w:r w:rsidRPr="00E63CA3">
              <w:t>3  (</w:t>
            </w:r>
            <w:proofErr w:type="gramEnd"/>
            <w:r w:rsidRPr="00E63CA3">
              <w:t>без НДС)</w:t>
            </w:r>
          </w:p>
        </w:tc>
        <w:tc>
          <w:tcPr>
            <w:tcW w:w="1417" w:type="dxa"/>
            <w:vMerge w:val="restart"/>
            <w:tcBorders>
              <w:top w:val="single" w:sz="4" w:space="0" w:color="auto"/>
              <w:left w:val="nil"/>
              <w:right w:val="single" w:sz="4" w:space="0" w:color="auto"/>
            </w:tcBorders>
            <w:shd w:val="clear" w:color="auto" w:fill="auto"/>
            <w:vAlign w:val="center"/>
          </w:tcPr>
          <w:p w:rsidR="00A71BC1" w:rsidRPr="00E63CA3" w:rsidRDefault="00A71BC1" w:rsidP="008A136D">
            <w:pPr>
              <w:ind w:left="-102" w:right="-113"/>
              <w:jc w:val="center"/>
            </w:pPr>
            <w:r w:rsidRPr="00E63CA3">
              <w:t>Компонент на тепловую энергию* руб./Гкал (без НДС)</w:t>
            </w:r>
          </w:p>
        </w:tc>
      </w:tr>
      <w:tr w:rsidR="00A71BC1" w:rsidRPr="00E63CA3" w:rsidTr="00A71BC1">
        <w:trPr>
          <w:trHeight w:val="31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A71BC1" w:rsidRPr="00E63CA3" w:rsidRDefault="00A71BC1" w:rsidP="008A136D"/>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A71BC1" w:rsidRPr="00E63CA3" w:rsidRDefault="00A71BC1" w:rsidP="008A136D">
            <w:pPr>
              <w:jc w:val="center"/>
            </w:pPr>
            <w:r w:rsidRPr="00E63CA3">
              <w:t>Изолированные стояки</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A71BC1" w:rsidRPr="00E63CA3" w:rsidRDefault="00A71BC1" w:rsidP="008A136D">
            <w:pPr>
              <w:jc w:val="center"/>
            </w:pPr>
            <w:r w:rsidRPr="00E63CA3">
              <w:t>Неизолированные стояки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71BC1" w:rsidRPr="00E63CA3" w:rsidRDefault="00A71BC1" w:rsidP="008A136D"/>
        </w:tc>
        <w:tc>
          <w:tcPr>
            <w:tcW w:w="1417" w:type="dxa"/>
            <w:vMerge/>
            <w:tcBorders>
              <w:left w:val="single" w:sz="4" w:space="0" w:color="auto"/>
              <w:right w:val="single" w:sz="4" w:space="0" w:color="auto"/>
            </w:tcBorders>
            <w:shd w:val="clear" w:color="auto" w:fill="auto"/>
            <w:vAlign w:val="center"/>
            <w:hideMark/>
          </w:tcPr>
          <w:p w:rsidR="00A71BC1" w:rsidRPr="00E63CA3" w:rsidRDefault="00A71BC1" w:rsidP="008A136D">
            <w:pPr>
              <w:jc w:val="center"/>
            </w:pPr>
          </w:p>
        </w:tc>
      </w:tr>
      <w:tr w:rsidR="00A71BC1" w:rsidRPr="00E63CA3" w:rsidTr="00A71BC1">
        <w:trPr>
          <w:trHeight w:val="157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A71BC1" w:rsidRPr="00E63CA3" w:rsidRDefault="00A71BC1" w:rsidP="008A136D"/>
        </w:tc>
        <w:tc>
          <w:tcPr>
            <w:tcW w:w="1417" w:type="dxa"/>
            <w:tcBorders>
              <w:top w:val="nil"/>
              <w:left w:val="nil"/>
              <w:bottom w:val="single" w:sz="4" w:space="0" w:color="auto"/>
              <w:right w:val="single" w:sz="4" w:space="0" w:color="auto"/>
            </w:tcBorders>
            <w:shd w:val="clear" w:color="auto" w:fill="auto"/>
            <w:vAlign w:val="center"/>
            <w:hideMark/>
          </w:tcPr>
          <w:p w:rsidR="00A71BC1" w:rsidRPr="00E63CA3" w:rsidRDefault="00A71BC1" w:rsidP="008A136D">
            <w:pPr>
              <w:jc w:val="center"/>
            </w:pPr>
            <w:r w:rsidRPr="00E63CA3">
              <w:t xml:space="preserve">с </w:t>
            </w:r>
            <w:proofErr w:type="gramStart"/>
            <w:r w:rsidRPr="00E63CA3">
              <w:t>поло-</w:t>
            </w:r>
            <w:proofErr w:type="spellStart"/>
            <w:r w:rsidRPr="00E63CA3">
              <w:t>тенце</w:t>
            </w:r>
            <w:proofErr w:type="spellEnd"/>
            <w:proofErr w:type="gramEnd"/>
            <w:r w:rsidRPr="00E63CA3">
              <w:t>-суши-</w:t>
            </w:r>
            <w:proofErr w:type="spellStart"/>
            <w:r w:rsidRPr="00E63CA3">
              <w:t>телями</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71BC1" w:rsidRPr="00E63CA3" w:rsidRDefault="00A71BC1" w:rsidP="008A136D">
            <w:pPr>
              <w:jc w:val="center"/>
            </w:pPr>
            <w:r w:rsidRPr="00E63CA3">
              <w:t xml:space="preserve">без </w:t>
            </w:r>
            <w:proofErr w:type="gramStart"/>
            <w:r w:rsidRPr="00E63CA3">
              <w:t>поло-</w:t>
            </w:r>
            <w:proofErr w:type="spellStart"/>
            <w:r w:rsidRPr="00E63CA3">
              <w:t>тенце</w:t>
            </w:r>
            <w:proofErr w:type="spellEnd"/>
            <w:proofErr w:type="gramEnd"/>
            <w:r w:rsidRPr="00E63CA3">
              <w:t>-суши-теля</w:t>
            </w:r>
          </w:p>
        </w:tc>
        <w:tc>
          <w:tcPr>
            <w:tcW w:w="1417" w:type="dxa"/>
            <w:tcBorders>
              <w:top w:val="nil"/>
              <w:left w:val="nil"/>
              <w:bottom w:val="single" w:sz="4" w:space="0" w:color="auto"/>
              <w:right w:val="single" w:sz="4" w:space="0" w:color="auto"/>
            </w:tcBorders>
            <w:shd w:val="clear" w:color="auto" w:fill="auto"/>
            <w:vAlign w:val="center"/>
            <w:hideMark/>
          </w:tcPr>
          <w:p w:rsidR="00A71BC1" w:rsidRPr="00E63CA3" w:rsidRDefault="00A71BC1" w:rsidP="008A136D">
            <w:pPr>
              <w:jc w:val="center"/>
            </w:pPr>
            <w:r w:rsidRPr="00E63CA3">
              <w:t xml:space="preserve">с </w:t>
            </w:r>
            <w:proofErr w:type="gramStart"/>
            <w:r w:rsidRPr="00E63CA3">
              <w:t>поло-</w:t>
            </w:r>
            <w:proofErr w:type="spellStart"/>
            <w:r w:rsidRPr="00E63CA3">
              <w:t>тенце</w:t>
            </w:r>
            <w:proofErr w:type="spellEnd"/>
            <w:proofErr w:type="gramEnd"/>
            <w:r w:rsidRPr="00E63CA3">
              <w:t>-суши-</w:t>
            </w:r>
            <w:proofErr w:type="spellStart"/>
            <w:r w:rsidRPr="00E63CA3">
              <w:t>телями</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71BC1" w:rsidRPr="00E63CA3" w:rsidRDefault="00A71BC1" w:rsidP="008A136D">
            <w:pPr>
              <w:jc w:val="center"/>
            </w:pPr>
            <w:r w:rsidRPr="00E63CA3">
              <w:t xml:space="preserve">без </w:t>
            </w:r>
            <w:proofErr w:type="gramStart"/>
            <w:r w:rsidRPr="00E63CA3">
              <w:t>поло-</w:t>
            </w:r>
            <w:proofErr w:type="spellStart"/>
            <w:r w:rsidRPr="00E63CA3">
              <w:t>тенце</w:t>
            </w:r>
            <w:proofErr w:type="spellEnd"/>
            <w:proofErr w:type="gramEnd"/>
            <w:r w:rsidRPr="00E63CA3">
              <w:t>-суши-теля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71BC1" w:rsidRPr="00E63CA3" w:rsidRDefault="00A71BC1" w:rsidP="008A136D"/>
        </w:tc>
        <w:tc>
          <w:tcPr>
            <w:tcW w:w="1417" w:type="dxa"/>
            <w:vMerge/>
            <w:tcBorders>
              <w:left w:val="single" w:sz="4" w:space="0" w:color="auto"/>
              <w:bottom w:val="single" w:sz="4" w:space="0" w:color="auto"/>
              <w:right w:val="single" w:sz="4" w:space="0" w:color="auto"/>
            </w:tcBorders>
            <w:vAlign w:val="center"/>
            <w:hideMark/>
          </w:tcPr>
          <w:p w:rsidR="00A71BC1" w:rsidRPr="00E63CA3" w:rsidRDefault="00A71BC1" w:rsidP="008A136D"/>
        </w:tc>
      </w:tr>
      <w:tr w:rsidR="00A71BC1" w:rsidRPr="00E63CA3" w:rsidTr="00A71BC1">
        <w:trPr>
          <w:trHeight w:val="315"/>
          <w:jc w:val="center"/>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A71BC1" w:rsidRPr="00E63CA3" w:rsidRDefault="00A71BC1" w:rsidP="008A136D">
            <w:pPr>
              <w:jc w:val="center"/>
            </w:pPr>
            <w:r w:rsidRPr="00E63CA3">
              <w:t>с 01.01.2019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A71BC1" w:rsidRPr="00E66EFA" w:rsidRDefault="00A71BC1" w:rsidP="008A136D">
            <w:pPr>
              <w:jc w:val="center"/>
              <w:rPr>
                <w:bCs/>
              </w:rPr>
            </w:pPr>
            <w:r w:rsidRPr="00E66EFA">
              <w:rPr>
                <w:bCs/>
              </w:rPr>
              <w:t>185,88</w:t>
            </w:r>
          </w:p>
        </w:tc>
        <w:tc>
          <w:tcPr>
            <w:tcW w:w="1276" w:type="dxa"/>
            <w:tcBorders>
              <w:top w:val="single" w:sz="4" w:space="0" w:color="auto"/>
              <w:left w:val="nil"/>
              <w:bottom w:val="single" w:sz="4" w:space="0" w:color="auto"/>
              <w:right w:val="single" w:sz="4" w:space="0" w:color="auto"/>
            </w:tcBorders>
            <w:shd w:val="clear" w:color="auto" w:fill="auto"/>
            <w:vAlign w:val="center"/>
          </w:tcPr>
          <w:p w:rsidR="00A71BC1" w:rsidRPr="00E66EFA" w:rsidRDefault="00A71BC1" w:rsidP="008A136D">
            <w:pPr>
              <w:jc w:val="center"/>
              <w:rPr>
                <w:bCs/>
              </w:rPr>
            </w:pPr>
            <w:r w:rsidRPr="00E66EFA">
              <w:rPr>
                <w:bCs/>
              </w:rPr>
              <w:t>183,48</w:t>
            </w:r>
          </w:p>
        </w:tc>
        <w:tc>
          <w:tcPr>
            <w:tcW w:w="1417" w:type="dxa"/>
            <w:tcBorders>
              <w:top w:val="single" w:sz="4" w:space="0" w:color="auto"/>
              <w:left w:val="nil"/>
              <w:bottom w:val="single" w:sz="4" w:space="0" w:color="auto"/>
              <w:right w:val="single" w:sz="4" w:space="0" w:color="auto"/>
            </w:tcBorders>
            <w:shd w:val="clear" w:color="auto" w:fill="auto"/>
            <w:vAlign w:val="center"/>
          </w:tcPr>
          <w:p w:rsidR="00A71BC1" w:rsidRPr="00E66EFA" w:rsidRDefault="00A71BC1" w:rsidP="008A136D">
            <w:pPr>
              <w:jc w:val="center"/>
              <w:rPr>
                <w:bCs/>
              </w:rPr>
            </w:pPr>
            <w:r w:rsidRPr="00E66EFA">
              <w:rPr>
                <w:bCs/>
              </w:rPr>
              <w:t>196,70</w:t>
            </w:r>
          </w:p>
        </w:tc>
        <w:tc>
          <w:tcPr>
            <w:tcW w:w="1276" w:type="dxa"/>
            <w:tcBorders>
              <w:top w:val="single" w:sz="4" w:space="0" w:color="auto"/>
              <w:left w:val="nil"/>
              <w:bottom w:val="single" w:sz="4" w:space="0" w:color="auto"/>
              <w:right w:val="single" w:sz="4" w:space="0" w:color="auto"/>
            </w:tcBorders>
            <w:shd w:val="clear" w:color="auto" w:fill="auto"/>
            <w:vAlign w:val="center"/>
          </w:tcPr>
          <w:p w:rsidR="00A71BC1" w:rsidRPr="00E66EFA" w:rsidRDefault="00A71BC1" w:rsidP="008A136D">
            <w:pPr>
              <w:jc w:val="center"/>
              <w:rPr>
                <w:bCs/>
              </w:rPr>
            </w:pPr>
            <w:r w:rsidRPr="00E66EFA">
              <w:rPr>
                <w:bCs/>
              </w:rPr>
              <w:t>187,09</w:t>
            </w:r>
          </w:p>
        </w:tc>
        <w:tc>
          <w:tcPr>
            <w:tcW w:w="1276" w:type="dxa"/>
            <w:tcBorders>
              <w:top w:val="single" w:sz="4" w:space="0" w:color="auto"/>
              <w:left w:val="nil"/>
              <w:bottom w:val="single" w:sz="4" w:space="0" w:color="auto"/>
              <w:right w:val="single" w:sz="4" w:space="0" w:color="auto"/>
            </w:tcBorders>
            <w:shd w:val="clear" w:color="auto" w:fill="auto"/>
            <w:hideMark/>
          </w:tcPr>
          <w:p w:rsidR="00A71BC1" w:rsidRPr="00E66EFA" w:rsidRDefault="00A71BC1" w:rsidP="008A136D">
            <w:pPr>
              <w:jc w:val="center"/>
            </w:pPr>
            <w:r w:rsidRPr="00E66EFA">
              <w:t>22,52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1BC1" w:rsidRPr="00E63CA3" w:rsidRDefault="00A71BC1" w:rsidP="008A136D">
            <w:pPr>
              <w:jc w:val="center"/>
            </w:pPr>
            <w:r>
              <w:t>3003,02</w:t>
            </w:r>
          </w:p>
        </w:tc>
      </w:tr>
      <w:tr w:rsidR="00A71BC1" w:rsidRPr="00E63CA3" w:rsidTr="00A71BC1">
        <w:trPr>
          <w:trHeight w:val="315"/>
          <w:jc w:val="center"/>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A71BC1" w:rsidRPr="00E63CA3" w:rsidRDefault="00A71BC1" w:rsidP="008A136D">
            <w:pPr>
              <w:jc w:val="center"/>
            </w:pPr>
            <w:r w:rsidRPr="00E63CA3">
              <w:t>с 01.07.2019</w:t>
            </w:r>
          </w:p>
        </w:tc>
        <w:tc>
          <w:tcPr>
            <w:tcW w:w="1417" w:type="dxa"/>
            <w:tcBorders>
              <w:top w:val="nil"/>
              <w:left w:val="nil"/>
              <w:bottom w:val="single" w:sz="4" w:space="0" w:color="auto"/>
              <w:right w:val="single" w:sz="4" w:space="0" w:color="auto"/>
            </w:tcBorders>
            <w:shd w:val="clear" w:color="auto" w:fill="auto"/>
            <w:vAlign w:val="center"/>
          </w:tcPr>
          <w:p w:rsidR="00A71BC1" w:rsidRPr="00E66EFA" w:rsidRDefault="00A71BC1" w:rsidP="008A136D">
            <w:pPr>
              <w:jc w:val="center"/>
              <w:rPr>
                <w:bCs/>
              </w:rPr>
            </w:pPr>
            <w:r w:rsidRPr="00E66EFA">
              <w:rPr>
                <w:bCs/>
              </w:rPr>
              <w:t>186,42</w:t>
            </w:r>
          </w:p>
        </w:tc>
        <w:tc>
          <w:tcPr>
            <w:tcW w:w="1276" w:type="dxa"/>
            <w:tcBorders>
              <w:top w:val="nil"/>
              <w:left w:val="nil"/>
              <w:bottom w:val="single" w:sz="4" w:space="0" w:color="auto"/>
              <w:right w:val="single" w:sz="4" w:space="0" w:color="auto"/>
            </w:tcBorders>
            <w:shd w:val="clear" w:color="auto" w:fill="auto"/>
            <w:vAlign w:val="center"/>
          </w:tcPr>
          <w:p w:rsidR="00A71BC1" w:rsidRPr="00E66EFA" w:rsidRDefault="00A71BC1" w:rsidP="008A136D">
            <w:pPr>
              <w:jc w:val="center"/>
              <w:rPr>
                <w:bCs/>
              </w:rPr>
            </w:pPr>
            <w:r w:rsidRPr="00E66EFA">
              <w:rPr>
                <w:bCs/>
              </w:rPr>
              <w:t>184,02</w:t>
            </w:r>
          </w:p>
        </w:tc>
        <w:tc>
          <w:tcPr>
            <w:tcW w:w="1417" w:type="dxa"/>
            <w:tcBorders>
              <w:top w:val="nil"/>
              <w:left w:val="nil"/>
              <w:bottom w:val="single" w:sz="4" w:space="0" w:color="auto"/>
              <w:right w:val="single" w:sz="4" w:space="0" w:color="auto"/>
            </w:tcBorders>
            <w:shd w:val="clear" w:color="auto" w:fill="auto"/>
            <w:vAlign w:val="center"/>
          </w:tcPr>
          <w:p w:rsidR="00A71BC1" w:rsidRPr="00E66EFA" w:rsidRDefault="00A71BC1" w:rsidP="008A136D">
            <w:pPr>
              <w:jc w:val="center"/>
              <w:rPr>
                <w:bCs/>
              </w:rPr>
            </w:pPr>
            <w:r w:rsidRPr="00E66EFA">
              <w:rPr>
                <w:bCs/>
              </w:rPr>
              <w:t>197,24</w:t>
            </w:r>
          </w:p>
        </w:tc>
        <w:tc>
          <w:tcPr>
            <w:tcW w:w="1276" w:type="dxa"/>
            <w:tcBorders>
              <w:top w:val="nil"/>
              <w:left w:val="nil"/>
              <w:bottom w:val="single" w:sz="4" w:space="0" w:color="auto"/>
              <w:right w:val="single" w:sz="4" w:space="0" w:color="auto"/>
            </w:tcBorders>
            <w:shd w:val="clear" w:color="auto" w:fill="auto"/>
            <w:vAlign w:val="center"/>
          </w:tcPr>
          <w:p w:rsidR="00A71BC1" w:rsidRPr="00E66EFA" w:rsidRDefault="00A71BC1" w:rsidP="008A136D">
            <w:pPr>
              <w:jc w:val="center"/>
              <w:rPr>
                <w:bCs/>
              </w:rPr>
            </w:pPr>
            <w:r w:rsidRPr="00E66EFA">
              <w:rPr>
                <w:bCs/>
              </w:rPr>
              <w:t>187,63</w:t>
            </w:r>
          </w:p>
        </w:tc>
        <w:tc>
          <w:tcPr>
            <w:tcW w:w="1276" w:type="dxa"/>
            <w:tcBorders>
              <w:top w:val="nil"/>
              <w:left w:val="nil"/>
              <w:bottom w:val="single" w:sz="4" w:space="0" w:color="auto"/>
              <w:right w:val="single" w:sz="4" w:space="0" w:color="auto"/>
            </w:tcBorders>
            <w:shd w:val="clear" w:color="auto" w:fill="auto"/>
            <w:hideMark/>
          </w:tcPr>
          <w:p w:rsidR="00A71BC1" w:rsidRPr="00E66EFA" w:rsidRDefault="00A71BC1" w:rsidP="008A136D">
            <w:pPr>
              <w:jc w:val="center"/>
            </w:pPr>
            <w:r w:rsidRPr="00E66EFA">
              <w:t>23,06</w:t>
            </w:r>
          </w:p>
        </w:tc>
        <w:tc>
          <w:tcPr>
            <w:tcW w:w="1417" w:type="dxa"/>
            <w:tcBorders>
              <w:top w:val="nil"/>
              <w:left w:val="nil"/>
              <w:bottom w:val="single" w:sz="4" w:space="0" w:color="auto"/>
              <w:right w:val="single" w:sz="4" w:space="0" w:color="auto"/>
            </w:tcBorders>
            <w:shd w:val="clear" w:color="auto" w:fill="auto"/>
            <w:vAlign w:val="center"/>
            <w:hideMark/>
          </w:tcPr>
          <w:p w:rsidR="00A71BC1" w:rsidRPr="00E63CA3" w:rsidRDefault="00A71BC1" w:rsidP="008A136D">
            <w:pPr>
              <w:jc w:val="center"/>
            </w:pPr>
            <w:r>
              <w:t>3003,02</w:t>
            </w:r>
          </w:p>
        </w:tc>
      </w:tr>
    </w:tbl>
    <w:p w:rsidR="00A71BC1" w:rsidRDefault="00A71BC1" w:rsidP="00A71BC1">
      <w:pPr>
        <w:spacing w:line="276" w:lineRule="auto"/>
        <w:jc w:val="both"/>
        <w:rPr>
          <w:sz w:val="28"/>
          <w:szCs w:val="28"/>
        </w:rPr>
      </w:pPr>
    </w:p>
    <w:p w:rsidR="00A71BC1" w:rsidRDefault="00A71BC1" w:rsidP="00C7064F">
      <w:pPr>
        <w:tabs>
          <w:tab w:val="left" w:pos="9923"/>
        </w:tabs>
        <w:ind w:right="424"/>
        <w:jc w:val="both"/>
        <w:sectPr w:rsidR="00A71BC1" w:rsidSect="009A35B3">
          <w:pgSz w:w="11906" w:h="16838"/>
          <w:pgMar w:top="851" w:right="0" w:bottom="1276" w:left="1134" w:header="709" w:footer="709" w:gutter="0"/>
          <w:cols w:space="708"/>
          <w:titlePg/>
          <w:docGrid w:linePitch="360"/>
        </w:sectPr>
      </w:pPr>
    </w:p>
    <w:p w:rsidR="00A71BC1" w:rsidRDefault="00A71BC1" w:rsidP="00A71BC1">
      <w:pPr>
        <w:ind w:left="-1134" w:firstLine="6521"/>
      </w:pPr>
      <w:r>
        <w:lastRenderedPageBreak/>
        <w:t xml:space="preserve">Приложение № 35 к протоколу № 72 </w:t>
      </w:r>
    </w:p>
    <w:p w:rsidR="00A71BC1" w:rsidRDefault="00A71BC1" w:rsidP="00A71BC1">
      <w:pPr>
        <w:ind w:left="-1134" w:firstLine="6521"/>
      </w:pPr>
      <w:r>
        <w:t>заседания Правления региональной</w:t>
      </w:r>
    </w:p>
    <w:p w:rsidR="00A71BC1" w:rsidRDefault="00A71BC1" w:rsidP="00A71BC1">
      <w:pPr>
        <w:ind w:left="-1134" w:firstLine="6521"/>
      </w:pPr>
      <w:r>
        <w:t>энергетической комиссии</w:t>
      </w:r>
    </w:p>
    <w:p w:rsidR="00A71BC1" w:rsidRDefault="00A71BC1" w:rsidP="00A71BC1">
      <w:pPr>
        <w:ind w:left="-1134" w:firstLine="6521"/>
      </w:pPr>
      <w:r>
        <w:t>Кемеровской области от 30.11.2018</w:t>
      </w:r>
    </w:p>
    <w:p w:rsidR="00EB354B" w:rsidRDefault="00EB354B" w:rsidP="00EB354B">
      <w:pPr>
        <w:ind w:left="227" w:right="236"/>
        <w:jc w:val="center"/>
        <w:rPr>
          <w:b/>
          <w:bCs/>
          <w:sz w:val="28"/>
          <w:szCs w:val="28"/>
        </w:rPr>
      </w:pPr>
    </w:p>
    <w:p w:rsidR="00EB354B" w:rsidRDefault="00EB354B" w:rsidP="00EB354B">
      <w:pPr>
        <w:ind w:left="227" w:right="236"/>
        <w:jc w:val="center"/>
        <w:rPr>
          <w:b/>
          <w:bCs/>
          <w:sz w:val="28"/>
          <w:szCs w:val="28"/>
        </w:rPr>
      </w:pPr>
      <w:r>
        <w:rPr>
          <w:b/>
          <w:bCs/>
          <w:sz w:val="28"/>
          <w:szCs w:val="28"/>
        </w:rPr>
        <w:t>Долгосрочные т</w:t>
      </w:r>
      <w:r w:rsidRPr="00EE5BB3">
        <w:rPr>
          <w:b/>
          <w:bCs/>
          <w:sz w:val="28"/>
          <w:szCs w:val="28"/>
        </w:rPr>
        <w:t xml:space="preserve">арифы </w:t>
      </w:r>
      <w:r>
        <w:rPr>
          <w:b/>
          <w:bCs/>
          <w:color w:val="000000"/>
          <w:kern w:val="32"/>
          <w:sz w:val="28"/>
          <w:szCs w:val="28"/>
        </w:rPr>
        <w:t>ООО «А-</w:t>
      </w:r>
      <w:proofErr w:type="spellStart"/>
      <w:r>
        <w:rPr>
          <w:b/>
          <w:bCs/>
          <w:color w:val="000000"/>
          <w:kern w:val="32"/>
          <w:sz w:val="28"/>
          <w:szCs w:val="28"/>
        </w:rPr>
        <w:t>Энерго</w:t>
      </w:r>
      <w:proofErr w:type="spellEnd"/>
      <w:r>
        <w:rPr>
          <w:b/>
          <w:bCs/>
          <w:color w:val="000000"/>
          <w:kern w:val="32"/>
          <w:sz w:val="28"/>
          <w:szCs w:val="28"/>
        </w:rPr>
        <w:t>»</w:t>
      </w:r>
    </w:p>
    <w:p w:rsidR="00EB354B" w:rsidRDefault="00EB354B" w:rsidP="00EB354B">
      <w:pPr>
        <w:ind w:left="227" w:right="236"/>
        <w:jc w:val="center"/>
        <w:rPr>
          <w:b/>
          <w:bCs/>
          <w:color w:val="000000"/>
          <w:kern w:val="32"/>
          <w:sz w:val="28"/>
          <w:szCs w:val="28"/>
        </w:rPr>
      </w:pPr>
      <w:r w:rsidRPr="00EE5BB3">
        <w:rPr>
          <w:b/>
          <w:bCs/>
          <w:sz w:val="28"/>
          <w:szCs w:val="28"/>
        </w:rPr>
        <w:t>на теплоноситель, реализуемый на потребительском рынке</w:t>
      </w:r>
    </w:p>
    <w:p w:rsidR="00EB354B" w:rsidRDefault="00EB354B" w:rsidP="00EB354B">
      <w:pPr>
        <w:ind w:left="227" w:right="236"/>
        <w:jc w:val="center"/>
        <w:rPr>
          <w:b/>
          <w:bCs/>
          <w:sz w:val="28"/>
          <w:szCs w:val="28"/>
        </w:rPr>
      </w:pPr>
      <w:r>
        <w:rPr>
          <w:b/>
          <w:bCs/>
          <w:sz w:val="28"/>
          <w:szCs w:val="28"/>
        </w:rPr>
        <w:t>г. Мариинска</w:t>
      </w:r>
      <w:r w:rsidRPr="00F32BDC">
        <w:rPr>
          <w:b/>
          <w:bCs/>
          <w:sz w:val="28"/>
          <w:szCs w:val="28"/>
        </w:rPr>
        <w:t xml:space="preserve">, </w:t>
      </w:r>
      <w:r>
        <w:rPr>
          <w:b/>
          <w:bCs/>
          <w:sz w:val="28"/>
          <w:szCs w:val="28"/>
        </w:rPr>
        <w:t xml:space="preserve">на период </w:t>
      </w:r>
      <w:r w:rsidRPr="00F32BDC">
        <w:rPr>
          <w:b/>
          <w:bCs/>
          <w:sz w:val="28"/>
          <w:szCs w:val="28"/>
        </w:rPr>
        <w:t xml:space="preserve">с </w:t>
      </w:r>
      <w:r>
        <w:rPr>
          <w:b/>
          <w:bCs/>
          <w:sz w:val="28"/>
          <w:szCs w:val="28"/>
        </w:rPr>
        <w:t>14.07.2017 по 31.12.2022</w:t>
      </w:r>
    </w:p>
    <w:p w:rsidR="00EB354B" w:rsidRPr="00721634" w:rsidRDefault="00EB354B" w:rsidP="00EB354B">
      <w:pPr>
        <w:ind w:left="227" w:right="236"/>
        <w:jc w:val="right"/>
        <w:rPr>
          <w:bCs/>
          <w:sz w:val="28"/>
          <w:szCs w:val="28"/>
        </w:rPr>
      </w:pPr>
      <w:r w:rsidRPr="00721634">
        <w:rPr>
          <w:bCs/>
          <w:sz w:val="28"/>
          <w:szCs w:val="28"/>
        </w:rPr>
        <w:t>(без НДС)</w:t>
      </w:r>
    </w:p>
    <w:tbl>
      <w:tblPr>
        <w:tblW w:w="46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5"/>
        <w:gridCol w:w="2119"/>
        <w:gridCol w:w="1809"/>
        <w:gridCol w:w="1530"/>
        <w:gridCol w:w="1398"/>
      </w:tblGrid>
      <w:tr w:rsidR="00EB354B" w:rsidRPr="00442507" w:rsidTr="00EB354B">
        <w:trPr>
          <w:trHeight w:val="267"/>
          <w:jc w:val="center"/>
        </w:trPr>
        <w:tc>
          <w:tcPr>
            <w:tcW w:w="3185" w:type="dxa"/>
            <w:vMerge w:val="restart"/>
            <w:shd w:val="clear" w:color="auto" w:fill="auto"/>
            <w:vAlign w:val="center"/>
          </w:tcPr>
          <w:p w:rsidR="00EB354B" w:rsidRPr="00442507" w:rsidRDefault="00EB354B" w:rsidP="00EB354B">
            <w:pPr>
              <w:ind w:right="-2"/>
              <w:jc w:val="center"/>
              <w:rPr>
                <w:color w:val="000000"/>
              </w:rPr>
            </w:pPr>
            <w:r w:rsidRPr="00442507">
              <w:rPr>
                <w:color w:val="000000"/>
              </w:rPr>
              <w:t>Наименование регулируемой организации</w:t>
            </w:r>
          </w:p>
        </w:tc>
        <w:tc>
          <w:tcPr>
            <w:tcW w:w="2119" w:type="dxa"/>
            <w:vMerge w:val="restart"/>
            <w:shd w:val="clear" w:color="auto" w:fill="auto"/>
            <w:vAlign w:val="center"/>
          </w:tcPr>
          <w:p w:rsidR="00EB354B" w:rsidRPr="00442507" w:rsidRDefault="00EB354B" w:rsidP="00EB354B">
            <w:pPr>
              <w:ind w:right="-2"/>
              <w:jc w:val="center"/>
              <w:rPr>
                <w:color w:val="000000"/>
              </w:rPr>
            </w:pPr>
            <w:r w:rsidRPr="00442507">
              <w:rPr>
                <w:color w:val="000000"/>
              </w:rPr>
              <w:t>Вид тарифа</w:t>
            </w:r>
          </w:p>
        </w:tc>
        <w:tc>
          <w:tcPr>
            <w:tcW w:w="1809" w:type="dxa"/>
            <w:vMerge w:val="restart"/>
            <w:shd w:val="clear" w:color="auto" w:fill="auto"/>
            <w:vAlign w:val="center"/>
          </w:tcPr>
          <w:p w:rsidR="00EB354B" w:rsidRPr="00442507" w:rsidRDefault="00EB354B" w:rsidP="00EB354B">
            <w:pPr>
              <w:ind w:right="-2"/>
              <w:jc w:val="center"/>
              <w:rPr>
                <w:color w:val="000000"/>
              </w:rPr>
            </w:pPr>
            <w:r w:rsidRPr="00442507">
              <w:rPr>
                <w:color w:val="000000"/>
              </w:rPr>
              <w:t>Период</w:t>
            </w:r>
          </w:p>
        </w:tc>
        <w:tc>
          <w:tcPr>
            <w:tcW w:w="2928" w:type="dxa"/>
            <w:gridSpan w:val="2"/>
            <w:shd w:val="clear" w:color="auto" w:fill="auto"/>
            <w:vAlign w:val="center"/>
          </w:tcPr>
          <w:p w:rsidR="00EB354B" w:rsidRPr="00442507" w:rsidRDefault="00EB354B" w:rsidP="00EB354B">
            <w:pPr>
              <w:ind w:right="-2"/>
              <w:jc w:val="center"/>
              <w:rPr>
                <w:color w:val="000000"/>
              </w:rPr>
            </w:pPr>
            <w:r w:rsidRPr="00442507">
              <w:rPr>
                <w:color w:val="000000"/>
              </w:rPr>
              <w:t>Вид теплоносителя</w:t>
            </w:r>
          </w:p>
        </w:tc>
      </w:tr>
      <w:tr w:rsidR="00EB354B" w:rsidRPr="00442507" w:rsidTr="00EB354B">
        <w:trPr>
          <w:trHeight w:val="705"/>
          <w:jc w:val="center"/>
        </w:trPr>
        <w:tc>
          <w:tcPr>
            <w:tcW w:w="3185" w:type="dxa"/>
            <w:vMerge/>
            <w:shd w:val="clear" w:color="auto" w:fill="auto"/>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vMerge/>
            <w:shd w:val="clear" w:color="auto" w:fill="auto"/>
          </w:tcPr>
          <w:p w:rsidR="00EB354B" w:rsidRPr="00442507" w:rsidRDefault="00EB354B" w:rsidP="00EB354B">
            <w:pPr>
              <w:ind w:right="-2"/>
              <w:rPr>
                <w:color w:val="000000"/>
              </w:rPr>
            </w:pPr>
          </w:p>
        </w:tc>
        <w:tc>
          <w:tcPr>
            <w:tcW w:w="1530" w:type="dxa"/>
            <w:shd w:val="clear" w:color="auto" w:fill="auto"/>
            <w:vAlign w:val="center"/>
          </w:tcPr>
          <w:p w:rsidR="00EB354B" w:rsidRPr="00442507" w:rsidRDefault="00EB354B" w:rsidP="00EB354B">
            <w:pPr>
              <w:ind w:right="-2"/>
              <w:jc w:val="center"/>
              <w:rPr>
                <w:color w:val="000000"/>
              </w:rPr>
            </w:pPr>
            <w:r w:rsidRPr="00442507">
              <w:rPr>
                <w:color w:val="000000"/>
              </w:rPr>
              <w:t>вода</w:t>
            </w:r>
          </w:p>
        </w:tc>
        <w:tc>
          <w:tcPr>
            <w:tcW w:w="1397" w:type="dxa"/>
            <w:shd w:val="clear" w:color="auto" w:fill="auto"/>
            <w:vAlign w:val="center"/>
          </w:tcPr>
          <w:p w:rsidR="00EB354B" w:rsidRPr="00442507" w:rsidRDefault="00EB354B" w:rsidP="00EB354B">
            <w:pPr>
              <w:ind w:right="-2"/>
              <w:jc w:val="center"/>
              <w:rPr>
                <w:color w:val="000000"/>
              </w:rPr>
            </w:pPr>
            <w:r w:rsidRPr="00442507">
              <w:rPr>
                <w:color w:val="000000"/>
              </w:rPr>
              <w:t>пар</w:t>
            </w:r>
          </w:p>
        </w:tc>
      </w:tr>
      <w:tr w:rsidR="00EB354B" w:rsidRPr="00442507" w:rsidTr="00EB354B">
        <w:trPr>
          <w:trHeight w:val="224"/>
          <w:jc w:val="center"/>
        </w:trPr>
        <w:tc>
          <w:tcPr>
            <w:tcW w:w="3185" w:type="dxa"/>
            <w:shd w:val="clear" w:color="auto" w:fill="auto"/>
            <w:vAlign w:val="center"/>
          </w:tcPr>
          <w:p w:rsidR="00EB354B" w:rsidRPr="00442507" w:rsidRDefault="00EB354B" w:rsidP="00EB354B">
            <w:pPr>
              <w:ind w:right="-2"/>
              <w:jc w:val="center"/>
              <w:rPr>
                <w:color w:val="000000"/>
              </w:rPr>
            </w:pPr>
            <w:r>
              <w:rPr>
                <w:color w:val="000000"/>
              </w:rPr>
              <w:t>1</w:t>
            </w:r>
          </w:p>
        </w:tc>
        <w:tc>
          <w:tcPr>
            <w:tcW w:w="2119" w:type="dxa"/>
            <w:shd w:val="clear" w:color="auto" w:fill="auto"/>
            <w:vAlign w:val="center"/>
          </w:tcPr>
          <w:p w:rsidR="00EB354B" w:rsidRPr="00442507" w:rsidRDefault="00EB354B" w:rsidP="00EB354B">
            <w:pPr>
              <w:ind w:right="-2"/>
              <w:jc w:val="center"/>
              <w:rPr>
                <w:color w:val="000000"/>
              </w:rPr>
            </w:pPr>
            <w:r>
              <w:rPr>
                <w:color w:val="000000"/>
              </w:rPr>
              <w:t>2</w:t>
            </w:r>
          </w:p>
        </w:tc>
        <w:tc>
          <w:tcPr>
            <w:tcW w:w="1809" w:type="dxa"/>
            <w:shd w:val="clear" w:color="auto" w:fill="auto"/>
            <w:vAlign w:val="center"/>
          </w:tcPr>
          <w:p w:rsidR="00EB354B" w:rsidRPr="00442507" w:rsidRDefault="00EB354B" w:rsidP="00EB354B">
            <w:pPr>
              <w:ind w:right="-2"/>
              <w:jc w:val="center"/>
              <w:rPr>
                <w:color w:val="000000"/>
              </w:rPr>
            </w:pPr>
            <w:r>
              <w:rPr>
                <w:color w:val="000000"/>
              </w:rPr>
              <w:t>3</w:t>
            </w:r>
          </w:p>
        </w:tc>
        <w:tc>
          <w:tcPr>
            <w:tcW w:w="1530" w:type="dxa"/>
            <w:shd w:val="clear" w:color="auto" w:fill="auto"/>
            <w:vAlign w:val="center"/>
          </w:tcPr>
          <w:p w:rsidR="00EB354B" w:rsidRPr="00442507" w:rsidRDefault="00EB354B" w:rsidP="00EB354B">
            <w:pPr>
              <w:ind w:right="-2"/>
              <w:jc w:val="center"/>
              <w:rPr>
                <w:color w:val="000000"/>
              </w:rPr>
            </w:pPr>
            <w:r>
              <w:rPr>
                <w:color w:val="000000"/>
              </w:rPr>
              <w:t>4</w:t>
            </w:r>
          </w:p>
        </w:tc>
        <w:tc>
          <w:tcPr>
            <w:tcW w:w="1397" w:type="dxa"/>
            <w:shd w:val="clear" w:color="auto" w:fill="auto"/>
            <w:vAlign w:val="center"/>
          </w:tcPr>
          <w:p w:rsidR="00EB354B" w:rsidRPr="00442507" w:rsidRDefault="00EB354B" w:rsidP="00EB354B">
            <w:pPr>
              <w:ind w:right="-2"/>
              <w:jc w:val="center"/>
              <w:rPr>
                <w:color w:val="000000"/>
              </w:rPr>
            </w:pPr>
            <w:r>
              <w:rPr>
                <w:color w:val="000000"/>
              </w:rPr>
              <w:t>5</w:t>
            </w:r>
          </w:p>
        </w:tc>
      </w:tr>
      <w:tr w:rsidR="00EB354B" w:rsidRPr="00442507" w:rsidTr="00EB354B">
        <w:trPr>
          <w:trHeight w:val="816"/>
          <w:jc w:val="center"/>
        </w:trPr>
        <w:tc>
          <w:tcPr>
            <w:tcW w:w="3185" w:type="dxa"/>
            <w:vMerge w:val="restart"/>
            <w:shd w:val="clear" w:color="auto" w:fill="auto"/>
            <w:vAlign w:val="center"/>
          </w:tcPr>
          <w:p w:rsidR="00EB354B" w:rsidRPr="00442507" w:rsidRDefault="00EB354B" w:rsidP="00EB354B">
            <w:pPr>
              <w:ind w:left="-220" w:right="-125" w:firstLine="78"/>
              <w:jc w:val="center"/>
              <w:rPr>
                <w:color w:val="000000"/>
              </w:rPr>
            </w:pPr>
            <w:r w:rsidRPr="00442507">
              <w:rPr>
                <w:bCs/>
                <w:color w:val="000000"/>
                <w:kern w:val="32"/>
              </w:rPr>
              <w:t>ОО</w:t>
            </w:r>
            <w:r>
              <w:rPr>
                <w:bCs/>
                <w:color w:val="000000"/>
                <w:kern w:val="32"/>
              </w:rPr>
              <w:t>О «А-</w:t>
            </w:r>
            <w:proofErr w:type="spellStart"/>
            <w:r>
              <w:rPr>
                <w:bCs/>
                <w:color w:val="000000"/>
                <w:kern w:val="32"/>
              </w:rPr>
              <w:t>Э</w:t>
            </w:r>
            <w:r w:rsidRPr="00442507">
              <w:rPr>
                <w:bCs/>
                <w:color w:val="000000"/>
                <w:kern w:val="32"/>
              </w:rPr>
              <w:t>нерго</w:t>
            </w:r>
            <w:proofErr w:type="spellEnd"/>
            <w:r w:rsidRPr="00442507">
              <w:rPr>
                <w:bCs/>
                <w:color w:val="000000"/>
                <w:kern w:val="32"/>
              </w:rPr>
              <w:t xml:space="preserve">» </w:t>
            </w:r>
          </w:p>
        </w:tc>
        <w:tc>
          <w:tcPr>
            <w:tcW w:w="6856" w:type="dxa"/>
            <w:gridSpan w:val="4"/>
            <w:shd w:val="clear" w:color="auto" w:fill="auto"/>
            <w:vAlign w:val="center"/>
          </w:tcPr>
          <w:p w:rsidR="00EB354B" w:rsidRPr="00442507" w:rsidRDefault="00EB354B" w:rsidP="00EB354B">
            <w:pPr>
              <w:ind w:right="-2"/>
              <w:jc w:val="center"/>
              <w:rPr>
                <w:color w:val="000000"/>
              </w:rPr>
            </w:pPr>
            <w:r w:rsidRPr="00442507">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left="-220" w:right="-125" w:firstLine="78"/>
              <w:jc w:val="center"/>
              <w:rPr>
                <w:bCs/>
                <w:color w:val="000000"/>
                <w:kern w:val="32"/>
              </w:rPr>
            </w:pPr>
          </w:p>
        </w:tc>
        <w:tc>
          <w:tcPr>
            <w:tcW w:w="2119" w:type="dxa"/>
            <w:vMerge w:val="restart"/>
            <w:shd w:val="clear" w:color="auto" w:fill="auto"/>
            <w:vAlign w:val="center"/>
          </w:tcPr>
          <w:p w:rsidR="00EB354B" w:rsidRPr="00442507" w:rsidRDefault="00EB354B" w:rsidP="00EB354B">
            <w:pPr>
              <w:jc w:val="center"/>
            </w:pPr>
            <w:proofErr w:type="spellStart"/>
            <w:r w:rsidRPr="00442507">
              <w:t>Одноставочный</w:t>
            </w:r>
            <w:proofErr w:type="spellEnd"/>
            <w:r w:rsidRPr="00442507">
              <w:t xml:space="preserve"> </w:t>
            </w:r>
          </w:p>
          <w:p w:rsidR="00EB354B" w:rsidRPr="00442507" w:rsidRDefault="00EB354B" w:rsidP="00EB354B">
            <w:pPr>
              <w:ind w:right="-2"/>
              <w:jc w:val="center"/>
              <w:rPr>
                <w:color w:val="000000"/>
              </w:rPr>
            </w:pPr>
            <w:r w:rsidRPr="00442507">
              <w:t>руб./м</w:t>
            </w:r>
            <w:r w:rsidRPr="00442507">
              <w:rPr>
                <w:vertAlign w:val="superscript"/>
              </w:rPr>
              <w:t>3</w:t>
            </w:r>
          </w:p>
        </w:tc>
        <w:tc>
          <w:tcPr>
            <w:tcW w:w="1809" w:type="dxa"/>
            <w:shd w:val="clear" w:color="auto" w:fill="auto"/>
            <w:vAlign w:val="center"/>
          </w:tcPr>
          <w:p w:rsidR="00EB354B" w:rsidRPr="00442507" w:rsidRDefault="00EB354B" w:rsidP="00EB354B">
            <w:pPr>
              <w:ind w:right="-2"/>
              <w:jc w:val="center"/>
              <w:rPr>
                <w:color w:val="000000"/>
              </w:rPr>
            </w:pPr>
            <w:r w:rsidRPr="00442507">
              <w:rPr>
                <w:color w:val="000000"/>
              </w:rPr>
              <w:t>с 14.07.2017</w:t>
            </w:r>
          </w:p>
        </w:tc>
        <w:tc>
          <w:tcPr>
            <w:tcW w:w="1530" w:type="dxa"/>
            <w:shd w:val="clear" w:color="auto" w:fill="auto"/>
          </w:tcPr>
          <w:p w:rsidR="00EB354B" w:rsidRPr="00442507" w:rsidRDefault="00EB354B" w:rsidP="00EB354B">
            <w:pPr>
              <w:ind w:right="-2"/>
              <w:jc w:val="center"/>
              <w:rPr>
                <w:color w:val="000000"/>
              </w:rPr>
            </w:pPr>
            <w:r w:rsidRPr="00442507">
              <w:rPr>
                <w:color w:val="000000"/>
              </w:rPr>
              <w:t>21,85</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01.01.2018</w:t>
            </w:r>
          </w:p>
        </w:tc>
        <w:tc>
          <w:tcPr>
            <w:tcW w:w="1530" w:type="dxa"/>
            <w:shd w:val="clear" w:color="auto" w:fill="auto"/>
          </w:tcPr>
          <w:p w:rsidR="00EB354B" w:rsidRPr="00442507" w:rsidRDefault="00EB354B" w:rsidP="00EB354B">
            <w:pPr>
              <w:ind w:right="-2"/>
              <w:jc w:val="center"/>
              <w:rPr>
                <w:color w:val="000000"/>
              </w:rPr>
            </w:pPr>
            <w:r w:rsidRPr="00442507">
              <w:rPr>
                <w:color w:val="000000"/>
              </w:rPr>
              <w:t>21,85</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01.07.2018</w:t>
            </w:r>
          </w:p>
        </w:tc>
        <w:tc>
          <w:tcPr>
            <w:tcW w:w="1530" w:type="dxa"/>
            <w:shd w:val="clear" w:color="auto" w:fill="auto"/>
          </w:tcPr>
          <w:p w:rsidR="00EB354B" w:rsidRPr="00442507" w:rsidRDefault="00EB354B" w:rsidP="00EB354B">
            <w:pPr>
              <w:ind w:right="-2"/>
              <w:jc w:val="center"/>
              <w:rPr>
                <w:color w:val="000000"/>
              </w:rPr>
            </w:pPr>
            <w:r w:rsidRPr="00442507">
              <w:rPr>
                <w:color w:val="000000"/>
              </w:rPr>
              <w:t>15,71</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01.01.2019</w:t>
            </w:r>
          </w:p>
        </w:tc>
        <w:tc>
          <w:tcPr>
            <w:tcW w:w="1530" w:type="dxa"/>
            <w:shd w:val="clear" w:color="auto" w:fill="auto"/>
          </w:tcPr>
          <w:p w:rsidR="00EB354B" w:rsidRPr="00442507" w:rsidRDefault="00EB354B" w:rsidP="00EB354B">
            <w:pPr>
              <w:ind w:right="-2"/>
              <w:jc w:val="center"/>
              <w:rPr>
                <w:color w:val="000000"/>
              </w:rPr>
            </w:pPr>
            <w:r w:rsidRPr="00442507">
              <w:rPr>
                <w:color w:val="000000"/>
              </w:rPr>
              <w:t>22,</w:t>
            </w:r>
            <w:r>
              <w:rPr>
                <w:color w:val="000000"/>
              </w:rPr>
              <w:t>52</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96"/>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01.07.2019</w:t>
            </w:r>
          </w:p>
        </w:tc>
        <w:tc>
          <w:tcPr>
            <w:tcW w:w="1530" w:type="dxa"/>
            <w:shd w:val="clear" w:color="auto" w:fill="auto"/>
          </w:tcPr>
          <w:p w:rsidR="00EB354B" w:rsidRPr="00442507" w:rsidRDefault="00EB354B" w:rsidP="00EB354B">
            <w:pPr>
              <w:ind w:right="-2"/>
              <w:jc w:val="center"/>
              <w:rPr>
                <w:color w:val="000000"/>
              </w:rPr>
            </w:pPr>
            <w:r w:rsidRPr="00442507">
              <w:rPr>
                <w:color w:val="000000"/>
              </w:rPr>
              <w:t>23,</w:t>
            </w:r>
            <w:r>
              <w:rPr>
                <w:color w:val="000000"/>
              </w:rPr>
              <w:t>06</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01.01.2020</w:t>
            </w:r>
          </w:p>
        </w:tc>
        <w:tc>
          <w:tcPr>
            <w:tcW w:w="1530" w:type="dxa"/>
            <w:shd w:val="clear" w:color="auto" w:fill="auto"/>
          </w:tcPr>
          <w:p w:rsidR="00EB354B" w:rsidRPr="00442507" w:rsidRDefault="00EB354B" w:rsidP="00EB354B">
            <w:pPr>
              <w:ind w:right="-2"/>
              <w:jc w:val="center"/>
              <w:rPr>
                <w:color w:val="000000"/>
              </w:rPr>
            </w:pPr>
            <w:r w:rsidRPr="00442507">
              <w:rPr>
                <w:color w:val="000000"/>
              </w:rPr>
              <w:t>23,</w:t>
            </w:r>
            <w:r>
              <w:rPr>
                <w:color w:val="000000"/>
              </w:rPr>
              <w:t>06</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01.07.2020</w:t>
            </w:r>
          </w:p>
        </w:tc>
        <w:tc>
          <w:tcPr>
            <w:tcW w:w="1530" w:type="dxa"/>
            <w:shd w:val="clear" w:color="auto" w:fill="auto"/>
          </w:tcPr>
          <w:p w:rsidR="00EB354B" w:rsidRPr="00442507" w:rsidRDefault="00EB354B" w:rsidP="00EB354B">
            <w:pPr>
              <w:ind w:right="-2"/>
              <w:jc w:val="center"/>
              <w:rPr>
                <w:color w:val="000000"/>
              </w:rPr>
            </w:pPr>
            <w:r w:rsidRPr="00442507">
              <w:rPr>
                <w:color w:val="000000"/>
              </w:rPr>
              <w:t>2</w:t>
            </w:r>
            <w:r>
              <w:rPr>
                <w:color w:val="000000"/>
              </w:rPr>
              <w:t>3</w:t>
            </w:r>
            <w:r w:rsidRPr="00442507">
              <w:rPr>
                <w:color w:val="000000"/>
              </w:rPr>
              <w:t>,</w:t>
            </w:r>
            <w:r>
              <w:rPr>
                <w:color w:val="000000"/>
              </w:rPr>
              <w:t>72</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01.01.2021</w:t>
            </w:r>
          </w:p>
        </w:tc>
        <w:tc>
          <w:tcPr>
            <w:tcW w:w="1530" w:type="dxa"/>
            <w:shd w:val="clear" w:color="auto" w:fill="auto"/>
          </w:tcPr>
          <w:p w:rsidR="00EB354B" w:rsidRPr="00442507" w:rsidRDefault="00EB354B" w:rsidP="00EB354B">
            <w:pPr>
              <w:ind w:right="-2"/>
              <w:jc w:val="center"/>
              <w:rPr>
                <w:color w:val="000000"/>
              </w:rPr>
            </w:pPr>
            <w:r w:rsidRPr="00442507">
              <w:rPr>
                <w:color w:val="000000"/>
              </w:rPr>
              <w:t>2</w:t>
            </w:r>
            <w:r>
              <w:rPr>
                <w:color w:val="000000"/>
              </w:rPr>
              <w:t>3</w:t>
            </w:r>
            <w:r w:rsidRPr="00442507">
              <w:rPr>
                <w:color w:val="000000"/>
              </w:rPr>
              <w:t>,</w:t>
            </w:r>
            <w:r>
              <w:rPr>
                <w:color w:val="000000"/>
              </w:rPr>
              <w:t>72</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01.07.2021</w:t>
            </w:r>
          </w:p>
        </w:tc>
        <w:tc>
          <w:tcPr>
            <w:tcW w:w="1530" w:type="dxa"/>
            <w:shd w:val="clear" w:color="auto" w:fill="auto"/>
          </w:tcPr>
          <w:p w:rsidR="00EB354B" w:rsidRPr="00442507" w:rsidRDefault="00EB354B" w:rsidP="00EB354B">
            <w:pPr>
              <w:ind w:right="-2"/>
              <w:jc w:val="center"/>
              <w:rPr>
                <w:color w:val="000000"/>
              </w:rPr>
            </w:pPr>
            <w:r w:rsidRPr="00442507">
              <w:rPr>
                <w:color w:val="000000"/>
              </w:rPr>
              <w:t>2</w:t>
            </w:r>
            <w:r>
              <w:rPr>
                <w:color w:val="000000"/>
              </w:rPr>
              <w:t>4</w:t>
            </w:r>
            <w:r w:rsidRPr="00442507">
              <w:rPr>
                <w:color w:val="000000"/>
              </w:rPr>
              <w:t>,</w:t>
            </w:r>
            <w:r>
              <w:rPr>
                <w:color w:val="000000"/>
              </w:rPr>
              <w:t>32</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01.01.2022</w:t>
            </w:r>
          </w:p>
        </w:tc>
        <w:tc>
          <w:tcPr>
            <w:tcW w:w="1530" w:type="dxa"/>
            <w:shd w:val="clear" w:color="auto" w:fill="auto"/>
          </w:tcPr>
          <w:p w:rsidR="00EB354B" w:rsidRPr="00442507" w:rsidRDefault="00EB354B" w:rsidP="00EB354B">
            <w:pPr>
              <w:ind w:right="-2"/>
              <w:jc w:val="center"/>
              <w:rPr>
                <w:color w:val="000000"/>
              </w:rPr>
            </w:pPr>
            <w:r w:rsidRPr="00442507">
              <w:rPr>
                <w:color w:val="000000"/>
              </w:rPr>
              <w:t>2</w:t>
            </w:r>
            <w:r>
              <w:rPr>
                <w:color w:val="000000"/>
              </w:rPr>
              <w:t>4</w:t>
            </w:r>
            <w:r w:rsidRPr="00442507">
              <w:rPr>
                <w:color w:val="000000"/>
              </w:rPr>
              <w:t>,</w:t>
            </w:r>
            <w:r>
              <w:rPr>
                <w:color w:val="000000"/>
              </w:rPr>
              <w:t>32</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01.07.2022</w:t>
            </w:r>
          </w:p>
        </w:tc>
        <w:tc>
          <w:tcPr>
            <w:tcW w:w="1530" w:type="dxa"/>
            <w:shd w:val="clear" w:color="auto" w:fill="auto"/>
          </w:tcPr>
          <w:p w:rsidR="00EB354B" w:rsidRPr="00442507" w:rsidRDefault="00EB354B" w:rsidP="00EB354B">
            <w:pPr>
              <w:ind w:right="-2"/>
              <w:jc w:val="center"/>
              <w:rPr>
                <w:color w:val="000000"/>
              </w:rPr>
            </w:pPr>
            <w:r w:rsidRPr="00442507">
              <w:rPr>
                <w:color w:val="000000"/>
              </w:rPr>
              <w:t>2</w:t>
            </w:r>
            <w:r>
              <w:rPr>
                <w:color w:val="000000"/>
              </w:rPr>
              <w:t>5</w:t>
            </w:r>
            <w:r w:rsidRPr="00442507">
              <w:rPr>
                <w:color w:val="000000"/>
              </w:rPr>
              <w:t>,</w:t>
            </w:r>
            <w:r>
              <w:rPr>
                <w:color w:val="000000"/>
              </w:rPr>
              <w:t>0</w:t>
            </w:r>
            <w:r w:rsidRPr="00442507">
              <w:rPr>
                <w:color w:val="000000"/>
              </w:rPr>
              <w:t>2</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6856" w:type="dxa"/>
            <w:gridSpan w:val="4"/>
            <w:shd w:val="clear" w:color="auto" w:fill="auto"/>
            <w:vAlign w:val="center"/>
          </w:tcPr>
          <w:p w:rsidR="00EB354B" w:rsidRPr="00442507" w:rsidRDefault="00EB354B" w:rsidP="00EB354B">
            <w:pPr>
              <w:ind w:right="-2"/>
              <w:jc w:val="center"/>
              <w:rPr>
                <w:color w:val="000000"/>
              </w:rPr>
            </w:pPr>
            <w:r w:rsidRPr="00442507">
              <w:t>Тариф на теплоноситель, поставляемый потребителям</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left="-220" w:right="-125" w:firstLine="78"/>
              <w:jc w:val="center"/>
              <w:rPr>
                <w:bCs/>
                <w:color w:val="000000"/>
                <w:kern w:val="32"/>
              </w:rPr>
            </w:pPr>
          </w:p>
        </w:tc>
        <w:tc>
          <w:tcPr>
            <w:tcW w:w="2119" w:type="dxa"/>
            <w:vMerge w:val="restart"/>
            <w:shd w:val="clear" w:color="auto" w:fill="auto"/>
            <w:vAlign w:val="center"/>
          </w:tcPr>
          <w:p w:rsidR="00EB354B" w:rsidRPr="00442507" w:rsidRDefault="00EB354B" w:rsidP="00EB354B">
            <w:pPr>
              <w:ind w:right="-2"/>
              <w:jc w:val="center"/>
              <w:rPr>
                <w:color w:val="000000"/>
              </w:rPr>
            </w:pPr>
            <w:proofErr w:type="spellStart"/>
            <w:r w:rsidRPr="00442507">
              <w:rPr>
                <w:color w:val="000000"/>
              </w:rPr>
              <w:t>Одноставочный</w:t>
            </w:r>
            <w:proofErr w:type="spellEnd"/>
            <w:r w:rsidRPr="00442507">
              <w:rPr>
                <w:color w:val="000000"/>
              </w:rPr>
              <w:t xml:space="preserve"> </w:t>
            </w:r>
          </w:p>
          <w:p w:rsidR="00EB354B" w:rsidRPr="00442507" w:rsidRDefault="00EB354B" w:rsidP="00EB354B">
            <w:pPr>
              <w:ind w:right="-2"/>
              <w:jc w:val="center"/>
              <w:rPr>
                <w:color w:val="000000"/>
                <w:vertAlign w:val="superscript"/>
              </w:rPr>
            </w:pPr>
            <w:r w:rsidRPr="00442507">
              <w:rPr>
                <w:color w:val="000000"/>
              </w:rPr>
              <w:t>руб./м</w:t>
            </w:r>
            <w:r w:rsidRPr="00442507">
              <w:rPr>
                <w:color w:val="000000"/>
                <w:vertAlign w:val="superscript"/>
              </w:rPr>
              <w:t>3</w:t>
            </w:r>
          </w:p>
        </w:tc>
        <w:tc>
          <w:tcPr>
            <w:tcW w:w="1809" w:type="dxa"/>
            <w:shd w:val="clear" w:color="auto" w:fill="auto"/>
            <w:vAlign w:val="center"/>
          </w:tcPr>
          <w:p w:rsidR="00EB354B" w:rsidRPr="00442507" w:rsidRDefault="00EB354B" w:rsidP="00EB354B">
            <w:pPr>
              <w:ind w:right="-2"/>
              <w:jc w:val="center"/>
              <w:rPr>
                <w:color w:val="000000"/>
              </w:rPr>
            </w:pPr>
            <w:r w:rsidRPr="00442507">
              <w:rPr>
                <w:color w:val="000000"/>
              </w:rPr>
              <w:t>с 14.07.2017</w:t>
            </w:r>
          </w:p>
        </w:tc>
        <w:tc>
          <w:tcPr>
            <w:tcW w:w="1530" w:type="dxa"/>
            <w:shd w:val="clear" w:color="auto" w:fill="auto"/>
          </w:tcPr>
          <w:p w:rsidR="00EB354B" w:rsidRPr="00442507" w:rsidRDefault="00EB354B" w:rsidP="00EB354B">
            <w:pPr>
              <w:ind w:right="-2"/>
              <w:jc w:val="center"/>
              <w:rPr>
                <w:color w:val="000000"/>
              </w:rPr>
            </w:pPr>
            <w:r w:rsidRPr="00442507">
              <w:rPr>
                <w:color w:val="000000"/>
              </w:rPr>
              <w:t>21,85</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01.01.2018</w:t>
            </w:r>
          </w:p>
        </w:tc>
        <w:tc>
          <w:tcPr>
            <w:tcW w:w="1530" w:type="dxa"/>
            <w:shd w:val="clear" w:color="auto" w:fill="auto"/>
          </w:tcPr>
          <w:p w:rsidR="00EB354B" w:rsidRPr="00442507" w:rsidRDefault="00EB354B" w:rsidP="00EB354B">
            <w:pPr>
              <w:ind w:right="-2"/>
              <w:jc w:val="center"/>
              <w:rPr>
                <w:color w:val="000000"/>
              </w:rPr>
            </w:pPr>
            <w:r w:rsidRPr="00442507">
              <w:rPr>
                <w:color w:val="000000"/>
              </w:rPr>
              <w:t>21,85</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01.07.2018</w:t>
            </w:r>
          </w:p>
        </w:tc>
        <w:tc>
          <w:tcPr>
            <w:tcW w:w="1530" w:type="dxa"/>
            <w:shd w:val="clear" w:color="auto" w:fill="auto"/>
          </w:tcPr>
          <w:p w:rsidR="00EB354B" w:rsidRPr="00442507" w:rsidRDefault="00EB354B" w:rsidP="00EB354B">
            <w:pPr>
              <w:ind w:right="-2"/>
              <w:jc w:val="center"/>
              <w:rPr>
                <w:color w:val="000000"/>
              </w:rPr>
            </w:pPr>
            <w:r w:rsidRPr="00442507">
              <w:rPr>
                <w:color w:val="000000"/>
              </w:rPr>
              <w:t>15,71</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01.01.2019</w:t>
            </w:r>
          </w:p>
        </w:tc>
        <w:tc>
          <w:tcPr>
            <w:tcW w:w="1530" w:type="dxa"/>
            <w:shd w:val="clear" w:color="auto" w:fill="auto"/>
          </w:tcPr>
          <w:p w:rsidR="00EB354B" w:rsidRPr="00442507" w:rsidRDefault="00EB354B" w:rsidP="00EB354B">
            <w:pPr>
              <w:ind w:right="-2"/>
              <w:jc w:val="center"/>
              <w:rPr>
                <w:color w:val="000000"/>
              </w:rPr>
            </w:pPr>
            <w:r w:rsidRPr="00442507">
              <w:rPr>
                <w:color w:val="000000"/>
              </w:rPr>
              <w:t>22,</w:t>
            </w:r>
            <w:r>
              <w:rPr>
                <w:color w:val="000000"/>
              </w:rPr>
              <w:t>52</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01.07.2019</w:t>
            </w:r>
          </w:p>
        </w:tc>
        <w:tc>
          <w:tcPr>
            <w:tcW w:w="1530" w:type="dxa"/>
            <w:shd w:val="clear" w:color="auto" w:fill="auto"/>
          </w:tcPr>
          <w:p w:rsidR="00EB354B" w:rsidRPr="00442507" w:rsidRDefault="00EB354B" w:rsidP="00EB354B">
            <w:pPr>
              <w:ind w:right="-2"/>
              <w:jc w:val="center"/>
              <w:rPr>
                <w:color w:val="000000"/>
              </w:rPr>
            </w:pPr>
            <w:r w:rsidRPr="00442507">
              <w:rPr>
                <w:color w:val="000000"/>
              </w:rPr>
              <w:t>23,</w:t>
            </w:r>
            <w:r>
              <w:rPr>
                <w:color w:val="000000"/>
              </w:rPr>
              <w:t>06</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01.01.2020</w:t>
            </w:r>
          </w:p>
        </w:tc>
        <w:tc>
          <w:tcPr>
            <w:tcW w:w="1530" w:type="dxa"/>
            <w:shd w:val="clear" w:color="auto" w:fill="auto"/>
          </w:tcPr>
          <w:p w:rsidR="00EB354B" w:rsidRPr="00442507" w:rsidRDefault="00EB354B" w:rsidP="00EB354B">
            <w:pPr>
              <w:ind w:right="-2"/>
              <w:jc w:val="center"/>
              <w:rPr>
                <w:color w:val="000000"/>
              </w:rPr>
            </w:pPr>
            <w:r w:rsidRPr="00442507">
              <w:rPr>
                <w:color w:val="000000"/>
              </w:rPr>
              <w:t>23,</w:t>
            </w:r>
            <w:r>
              <w:rPr>
                <w:color w:val="000000"/>
              </w:rPr>
              <w:t>06</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01.07.2020</w:t>
            </w:r>
          </w:p>
        </w:tc>
        <w:tc>
          <w:tcPr>
            <w:tcW w:w="1530" w:type="dxa"/>
            <w:shd w:val="clear" w:color="auto" w:fill="auto"/>
          </w:tcPr>
          <w:p w:rsidR="00EB354B" w:rsidRPr="00442507" w:rsidRDefault="00EB354B" w:rsidP="00EB354B">
            <w:pPr>
              <w:ind w:right="-2"/>
              <w:jc w:val="center"/>
              <w:rPr>
                <w:color w:val="000000"/>
              </w:rPr>
            </w:pPr>
            <w:r w:rsidRPr="00442507">
              <w:rPr>
                <w:color w:val="000000"/>
              </w:rPr>
              <w:t>2</w:t>
            </w:r>
            <w:r>
              <w:rPr>
                <w:color w:val="000000"/>
              </w:rPr>
              <w:t>3</w:t>
            </w:r>
            <w:r w:rsidRPr="00442507">
              <w:rPr>
                <w:color w:val="000000"/>
              </w:rPr>
              <w:t>,</w:t>
            </w:r>
            <w:r>
              <w:rPr>
                <w:color w:val="000000"/>
              </w:rPr>
              <w:t>72</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01.01.2021</w:t>
            </w:r>
          </w:p>
        </w:tc>
        <w:tc>
          <w:tcPr>
            <w:tcW w:w="1530" w:type="dxa"/>
            <w:shd w:val="clear" w:color="auto" w:fill="auto"/>
          </w:tcPr>
          <w:p w:rsidR="00EB354B" w:rsidRPr="00442507" w:rsidRDefault="00EB354B" w:rsidP="00EB354B">
            <w:pPr>
              <w:ind w:right="-2"/>
              <w:jc w:val="center"/>
              <w:rPr>
                <w:color w:val="000000"/>
              </w:rPr>
            </w:pPr>
            <w:r w:rsidRPr="00442507">
              <w:rPr>
                <w:color w:val="000000"/>
              </w:rPr>
              <w:t>2</w:t>
            </w:r>
            <w:r>
              <w:rPr>
                <w:color w:val="000000"/>
              </w:rPr>
              <w:t>3</w:t>
            </w:r>
            <w:r w:rsidRPr="00442507">
              <w:rPr>
                <w:color w:val="000000"/>
              </w:rPr>
              <w:t>,</w:t>
            </w:r>
            <w:r>
              <w:rPr>
                <w:color w:val="000000"/>
              </w:rPr>
              <w:t>72</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96"/>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01.07.2021</w:t>
            </w:r>
          </w:p>
        </w:tc>
        <w:tc>
          <w:tcPr>
            <w:tcW w:w="1530" w:type="dxa"/>
            <w:shd w:val="clear" w:color="auto" w:fill="auto"/>
          </w:tcPr>
          <w:p w:rsidR="00EB354B" w:rsidRPr="00442507" w:rsidRDefault="00EB354B" w:rsidP="00EB354B">
            <w:pPr>
              <w:ind w:right="-2"/>
              <w:jc w:val="center"/>
              <w:rPr>
                <w:color w:val="000000"/>
              </w:rPr>
            </w:pPr>
            <w:r w:rsidRPr="00442507">
              <w:rPr>
                <w:color w:val="000000"/>
              </w:rPr>
              <w:t>2</w:t>
            </w:r>
            <w:r>
              <w:rPr>
                <w:color w:val="000000"/>
              </w:rPr>
              <w:t>4</w:t>
            </w:r>
            <w:r w:rsidRPr="00442507">
              <w:rPr>
                <w:color w:val="000000"/>
              </w:rPr>
              <w:t>,</w:t>
            </w:r>
            <w:r>
              <w:rPr>
                <w:color w:val="000000"/>
              </w:rPr>
              <w:t>32</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82"/>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01.01.2022</w:t>
            </w:r>
          </w:p>
        </w:tc>
        <w:tc>
          <w:tcPr>
            <w:tcW w:w="1530" w:type="dxa"/>
            <w:shd w:val="clear" w:color="auto" w:fill="auto"/>
          </w:tcPr>
          <w:p w:rsidR="00EB354B" w:rsidRPr="00442507" w:rsidRDefault="00EB354B" w:rsidP="00EB354B">
            <w:pPr>
              <w:ind w:right="-2"/>
              <w:jc w:val="center"/>
              <w:rPr>
                <w:color w:val="000000"/>
              </w:rPr>
            </w:pPr>
            <w:r w:rsidRPr="00442507">
              <w:rPr>
                <w:color w:val="000000"/>
              </w:rPr>
              <w:t>2</w:t>
            </w:r>
            <w:r>
              <w:rPr>
                <w:color w:val="000000"/>
              </w:rPr>
              <w:t>4</w:t>
            </w:r>
            <w:r w:rsidRPr="00442507">
              <w:rPr>
                <w:color w:val="000000"/>
              </w:rPr>
              <w:t>,</w:t>
            </w:r>
            <w:r>
              <w:rPr>
                <w:color w:val="000000"/>
              </w:rPr>
              <w:t>32</w:t>
            </w:r>
          </w:p>
        </w:tc>
        <w:tc>
          <w:tcPr>
            <w:tcW w:w="1397" w:type="dxa"/>
            <w:shd w:val="clear" w:color="auto" w:fill="auto"/>
          </w:tcPr>
          <w:p w:rsidR="00EB354B" w:rsidRPr="00442507" w:rsidRDefault="00EB354B" w:rsidP="00EB354B">
            <w:pPr>
              <w:jc w:val="center"/>
            </w:pPr>
            <w:r w:rsidRPr="00442507">
              <w:t>x</w:t>
            </w:r>
          </w:p>
        </w:tc>
      </w:tr>
      <w:tr w:rsidR="00EB354B" w:rsidRPr="00442507" w:rsidTr="00EB354B">
        <w:trPr>
          <w:trHeight w:val="267"/>
          <w:jc w:val="center"/>
        </w:trPr>
        <w:tc>
          <w:tcPr>
            <w:tcW w:w="3185" w:type="dxa"/>
            <w:vMerge/>
            <w:shd w:val="clear" w:color="auto" w:fill="auto"/>
            <w:vAlign w:val="center"/>
          </w:tcPr>
          <w:p w:rsidR="00EB354B" w:rsidRPr="00442507" w:rsidRDefault="00EB354B" w:rsidP="00EB354B">
            <w:pPr>
              <w:ind w:right="-2"/>
              <w:jc w:val="center"/>
              <w:rPr>
                <w:color w:val="000000"/>
              </w:rPr>
            </w:pPr>
          </w:p>
        </w:tc>
        <w:tc>
          <w:tcPr>
            <w:tcW w:w="2119" w:type="dxa"/>
            <w:vMerge/>
            <w:shd w:val="clear" w:color="auto" w:fill="auto"/>
            <w:vAlign w:val="center"/>
          </w:tcPr>
          <w:p w:rsidR="00EB354B" w:rsidRPr="00442507" w:rsidRDefault="00EB354B" w:rsidP="00EB354B">
            <w:pPr>
              <w:ind w:right="-2"/>
              <w:jc w:val="center"/>
              <w:rPr>
                <w:color w:val="000000"/>
              </w:rPr>
            </w:pPr>
          </w:p>
        </w:tc>
        <w:tc>
          <w:tcPr>
            <w:tcW w:w="1809" w:type="dxa"/>
            <w:shd w:val="clear" w:color="auto" w:fill="auto"/>
          </w:tcPr>
          <w:p w:rsidR="00EB354B" w:rsidRPr="00442507" w:rsidRDefault="00EB354B" w:rsidP="00EB354B">
            <w:pPr>
              <w:ind w:right="-2"/>
              <w:jc w:val="center"/>
              <w:rPr>
                <w:color w:val="000000"/>
              </w:rPr>
            </w:pPr>
            <w:r w:rsidRPr="00442507">
              <w:rPr>
                <w:color w:val="000000"/>
              </w:rPr>
              <w:t>с 01.07.2022</w:t>
            </w:r>
          </w:p>
        </w:tc>
        <w:tc>
          <w:tcPr>
            <w:tcW w:w="1530" w:type="dxa"/>
            <w:shd w:val="clear" w:color="auto" w:fill="auto"/>
          </w:tcPr>
          <w:p w:rsidR="00EB354B" w:rsidRPr="00442507" w:rsidRDefault="00EB354B" w:rsidP="00EB354B">
            <w:pPr>
              <w:ind w:right="-2"/>
              <w:jc w:val="center"/>
              <w:rPr>
                <w:color w:val="000000"/>
              </w:rPr>
            </w:pPr>
            <w:r w:rsidRPr="00442507">
              <w:rPr>
                <w:color w:val="000000"/>
              </w:rPr>
              <w:t>2</w:t>
            </w:r>
            <w:r>
              <w:rPr>
                <w:color w:val="000000"/>
              </w:rPr>
              <w:t>5</w:t>
            </w:r>
            <w:r w:rsidRPr="00442507">
              <w:rPr>
                <w:color w:val="000000"/>
              </w:rPr>
              <w:t>,</w:t>
            </w:r>
            <w:r>
              <w:rPr>
                <w:color w:val="000000"/>
              </w:rPr>
              <w:t>0</w:t>
            </w:r>
            <w:r w:rsidRPr="00442507">
              <w:rPr>
                <w:color w:val="000000"/>
              </w:rPr>
              <w:t>2</w:t>
            </w:r>
          </w:p>
        </w:tc>
        <w:tc>
          <w:tcPr>
            <w:tcW w:w="1397" w:type="dxa"/>
            <w:shd w:val="clear" w:color="auto" w:fill="auto"/>
          </w:tcPr>
          <w:p w:rsidR="00EB354B" w:rsidRPr="00442507" w:rsidRDefault="00EB354B" w:rsidP="00EB354B">
            <w:pPr>
              <w:jc w:val="center"/>
            </w:pPr>
            <w:r w:rsidRPr="00442507">
              <w:t>x</w:t>
            </w:r>
          </w:p>
        </w:tc>
      </w:tr>
    </w:tbl>
    <w:p w:rsidR="00EB354B" w:rsidRDefault="00EB354B" w:rsidP="00EB354B"/>
    <w:p w:rsidR="00EB354B" w:rsidRDefault="00EB354B" w:rsidP="00EB354B"/>
    <w:p w:rsidR="00EB354B" w:rsidRDefault="00EB354B" w:rsidP="00EB354B"/>
    <w:p w:rsidR="00EB354B" w:rsidRDefault="00EB354B" w:rsidP="00EB354B"/>
    <w:p w:rsidR="00EB354B" w:rsidRDefault="00EB354B" w:rsidP="00EB354B">
      <w:pPr>
        <w:sectPr w:rsidR="00EB354B" w:rsidSect="009A35B3">
          <w:pgSz w:w="11906" w:h="16838"/>
          <w:pgMar w:top="851" w:right="0" w:bottom="1276" w:left="1134" w:header="709" w:footer="709" w:gutter="0"/>
          <w:cols w:space="708"/>
          <w:titlePg/>
          <w:docGrid w:linePitch="360"/>
        </w:sectPr>
      </w:pPr>
    </w:p>
    <w:p w:rsidR="00EB354B" w:rsidRDefault="00EB354B" w:rsidP="00EB354B"/>
    <w:tbl>
      <w:tblPr>
        <w:tblpPr w:leftFromText="180" w:rightFromText="180" w:vertAnchor="text" w:horzAnchor="margin" w:tblpY="8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2126"/>
        <w:gridCol w:w="1833"/>
        <w:gridCol w:w="1550"/>
        <w:gridCol w:w="1416"/>
      </w:tblGrid>
      <w:tr w:rsidR="00EB354B" w:rsidRPr="00442507" w:rsidTr="00EB354B">
        <w:trPr>
          <w:trHeight w:val="227"/>
        </w:trPr>
        <w:tc>
          <w:tcPr>
            <w:tcW w:w="3248" w:type="dxa"/>
            <w:shd w:val="clear" w:color="auto" w:fill="auto"/>
            <w:vAlign w:val="center"/>
          </w:tcPr>
          <w:p w:rsidR="00EB354B" w:rsidRPr="00442507" w:rsidRDefault="00EB354B" w:rsidP="00EB354B">
            <w:pPr>
              <w:ind w:right="-2"/>
              <w:jc w:val="center"/>
              <w:rPr>
                <w:color w:val="000000"/>
              </w:rPr>
            </w:pPr>
            <w:r>
              <w:rPr>
                <w:color w:val="000000"/>
              </w:rPr>
              <w:t>1</w:t>
            </w:r>
          </w:p>
        </w:tc>
        <w:tc>
          <w:tcPr>
            <w:tcW w:w="2126" w:type="dxa"/>
            <w:shd w:val="clear" w:color="auto" w:fill="auto"/>
            <w:vAlign w:val="center"/>
          </w:tcPr>
          <w:p w:rsidR="00EB354B" w:rsidRPr="00442507" w:rsidRDefault="00EB354B" w:rsidP="00EB354B">
            <w:pPr>
              <w:ind w:right="-2"/>
              <w:jc w:val="center"/>
              <w:rPr>
                <w:color w:val="000000"/>
              </w:rPr>
            </w:pPr>
            <w:r>
              <w:rPr>
                <w:color w:val="000000"/>
              </w:rPr>
              <w:t>2</w:t>
            </w:r>
          </w:p>
        </w:tc>
        <w:tc>
          <w:tcPr>
            <w:tcW w:w="1833" w:type="dxa"/>
            <w:shd w:val="clear" w:color="auto" w:fill="auto"/>
            <w:vAlign w:val="center"/>
          </w:tcPr>
          <w:p w:rsidR="00EB354B" w:rsidRPr="00442507" w:rsidRDefault="00EB354B" w:rsidP="00EB354B">
            <w:pPr>
              <w:ind w:right="-2"/>
              <w:jc w:val="center"/>
              <w:rPr>
                <w:color w:val="000000"/>
              </w:rPr>
            </w:pPr>
            <w:r>
              <w:rPr>
                <w:color w:val="000000"/>
              </w:rPr>
              <w:t>3</w:t>
            </w:r>
          </w:p>
        </w:tc>
        <w:tc>
          <w:tcPr>
            <w:tcW w:w="1550" w:type="dxa"/>
            <w:shd w:val="clear" w:color="auto" w:fill="auto"/>
            <w:vAlign w:val="center"/>
          </w:tcPr>
          <w:p w:rsidR="00EB354B" w:rsidRPr="00442507" w:rsidRDefault="00EB354B" w:rsidP="00EB354B">
            <w:pPr>
              <w:ind w:right="-2"/>
              <w:jc w:val="center"/>
              <w:rPr>
                <w:color w:val="000000"/>
              </w:rPr>
            </w:pPr>
            <w:r>
              <w:rPr>
                <w:color w:val="000000"/>
              </w:rPr>
              <w:t>4</w:t>
            </w:r>
          </w:p>
        </w:tc>
        <w:tc>
          <w:tcPr>
            <w:tcW w:w="1416" w:type="dxa"/>
            <w:shd w:val="clear" w:color="auto" w:fill="auto"/>
            <w:vAlign w:val="center"/>
          </w:tcPr>
          <w:p w:rsidR="00EB354B" w:rsidRPr="00442507" w:rsidRDefault="00EB354B" w:rsidP="00EB354B">
            <w:pPr>
              <w:ind w:right="-2"/>
              <w:jc w:val="center"/>
              <w:rPr>
                <w:color w:val="000000"/>
              </w:rPr>
            </w:pPr>
            <w:r>
              <w:rPr>
                <w:color w:val="000000"/>
              </w:rPr>
              <w:t>5</w:t>
            </w:r>
          </w:p>
        </w:tc>
      </w:tr>
      <w:tr w:rsidR="00EB354B" w:rsidRPr="00442507" w:rsidTr="00EB354B">
        <w:tc>
          <w:tcPr>
            <w:tcW w:w="3248" w:type="dxa"/>
            <w:vMerge w:val="restart"/>
            <w:shd w:val="clear" w:color="auto" w:fill="auto"/>
            <w:vAlign w:val="center"/>
          </w:tcPr>
          <w:p w:rsidR="00EB354B" w:rsidRPr="00442507" w:rsidRDefault="00EB354B" w:rsidP="00EB354B">
            <w:pPr>
              <w:ind w:right="-2"/>
              <w:jc w:val="center"/>
              <w:rPr>
                <w:color w:val="000000"/>
              </w:rPr>
            </w:pPr>
          </w:p>
        </w:tc>
        <w:tc>
          <w:tcPr>
            <w:tcW w:w="6925" w:type="dxa"/>
            <w:gridSpan w:val="4"/>
            <w:shd w:val="clear" w:color="auto" w:fill="auto"/>
            <w:vAlign w:val="center"/>
          </w:tcPr>
          <w:p w:rsidR="00EB354B" w:rsidRPr="00442507" w:rsidRDefault="00EB354B" w:rsidP="00EB354B">
            <w:pPr>
              <w:ind w:right="-2"/>
              <w:jc w:val="center"/>
              <w:rPr>
                <w:color w:val="000000"/>
              </w:rPr>
            </w:pPr>
            <w:r w:rsidRPr="00442507">
              <w:t>Население (тарифы указываются с учетом НДС) *</w:t>
            </w:r>
          </w:p>
        </w:tc>
      </w:tr>
      <w:tr w:rsidR="00EB354B" w:rsidRPr="00442507" w:rsidTr="00EB354B">
        <w:tc>
          <w:tcPr>
            <w:tcW w:w="3248" w:type="dxa"/>
            <w:vMerge/>
            <w:shd w:val="clear" w:color="auto" w:fill="auto"/>
            <w:vAlign w:val="center"/>
          </w:tcPr>
          <w:p w:rsidR="00EB354B" w:rsidRPr="00442507" w:rsidRDefault="00EB354B" w:rsidP="00EB354B">
            <w:pPr>
              <w:ind w:right="-2"/>
              <w:jc w:val="center"/>
              <w:rPr>
                <w:color w:val="000000"/>
              </w:rPr>
            </w:pPr>
          </w:p>
        </w:tc>
        <w:tc>
          <w:tcPr>
            <w:tcW w:w="2126" w:type="dxa"/>
            <w:vMerge w:val="restart"/>
            <w:shd w:val="clear" w:color="auto" w:fill="auto"/>
            <w:vAlign w:val="center"/>
          </w:tcPr>
          <w:p w:rsidR="00EB354B" w:rsidRPr="00442507" w:rsidRDefault="00EB354B" w:rsidP="00EB354B">
            <w:pPr>
              <w:ind w:right="-2"/>
              <w:jc w:val="center"/>
              <w:rPr>
                <w:color w:val="000000"/>
              </w:rPr>
            </w:pPr>
            <w:proofErr w:type="spellStart"/>
            <w:r w:rsidRPr="00442507">
              <w:rPr>
                <w:color w:val="000000"/>
              </w:rPr>
              <w:t>Одноставочный</w:t>
            </w:r>
            <w:proofErr w:type="spellEnd"/>
            <w:r w:rsidRPr="00442507">
              <w:rPr>
                <w:color w:val="000000"/>
              </w:rPr>
              <w:t xml:space="preserve"> </w:t>
            </w:r>
          </w:p>
          <w:p w:rsidR="00EB354B" w:rsidRPr="00442507" w:rsidRDefault="00EB354B" w:rsidP="00EB354B">
            <w:pPr>
              <w:ind w:right="-2"/>
              <w:jc w:val="center"/>
              <w:rPr>
                <w:color w:val="000000"/>
                <w:vertAlign w:val="superscript"/>
              </w:rPr>
            </w:pPr>
            <w:r w:rsidRPr="00442507">
              <w:rPr>
                <w:color w:val="000000"/>
              </w:rPr>
              <w:t>руб./ м</w:t>
            </w:r>
            <w:r w:rsidRPr="00442507">
              <w:rPr>
                <w:color w:val="000000"/>
                <w:vertAlign w:val="superscript"/>
              </w:rPr>
              <w:t>3</w:t>
            </w:r>
          </w:p>
        </w:tc>
        <w:tc>
          <w:tcPr>
            <w:tcW w:w="1833" w:type="dxa"/>
            <w:shd w:val="clear" w:color="auto" w:fill="auto"/>
            <w:vAlign w:val="center"/>
          </w:tcPr>
          <w:p w:rsidR="00EB354B" w:rsidRPr="00442507" w:rsidRDefault="00EB354B" w:rsidP="00EB354B">
            <w:pPr>
              <w:ind w:right="-2"/>
              <w:jc w:val="center"/>
              <w:rPr>
                <w:color w:val="000000"/>
              </w:rPr>
            </w:pPr>
            <w:r w:rsidRPr="00442507">
              <w:rPr>
                <w:color w:val="000000"/>
              </w:rPr>
              <w:t>с 14.07.2017</w:t>
            </w:r>
          </w:p>
        </w:tc>
        <w:tc>
          <w:tcPr>
            <w:tcW w:w="1550" w:type="dxa"/>
            <w:shd w:val="clear" w:color="auto" w:fill="auto"/>
          </w:tcPr>
          <w:p w:rsidR="00EB354B" w:rsidRPr="00442507" w:rsidRDefault="00EB354B" w:rsidP="00EB354B">
            <w:pPr>
              <w:ind w:right="-2"/>
              <w:jc w:val="center"/>
              <w:rPr>
                <w:color w:val="000000"/>
              </w:rPr>
            </w:pPr>
            <w:r w:rsidRPr="00442507">
              <w:rPr>
                <w:color w:val="000000"/>
              </w:rPr>
              <w:t>25,78</w:t>
            </w:r>
          </w:p>
        </w:tc>
        <w:tc>
          <w:tcPr>
            <w:tcW w:w="1416" w:type="dxa"/>
            <w:shd w:val="clear" w:color="auto" w:fill="auto"/>
          </w:tcPr>
          <w:p w:rsidR="00EB354B" w:rsidRPr="00442507" w:rsidRDefault="00EB354B" w:rsidP="00EB354B">
            <w:pPr>
              <w:jc w:val="center"/>
            </w:pPr>
            <w:r w:rsidRPr="00442507">
              <w:t>x</w:t>
            </w:r>
          </w:p>
        </w:tc>
      </w:tr>
      <w:tr w:rsidR="00EB354B" w:rsidRPr="00442507" w:rsidTr="00EB354B">
        <w:tc>
          <w:tcPr>
            <w:tcW w:w="3248" w:type="dxa"/>
            <w:vMerge/>
            <w:shd w:val="clear" w:color="auto" w:fill="auto"/>
            <w:vAlign w:val="center"/>
          </w:tcPr>
          <w:p w:rsidR="00EB354B" w:rsidRPr="00442507" w:rsidRDefault="00EB354B" w:rsidP="00EB354B">
            <w:pPr>
              <w:ind w:right="-2"/>
              <w:jc w:val="center"/>
              <w:rPr>
                <w:color w:val="000000"/>
              </w:rPr>
            </w:pPr>
          </w:p>
        </w:tc>
        <w:tc>
          <w:tcPr>
            <w:tcW w:w="2126" w:type="dxa"/>
            <w:vMerge/>
            <w:shd w:val="clear" w:color="auto" w:fill="auto"/>
            <w:vAlign w:val="center"/>
          </w:tcPr>
          <w:p w:rsidR="00EB354B" w:rsidRPr="00442507" w:rsidRDefault="00EB354B" w:rsidP="00EB354B">
            <w:pPr>
              <w:ind w:right="-2"/>
              <w:jc w:val="center"/>
              <w:rPr>
                <w:color w:val="000000"/>
              </w:rPr>
            </w:pPr>
          </w:p>
        </w:tc>
        <w:tc>
          <w:tcPr>
            <w:tcW w:w="1833" w:type="dxa"/>
            <w:shd w:val="clear" w:color="auto" w:fill="auto"/>
          </w:tcPr>
          <w:p w:rsidR="00EB354B" w:rsidRPr="00442507" w:rsidRDefault="00EB354B" w:rsidP="00EB354B">
            <w:pPr>
              <w:ind w:right="-2"/>
              <w:jc w:val="center"/>
              <w:rPr>
                <w:color w:val="000000"/>
              </w:rPr>
            </w:pPr>
            <w:r w:rsidRPr="00442507">
              <w:rPr>
                <w:color w:val="000000"/>
              </w:rPr>
              <w:t>с 01.01.2018</w:t>
            </w:r>
          </w:p>
        </w:tc>
        <w:tc>
          <w:tcPr>
            <w:tcW w:w="1550" w:type="dxa"/>
            <w:shd w:val="clear" w:color="auto" w:fill="auto"/>
          </w:tcPr>
          <w:p w:rsidR="00EB354B" w:rsidRPr="00442507" w:rsidRDefault="00EB354B" w:rsidP="00EB354B">
            <w:pPr>
              <w:ind w:right="-2"/>
              <w:jc w:val="center"/>
              <w:rPr>
                <w:color w:val="000000"/>
              </w:rPr>
            </w:pPr>
            <w:r w:rsidRPr="00442507">
              <w:rPr>
                <w:color w:val="000000"/>
              </w:rPr>
              <w:t>25,78</w:t>
            </w:r>
          </w:p>
        </w:tc>
        <w:tc>
          <w:tcPr>
            <w:tcW w:w="1416" w:type="dxa"/>
            <w:shd w:val="clear" w:color="auto" w:fill="auto"/>
          </w:tcPr>
          <w:p w:rsidR="00EB354B" w:rsidRPr="00442507" w:rsidRDefault="00EB354B" w:rsidP="00EB354B">
            <w:pPr>
              <w:jc w:val="center"/>
            </w:pPr>
            <w:r w:rsidRPr="00442507">
              <w:t>x</w:t>
            </w:r>
          </w:p>
        </w:tc>
      </w:tr>
      <w:tr w:rsidR="00EB354B" w:rsidRPr="00442507" w:rsidTr="00EB354B">
        <w:tc>
          <w:tcPr>
            <w:tcW w:w="3248" w:type="dxa"/>
            <w:vMerge/>
            <w:shd w:val="clear" w:color="auto" w:fill="auto"/>
            <w:vAlign w:val="center"/>
          </w:tcPr>
          <w:p w:rsidR="00EB354B" w:rsidRPr="00442507" w:rsidRDefault="00EB354B" w:rsidP="00EB354B">
            <w:pPr>
              <w:ind w:right="-2"/>
              <w:jc w:val="center"/>
              <w:rPr>
                <w:color w:val="000000"/>
              </w:rPr>
            </w:pPr>
          </w:p>
        </w:tc>
        <w:tc>
          <w:tcPr>
            <w:tcW w:w="2126" w:type="dxa"/>
            <w:vMerge/>
            <w:shd w:val="clear" w:color="auto" w:fill="auto"/>
            <w:vAlign w:val="center"/>
          </w:tcPr>
          <w:p w:rsidR="00EB354B" w:rsidRPr="00442507" w:rsidRDefault="00EB354B" w:rsidP="00EB354B">
            <w:pPr>
              <w:ind w:right="-2"/>
              <w:jc w:val="center"/>
              <w:rPr>
                <w:color w:val="000000"/>
              </w:rPr>
            </w:pPr>
          </w:p>
        </w:tc>
        <w:tc>
          <w:tcPr>
            <w:tcW w:w="1833" w:type="dxa"/>
            <w:shd w:val="clear" w:color="auto" w:fill="auto"/>
          </w:tcPr>
          <w:p w:rsidR="00EB354B" w:rsidRPr="00442507" w:rsidRDefault="00EB354B" w:rsidP="00EB354B">
            <w:pPr>
              <w:ind w:right="-2"/>
              <w:jc w:val="center"/>
              <w:rPr>
                <w:color w:val="000000"/>
              </w:rPr>
            </w:pPr>
            <w:r w:rsidRPr="00442507">
              <w:rPr>
                <w:color w:val="000000"/>
              </w:rPr>
              <w:t>с 01.07.2018</w:t>
            </w:r>
          </w:p>
        </w:tc>
        <w:tc>
          <w:tcPr>
            <w:tcW w:w="1550" w:type="dxa"/>
            <w:shd w:val="clear" w:color="auto" w:fill="auto"/>
          </w:tcPr>
          <w:p w:rsidR="00EB354B" w:rsidRPr="00442507" w:rsidRDefault="00EB354B" w:rsidP="00EB354B">
            <w:pPr>
              <w:ind w:right="-2"/>
              <w:jc w:val="center"/>
              <w:rPr>
                <w:color w:val="000000"/>
              </w:rPr>
            </w:pPr>
            <w:r w:rsidRPr="00442507">
              <w:rPr>
                <w:color w:val="000000"/>
              </w:rPr>
              <w:t>18,54</w:t>
            </w:r>
          </w:p>
        </w:tc>
        <w:tc>
          <w:tcPr>
            <w:tcW w:w="1416" w:type="dxa"/>
            <w:shd w:val="clear" w:color="auto" w:fill="auto"/>
          </w:tcPr>
          <w:p w:rsidR="00EB354B" w:rsidRPr="00442507" w:rsidRDefault="00EB354B" w:rsidP="00EB354B">
            <w:pPr>
              <w:jc w:val="center"/>
            </w:pPr>
            <w:r w:rsidRPr="00442507">
              <w:t>x</w:t>
            </w:r>
          </w:p>
        </w:tc>
      </w:tr>
      <w:tr w:rsidR="00EB354B" w:rsidRPr="00442507" w:rsidTr="00EB354B">
        <w:tc>
          <w:tcPr>
            <w:tcW w:w="3248" w:type="dxa"/>
            <w:vMerge/>
            <w:shd w:val="clear" w:color="auto" w:fill="auto"/>
            <w:vAlign w:val="center"/>
          </w:tcPr>
          <w:p w:rsidR="00EB354B" w:rsidRPr="00442507" w:rsidRDefault="00EB354B" w:rsidP="00EB354B">
            <w:pPr>
              <w:ind w:right="-2"/>
              <w:jc w:val="center"/>
              <w:rPr>
                <w:color w:val="000000"/>
              </w:rPr>
            </w:pPr>
          </w:p>
        </w:tc>
        <w:tc>
          <w:tcPr>
            <w:tcW w:w="2126" w:type="dxa"/>
            <w:vMerge/>
            <w:shd w:val="clear" w:color="auto" w:fill="auto"/>
            <w:vAlign w:val="center"/>
          </w:tcPr>
          <w:p w:rsidR="00EB354B" w:rsidRPr="00442507" w:rsidRDefault="00EB354B" w:rsidP="00EB354B">
            <w:pPr>
              <w:ind w:right="-2"/>
              <w:jc w:val="center"/>
              <w:rPr>
                <w:color w:val="000000"/>
              </w:rPr>
            </w:pPr>
          </w:p>
        </w:tc>
        <w:tc>
          <w:tcPr>
            <w:tcW w:w="1833" w:type="dxa"/>
            <w:shd w:val="clear" w:color="auto" w:fill="auto"/>
          </w:tcPr>
          <w:p w:rsidR="00EB354B" w:rsidRPr="00442507" w:rsidRDefault="00EB354B" w:rsidP="00EB354B">
            <w:pPr>
              <w:ind w:right="-2"/>
              <w:jc w:val="center"/>
              <w:rPr>
                <w:color w:val="000000"/>
              </w:rPr>
            </w:pPr>
            <w:r w:rsidRPr="00442507">
              <w:rPr>
                <w:color w:val="000000"/>
              </w:rPr>
              <w:t>с 01.01.2019</w:t>
            </w:r>
          </w:p>
        </w:tc>
        <w:tc>
          <w:tcPr>
            <w:tcW w:w="1550" w:type="dxa"/>
            <w:shd w:val="clear" w:color="auto" w:fill="auto"/>
          </w:tcPr>
          <w:p w:rsidR="00EB354B" w:rsidRPr="00442507" w:rsidRDefault="00EB354B" w:rsidP="00EB354B">
            <w:pPr>
              <w:ind w:right="-2"/>
              <w:jc w:val="center"/>
              <w:rPr>
                <w:color w:val="000000"/>
              </w:rPr>
            </w:pPr>
            <w:r w:rsidRPr="00442507">
              <w:rPr>
                <w:color w:val="000000"/>
              </w:rPr>
              <w:t>27,</w:t>
            </w:r>
            <w:r>
              <w:rPr>
                <w:color w:val="000000"/>
              </w:rPr>
              <w:t>02</w:t>
            </w:r>
          </w:p>
        </w:tc>
        <w:tc>
          <w:tcPr>
            <w:tcW w:w="1416" w:type="dxa"/>
            <w:shd w:val="clear" w:color="auto" w:fill="auto"/>
          </w:tcPr>
          <w:p w:rsidR="00EB354B" w:rsidRPr="00442507" w:rsidRDefault="00EB354B" w:rsidP="00EB354B">
            <w:pPr>
              <w:jc w:val="center"/>
            </w:pPr>
            <w:r w:rsidRPr="00442507">
              <w:t>x</w:t>
            </w:r>
          </w:p>
        </w:tc>
      </w:tr>
      <w:tr w:rsidR="00EB354B" w:rsidRPr="00442507" w:rsidTr="00EB354B">
        <w:tc>
          <w:tcPr>
            <w:tcW w:w="3248" w:type="dxa"/>
            <w:vMerge/>
            <w:shd w:val="clear" w:color="auto" w:fill="auto"/>
            <w:vAlign w:val="center"/>
          </w:tcPr>
          <w:p w:rsidR="00EB354B" w:rsidRPr="00442507" w:rsidRDefault="00EB354B" w:rsidP="00EB354B">
            <w:pPr>
              <w:ind w:right="-2"/>
              <w:jc w:val="center"/>
              <w:rPr>
                <w:color w:val="000000"/>
              </w:rPr>
            </w:pPr>
          </w:p>
        </w:tc>
        <w:tc>
          <w:tcPr>
            <w:tcW w:w="2126" w:type="dxa"/>
            <w:vMerge/>
            <w:shd w:val="clear" w:color="auto" w:fill="auto"/>
            <w:vAlign w:val="center"/>
          </w:tcPr>
          <w:p w:rsidR="00EB354B" w:rsidRPr="00442507" w:rsidRDefault="00EB354B" w:rsidP="00EB354B">
            <w:pPr>
              <w:ind w:right="-2"/>
              <w:jc w:val="center"/>
              <w:rPr>
                <w:color w:val="000000"/>
              </w:rPr>
            </w:pPr>
          </w:p>
        </w:tc>
        <w:tc>
          <w:tcPr>
            <w:tcW w:w="1833" w:type="dxa"/>
            <w:shd w:val="clear" w:color="auto" w:fill="auto"/>
          </w:tcPr>
          <w:p w:rsidR="00EB354B" w:rsidRPr="00442507" w:rsidRDefault="00EB354B" w:rsidP="00EB354B">
            <w:pPr>
              <w:ind w:right="-2"/>
              <w:jc w:val="center"/>
              <w:rPr>
                <w:color w:val="000000"/>
              </w:rPr>
            </w:pPr>
            <w:r w:rsidRPr="00442507">
              <w:rPr>
                <w:color w:val="000000"/>
              </w:rPr>
              <w:t>с 01.07.2019</w:t>
            </w:r>
          </w:p>
        </w:tc>
        <w:tc>
          <w:tcPr>
            <w:tcW w:w="1550" w:type="dxa"/>
            <w:shd w:val="clear" w:color="auto" w:fill="auto"/>
          </w:tcPr>
          <w:p w:rsidR="00EB354B" w:rsidRPr="00442507" w:rsidRDefault="00EB354B" w:rsidP="00EB354B">
            <w:pPr>
              <w:ind w:right="-2"/>
              <w:jc w:val="center"/>
              <w:rPr>
                <w:color w:val="000000"/>
              </w:rPr>
            </w:pPr>
            <w:r w:rsidRPr="00442507">
              <w:rPr>
                <w:color w:val="000000"/>
              </w:rPr>
              <w:t>2</w:t>
            </w:r>
            <w:r>
              <w:rPr>
                <w:color w:val="000000"/>
              </w:rPr>
              <w:t>7</w:t>
            </w:r>
            <w:r w:rsidRPr="00442507">
              <w:rPr>
                <w:color w:val="000000"/>
              </w:rPr>
              <w:t>,</w:t>
            </w:r>
            <w:r>
              <w:rPr>
                <w:color w:val="000000"/>
              </w:rPr>
              <w:t>67</w:t>
            </w:r>
          </w:p>
        </w:tc>
        <w:tc>
          <w:tcPr>
            <w:tcW w:w="1416" w:type="dxa"/>
            <w:shd w:val="clear" w:color="auto" w:fill="auto"/>
          </w:tcPr>
          <w:p w:rsidR="00EB354B" w:rsidRPr="00442507" w:rsidRDefault="00EB354B" w:rsidP="00EB354B">
            <w:pPr>
              <w:jc w:val="center"/>
            </w:pPr>
            <w:r w:rsidRPr="00442507">
              <w:t>x</w:t>
            </w:r>
          </w:p>
        </w:tc>
      </w:tr>
      <w:tr w:rsidR="00EB354B" w:rsidRPr="00442507" w:rsidTr="00EB354B">
        <w:tc>
          <w:tcPr>
            <w:tcW w:w="3248" w:type="dxa"/>
            <w:vMerge/>
            <w:shd w:val="clear" w:color="auto" w:fill="auto"/>
            <w:vAlign w:val="center"/>
          </w:tcPr>
          <w:p w:rsidR="00EB354B" w:rsidRPr="00442507" w:rsidRDefault="00EB354B" w:rsidP="00EB354B">
            <w:pPr>
              <w:ind w:right="-2"/>
              <w:jc w:val="center"/>
              <w:rPr>
                <w:color w:val="000000"/>
              </w:rPr>
            </w:pPr>
          </w:p>
        </w:tc>
        <w:tc>
          <w:tcPr>
            <w:tcW w:w="2126" w:type="dxa"/>
            <w:vMerge/>
            <w:shd w:val="clear" w:color="auto" w:fill="auto"/>
            <w:vAlign w:val="center"/>
          </w:tcPr>
          <w:p w:rsidR="00EB354B" w:rsidRPr="00442507" w:rsidRDefault="00EB354B" w:rsidP="00EB354B">
            <w:pPr>
              <w:ind w:right="-2"/>
              <w:jc w:val="center"/>
              <w:rPr>
                <w:color w:val="000000"/>
              </w:rPr>
            </w:pPr>
          </w:p>
        </w:tc>
        <w:tc>
          <w:tcPr>
            <w:tcW w:w="1833" w:type="dxa"/>
            <w:shd w:val="clear" w:color="auto" w:fill="auto"/>
          </w:tcPr>
          <w:p w:rsidR="00EB354B" w:rsidRPr="00442507" w:rsidRDefault="00EB354B" w:rsidP="00EB354B">
            <w:pPr>
              <w:ind w:right="-2"/>
              <w:jc w:val="center"/>
              <w:rPr>
                <w:color w:val="000000"/>
              </w:rPr>
            </w:pPr>
            <w:r w:rsidRPr="00442507">
              <w:rPr>
                <w:color w:val="000000"/>
              </w:rPr>
              <w:t>с 01.01.2020</w:t>
            </w:r>
          </w:p>
        </w:tc>
        <w:tc>
          <w:tcPr>
            <w:tcW w:w="1550" w:type="dxa"/>
            <w:shd w:val="clear" w:color="auto" w:fill="auto"/>
          </w:tcPr>
          <w:p w:rsidR="00EB354B" w:rsidRPr="00442507" w:rsidRDefault="00EB354B" w:rsidP="00EB354B">
            <w:pPr>
              <w:ind w:right="-2"/>
              <w:jc w:val="center"/>
              <w:rPr>
                <w:color w:val="000000"/>
              </w:rPr>
            </w:pPr>
            <w:r w:rsidRPr="00442507">
              <w:rPr>
                <w:color w:val="000000"/>
              </w:rPr>
              <w:t>2</w:t>
            </w:r>
            <w:r>
              <w:rPr>
                <w:color w:val="000000"/>
              </w:rPr>
              <w:t>7</w:t>
            </w:r>
            <w:r w:rsidRPr="00442507">
              <w:rPr>
                <w:color w:val="000000"/>
              </w:rPr>
              <w:t>,</w:t>
            </w:r>
            <w:r>
              <w:rPr>
                <w:color w:val="000000"/>
              </w:rPr>
              <w:t>67</w:t>
            </w:r>
          </w:p>
        </w:tc>
        <w:tc>
          <w:tcPr>
            <w:tcW w:w="1416" w:type="dxa"/>
            <w:shd w:val="clear" w:color="auto" w:fill="auto"/>
          </w:tcPr>
          <w:p w:rsidR="00EB354B" w:rsidRPr="00442507" w:rsidRDefault="00EB354B" w:rsidP="00EB354B">
            <w:pPr>
              <w:jc w:val="center"/>
            </w:pPr>
            <w:r w:rsidRPr="00442507">
              <w:t>x</w:t>
            </w:r>
          </w:p>
        </w:tc>
      </w:tr>
      <w:tr w:rsidR="00EB354B" w:rsidRPr="00442507" w:rsidTr="00EB354B">
        <w:tc>
          <w:tcPr>
            <w:tcW w:w="3248" w:type="dxa"/>
            <w:vMerge/>
            <w:shd w:val="clear" w:color="auto" w:fill="auto"/>
            <w:vAlign w:val="center"/>
          </w:tcPr>
          <w:p w:rsidR="00EB354B" w:rsidRPr="00442507" w:rsidRDefault="00EB354B" w:rsidP="00EB354B">
            <w:pPr>
              <w:ind w:right="-2"/>
              <w:jc w:val="center"/>
              <w:rPr>
                <w:color w:val="000000"/>
              </w:rPr>
            </w:pPr>
          </w:p>
        </w:tc>
        <w:tc>
          <w:tcPr>
            <w:tcW w:w="2126" w:type="dxa"/>
            <w:vMerge/>
            <w:shd w:val="clear" w:color="auto" w:fill="auto"/>
            <w:vAlign w:val="center"/>
          </w:tcPr>
          <w:p w:rsidR="00EB354B" w:rsidRPr="00442507" w:rsidRDefault="00EB354B" w:rsidP="00EB354B">
            <w:pPr>
              <w:ind w:right="-2"/>
              <w:jc w:val="center"/>
              <w:rPr>
                <w:color w:val="000000"/>
              </w:rPr>
            </w:pPr>
          </w:p>
        </w:tc>
        <w:tc>
          <w:tcPr>
            <w:tcW w:w="1833" w:type="dxa"/>
            <w:shd w:val="clear" w:color="auto" w:fill="auto"/>
          </w:tcPr>
          <w:p w:rsidR="00EB354B" w:rsidRPr="00442507" w:rsidRDefault="00EB354B" w:rsidP="00EB354B">
            <w:pPr>
              <w:ind w:right="-2"/>
              <w:jc w:val="center"/>
              <w:rPr>
                <w:color w:val="000000"/>
              </w:rPr>
            </w:pPr>
            <w:r w:rsidRPr="00442507">
              <w:rPr>
                <w:color w:val="000000"/>
              </w:rPr>
              <w:t>с 01.07.2020</w:t>
            </w:r>
          </w:p>
        </w:tc>
        <w:tc>
          <w:tcPr>
            <w:tcW w:w="1550" w:type="dxa"/>
            <w:shd w:val="clear" w:color="auto" w:fill="auto"/>
          </w:tcPr>
          <w:p w:rsidR="00EB354B" w:rsidRPr="00442507" w:rsidRDefault="00EB354B" w:rsidP="00EB354B">
            <w:pPr>
              <w:ind w:right="-2"/>
              <w:jc w:val="center"/>
              <w:rPr>
                <w:color w:val="000000"/>
              </w:rPr>
            </w:pPr>
            <w:r w:rsidRPr="00442507">
              <w:rPr>
                <w:color w:val="000000"/>
              </w:rPr>
              <w:t>2</w:t>
            </w:r>
            <w:r>
              <w:rPr>
                <w:color w:val="000000"/>
              </w:rPr>
              <w:t>8</w:t>
            </w:r>
            <w:r w:rsidRPr="00442507">
              <w:rPr>
                <w:color w:val="000000"/>
              </w:rPr>
              <w:t>,</w:t>
            </w:r>
            <w:r>
              <w:rPr>
                <w:color w:val="000000"/>
              </w:rPr>
              <w:t>46</w:t>
            </w:r>
          </w:p>
        </w:tc>
        <w:tc>
          <w:tcPr>
            <w:tcW w:w="1416" w:type="dxa"/>
            <w:shd w:val="clear" w:color="auto" w:fill="auto"/>
          </w:tcPr>
          <w:p w:rsidR="00EB354B" w:rsidRPr="00442507" w:rsidRDefault="00EB354B" w:rsidP="00EB354B">
            <w:pPr>
              <w:jc w:val="center"/>
            </w:pPr>
            <w:r w:rsidRPr="00442507">
              <w:t>x</w:t>
            </w:r>
          </w:p>
        </w:tc>
      </w:tr>
      <w:tr w:rsidR="00EB354B" w:rsidRPr="00442507" w:rsidTr="00EB354B">
        <w:tc>
          <w:tcPr>
            <w:tcW w:w="3248" w:type="dxa"/>
            <w:vMerge/>
            <w:shd w:val="clear" w:color="auto" w:fill="auto"/>
            <w:vAlign w:val="center"/>
          </w:tcPr>
          <w:p w:rsidR="00EB354B" w:rsidRPr="00442507" w:rsidRDefault="00EB354B" w:rsidP="00EB354B">
            <w:pPr>
              <w:ind w:right="-2"/>
              <w:jc w:val="center"/>
              <w:rPr>
                <w:color w:val="000000"/>
              </w:rPr>
            </w:pPr>
          </w:p>
        </w:tc>
        <w:tc>
          <w:tcPr>
            <w:tcW w:w="2126" w:type="dxa"/>
            <w:vMerge/>
            <w:shd w:val="clear" w:color="auto" w:fill="auto"/>
          </w:tcPr>
          <w:p w:rsidR="00EB354B" w:rsidRPr="00442507" w:rsidRDefault="00EB354B" w:rsidP="00EB354B">
            <w:pPr>
              <w:ind w:right="-2"/>
              <w:jc w:val="center"/>
              <w:rPr>
                <w:color w:val="000000"/>
              </w:rPr>
            </w:pPr>
          </w:p>
        </w:tc>
        <w:tc>
          <w:tcPr>
            <w:tcW w:w="1833" w:type="dxa"/>
            <w:shd w:val="clear" w:color="auto" w:fill="auto"/>
          </w:tcPr>
          <w:p w:rsidR="00EB354B" w:rsidRPr="00442507" w:rsidRDefault="00EB354B" w:rsidP="00EB354B">
            <w:pPr>
              <w:ind w:right="-2"/>
              <w:jc w:val="center"/>
              <w:rPr>
                <w:color w:val="000000"/>
              </w:rPr>
            </w:pPr>
            <w:r w:rsidRPr="00442507">
              <w:rPr>
                <w:color w:val="000000"/>
              </w:rPr>
              <w:t>с 01.01.2021</w:t>
            </w:r>
          </w:p>
        </w:tc>
        <w:tc>
          <w:tcPr>
            <w:tcW w:w="1550" w:type="dxa"/>
            <w:shd w:val="clear" w:color="auto" w:fill="auto"/>
          </w:tcPr>
          <w:p w:rsidR="00EB354B" w:rsidRPr="00442507" w:rsidRDefault="00EB354B" w:rsidP="00EB354B">
            <w:pPr>
              <w:ind w:right="-2"/>
              <w:jc w:val="center"/>
              <w:rPr>
                <w:color w:val="000000"/>
              </w:rPr>
            </w:pPr>
            <w:r w:rsidRPr="00442507">
              <w:rPr>
                <w:color w:val="000000"/>
              </w:rPr>
              <w:t>2</w:t>
            </w:r>
            <w:r>
              <w:rPr>
                <w:color w:val="000000"/>
              </w:rPr>
              <w:t>8</w:t>
            </w:r>
            <w:r w:rsidRPr="00442507">
              <w:rPr>
                <w:color w:val="000000"/>
              </w:rPr>
              <w:t>,</w:t>
            </w:r>
            <w:r>
              <w:rPr>
                <w:color w:val="000000"/>
              </w:rPr>
              <w:t>46</w:t>
            </w:r>
          </w:p>
        </w:tc>
        <w:tc>
          <w:tcPr>
            <w:tcW w:w="1416" w:type="dxa"/>
            <w:shd w:val="clear" w:color="auto" w:fill="auto"/>
          </w:tcPr>
          <w:p w:rsidR="00EB354B" w:rsidRPr="00442507" w:rsidRDefault="00EB354B" w:rsidP="00EB354B">
            <w:pPr>
              <w:jc w:val="center"/>
            </w:pPr>
            <w:r w:rsidRPr="00442507">
              <w:t>x</w:t>
            </w:r>
          </w:p>
        </w:tc>
      </w:tr>
      <w:tr w:rsidR="00EB354B" w:rsidRPr="00442507" w:rsidTr="00EB354B">
        <w:tc>
          <w:tcPr>
            <w:tcW w:w="3248" w:type="dxa"/>
            <w:vMerge/>
            <w:shd w:val="clear" w:color="auto" w:fill="auto"/>
            <w:vAlign w:val="center"/>
          </w:tcPr>
          <w:p w:rsidR="00EB354B" w:rsidRPr="00442507" w:rsidRDefault="00EB354B" w:rsidP="00EB354B">
            <w:pPr>
              <w:ind w:right="-2"/>
              <w:jc w:val="center"/>
              <w:rPr>
                <w:color w:val="000000"/>
              </w:rPr>
            </w:pPr>
          </w:p>
        </w:tc>
        <w:tc>
          <w:tcPr>
            <w:tcW w:w="2126" w:type="dxa"/>
            <w:vMerge/>
            <w:shd w:val="clear" w:color="auto" w:fill="auto"/>
          </w:tcPr>
          <w:p w:rsidR="00EB354B" w:rsidRPr="00442507" w:rsidRDefault="00EB354B" w:rsidP="00EB354B">
            <w:pPr>
              <w:ind w:right="-2"/>
              <w:jc w:val="center"/>
              <w:rPr>
                <w:color w:val="000000"/>
              </w:rPr>
            </w:pPr>
          </w:p>
        </w:tc>
        <w:tc>
          <w:tcPr>
            <w:tcW w:w="1833" w:type="dxa"/>
            <w:shd w:val="clear" w:color="auto" w:fill="auto"/>
          </w:tcPr>
          <w:p w:rsidR="00EB354B" w:rsidRPr="00442507" w:rsidRDefault="00EB354B" w:rsidP="00EB354B">
            <w:pPr>
              <w:ind w:right="-2"/>
              <w:jc w:val="center"/>
              <w:rPr>
                <w:color w:val="000000"/>
              </w:rPr>
            </w:pPr>
            <w:r w:rsidRPr="00442507">
              <w:rPr>
                <w:color w:val="000000"/>
              </w:rPr>
              <w:t>с 01.07.2021</w:t>
            </w:r>
          </w:p>
        </w:tc>
        <w:tc>
          <w:tcPr>
            <w:tcW w:w="1550" w:type="dxa"/>
            <w:shd w:val="clear" w:color="auto" w:fill="auto"/>
          </w:tcPr>
          <w:p w:rsidR="00EB354B" w:rsidRPr="00442507" w:rsidRDefault="00EB354B" w:rsidP="00EB354B">
            <w:pPr>
              <w:ind w:right="-2"/>
              <w:jc w:val="center"/>
              <w:rPr>
                <w:color w:val="000000"/>
              </w:rPr>
            </w:pPr>
            <w:r>
              <w:rPr>
                <w:color w:val="000000"/>
              </w:rPr>
              <w:t>29</w:t>
            </w:r>
            <w:r w:rsidRPr="00442507">
              <w:rPr>
                <w:color w:val="000000"/>
              </w:rPr>
              <w:t>,</w:t>
            </w:r>
            <w:r>
              <w:rPr>
                <w:color w:val="000000"/>
              </w:rPr>
              <w:t>18</w:t>
            </w:r>
          </w:p>
        </w:tc>
        <w:tc>
          <w:tcPr>
            <w:tcW w:w="1416" w:type="dxa"/>
            <w:shd w:val="clear" w:color="auto" w:fill="auto"/>
          </w:tcPr>
          <w:p w:rsidR="00EB354B" w:rsidRPr="00442507" w:rsidRDefault="00EB354B" w:rsidP="00EB354B">
            <w:pPr>
              <w:jc w:val="center"/>
            </w:pPr>
            <w:r w:rsidRPr="00442507">
              <w:t>x</w:t>
            </w:r>
          </w:p>
        </w:tc>
      </w:tr>
      <w:tr w:rsidR="00EB354B" w:rsidRPr="00442507" w:rsidTr="00EB354B">
        <w:tc>
          <w:tcPr>
            <w:tcW w:w="3248" w:type="dxa"/>
            <w:vMerge/>
            <w:shd w:val="clear" w:color="auto" w:fill="auto"/>
            <w:vAlign w:val="center"/>
          </w:tcPr>
          <w:p w:rsidR="00EB354B" w:rsidRPr="00442507" w:rsidRDefault="00EB354B" w:rsidP="00EB354B">
            <w:pPr>
              <w:ind w:right="-2"/>
              <w:jc w:val="center"/>
              <w:rPr>
                <w:color w:val="000000"/>
              </w:rPr>
            </w:pPr>
          </w:p>
        </w:tc>
        <w:tc>
          <w:tcPr>
            <w:tcW w:w="2126" w:type="dxa"/>
            <w:vMerge/>
            <w:shd w:val="clear" w:color="auto" w:fill="auto"/>
          </w:tcPr>
          <w:p w:rsidR="00EB354B" w:rsidRPr="00442507" w:rsidRDefault="00EB354B" w:rsidP="00EB354B">
            <w:pPr>
              <w:ind w:right="-2"/>
              <w:jc w:val="center"/>
              <w:rPr>
                <w:color w:val="000000"/>
              </w:rPr>
            </w:pPr>
          </w:p>
        </w:tc>
        <w:tc>
          <w:tcPr>
            <w:tcW w:w="1833" w:type="dxa"/>
            <w:shd w:val="clear" w:color="auto" w:fill="auto"/>
          </w:tcPr>
          <w:p w:rsidR="00EB354B" w:rsidRPr="00442507" w:rsidRDefault="00EB354B" w:rsidP="00EB354B">
            <w:pPr>
              <w:ind w:right="-2"/>
              <w:jc w:val="center"/>
              <w:rPr>
                <w:color w:val="000000"/>
              </w:rPr>
            </w:pPr>
            <w:r w:rsidRPr="00442507">
              <w:rPr>
                <w:color w:val="000000"/>
              </w:rPr>
              <w:t>с 01.01.2022</w:t>
            </w:r>
          </w:p>
        </w:tc>
        <w:tc>
          <w:tcPr>
            <w:tcW w:w="1550" w:type="dxa"/>
            <w:shd w:val="clear" w:color="auto" w:fill="auto"/>
          </w:tcPr>
          <w:p w:rsidR="00EB354B" w:rsidRPr="00442507" w:rsidRDefault="00EB354B" w:rsidP="00EB354B">
            <w:pPr>
              <w:ind w:right="-2"/>
              <w:jc w:val="center"/>
              <w:rPr>
                <w:color w:val="000000"/>
              </w:rPr>
            </w:pPr>
            <w:r>
              <w:rPr>
                <w:color w:val="000000"/>
              </w:rPr>
              <w:t>29</w:t>
            </w:r>
            <w:r w:rsidRPr="00442507">
              <w:rPr>
                <w:color w:val="000000"/>
              </w:rPr>
              <w:t>,</w:t>
            </w:r>
            <w:r>
              <w:rPr>
                <w:color w:val="000000"/>
              </w:rPr>
              <w:t>18</w:t>
            </w:r>
          </w:p>
        </w:tc>
        <w:tc>
          <w:tcPr>
            <w:tcW w:w="1416" w:type="dxa"/>
            <w:shd w:val="clear" w:color="auto" w:fill="auto"/>
          </w:tcPr>
          <w:p w:rsidR="00EB354B" w:rsidRPr="00442507" w:rsidRDefault="00EB354B" w:rsidP="00EB354B">
            <w:pPr>
              <w:jc w:val="center"/>
            </w:pPr>
            <w:r w:rsidRPr="00442507">
              <w:t>x</w:t>
            </w:r>
          </w:p>
        </w:tc>
      </w:tr>
      <w:tr w:rsidR="00EB354B" w:rsidRPr="00442507" w:rsidTr="00EB354B">
        <w:tc>
          <w:tcPr>
            <w:tcW w:w="3248" w:type="dxa"/>
            <w:vMerge/>
            <w:shd w:val="clear" w:color="auto" w:fill="auto"/>
            <w:vAlign w:val="center"/>
          </w:tcPr>
          <w:p w:rsidR="00EB354B" w:rsidRPr="00442507" w:rsidRDefault="00EB354B" w:rsidP="00EB354B">
            <w:pPr>
              <w:ind w:right="-2"/>
              <w:jc w:val="center"/>
              <w:rPr>
                <w:color w:val="000000"/>
              </w:rPr>
            </w:pPr>
          </w:p>
        </w:tc>
        <w:tc>
          <w:tcPr>
            <w:tcW w:w="2126" w:type="dxa"/>
            <w:vMerge/>
            <w:shd w:val="clear" w:color="auto" w:fill="auto"/>
          </w:tcPr>
          <w:p w:rsidR="00EB354B" w:rsidRPr="00442507" w:rsidRDefault="00EB354B" w:rsidP="00EB354B">
            <w:pPr>
              <w:ind w:right="-2"/>
              <w:jc w:val="center"/>
              <w:rPr>
                <w:color w:val="000000"/>
              </w:rPr>
            </w:pPr>
          </w:p>
        </w:tc>
        <w:tc>
          <w:tcPr>
            <w:tcW w:w="1833" w:type="dxa"/>
            <w:shd w:val="clear" w:color="auto" w:fill="auto"/>
          </w:tcPr>
          <w:p w:rsidR="00EB354B" w:rsidRPr="00442507" w:rsidRDefault="00EB354B" w:rsidP="00EB354B">
            <w:pPr>
              <w:ind w:right="-2"/>
              <w:jc w:val="center"/>
              <w:rPr>
                <w:color w:val="000000"/>
              </w:rPr>
            </w:pPr>
            <w:r w:rsidRPr="00442507">
              <w:rPr>
                <w:color w:val="000000"/>
              </w:rPr>
              <w:t>с 01.07.2022</w:t>
            </w:r>
          </w:p>
        </w:tc>
        <w:tc>
          <w:tcPr>
            <w:tcW w:w="1550" w:type="dxa"/>
            <w:shd w:val="clear" w:color="auto" w:fill="auto"/>
          </w:tcPr>
          <w:p w:rsidR="00EB354B" w:rsidRPr="00442507" w:rsidRDefault="00EB354B" w:rsidP="00EB354B">
            <w:pPr>
              <w:ind w:right="-2"/>
              <w:jc w:val="center"/>
              <w:rPr>
                <w:color w:val="000000"/>
              </w:rPr>
            </w:pPr>
            <w:r w:rsidRPr="00442507">
              <w:rPr>
                <w:color w:val="000000"/>
              </w:rPr>
              <w:t>3</w:t>
            </w:r>
            <w:r>
              <w:rPr>
                <w:color w:val="000000"/>
              </w:rPr>
              <w:t>0</w:t>
            </w:r>
            <w:r w:rsidRPr="00442507">
              <w:rPr>
                <w:color w:val="000000"/>
              </w:rPr>
              <w:t>,</w:t>
            </w:r>
            <w:r>
              <w:rPr>
                <w:color w:val="000000"/>
              </w:rPr>
              <w:t>0</w:t>
            </w:r>
            <w:r w:rsidRPr="00442507">
              <w:rPr>
                <w:color w:val="000000"/>
              </w:rPr>
              <w:t>2</w:t>
            </w:r>
          </w:p>
        </w:tc>
        <w:tc>
          <w:tcPr>
            <w:tcW w:w="1416" w:type="dxa"/>
            <w:shd w:val="clear" w:color="auto" w:fill="auto"/>
          </w:tcPr>
          <w:p w:rsidR="00EB354B" w:rsidRPr="00442507" w:rsidRDefault="00EB354B" w:rsidP="00EB354B">
            <w:pPr>
              <w:jc w:val="center"/>
            </w:pPr>
            <w:r w:rsidRPr="00442507">
              <w:t>x</w:t>
            </w:r>
          </w:p>
        </w:tc>
      </w:tr>
    </w:tbl>
    <w:p w:rsidR="00EB354B" w:rsidRPr="008B7FE8" w:rsidRDefault="00EB354B" w:rsidP="00EB354B">
      <w:pPr>
        <w:ind w:left="-142" w:right="-285" w:firstLine="709"/>
        <w:jc w:val="both"/>
        <w:rPr>
          <w:bCs/>
          <w:kern w:val="32"/>
          <w:sz w:val="28"/>
          <w:szCs w:val="28"/>
        </w:rPr>
      </w:pPr>
    </w:p>
    <w:p w:rsidR="00EB354B" w:rsidRDefault="00EB354B" w:rsidP="00EB354B">
      <w:pPr>
        <w:ind w:left="-142" w:right="424" w:firstLine="284"/>
        <w:jc w:val="both"/>
        <w:rPr>
          <w:bCs/>
          <w:kern w:val="32"/>
          <w:sz w:val="28"/>
          <w:szCs w:val="28"/>
        </w:rPr>
      </w:pPr>
      <w:r w:rsidRPr="008B7FE8">
        <w:rPr>
          <w:bCs/>
          <w:kern w:val="32"/>
          <w:sz w:val="28"/>
          <w:szCs w:val="28"/>
        </w:rPr>
        <w:t>* Выделяется в целях реализации пункта 6 статьи 168 Налогового кодекса Российской Федерации (часть вторая).</w:t>
      </w:r>
    </w:p>
    <w:p w:rsidR="00EB354B" w:rsidRPr="008B7FE8" w:rsidRDefault="00EB354B" w:rsidP="00EB354B">
      <w:pPr>
        <w:ind w:left="-142" w:right="-285" w:firstLine="709"/>
        <w:jc w:val="right"/>
        <w:rPr>
          <w:bCs/>
          <w:kern w:val="32"/>
          <w:sz w:val="28"/>
          <w:szCs w:val="28"/>
        </w:rPr>
      </w:pPr>
      <w:r>
        <w:rPr>
          <w:bCs/>
          <w:kern w:val="32"/>
          <w:sz w:val="28"/>
          <w:szCs w:val="28"/>
        </w:rPr>
        <w:t>».</w:t>
      </w:r>
    </w:p>
    <w:p w:rsidR="00EB354B" w:rsidRDefault="00EB354B" w:rsidP="00EB354B">
      <w:pPr>
        <w:ind w:left="227" w:right="236"/>
        <w:rPr>
          <w:b/>
          <w:bCs/>
          <w:sz w:val="28"/>
          <w:szCs w:val="28"/>
        </w:rPr>
        <w:sectPr w:rsidR="00EB354B" w:rsidSect="009A35B3">
          <w:pgSz w:w="11906" w:h="16838"/>
          <w:pgMar w:top="851" w:right="0" w:bottom="1276" w:left="1134" w:header="709" w:footer="709" w:gutter="0"/>
          <w:cols w:space="708"/>
          <w:titlePg/>
          <w:docGrid w:linePitch="360"/>
        </w:sectPr>
      </w:pPr>
    </w:p>
    <w:p w:rsidR="00EB354B" w:rsidRDefault="00EB354B" w:rsidP="00EA3C44">
      <w:pPr>
        <w:ind w:left="-1134" w:firstLine="11482"/>
      </w:pPr>
      <w:r>
        <w:lastRenderedPageBreak/>
        <w:t xml:space="preserve">Приложение № 36 к протоколу № 72 </w:t>
      </w:r>
    </w:p>
    <w:p w:rsidR="00EB354B" w:rsidRDefault="00EB354B" w:rsidP="00EA3C44">
      <w:pPr>
        <w:ind w:left="-1134" w:firstLine="11482"/>
      </w:pPr>
      <w:r>
        <w:t>заседания Правления региональной</w:t>
      </w:r>
    </w:p>
    <w:p w:rsidR="00EB354B" w:rsidRDefault="00EB354B" w:rsidP="00EA3C44">
      <w:pPr>
        <w:ind w:left="-1134" w:firstLine="11482"/>
      </w:pPr>
      <w:r>
        <w:t>энергетической комиссии</w:t>
      </w:r>
    </w:p>
    <w:p w:rsidR="00EB354B" w:rsidRDefault="00EB354B" w:rsidP="00EA3C44">
      <w:pPr>
        <w:ind w:left="-1134" w:firstLine="11482"/>
      </w:pPr>
      <w:r>
        <w:t>Кемеровской области от 30.11.2018</w:t>
      </w:r>
    </w:p>
    <w:p w:rsidR="00EA3C44" w:rsidRDefault="00EA3C44" w:rsidP="00EA3C44">
      <w:pPr>
        <w:ind w:left="-1134" w:firstLine="11482"/>
      </w:pPr>
    </w:p>
    <w:p w:rsidR="00EA3C44" w:rsidRDefault="00EA3C44" w:rsidP="00EA3C44">
      <w:pPr>
        <w:tabs>
          <w:tab w:val="left" w:pos="0"/>
        </w:tabs>
        <w:jc w:val="center"/>
        <w:rPr>
          <w:color w:val="000000"/>
          <w:sz w:val="4"/>
          <w:szCs w:val="4"/>
          <w:lang w:eastAsia="en-US"/>
        </w:rPr>
      </w:pPr>
    </w:p>
    <w:tbl>
      <w:tblPr>
        <w:tblW w:w="15450" w:type="dxa"/>
        <w:tblInd w:w="-34" w:type="dxa"/>
        <w:tblLayout w:type="fixed"/>
        <w:tblLook w:val="04A0" w:firstRow="1" w:lastRow="0" w:firstColumn="1" w:lastColumn="0" w:noHBand="0" w:noVBand="1"/>
      </w:tblPr>
      <w:tblGrid>
        <w:gridCol w:w="15450"/>
      </w:tblGrid>
      <w:tr w:rsidR="00EA3C44" w:rsidTr="00EA3C44">
        <w:trPr>
          <w:trHeight w:val="1324"/>
        </w:trPr>
        <w:tc>
          <w:tcPr>
            <w:tcW w:w="15451" w:type="dxa"/>
            <w:vAlign w:val="bottom"/>
            <w:hideMark/>
          </w:tcPr>
          <w:p w:rsidR="00EA3C44" w:rsidRDefault="00EA3C44">
            <w:pPr>
              <w:jc w:val="center"/>
              <w:rPr>
                <w:b/>
                <w:bCs/>
                <w:sz w:val="32"/>
                <w:szCs w:val="28"/>
              </w:rPr>
            </w:pPr>
            <w:r>
              <w:rPr>
                <w:b/>
                <w:sz w:val="28"/>
              </w:rPr>
              <w:t>Долгосрочные тарифы ООО «А-</w:t>
            </w:r>
            <w:proofErr w:type="spellStart"/>
            <w:r>
              <w:rPr>
                <w:b/>
                <w:sz w:val="28"/>
              </w:rPr>
              <w:t>Энерго</w:t>
            </w:r>
            <w:proofErr w:type="spellEnd"/>
            <w:r>
              <w:rPr>
                <w:b/>
                <w:sz w:val="28"/>
              </w:rPr>
              <w:t xml:space="preserve">» на горячую воду в открытой системе горячего водоснабжения (теплоснабжения), реализуемую на потребительском рынке г. Мариинска, на период с 04.07.2017 по 31.12.2022 </w:t>
            </w:r>
          </w:p>
          <w:tbl>
            <w:tblPr>
              <w:tblW w:w="147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37"/>
              <w:gridCol w:w="1368"/>
              <w:gridCol w:w="888"/>
              <w:gridCol w:w="18"/>
              <w:gridCol w:w="14"/>
              <w:gridCol w:w="859"/>
              <w:gridCol w:w="73"/>
              <w:gridCol w:w="820"/>
              <w:gridCol w:w="108"/>
              <w:gridCol w:w="7"/>
              <w:gridCol w:w="922"/>
              <w:gridCol w:w="859"/>
              <w:gridCol w:w="35"/>
              <w:gridCol w:w="825"/>
              <w:gridCol w:w="69"/>
              <w:gridCol w:w="790"/>
              <w:gridCol w:w="104"/>
              <w:gridCol w:w="908"/>
              <w:gridCol w:w="1100"/>
              <w:gridCol w:w="1100"/>
              <w:gridCol w:w="1238"/>
              <w:gridCol w:w="1100"/>
            </w:tblGrid>
            <w:tr w:rsidR="00EA3C44" w:rsidTr="00EA3C44">
              <w:trPr>
                <w:trHeight w:val="370"/>
              </w:trPr>
              <w:tc>
                <w:tcPr>
                  <w:tcW w:w="1537" w:type="dxa"/>
                  <w:vMerge w:val="restart"/>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left="-108" w:right="-108"/>
                    <w:jc w:val="center"/>
                    <w:rPr>
                      <w:sz w:val="20"/>
                      <w:szCs w:val="20"/>
                      <w:lang w:eastAsia="en-US"/>
                    </w:rPr>
                  </w:pPr>
                  <w:r>
                    <w:rPr>
                      <w:sz w:val="20"/>
                      <w:szCs w:val="20"/>
                    </w:rPr>
                    <w:t>Наименование регулируемой организации</w:t>
                  </w:r>
                </w:p>
              </w:tc>
              <w:tc>
                <w:tcPr>
                  <w:tcW w:w="1368" w:type="dxa"/>
                  <w:vMerge w:val="restart"/>
                  <w:tcBorders>
                    <w:top w:val="single" w:sz="2" w:space="0" w:color="auto"/>
                    <w:left w:val="single" w:sz="2" w:space="0" w:color="auto"/>
                    <w:bottom w:val="single" w:sz="2" w:space="0" w:color="auto"/>
                    <w:right w:val="single" w:sz="2" w:space="0" w:color="auto"/>
                  </w:tcBorders>
                  <w:vAlign w:val="center"/>
                  <w:hideMark/>
                </w:tcPr>
                <w:p w:rsidR="00EA3C44" w:rsidRDefault="00EA3C44">
                  <w:pPr>
                    <w:ind w:left="-108" w:firstLine="47"/>
                    <w:jc w:val="center"/>
                    <w:rPr>
                      <w:sz w:val="20"/>
                      <w:szCs w:val="20"/>
                    </w:rPr>
                  </w:pPr>
                  <w:r>
                    <w:rPr>
                      <w:sz w:val="20"/>
                      <w:szCs w:val="20"/>
                    </w:rPr>
                    <w:t>Период</w:t>
                  </w:r>
                </w:p>
              </w:tc>
              <w:tc>
                <w:tcPr>
                  <w:tcW w:w="3709" w:type="dxa"/>
                  <w:gridSpan w:val="9"/>
                  <w:tcBorders>
                    <w:top w:val="single" w:sz="2" w:space="0" w:color="auto"/>
                    <w:left w:val="single" w:sz="2" w:space="0" w:color="auto"/>
                    <w:bottom w:val="single" w:sz="4" w:space="0" w:color="auto"/>
                    <w:right w:val="single" w:sz="2" w:space="0" w:color="auto"/>
                  </w:tcBorders>
                  <w:vAlign w:val="center"/>
                  <w:hideMark/>
                </w:tcPr>
                <w:p w:rsidR="00EA3C44" w:rsidRDefault="00EA3C44">
                  <w:pPr>
                    <w:ind w:left="-108" w:firstLine="47"/>
                    <w:jc w:val="center"/>
                    <w:rPr>
                      <w:sz w:val="20"/>
                      <w:szCs w:val="20"/>
                    </w:rPr>
                  </w:pPr>
                  <w:r>
                    <w:rPr>
                      <w:sz w:val="20"/>
                      <w:szCs w:val="20"/>
                    </w:rPr>
                    <w:t>Тариф на горячую воду для населения, руб./м</w:t>
                  </w:r>
                  <w:r>
                    <w:rPr>
                      <w:sz w:val="20"/>
                      <w:szCs w:val="20"/>
                      <w:vertAlign w:val="superscript"/>
                    </w:rPr>
                    <w:t xml:space="preserve">3 </w:t>
                  </w:r>
                  <w:r>
                    <w:rPr>
                      <w:sz w:val="20"/>
                      <w:szCs w:val="20"/>
                    </w:rPr>
                    <w:t>* (с НДС)</w:t>
                  </w:r>
                </w:p>
              </w:tc>
              <w:tc>
                <w:tcPr>
                  <w:tcW w:w="3590" w:type="dxa"/>
                  <w:gridSpan w:val="7"/>
                  <w:tcBorders>
                    <w:top w:val="single" w:sz="2" w:space="0" w:color="auto"/>
                    <w:left w:val="single" w:sz="2" w:space="0" w:color="auto"/>
                    <w:bottom w:val="single" w:sz="4" w:space="0" w:color="auto"/>
                    <w:right w:val="single" w:sz="2" w:space="0" w:color="auto"/>
                  </w:tcBorders>
                  <w:vAlign w:val="center"/>
                  <w:hideMark/>
                </w:tcPr>
                <w:p w:rsidR="00EA3C44" w:rsidRDefault="00EA3C44">
                  <w:pPr>
                    <w:ind w:left="-108" w:firstLine="47"/>
                    <w:jc w:val="center"/>
                    <w:rPr>
                      <w:sz w:val="20"/>
                      <w:szCs w:val="20"/>
                    </w:rPr>
                  </w:pPr>
                  <w:r>
                    <w:rPr>
                      <w:sz w:val="20"/>
                      <w:szCs w:val="20"/>
                    </w:rPr>
                    <w:t>Тариф на горячую воду для прочих потребителей,</w:t>
                  </w:r>
                </w:p>
                <w:p w:rsidR="00EA3C44" w:rsidRDefault="00EA3C44">
                  <w:pPr>
                    <w:ind w:left="-108" w:firstLine="47"/>
                    <w:jc w:val="center"/>
                    <w:rPr>
                      <w:sz w:val="20"/>
                      <w:szCs w:val="20"/>
                      <w:lang w:eastAsia="en-US"/>
                    </w:rPr>
                  </w:pPr>
                  <w:r>
                    <w:rPr>
                      <w:sz w:val="20"/>
                      <w:szCs w:val="20"/>
                    </w:rPr>
                    <w:t>руб./ м</w:t>
                  </w:r>
                  <w:r>
                    <w:rPr>
                      <w:sz w:val="20"/>
                      <w:szCs w:val="20"/>
                      <w:vertAlign w:val="superscript"/>
                    </w:rPr>
                    <w:t xml:space="preserve">3 </w:t>
                  </w:r>
                  <w:r>
                    <w:rPr>
                      <w:sz w:val="20"/>
                      <w:szCs w:val="20"/>
                    </w:rPr>
                    <w:t>(без НДС)</w:t>
                  </w:r>
                </w:p>
              </w:tc>
              <w:tc>
                <w:tcPr>
                  <w:tcW w:w="1100" w:type="dxa"/>
                  <w:vMerge w:val="restart"/>
                  <w:tcBorders>
                    <w:top w:val="single" w:sz="2" w:space="0" w:color="auto"/>
                    <w:left w:val="single" w:sz="2" w:space="0" w:color="auto"/>
                    <w:bottom w:val="single" w:sz="2" w:space="0" w:color="auto"/>
                    <w:right w:val="single" w:sz="2" w:space="0" w:color="auto"/>
                  </w:tcBorders>
                  <w:vAlign w:val="center"/>
                  <w:hideMark/>
                </w:tcPr>
                <w:p w:rsidR="00EA3C44" w:rsidRDefault="00EA3C44">
                  <w:pPr>
                    <w:ind w:left="-108" w:right="-104" w:firstLine="3"/>
                    <w:jc w:val="center"/>
                    <w:rPr>
                      <w:sz w:val="20"/>
                      <w:szCs w:val="20"/>
                    </w:rPr>
                  </w:pPr>
                  <w:r>
                    <w:rPr>
                      <w:sz w:val="20"/>
                      <w:szCs w:val="20"/>
                    </w:rPr>
                    <w:t xml:space="preserve">Компонент на </w:t>
                  </w:r>
                  <w:proofErr w:type="spellStart"/>
                  <w:proofErr w:type="gramStart"/>
                  <w:r>
                    <w:rPr>
                      <w:sz w:val="20"/>
                      <w:szCs w:val="20"/>
                    </w:rPr>
                    <w:t>теплоно-ситель</w:t>
                  </w:r>
                  <w:proofErr w:type="spellEnd"/>
                  <w:proofErr w:type="gramEnd"/>
                  <w:r>
                    <w:rPr>
                      <w:sz w:val="20"/>
                      <w:szCs w:val="20"/>
                    </w:rPr>
                    <w:t>,</w:t>
                  </w:r>
                </w:p>
                <w:p w:rsidR="00EA3C44" w:rsidRDefault="00EA3C44">
                  <w:pPr>
                    <w:ind w:left="-108" w:right="-104" w:firstLine="3"/>
                    <w:jc w:val="center"/>
                    <w:rPr>
                      <w:sz w:val="20"/>
                      <w:szCs w:val="20"/>
                    </w:rPr>
                  </w:pPr>
                  <w:r>
                    <w:rPr>
                      <w:sz w:val="20"/>
                      <w:szCs w:val="20"/>
                    </w:rPr>
                    <w:t>руб./м</w:t>
                  </w:r>
                  <w:r>
                    <w:rPr>
                      <w:sz w:val="20"/>
                      <w:szCs w:val="20"/>
                      <w:vertAlign w:val="superscript"/>
                    </w:rPr>
                    <w:t xml:space="preserve">3 </w:t>
                  </w:r>
                  <w:r>
                    <w:rPr>
                      <w:sz w:val="20"/>
                      <w:szCs w:val="20"/>
                    </w:rPr>
                    <w:t>**</w:t>
                  </w:r>
                </w:p>
                <w:p w:rsidR="00EA3C44" w:rsidRDefault="00EA3C44">
                  <w:pPr>
                    <w:tabs>
                      <w:tab w:val="left" w:pos="3052"/>
                    </w:tabs>
                    <w:ind w:left="-108" w:right="-104" w:firstLine="3"/>
                    <w:jc w:val="center"/>
                    <w:rPr>
                      <w:sz w:val="20"/>
                      <w:szCs w:val="20"/>
                      <w:lang w:eastAsia="en-US"/>
                    </w:rPr>
                  </w:pPr>
                  <w:r>
                    <w:rPr>
                      <w:sz w:val="20"/>
                      <w:szCs w:val="20"/>
                    </w:rPr>
                    <w:t>(без НДС)</w:t>
                  </w:r>
                </w:p>
              </w:tc>
              <w:tc>
                <w:tcPr>
                  <w:tcW w:w="3438" w:type="dxa"/>
                  <w:gridSpan w:val="3"/>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jc w:val="center"/>
                    <w:rPr>
                      <w:sz w:val="20"/>
                      <w:szCs w:val="20"/>
                    </w:rPr>
                  </w:pPr>
                  <w:r>
                    <w:rPr>
                      <w:sz w:val="20"/>
                      <w:szCs w:val="20"/>
                    </w:rPr>
                    <w:t>Компонент на тепловую энергию</w:t>
                  </w:r>
                </w:p>
              </w:tc>
            </w:tr>
            <w:tr w:rsidR="00EA3C44" w:rsidTr="00EA3C44">
              <w:trPr>
                <w:trHeight w:val="228"/>
              </w:trPr>
              <w:tc>
                <w:tcPr>
                  <w:tcW w:w="1537"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lang w:eastAsia="en-US"/>
                    </w:rPr>
                  </w:pPr>
                </w:p>
              </w:tc>
              <w:tc>
                <w:tcPr>
                  <w:tcW w:w="1368"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rPr>
                  </w:pPr>
                </w:p>
              </w:tc>
              <w:tc>
                <w:tcPr>
                  <w:tcW w:w="1779" w:type="dxa"/>
                  <w:gridSpan w:val="4"/>
                  <w:tcBorders>
                    <w:top w:val="single" w:sz="4" w:space="0" w:color="auto"/>
                    <w:left w:val="single" w:sz="2" w:space="0" w:color="auto"/>
                    <w:bottom w:val="single" w:sz="2" w:space="0" w:color="auto"/>
                    <w:right w:val="single" w:sz="2" w:space="0" w:color="auto"/>
                  </w:tcBorders>
                  <w:vAlign w:val="center"/>
                  <w:hideMark/>
                </w:tcPr>
                <w:p w:rsidR="00EA3C44" w:rsidRDefault="00EA3C44">
                  <w:pPr>
                    <w:ind w:left="-108" w:right="-85" w:hanging="55"/>
                    <w:jc w:val="center"/>
                    <w:rPr>
                      <w:sz w:val="20"/>
                      <w:szCs w:val="20"/>
                    </w:rPr>
                  </w:pPr>
                  <w:r>
                    <w:rPr>
                      <w:sz w:val="20"/>
                      <w:szCs w:val="20"/>
                    </w:rPr>
                    <w:t>Изолированные стояки</w:t>
                  </w:r>
                </w:p>
              </w:tc>
              <w:tc>
                <w:tcPr>
                  <w:tcW w:w="1930" w:type="dxa"/>
                  <w:gridSpan w:val="5"/>
                  <w:tcBorders>
                    <w:top w:val="single" w:sz="4" w:space="0" w:color="auto"/>
                    <w:left w:val="single" w:sz="2" w:space="0" w:color="auto"/>
                    <w:bottom w:val="single" w:sz="2" w:space="0" w:color="auto"/>
                    <w:right w:val="single" w:sz="2" w:space="0" w:color="auto"/>
                  </w:tcBorders>
                  <w:vAlign w:val="center"/>
                  <w:hideMark/>
                </w:tcPr>
                <w:p w:rsidR="00EA3C44" w:rsidRDefault="00EA3C44">
                  <w:pPr>
                    <w:ind w:left="-108" w:right="-85" w:hanging="4"/>
                    <w:jc w:val="center"/>
                    <w:rPr>
                      <w:sz w:val="20"/>
                      <w:szCs w:val="20"/>
                    </w:rPr>
                  </w:pPr>
                  <w:r>
                    <w:rPr>
                      <w:sz w:val="20"/>
                      <w:szCs w:val="20"/>
                    </w:rPr>
                    <w:t>Неизолированные стояки</w:t>
                  </w:r>
                </w:p>
              </w:tc>
              <w:tc>
                <w:tcPr>
                  <w:tcW w:w="1719" w:type="dxa"/>
                  <w:gridSpan w:val="3"/>
                  <w:tcBorders>
                    <w:top w:val="single" w:sz="4" w:space="0" w:color="auto"/>
                    <w:left w:val="single" w:sz="2" w:space="0" w:color="auto"/>
                    <w:bottom w:val="single" w:sz="2" w:space="0" w:color="auto"/>
                    <w:right w:val="single" w:sz="2" w:space="0" w:color="auto"/>
                  </w:tcBorders>
                  <w:vAlign w:val="center"/>
                  <w:hideMark/>
                </w:tcPr>
                <w:p w:rsidR="00EA3C44" w:rsidRDefault="00EA3C44">
                  <w:pPr>
                    <w:ind w:left="-108" w:right="-85" w:hanging="55"/>
                    <w:jc w:val="center"/>
                    <w:rPr>
                      <w:sz w:val="20"/>
                      <w:szCs w:val="20"/>
                    </w:rPr>
                  </w:pPr>
                  <w:r>
                    <w:rPr>
                      <w:sz w:val="20"/>
                      <w:szCs w:val="20"/>
                    </w:rPr>
                    <w:t>Изолированные стояки</w:t>
                  </w:r>
                </w:p>
              </w:tc>
              <w:tc>
                <w:tcPr>
                  <w:tcW w:w="1870" w:type="dxa"/>
                  <w:gridSpan w:val="4"/>
                  <w:tcBorders>
                    <w:top w:val="single" w:sz="4" w:space="0" w:color="auto"/>
                    <w:left w:val="single" w:sz="2" w:space="0" w:color="auto"/>
                    <w:bottom w:val="single" w:sz="2" w:space="0" w:color="auto"/>
                    <w:right w:val="single" w:sz="2" w:space="0" w:color="auto"/>
                  </w:tcBorders>
                  <w:vAlign w:val="center"/>
                  <w:hideMark/>
                </w:tcPr>
                <w:p w:rsidR="00EA3C44" w:rsidRDefault="00EA3C44">
                  <w:pPr>
                    <w:ind w:left="-108" w:right="-85" w:hanging="4"/>
                    <w:jc w:val="center"/>
                    <w:rPr>
                      <w:sz w:val="20"/>
                      <w:szCs w:val="20"/>
                    </w:rPr>
                  </w:pPr>
                  <w:r>
                    <w:rPr>
                      <w:sz w:val="20"/>
                      <w:szCs w:val="20"/>
                    </w:rPr>
                    <w:t>Неизолированные стояки</w:t>
                  </w:r>
                </w:p>
              </w:tc>
              <w:tc>
                <w:tcPr>
                  <w:tcW w:w="1100"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lang w:eastAsia="en-US"/>
                    </w:rPr>
                  </w:pPr>
                </w:p>
              </w:tc>
              <w:tc>
                <w:tcPr>
                  <w:tcW w:w="1100" w:type="dxa"/>
                  <w:vMerge w:val="restart"/>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left="-108" w:right="-151"/>
                    <w:jc w:val="center"/>
                    <w:rPr>
                      <w:sz w:val="20"/>
                      <w:szCs w:val="20"/>
                    </w:rPr>
                  </w:pPr>
                  <w:proofErr w:type="spellStart"/>
                  <w:r>
                    <w:rPr>
                      <w:sz w:val="20"/>
                      <w:szCs w:val="20"/>
                    </w:rPr>
                    <w:t>Односта-вочный</w:t>
                  </w:r>
                  <w:proofErr w:type="spellEnd"/>
                  <w:r>
                    <w:rPr>
                      <w:sz w:val="20"/>
                      <w:szCs w:val="20"/>
                    </w:rPr>
                    <w:t>, руб./Гкал</w:t>
                  </w:r>
                </w:p>
                <w:p w:rsidR="00EA3C44" w:rsidRDefault="00EA3C44">
                  <w:pPr>
                    <w:tabs>
                      <w:tab w:val="left" w:pos="3052"/>
                    </w:tabs>
                    <w:ind w:left="-108" w:right="-151"/>
                    <w:jc w:val="center"/>
                    <w:rPr>
                      <w:sz w:val="20"/>
                      <w:szCs w:val="20"/>
                      <w:lang w:eastAsia="en-US"/>
                    </w:rPr>
                  </w:pPr>
                  <w:r>
                    <w:rPr>
                      <w:sz w:val="20"/>
                      <w:szCs w:val="20"/>
                    </w:rPr>
                    <w:t>*** (без НДС)</w:t>
                  </w:r>
                </w:p>
              </w:tc>
              <w:tc>
                <w:tcPr>
                  <w:tcW w:w="2338" w:type="dxa"/>
                  <w:gridSpan w:val="2"/>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jc w:val="center"/>
                    <w:rPr>
                      <w:sz w:val="20"/>
                      <w:szCs w:val="20"/>
                    </w:rPr>
                  </w:pPr>
                  <w:proofErr w:type="spellStart"/>
                  <w:r>
                    <w:rPr>
                      <w:sz w:val="20"/>
                      <w:szCs w:val="20"/>
                    </w:rPr>
                    <w:t>Двухставочный</w:t>
                  </w:r>
                  <w:proofErr w:type="spellEnd"/>
                </w:p>
              </w:tc>
            </w:tr>
            <w:tr w:rsidR="00EA3C44" w:rsidTr="00EA3C44">
              <w:trPr>
                <w:trHeight w:val="1268"/>
              </w:trPr>
              <w:tc>
                <w:tcPr>
                  <w:tcW w:w="1537"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lang w:eastAsia="en-US"/>
                    </w:rPr>
                  </w:pPr>
                </w:p>
              </w:tc>
              <w:tc>
                <w:tcPr>
                  <w:tcW w:w="1368"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rPr>
                  </w:pPr>
                </w:p>
              </w:tc>
              <w:tc>
                <w:tcPr>
                  <w:tcW w:w="88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right="-35"/>
                    <w:jc w:val="center"/>
                    <w:rPr>
                      <w:sz w:val="20"/>
                      <w:szCs w:val="20"/>
                    </w:rPr>
                  </w:pPr>
                  <w:r>
                    <w:rPr>
                      <w:sz w:val="20"/>
                      <w:szCs w:val="20"/>
                    </w:rPr>
                    <w:t xml:space="preserve">с </w:t>
                  </w:r>
                  <w:proofErr w:type="gramStart"/>
                  <w:r>
                    <w:rPr>
                      <w:sz w:val="20"/>
                      <w:szCs w:val="20"/>
                    </w:rPr>
                    <w:t>поло-</w:t>
                  </w:r>
                  <w:proofErr w:type="spellStart"/>
                  <w:r>
                    <w:rPr>
                      <w:sz w:val="20"/>
                      <w:szCs w:val="20"/>
                    </w:rPr>
                    <w:t>тенце</w:t>
                  </w:r>
                  <w:proofErr w:type="spellEnd"/>
                  <w:proofErr w:type="gramEnd"/>
                  <w:r>
                    <w:rPr>
                      <w:sz w:val="20"/>
                      <w:szCs w:val="20"/>
                    </w:rPr>
                    <w:t>-суши-</w:t>
                  </w:r>
                  <w:proofErr w:type="spellStart"/>
                  <w:r>
                    <w:rPr>
                      <w:sz w:val="20"/>
                      <w:szCs w:val="20"/>
                    </w:rPr>
                    <w:t>телями</w:t>
                  </w:r>
                  <w:proofErr w:type="spellEnd"/>
                </w:p>
              </w:tc>
              <w:tc>
                <w:tcPr>
                  <w:tcW w:w="890" w:type="dxa"/>
                  <w:gridSpan w:val="3"/>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right="-35"/>
                    <w:jc w:val="center"/>
                    <w:rPr>
                      <w:sz w:val="20"/>
                      <w:szCs w:val="20"/>
                    </w:rPr>
                  </w:pPr>
                  <w:r>
                    <w:rPr>
                      <w:sz w:val="20"/>
                      <w:szCs w:val="20"/>
                    </w:rPr>
                    <w:t xml:space="preserve">без </w:t>
                  </w:r>
                  <w:proofErr w:type="gramStart"/>
                  <w:r>
                    <w:rPr>
                      <w:sz w:val="20"/>
                      <w:szCs w:val="20"/>
                    </w:rPr>
                    <w:t>поло-</w:t>
                  </w:r>
                  <w:proofErr w:type="spellStart"/>
                  <w:r>
                    <w:rPr>
                      <w:sz w:val="20"/>
                      <w:szCs w:val="20"/>
                    </w:rPr>
                    <w:t>тенце</w:t>
                  </w:r>
                  <w:proofErr w:type="spellEnd"/>
                  <w:proofErr w:type="gramEnd"/>
                  <w:r>
                    <w:rPr>
                      <w:sz w:val="20"/>
                      <w:szCs w:val="20"/>
                    </w:rPr>
                    <w:t>-суши-</w:t>
                  </w:r>
                  <w:proofErr w:type="spellStart"/>
                  <w:r>
                    <w:rPr>
                      <w:sz w:val="20"/>
                      <w:szCs w:val="20"/>
                    </w:rPr>
                    <w:t>телей</w:t>
                  </w:r>
                  <w:proofErr w:type="spellEnd"/>
                </w:p>
              </w:tc>
              <w:tc>
                <w:tcPr>
                  <w:tcW w:w="893" w:type="dxa"/>
                  <w:gridSpan w:val="2"/>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right="-35"/>
                    <w:jc w:val="center"/>
                    <w:rPr>
                      <w:sz w:val="20"/>
                      <w:szCs w:val="20"/>
                    </w:rPr>
                  </w:pPr>
                  <w:r>
                    <w:rPr>
                      <w:sz w:val="20"/>
                      <w:szCs w:val="20"/>
                    </w:rPr>
                    <w:t xml:space="preserve">с </w:t>
                  </w:r>
                  <w:proofErr w:type="gramStart"/>
                  <w:r>
                    <w:rPr>
                      <w:sz w:val="20"/>
                      <w:szCs w:val="20"/>
                    </w:rPr>
                    <w:t>поло-</w:t>
                  </w:r>
                  <w:proofErr w:type="spellStart"/>
                  <w:r>
                    <w:rPr>
                      <w:sz w:val="20"/>
                      <w:szCs w:val="20"/>
                    </w:rPr>
                    <w:t>тенце</w:t>
                  </w:r>
                  <w:proofErr w:type="spellEnd"/>
                  <w:proofErr w:type="gramEnd"/>
                  <w:r>
                    <w:rPr>
                      <w:sz w:val="20"/>
                      <w:szCs w:val="20"/>
                    </w:rPr>
                    <w:t>-суши-</w:t>
                  </w:r>
                  <w:proofErr w:type="spellStart"/>
                  <w:r>
                    <w:rPr>
                      <w:sz w:val="20"/>
                      <w:szCs w:val="20"/>
                    </w:rPr>
                    <w:t>телями</w:t>
                  </w:r>
                  <w:proofErr w:type="spellEnd"/>
                </w:p>
              </w:tc>
              <w:tc>
                <w:tcPr>
                  <w:tcW w:w="1036" w:type="dxa"/>
                  <w:gridSpan w:val="3"/>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right="-35"/>
                    <w:jc w:val="center"/>
                    <w:rPr>
                      <w:sz w:val="20"/>
                      <w:szCs w:val="20"/>
                    </w:rPr>
                  </w:pPr>
                  <w:r>
                    <w:rPr>
                      <w:sz w:val="20"/>
                      <w:szCs w:val="20"/>
                    </w:rPr>
                    <w:t xml:space="preserve">без </w:t>
                  </w:r>
                  <w:proofErr w:type="gramStart"/>
                  <w:r>
                    <w:rPr>
                      <w:sz w:val="20"/>
                      <w:szCs w:val="20"/>
                    </w:rPr>
                    <w:t>поло-</w:t>
                  </w:r>
                  <w:proofErr w:type="spellStart"/>
                  <w:r>
                    <w:rPr>
                      <w:sz w:val="20"/>
                      <w:szCs w:val="20"/>
                    </w:rPr>
                    <w:t>тенце</w:t>
                  </w:r>
                  <w:proofErr w:type="spellEnd"/>
                  <w:proofErr w:type="gramEnd"/>
                  <w:r>
                    <w:rPr>
                      <w:sz w:val="20"/>
                      <w:szCs w:val="20"/>
                    </w:rPr>
                    <w:t>-суши-</w:t>
                  </w:r>
                  <w:proofErr w:type="spellStart"/>
                  <w:r>
                    <w:rPr>
                      <w:sz w:val="20"/>
                      <w:szCs w:val="20"/>
                    </w:rPr>
                    <w:t>телей</w:t>
                  </w:r>
                  <w:proofErr w:type="spellEnd"/>
                </w:p>
              </w:tc>
              <w:tc>
                <w:tcPr>
                  <w:tcW w:w="859" w:type="dxa"/>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right="-68"/>
                    <w:jc w:val="center"/>
                    <w:rPr>
                      <w:sz w:val="20"/>
                      <w:szCs w:val="20"/>
                    </w:rPr>
                  </w:pPr>
                  <w:r>
                    <w:rPr>
                      <w:sz w:val="20"/>
                      <w:szCs w:val="20"/>
                    </w:rPr>
                    <w:t xml:space="preserve">с </w:t>
                  </w:r>
                  <w:proofErr w:type="gramStart"/>
                  <w:r>
                    <w:rPr>
                      <w:sz w:val="20"/>
                      <w:szCs w:val="20"/>
                    </w:rPr>
                    <w:t>поло-</w:t>
                  </w:r>
                  <w:proofErr w:type="spellStart"/>
                  <w:r>
                    <w:rPr>
                      <w:sz w:val="20"/>
                      <w:szCs w:val="20"/>
                    </w:rPr>
                    <w:t>тенце</w:t>
                  </w:r>
                  <w:proofErr w:type="spellEnd"/>
                  <w:proofErr w:type="gramEnd"/>
                  <w:r>
                    <w:rPr>
                      <w:sz w:val="20"/>
                      <w:szCs w:val="20"/>
                    </w:rPr>
                    <w:t>-суши-</w:t>
                  </w:r>
                  <w:proofErr w:type="spellStart"/>
                  <w:r>
                    <w:rPr>
                      <w:sz w:val="20"/>
                      <w:szCs w:val="20"/>
                    </w:rPr>
                    <w:t>телями</w:t>
                  </w:r>
                  <w:proofErr w:type="spellEnd"/>
                </w:p>
              </w:tc>
              <w:tc>
                <w:tcPr>
                  <w:tcW w:w="859" w:type="dxa"/>
                  <w:gridSpan w:val="2"/>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right="-35"/>
                    <w:jc w:val="center"/>
                    <w:rPr>
                      <w:sz w:val="20"/>
                      <w:szCs w:val="20"/>
                    </w:rPr>
                  </w:pPr>
                  <w:r>
                    <w:rPr>
                      <w:sz w:val="20"/>
                      <w:szCs w:val="20"/>
                    </w:rPr>
                    <w:t xml:space="preserve">без </w:t>
                  </w:r>
                  <w:proofErr w:type="gramStart"/>
                  <w:r>
                    <w:rPr>
                      <w:sz w:val="20"/>
                      <w:szCs w:val="20"/>
                    </w:rPr>
                    <w:t>поло-</w:t>
                  </w:r>
                  <w:proofErr w:type="spellStart"/>
                  <w:r>
                    <w:rPr>
                      <w:sz w:val="20"/>
                      <w:szCs w:val="20"/>
                    </w:rPr>
                    <w:t>тенце</w:t>
                  </w:r>
                  <w:proofErr w:type="spellEnd"/>
                  <w:proofErr w:type="gramEnd"/>
                  <w:r>
                    <w:rPr>
                      <w:sz w:val="20"/>
                      <w:szCs w:val="20"/>
                    </w:rPr>
                    <w:t>-суши-</w:t>
                  </w:r>
                  <w:proofErr w:type="spellStart"/>
                  <w:r>
                    <w:rPr>
                      <w:sz w:val="20"/>
                      <w:szCs w:val="20"/>
                    </w:rPr>
                    <w:t>телей</w:t>
                  </w:r>
                  <w:proofErr w:type="spellEnd"/>
                </w:p>
              </w:tc>
              <w:tc>
                <w:tcPr>
                  <w:tcW w:w="859" w:type="dxa"/>
                  <w:gridSpan w:val="2"/>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left="-177" w:right="-149"/>
                    <w:jc w:val="center"/>
                    <w:rPr>
                      <w:sz w:val="20"/>
                      <w:szCs w:val="20"/>
                    </w:rPr>
                  </w:pPr>
                  <w:r>
                    <w:rPr>
                      <w:sz w:val="20"/>
                      <w:szCs w:val="20"/>
                    </w:rPr>
                    <w:t xml:space="preserve">с </w:t>
                  </w:r>
                  <w:proofErr w:type="gramStart"/>
                  <w:r>
                    <w:rPr>
                      <w:sz w:val="20"/>
                      <w:szCs w:val="20"/>
                    </w:rPr>
                    <w:t>поло-</w:t>
                  </w:r>
                  <w:proofErr w:type="spellStart"/>
                  <w:r>
                    <w:rPr>
                      <w:sz w:val="20"/>
                      <w:szCs w:val="20"/>
                    </w:rPr>
                    <w:t>тенце</w:t>
                  </w:r>
                  <w:proofErr w:type="spellEnd"/>
                  <w:proofErr w:type="gramEnd"/>
                  <w:r>
                    <w:rPr>
                      <w:sz w:val="20"/>
                      <w:szCs w:val="20"/>
                    </w:rPr>
                    <w:t>-суши-</w:t>
                  </w:r>
                  <w:proofErr w:type="spellStart"/>
                  <w:r>
                    <w:rPr>
                      <w:sz w:val="20"/>
                      <w:szCs w:val="20"/>
                    </w:rPr>
                    <w:t>телями</w:t>
                  </w:r>
                  <w:proofErr w:type="spellEnd"/>
                </w:p>
              </w:tc>
              <w:tc>
                <w:tcPr>
                  <w:tcW w:w="1011" w:type="dxa"/>
                  <w:gridSpan w:val="2"/>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right="-35"/>
                    <w:jc w:val="center"/>
                    <w:rPr>
                      <w:sz w:val="20"/>
                      <w:szCs w:val="20"/>
                    </w:rPr>
                  </w:pPr>
                  <w:r>
                    <w:rPr>
                      <w:sz w:val="20"/>
                      <w:szCs w:val="20"/>
                    </w:rPr>
                    <w:t xml:space="preserve">без </w:t>
                  </w:r>
                  <w:proofErr w:type="gramStart"/>
                  <w:r>
                    <w:rPr>
                      <w:sz w:val="20"/>
                      <w:szCs w:val="20"/>
                    </w:rPr>
                    <w:t>поло-</w:t>
                  </w:r>
                  <w:proofErr w:type="spellStart"/>
                  <w:r>
                    <w:rPr>
                      <w:sz w:val="20"/>
                      <w:szCs w:val="20"/>
                    </w:rPr>
                    <w:t>тенце</w:t>
                  </w:r>
                  <w:proofErr w:type="spellEnd"/>
                  <w:proofErr w:type="gramEnd"/>
                  <w:r>
                    <w:rPr>
                      <w:sz w:val="20"/>
                      <w:szCs w:val="20"/>
                    </w:rPr>
                    <w:t>-суши-</w:t>
                  </w:r>
                  <w:proofErr w:type="spellStart"/>
                  <w:r>
                    <w:rPr>
                      <w:sz w:val="20"/>
                      <w:szCs w:val="20"/>
                    </w:rPr>
                    <w:t>телей</w:t>
                  </w:r>
                  <w:proofErr w:type="spellEnd"/>
                </w:p>
              </w:tc>
              <w:tc>
                <w:tcPr>
                  <w:tcW w:w="1100"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lang w:eastAsia="en-US"/>
                    </w:rPr>
                  </w:pPr>
                </w:p>
              </w:tc>
              <w:tc>
                <w:tcPr>
                  <w:tcW w:w="1100"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lang w:eastAsia="en-US"/>
                    </w:rPr>
                  </w:pPr>
                </w:p>
              </w:tc>
              <w:tc>
                <w:tcPr>
                  <w:tcW w:w="123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ind w:left="-95" w:right="-65"/>
                    <w:jc w:val="center"/>
                    <w:rPr>
                      <w:sz w:val="20"/>
                      <w:szCs w:val="20"/>
                    </w:rPr>
                  </w:pPr>
                  <w:r>
                    <w:rPr>
                      <w:sz w:val="20"/>
                      <w:szCs w:val="20"/>
                    </w:rPr>
                    <w:t>Ставка за мощность, тыс. руб./</w:t>
                  </w:r>
                </w:p>
                <w:p w:rsidR="00EA3C44" w:rsidRDefault="00EA3C44">
                  <w:pPr>
                    <w:ind w:left="-95" w:right="-65"/>
                    <w:jc w:val="center"/>
                    <w:rPr>
                      <w:sz w:val="20"/>
                      <w:szCs w:val="20"/>
                    </w:rPr>
                  </w:pPr>
                  <w:r>
                    <w:rPr>
                      <w:sz w:val="20"/>
                      <w:szCs w:val="20"/>
                    </w:rPr>
                    <w:t>Гкал/</w:t>
                  </w:r>
                </w:p>
                <w:p w:rsidR="00EA3C44" w:rsidRDefault="00EA3C44">
                  <w:pPr>
                    <w:jc w:val="center"/>
                    <w:rPr>
                      <w:sz w:val="20"/>
                      <w:szCs w:val="20"/>
                    </w:rPr>
                  </w:pPr>
                  <w:r>
                    <w:rPr>
                      <w:sz w:val="20"/>
                      <w:szCs w:val="20"/>
                    </w:rPr>
                    <w:t>час в мес.</w:t>
                  </w:r>
                </w:p>
              </w:tc>
              <w:tc>
                <w:tcPr>
                  <w:tcW w:w="1100" w:type="dxa"/>
                  <w:tcBorders>
                    <w:top w:val="single" w:sz="2" w:space="0" w:color="auto"/>
                    <w:left w:val="single" w:sz="2" w:space="0" w:color="auto"/>
                    <w:bottom w:val="single" w:sz="2" w:space="0" w:color="auto"/>
                    <w:right w:val="single" w:sz="2" w:space="0" w:color="auto"/>
                  </w:tcBorders>
                  <w:vAlign w:val="center"/>
                  <w:hideMark/>
                </w:tcPr>
                <w:p w:rsidR="00EA3C44" w:rsidRDefault="00EA3C44">
                  <w:pPr>
                    <w:ind w:left="-120" w:right="-112"/>
                    <w:jc w:val="center"/>
                    <w:rPr>
                      <w:sz w:val="20"/>
                      <w:szCs w:val="20"/>
                    </w:rPr>
                  </w:pPr>
                  <w:r>
                    <w:rPr>
                      <w:sz w:val="20"/>
                      <w:szCs w:val="20"/>
                    </w:rPr>
                    <w:t>Ставка за тепловую энергию, руб./Гкал</w:t>
                  </w:r>
                </w:p>
              </w:tc>
            </w:tr>
            <w:tr w:rsidR="00EA3C44" w:rsidTr="00EA3C44">
              <w:trPr>
                <w:trHeight w:val="187"/>
              </w:trPr>
              <w:tc>
                <w:tcPr>
                  <w:tcW w:w="1537" w:type="dxa"/>
                  <w:vMerge w:val="restart"/>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left="-108" w:right="-108"/>
                    <w:jc w:val="center"/>
                    <w:rPr>
                      <w:bCs/>
                      <w:sz w:val="20"/>
                      <w:szCs w:val="20"/>
                    </w:rPr>
                  </w:pPr>
                  <w:r>
                    <w:rPr>
                      <w:bCs/>
                      <w:sz w:val="20"/>
                      <w:szCs w:val="20"/>
                    </w:rPr>
                    <w:t>ООО</w:t>
                  </w:r>
                </w:p>
                <w:p w:rsidR="00EA3C44" w:rsidRDefault="00EA3C44">
                  <w:pPr>
                    <w:tabs>
                      <w:tab w:val="left" w:pos="3052"/>
                    </w:tabs>
                    <w:ind w:left="-108" w:right="-108"/>
                    <w:jc w:val="center"/>
                    <w:rPr>
                      <w:sz w:val="20"/>
                      <w:szCs w:val="20"/>
                      <w:lang w:eastAsia="en-US"/>
                    </w:rPr>
                  </w:pPr>
                  <w:r>
                    <w:rPr>
                      <w:bCs/>
                      <w:sz w:val="20"/>
                      <w:szCs w:val="20"/>
                    </w:rPr>
                    <w:t xml:space="preserve"> «А-</w:t>
                  </w:r>
                  <w:proofErr w:type="spellStart"/>
                  <w:r>
                    <w:rPr>
                      <w:bCs/>
                      <w:sz w:val="20"/>
                      <w:szCs w:val="20"/>
                    </w:rPr>
                    <w:t>Энерго</w:t>
                  </w:r>
                  <w:proofErr w:type="spellEnd"/>
                  <w:r>
                    <w:rPr>
                      <w:bCs/>
                      <w:sz w:val="20"/>
                      <w:szCs w:val="20"/>
                    </w:rPr>
                    <w:t>»</w:t>
                  </w:r>
                </w:p>
              </w:tc>
              <w:tc>
                <w:tcPr>
                  <w:tcW w:w="136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hanging="108"/>
                    <w:jc w:val="center"/>
                    <w:rPr>
                      <w:sz w:val="20"/>
                      <w:szCs w:val="20"/>
                    </w:rPr>
                  </w:pPr>
                  <w:r>
                    <w:rPr>
                      <w:sz w:val="20"/>
                      <w:szCs w:val="20"/>
                    </w:rPr>
                    <w:t>с 04.07.2017</w:t>
                  </w:r>
                </w:p>
              </w:tc>
              <w:tc>
                <w:tcPr>
                  <w:tcW w:w="3709" w:type="dxa"/>
                  <w:gridSpan w:val="9"/>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color w:val="000000"/>
                      <w:sz w:val="20"/>
                      <w:szCs w:val="20"/>
                      <w:lang w:eastAsia="en-US"/>
                    </w:rPr>
                  </w:pPr>
                  <w:r>
                    <w:rPr>
                      <w:color w:val="000000"/>
                      <w:sz w:val="20"/>
                      <w:szCs w:val="20"/>
                    </w:rPr>
                    <w:t>242,60</w:t>
                  </w:r>
                </w:p>
              </w:tc>
              <w:tc>
                <w:tcPr>
                  <w:tcW w:w="3590" w:type="dxa"/>
                  <w:gridSpan w:val="7"/>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color w:val="000000"/>
                      <w:sz w:val="20"/>
                      <w:szCs w:val="20"/>
                    </w:rPr>
                  </w:pPr>
                  <w:r>
                    <w:rPr>
                      <w:color w:val="000000"/>
                      <w:sz w:val="20"/>
                      <w:szCs w:val="20"/>
                    </w:rPr>
                    <w:t>205,59</w:t>
                  </w:r>
                </w:p>
              </w:tc>
              <w:tc>
                <w:tcPr>
                  <w:tcW w:w="1100"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color w:val="000000"/>
                      <w:sz w:val="20"/>
                      <w:szCs w:val="20"/>
                    </w:rPr>
                  </w:pPr>
                  <w:r>
                    <w:rPr>
                      <w:color w:val="000000"/>
                      <w:sz w:val="20"/>
                      <w:szCs w:val="20"/>
                    </w:rPr>
                    <w:t>21,85</w:t>
                  </w:r>
                </w:p>
              </w:tc>
              <w:tc>
                <w:tcPr>
                  <w:tcW w:w="1100"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color w:val="000000"/>
                      <w:sz w:val="20"/>
                      <w:szCs w:val="20"/>
                    </w:rPr>
                  </w:pPr>
                  <w:r>
                    <w:rPr>
                      <w:color w:val="000000"/>
                      <w:sz w:val="20"/>
                      <w:szCs w:val="20"/>
                    </w:rPr>
                    <w:t>2 944,59</w:t>
                  </w:r>
                </w:p>
              </w:tc>
              <w:tc>
                <w:tcPr>
                  <w:tcW w:w="123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ind w:left="-95" w:right="-35"/>
                    <w:jc w:val="center"/>
                    <w:rPr>
                      <w:sz w:val="20"/>
                      <w:szCs w:val="20"/>
                    </w:rPr>
                  </w:pPr>
                  <w:r>
                    <w:rPr>
                      <w:sz w:val="20"/>
                      <w:szCs w:val="20"/>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r>
            <w:tr w:rsidR="00EA3C44" w:rsidTr="00EA3C44">
              <w:trPr>
                <w:trHeight w:val="134"/>
              </w:trPr>
              <w:tc>
                <w:tcPr>
                  <w:tcW w:w="1537"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lang w:eastAsia="en-US"/>
                    </w:rPr>
                  </w:pPr>
                </w:p>
              </w:tc>
              <w:tc>
                <w:tcPr>
                  <w:tcW w:w="136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hanging="108"/>
                    <w:jc w:val="center"/>
                    <w:rPr>
                      <w:sz w:val="20"/>
                      <w:szCs w:val="20"/>
                    </w:rPr>
                  </w:pPr>
                  <w:r>
                    <w:rPr>
                      <w:sz w:val="20"/>
                      <w:szCs w:val="20"/>
                    </w:rPr>
                    <w:t>с 01.01.2018</w:t>
                  </w:r>
                </w:p>
              </w:tc>
              <w:tc>
                <w:tcPr>
                  <w:tcW w:w="920" w:type="dxa"/>
                  <w:gridSpan w:val="3"/>
                  <w:tcBorders>
                    <w:top w:val="single" w:sz="4" w:space="0" w:color="auto"/>
                    <w:left w:val="single" w:sz="4" w:space="0" w:color="auto"/>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214,81</w:t>
                  </w:r>
                </w:p>
              </w:tc>
              <w:tc>
                <w:tcPr>
                  <w:tcW w:w="931" w:type="dxa"/>
                  <w:gridSpan w:val="2"/>
                  <w:tcBorders>
                    <w:top w:val="single" w:sz="4" w:space="0" w:color="auto"/>
                    <w:left w:val="nil"/>
                    <w:bottom w:val="single" w:sz="4" w:space="0" w:color="auto"/>
                    <w:right w:val="single" w:sz="4" w:space="0" w:color="auto"/>
                  </w:tcBorders>
                  <w:vAlign w:val="center"/>
                  <w:hideMark/>
                </w:tcPr>
                <w:p w:rsidR="00EA3C44" w:rsidRDefault="00EA3C44">
                  <w:pPr>
                    <w:jc w:val="center"/>
                    <w:rPr>
                      <w:color w:val="000000"/>
                      <w:sz w:val="20"/>
                      <w:szCs w:val="20"/>
                      <w:lang w:eastAsia="en-US"/>
                    </w:rPr>
                  </w:pPr>
                  <w:r>
                    <w:rPr>
                      <w:color w:val="000000"/>
                      <w:sz w:val="20"/>
                      <w:szCs w:val="20"/>
                    </w:rPr>
                    <w:t>212,02</w:t>
                  </w:r>
                </w:p>
              </w:tc>
              <w:tc>
                <w:tcPr>
                  <w:tcW w:w="928" w:type="dxa"/>
                  <w:gridSpan w:val="2"/>
                  <w:tcBorders>
                    <w:top w:val="single" w:sz="4" w:space="0" w:color="auto"/>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227,32</w:t>
                  </w:r>
                </w:p>
              </w:tc>
              <w:tc>
                <w:tcPr>
                  <w:tcW w:w="928" w:type="dxa"/>
                  <w:gridSpan w:val="2"/>
                  <w:tcBorders>
                    <w:top w:val="single" w:sz="4" w:space="0" w:color="auto"/>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216,19</w:t>
                  </w:r>
                </w:p>
              </w:tc>
              <w:tc>
                <w:tcPr>
                  <w:tcW w:w="894" w:type="dxa"/>
                  <w:gridSpan w:val="2"/>
                  <w:tcBorders>
                    <w:top w:val="single" w:sz="4" w:space="0" w:color="auto"/>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182,04</w:t>
                  </w:r>
                </w:p>
              </w:tc>
              <w:tc>
                <w:tcPr>
                  <w:tcW w:w="894" w:type="dxa"/>
                  <w:gridSpan w:val="2"/>
                  <w:tcBorders>
                    <w:top w:val="single" w:sz="4" w:space="0" w:color="auto"/>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179,68</w:t>
                  </w:r>
                </w:p>
              </w:tc>
              <w:tc>
                <w:tcPr>
                  <w:tcW w:w="894" w:type="dxa"/>
                  <w:gridSpan w:val="2"/>
                  <w:tcBorders>
                    <w:top w:val="single" w:sz="4" w:space="0" w:color="auto"/>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192,64</w:t>
                  </w:r>
                </w:p>
              </w:tc>
              <w:tc>
                <w:tcPr>
                  <w:tcW w:w="906" w:type="dxa"/>
                  <w:tcBorders>
                    <w:top w:val="single" w:sz="4" w:space="0" w:color="auto"/>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183,21</w:t>
                  </w:r>
                </w:p>
              </w:tc>
              <w:tc>
                <w:tcPr>
                  <w:tcW w:w="1100" w:type="dxa"/>
                  <w:tcBorders>
                    <w:top w:val="single" w:sz="4" w:space="0" w:color="auto"/>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21,85</w:t>
                  </w:r>
                </w:p>
              </w:tc>
              <w:tc>
                <w:tcPr>
                  <w:tcW w:w="1100" w:type="dxa"/>
                  <w:tcBorders>
                    <w:top w:val="single" w:sz="4" w:space="0" w:color="auto"/>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2 944,59</w:t>
                  </w:r>
                </w:p>
              </w:tc>
              <w:tc>
                <w:tcPr>
                  <w:tcW w:w="123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r>
            <w:tr w:rsidR="00EA3C44" w:rsidTr="00EA3C44">
              <w:trPr>
                <w:trHeight w:val="213"/>
              </w:trPr>
              <w:tc>
                <w:tcPr>
                  <w:tcW w:w="1537"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lang w:eastAsia="en-US"/>
                    </w:rPr>
                  </w:pPr>
                </w:p>
              </w:tc>
              <w:tc>
                <w:tcPr>
                  <w:tcW w:w="136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hanging="108"/>
                    <w:jc w:val="center"/>
                    <w:rPr>
                      <w:sz w:val="20"/>
                      <w:szCs w:val="20"/>
                    </w:rPr>
                  </w:pPr>
                  <w:r>
                    <w:rPr>
                      <w:sz w:val="20"/>
                      <w:szCs w:val="20"/>
                    </w:rPr>
                    <w:t>с 01.07.2018</w:t>
                  </w:r>
                </w:p>
              </w:tc>
              <w:tc>
                <w:tcPr>
                  <w:tcW w:w="920" w:type="dxa"/>
                  <w:gridSpan w:val="3"/>
                  <w:tcBorders>
                    <w:top w:val="nil"/>
                    <w:left w:val="single" w:sz="4" w:space="0" w:color="auto"/>
                    <w:bottom w:val="single" w:sz="4" w:space="0" w:color="auto"/>
                    <w:right w:val="single" w:sz="4" w:space="0" w:color="auto"/>
                  </w:tcBorders>
                  <w:vAlign w:val="center"/>
                  <w:hideMark/>
                </w:tcPr>
                <w:p w:rsidR="00EA3C44" w:rsidRDefault="00EA3C44">
                  <w:pPr>
                    <w:jc w:val="center"/>
                    <w:rPr>
                      <w:color w:val="000000"/>
                      <w:sz w:val="20"/>
                      <w:szCs w:val="20"/>
                      <w:lang w:eastAsia="en-US"/>
                    </w:rPr>
                  </w:pPr>
                  <w:r>
                    <w:rPr>
                      <w:color w:val="000000"/>
                      <w:sz w:val="20"/>
                      <w:szCs w:val="20"/>
                    </w:rPr>
                    <w:t>214,54</w:t>
                  </w:r>
                </w:p>
              </w:tc>
              <w:tc>
                <w:tcPr>
                  <w:tcW w:w="931"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211,66</w:t>
                  </w:r>
                </w:p>
              </w:tc>
              <w:tc>
                <w:tcPr>
                  <w:tcW w:w="928"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227,50</w:t>
                  </w:r>
                </w:p>
              </w:tc>
              <w:tc>
                <w:tcPr>
                  <w:tcW w:w="928"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215,98</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181,81</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179,37</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192,80</w:t>
                  </w:r>
                </w:p>
              </w:tc>
              <w:tc>
                <w:tcPr>
                  <w:tcW w:w="906" w:type="dxa"/>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183,03</w:t>
                  </w:r>
                </w:p>
              </w:tc>
              <w:tc>
                <w:tcPr>
                  <w:tcW w:w="1100" w:type="dxa"/>
                  <w:tcBorders>
                    <w:top w:val="nil"/>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15,71</w:t>
                  </w:r>
                </w:p>
              </w:tc>
              <w:tc>
                <w:tcPr>
                  <w:tcW w:w="1100" w:type="dxa"/>
                  <w:tcBorders>
                    <w:top w:val="nil"/>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3 053,27</w:t>
                  </w:r>
                </w:p>
              </w:tc>
              <w:tc>
                <w:tcPr>
                  <w:tcW w:w="123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r>
            <w:tr w:rsidR="00EA3C44" w:rsidTr="00EA3C44">
              <w:trPr>
                <w:trHeight w:val="148"/>
              </w:trPr>
              <w:tc>
                <w:tcPr>
                  <w:tcW w:w="1537"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lang w:eastAsia="en-US"/>
                    </w:rPr>
                  </w:pPr>
                </w:p>
              </w:tc>
              <w:tc>
                <w:tcPr>
                  <w:tcW w:w="136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hanging="108"/>
                    <w:jc w:val="center"/>
                    <w:rPr>
                      <w:sz w:val="20"/>
                      <w:szCs w:val="20"/>
                    </w:rPr>
                  </w:pPr>
                  <w:r>
                    <w:rPr>
                      <w:sz w:val="20"/>
                      <w:szCs w:val="20"/>
                    </w:rPr>
                    <w:t>с 01.01.2019</w:t>
                  </w:r>
                </w:p>
              </w:tc>
              <w:tc>
                <w:tcPr>
                  <w:tcW w:w="906" w:type="dxa"/>
                  <w:gridSpan w:val="2"/>
                  <w:tcBorders>
                    <w:top w:val="nil"/>
                    <w:left w:val="single" w:sz="4" w:space="0" w:color="auto"/>
                    <w:bottom w:val="single" w:sz="4" w:space="0" w:color="auto"/>
                    <w:right w:val="single" w:sz="4" w:space="0" w:color="auto"/>
                  </w:tcBorders>
                  <w:vAlign w:val="center"/>
                  <w:hideMark/>
                </w:tcPr>
                <w:p w:rsidR="00EA3C44" w:rsidRDefault="00EA3C44">
                  <w:pPr>
                    <w:jc w:val="center"/>
                    <w:rPr>
                      <w:bCs/>
                      <w:sz w:val="20"/>
                      <w:szCs w:val="20"/>
                      <w:lang w:eastAsia="en-US"/>
                    </w:rPr>
                  </w:pPr>
                  <w:r>
                    <w:rPr>
                      <w:bCs/>
                      <w:sz w:val="20"/>
                      <w:szCs w:val="20"/>
                    </w:rPr>
                    <w:t>223,06</w:t>
                  </w:r>
                </w:p>
              </w:tc>
              <w:tc>
                <w:tcPr>
                  <w:tcW w:w="946" w:type="dxa"/>
                  <w:gridSpan w:val="3"/>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220,18</w:t>
                  </w:r>
                </w:p>
              </w:tc>
              <w:tc>
                <w:tcPr>
                  <w:tcW w:w="935" w:type="dxa"/>
                  <w:gridSpan w:val="3"/>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236,04</w:t>
                  </w:r>
                </w:p>
              </w:tc>
              <w:tc>
                <w:tcPr>
                  <w:tcW w:w="921" w:type="dxa"/>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224,51</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185,88</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183,48</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196,70</w:t>
                  </w:r>
                </w:p>
              </w:tc>
              <w:tc>
                <w:tcPr>
                  <w:tcW w:w="906" w:type="dxa"/>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187,09</w:t>
                  </w:r>
                </w:p>
              </w:tc>
              <w:tc>
                <w:tcPr>
                  <w:tcW w:w="1100" w:type="dxa"/>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22,52</w:t>
                  </w:r>
                </w:p>
              </w:tc>
              <w:tc>
                <w:tcPr>
                  <w:tcW w:w="1100" w:type="dxa"/>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3 003,02</w:t>
                  </w:r>
                </w:p>
              </w:tc>
              <w:tc>
                <w:tcPr>
                  <w:tcW w:w="123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r>
            <w:tr w:rsidR="00EA3C44" w:rsidTr="00EA3C44">
              <w:trPr>
                <w:trHeight w:val="227"/>
              </w:trPr>
              <w:tc>
                <w:tcPr>
                  <w:tcW w:w="1537"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lang w:eastAsia="en-US"/>
                    </w:rPr>
                  </w:pPr>
                </w:p>
              </w:tc>
              <w:tc>
                <w:tcPr>
                  <w:tcW w:w="136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hanging="108"/>
                    <w:jc w:val="center"/>
                    <w:rPr>
                      <w:sz w:val="20"/>
                      <w:szCs w:val="20"/>
                    </w:rPr>
                  </w:pPr>
                  <w:r>
                    <w:rPr>
                      <w:sz w:val="20"/>
                      <w:szCs w:val="20"/>
                    </w:rPr>
                    <w:t>с 01.07.2019</w:t>
                  </w:r>
                </w:p>
              </w:tc>
              <w:tc>
                <w:tcPr>
                  <w:tcW w:w="906" w:type="dxa"/>
                  <w:gridSpan w:val="2"/>
                  <w:tcBorders>
                    <w:top w:val="nil"/>
                    <w:left w:val="single" w:sz="4" w:space="0" w:color="auto"/>
                    <w:bottom w:val="single" w:sz="4" w:space="0" w:color="auto"/>
                    <w:right w:val="single" w:sz="4" w:space="0" w:color="auto"/>
                  </w:tcBorders>
                  <w:vAlign w:val="center"/>
                  <w:hideMark/>
                </w:tcPr>
                <w:p w:rsidR="00EA3C44" w:rsidRDefault="00EA3C44">
                  <w:pPr>
                    <w:jc w:val="center"/>
                    <w:rPr>
                      <w:bCs/>
                      <w:sz w:val="20"/>
                      <w:szCs w:val="20"/>
                      <w:lang w:eastAsia="en-US"/>
                    </w:rPr>
                  </w:pPr>
                  <w:r>
                    <w:rPr>
                      <w:bCs/>
                      <w:sz w:val="20"/>
                      <w:szCs w:val="20"/>
                    </w:rPr>
                    <w:t>223,70</w:t>
                  </w:r>
                </w:p>
              </w:tc>
              <w:tc>
                <w:tcPr>
                  <w:tcW w:w="946" w:type="dxa"/>
                  <w:gridSpan w:val="3"/>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220,82</w:t>
                  </w:r>
                </w:p>
              </w:tc>
              <w:tc>
                <w:tcPr>
                  <w:tcW w:w="935" w:type="dxa"/>
                  <w:gridSpan w:val="3"/>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236,69</w:t>
                  </w:r>
                </w:p>
              </w:tc>
              <w:tc>
                <w:tcPr>
                  <w:tcW w:w="921" w:type="dxa"/>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225,16</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186,42</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184,02</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197,24</w:t>
                  </w:r>
                </w:p>
              </w:tc>
              <w:tc>
                <w:tcPr>
                  <w:tcW w:w="906" w:type="dxa"/>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187,63</w:t>
                  </w:r>
                </w:p>
              </w:tc>
              <w:tc>
                <w:tcPr>
                  <w:tcW w:w="1100" w:type="dxa"/>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23,06</w:t>
                  </w:r>
                </w:p>
              </w:tc>
              <w:tc>
                <w:tcPr>
                  <w:tcW w:w="1100" w:type="dxa"/>
                  <w:tcBorders>
                    <w:top w:val="nil"/>
                    <w:left w:val="nil"/>
                    <w:bottom w:val="single" w:sz="4" w:space="0" w:color="auto"/>
                    <w:right w:val="single" w:sz="4" w:space="0" w:color="auto"/>
                  </w:tcBorders>
                  <w:vAlign w:val="center"/>
                  <w:hideMark/>
                </w:tcPr>
                <w:p w:rsidR="00EA3C44" w:rsidRDefault="00EA3C44">
                  <w:pPr>
                    <w:jc w:val="center"/>
                    <w:rPr>
                      <w:bCs/>
                      <w:sz w:val="20"/>
                      <w:szCs w:val="20"/>
                    </w:rPr>
                  </w:pPr>
                  <w:r>
                    <w:rPr>
                      <w:bCs/>
                      <w:sz w:val="20"/>
                      <w:szCs w:val="20"/>
                    </w:rPr>
                    <w:t>3 003,02</w:t>
                  </w:r>
                </w:p>
              </w:tc>
              <w:tc>
                <w:tcPr>
                  <w:tcW w:w="123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r>
            <w:tr w:rsidR="00EA3C44" w:rsidTr="00EA3C44">
              <w:trPr>
                <w:trHeight w:val="285"/>
              </w:trPr>
              <w:tc>
                <w:tcPr>
                  <w:tcW w:w="1537"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lang w:eastAsia="en-US"/>
                    </w:rPr>
                  </w:pPr>
                </w:p>
              </w:tc>
              <w:tc>
                <w:tcPr>
                  <w:tcW w:w="136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hanging="108"/>
                    <w:jc w:val="center"/>
                    <w:rPr>
                      <w:sz w:val="20"/>
                      <w:szCs w:val="20"/>
                    </w:rPr>
                  </w:pPr>
                  <w:r>
                    <w:rPr>
                      <w:sz w:val="20"/>
                      <w:szCs w:val="20"/>
                    </w:rPr>
                    <w:t>с 01.01.2020</w:t>
                  </w:r>
                </w:p>
              </w:tc>
              <w:tc>
                <w:tcPr>
                  <w:tcW w:w="906" w:type="dxa"/>
                  <w:gridSpan w:val="2"/>
                  <w:tcBorders>
                    <w:top w:val="nil"/>
                    <w:left w:val="single" w:sz="4" w:space="0" w:color="auto"/>
                    <w:bottom w:val="single" w:sz="4" w:space="0" w:color="auto"/>
                    <w:right w:val="single" w:sz="4" w:space="0" w:color="auto"/>
                  </w:tcBorders>
                  <w:vAlign w:val="center"/>
                  <w:hideMark/>
                </w:tcPr>
                <w:p w:rsidR="00EA3C44" w:rsidRDefault="00EA3C44">
                  <w:pPr>
                    <w:jc w:val="center"/>
                    <w:rPr>
                      <w:color w:val="000000"/>
                      <w:sz w:val="20"/>
                      <w:szCs w:val="20"/>
                      <w:lang w:eastAsia="en-US"/>
                    </w:rPr>
                  </w:pPr>
                  <w:r>
                    <w:rPr>
                      <w:color w:val="000000"/>
                      <w:sz w:val="20"/>
                      <w:szCs w:val="20"/>
                    </w:rPr>
                    <w:t>223,70</w:t>
                  </w:r>
                </w:p>
              </w:tc>
              <w:tc>
                <w:tcPr>
                  <w:tcW w:w="946" w:type="dxa"/>
                  <w:gridSpan w:val="3"/>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220,82</w:t>
                  </w:r>
                </w:p>
              </w:tc>
              <w:tc>
                <w:tcPr>
                  <w:tcW w:w="935" w:type="dxa"/>
                  <w:gridSpan w:val="3"/>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236,69</w:t>
                  </w:r>
                </w:p>
              </w:tc>
              <w:tc>
                <w:tcPr>
                  <w:tcW w:w="921" w:type="dxa"/>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225,16</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186,42</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184,02</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197,24</w:t>
                  </w:r>
                </w:p>
              </w:tc>
              <w:tc>
                <w:tcPr>
                  <w:tcW w:w="906" w:type="dxa"/>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187,63</w:t>
                  </w:r>
                </w:p>
              </w:tc>
              <w:tc>
                <w:tcPr>
                  <w:tcW w:w="1100" w:type="dxa"/>
                  <w:tcBorders>
                    <w:top w:val="nil"/>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23,06</w:t>
                  </w:r>
                </w:p>
              </w:tc>
              <w:tc>
                <w:tcPr>
                  <w:tcW w:w="1100" w:type="dxa"/>
                  <w:tcBorders>
                    <w:top w:val="nil"/>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3 003,02</w:t>
                  </w:r>
                </w:p>
              </w:tc>
              <w:tc>
                <w:tcPr>
                  <w:tcW w:w="123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r>
            <w:tr w:rsidR="00EA3C44" w:rsidTr="00EA3C44">
              <w:trPr>
                <w:trHeight w:val="285"/>
              </w:trPr>
              <w:tc>
                <w:tcPr>
                  <w:tcW w:w="1537"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lang w:eastAsia="en-US"/>
                    </w:rPr>
                  </w:pPr>
                </w:p>
              </w:tc>
              <w:tc>
                <w:tcPr>
                  <w:tcW w:w="136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hanging="108"/>
                    <w:jc w:val="center"/>
                    <w:rPr>
                      <w:sz w:val="20"/>
                      <w:szCs w:val="20"/>
                    </w:rPr>
                  </w:pPr>
                  <w:r>
                    <w:rPr>
                      <w:sz w:val="20"/>
                      <w:szCs w:val="20"/>
                    </w:rPr>
                    <w:t>с 01.07.2020</w:t>
                  </w:r>
                </w:p>
              </w:tc>
              <w:tc>
                <w:tcPr>
                  <w:tcW w:w="906" w:type="dxa"/>
                  <w:gridSpan w:val="2"/>
                  <w:tcBorders>
                    <w:top w:val="nil"/>
                    <w:left w:val="single" w:sz="4" w:space="0" w:color="auto"/>
                    <w:bottom w:val="single" w:sz="4" w:space="0" w:color="auto"/>
                    <w:right w:val="single" w:sz="4" w:space="0" w:color="auto"/>
                  </w:tcBorders>
                  <w:vAlign w:val="center"/>
                  <w:hideMark/>
                </w:tcPr>
                <w:p w:rsidR="00EA3C44" w:rsidRDefault="00EA3C44">
                  <w:pPr>
                    <w:jc w:val="center"/>
                    <w:rPr>
                      <w:color w:val="000000"/>
                      <w:sz w:val="20"/>
                      <w:szCs w:val="20"/>
                      <w:lang w:eastAsia="en-US"/>
                    </w:rPr>
                  </w:pPr>
                  <w:r>
                    <w:rPr>
                      <w:color w:val="000000"/>
                      <w:sz w:val="20"/>
                      <w:szCs w:val="20"/>
                    </w:rPr>
                    <w:t>301,39</w:t>
                  </w:r>
                </w:p>
              </w:tc>
              <w:tc>
                <w:tcPr>
                  <w:tcW w:w="946" w:type="dxa"/>
                  <w:gridSpan w:val="3"/>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297,38</w:t>
                  </w:r>
                </w:p>
              </w:tc>
              <w:tc>
                <w:tcPr>
                  <w:tcW w:w="935" w:type="dxa"/>
                  <w:gridSpan w:val="3"/>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319,45</w:t>
                  </w:r>
                </w:p>
              </w:tc>
              <w:tc>
                <w:tcPr>
                  <w:tcW w:w="921" w:type="dxa"/>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303,40</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251,16</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247,82</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266,21</w:t>
                  </w:r>
                </w:p>
              </w:tc>
              <w:tc>
                <w:tcPr>
                  <w:tcW w:w="906" w:type="dxa"/>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252,83</w:t>
                  </w:r>
                </w:p>
              </w:tc>
              <w:tc>
                <w:tcPr>
                  <w:tcW w:w="1100" w:type="dxa"/>
                  <w:tcBorders>
                    <w:top w:val="nil"/>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23,72</w:t>
                  </w:r>
                </w:p>
              </w:tc>
              <w:tc>
                <w:tcPr>
                  <w:tcW w:w="1100" w:type="dxa"/>
                  <w:tcBorders>
                    <w:top w:val="nil"/>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4 180,90</w:t>
                  </w:r>
                </w:p>
              </w:tc>
              <w:tc>
                <w:tcPr>
                  <w:tcW w:w="123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r>
            <w:tr w:rsidR="00EA3C44" w:rsidTr="00EA3C44">
              <w:trPr>
                <w:trHeight w:val="285"/>
              </w:trPr>
              <w:tc>
                <w:tcPr>
                  <w:tcW w:w="1537"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lang w:eastAsia="en-US"/>
                    </w:rPr>
                  </w:pPr>
                </w:p>
              </w:tc>
              <w:tc>
                <w:tcPr>
                  <w:tcW w:w="136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hanging="108"/>
                    <w:jc w:val="center"/>
                    <w:rPr>
                      <w:sz w:val="20"/>
                      <w:szCs w:val="20"/>
                    </w:rPr>
                  </w:pPr>
                  <w:r>
                    <w:rPr>
                      <w:sz w:val="20"/>
                      <w:szCs w:val="20"/>
                    </w:rPr>
                    <w:t>с 01.01.2021</w:t>
                  </w:r>
                </w:p>
              </w:tc>
              <w:tc>
                <w:tcPr>
                  <w:tcW w:w="906" w:type="dxa"/>
                  <w:gridSpan w:val="2"/>
                  <w:tcBorders>
                    <w:top w:val="nil"/>
                    <w:left w:val="single" w:sz="4" w:space="0" w:color="auto"/>
                    <w:bottom w:val="single" w:sz="4" w:space="0" w:color="auto"/>
                    <w:right w:val="single" w:sz="4" w:space="0" w:color="auto"/>
                  </w:tcBorders>
                  <w:vAlign w:val="center"/>
                  <w:hideMark/>
                </w:tcPr>
                <w:p w:rsidR="00EA3C44" w:rsidRDefault="00EA3C44">
                  <w:pPr>
                    <w:jc w:val="center"/>
                    <w:rPr>
                      <w:color w:val="000000"/>
                      <w:sz w:val="20"/>
                      <w:szCs w:val="20"/>
                      <w:lang w:eastAsia="en-US"/>
                    </w:rPr>
                  </w:pPr>
                  <w:r>
                    <w:rPr>
                      <w:color w:val="000000"/>
                      <w:sz w:val="20"/>
                      <w:szCs w:val="20"/>
                    </w:rPr>
                    <w:t>301,39</w:t>
                  </w:r>
                </w:p>
              </w:tc>
              <w:tc>
                <w:tcPr>
                  <w:tcW w:w="946" w:type="dxa"/>
                  <w:gridSpan w:val="3"/>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297,38</w:t>
                  </w:r>
                </w:p>
              </w:tc>
              <w:tc>
                <w:tcPr>
                  <w:tcW w:w="935" w:type="dxa"/>
                  <w:gridSpan w:val="3"/>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319,45</w:t>
                  </w:r>
                </w:p>
              </w:tc>
              <w:tc>
                <w:tcPr>
                  <w:tcW w:w="921" w:type="dxa"/>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303,40</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251,16</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247,82</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266,21</w:t>
                  </w:r>
                </w:p>
              </w:tc>
              <w:tc>
                <w:tcPr>
                  <w:tcW w:w="906" w:type="dxa"/>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252,83</w:t>
                  </w:r>
                </w:p>
              </w:tc>
              <w:tc>
                <w:tcPr>
                  <w:tcW w:w="1100" w:type="dxa"/>
                  <w:tcBorders>
                    <w:top w:val="nil"/>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23,72</w:t>
                  </w:r>
                </w:p>
              </w:tc>
              <w:tc>
                <w:tcPr>
                  <w:tcW w:w="1100" w:type="dxa"/>
                  <w:tcBorders>
                    <w:top w:val="nil"/>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4 180,90</w:t>
                  </w:r>
                </w:p>
              </w:tc>
              <w:tc>
                <w:tcPr>
                  <w:tcW w:w="123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ind w:left="-95" w:right="-35"/>
                    <w:jc w:val="center"/>
                    <w:rPr>
                      <w:sz w:val="20"/>
                      <w:szCs w:val="20"/>
                    </w:rPr>
                  </w:pPr>
                  <w:r>
                    <w:rPr>
                      <w:sz w:val="20"/>
                      <w:szCs w:val="20"/>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r>
            <w:tr w:rsidR="00EA3C44" w:rsidTr="00EA3C44">
              <w:trPr>
                <w:trHeight w:val="285"/>
              </w:trPr>
              <w:tc>
                <w:tcPr>
                  <w:tcW w:w="1537"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lang w:eastAsia="en-US"/>
                    </w:rPr>
                  </w:pPr>
                </w:p>
              </w:tc>
              <w:tc>
                <w:tcPr>
                  <w:tcW w:w="136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hanging="108"/>
                    <w:jc w:val="center"/>
                    <w:rPr>
                      <w:sz w:val="20"/>
                      <w:szCs w:val="20"/>
                    </w:rPr>
                  </w:pPr>
                  <w:r>
                    <w:rPr>
                      <w:sz w:val="20"/>
                      <w:szCs w:val="20"/>
                    </w:rPr>
                    <w:t>с 01.07.2021</w:t>
                  </w:r>
                </w:p>
              </w:tc>
              <w:tc>
                <w:tcPr>
                  <w:tcW w:w="906" w:type="dxa"/>
                  <w:gridSpan w:val="2"/>
                  <w:tcBorders>
                    <w:top w:val="nil"/>
                    <w:left w:val="single" w:sz="4" w:space="0" w:color="auto"/>
                    <w:bottom w:val="single" w:sz="4" w:space="0" w:color="auto"/>
                    <w:right w:val="single" w:sz="4" w:space="0" w:color="auto"/>
                  </w:tcBorders>
                  <w:vAlign w:val="center"/>
                  <w:hideMark/>
                </w:tcPr>
                <w:p w:rsidR="00EA3C44" w:rsidRDefault="00EA3C44">
                  <w:pPr>
                    <w:jc w:val="center"/>
                    <w:rPr>
                      <w:color w:val="000000"/>
                      <w:sz w:val="20"/>
                      <w:szCs w:val="20"/>
                      <w:lang w:eastAsia="en-US"/>
                    </w:rPr>
                  </w:pPr>
                  <w:r>
                    <w:rPr>
                      <w:color w:val="000000"/>
                      <w:sz w:val="20"/>
                      <w:szCs w:val="20"/>
                    </w:rPr>
                    <w:t>229,82</w:t>
                  </w:r>
                </w:p>
              </w:tc>
              <w:tc>
                <w:tcPr>
                  <w:tcW w:w="946" w:type="dxa"/>
                  <w:gridSpan w:val="3"/>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226,87</w:t>
                  </w:r>
                </w:p>
              </w:tc>
              <w:tc>
                <w:tcPr>
                  <w:tcW w:w="935" w:type="dxa"/>
                  <w:gridSpan w:val="3"/>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243,10</w:t>
                  </w:r>
                </w:p>
              </w:tc>
              <w:tc>
                <w:tcPr>
                  <w:tcW w:w="921" w:type="dxa"/>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231,30</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191,52</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189,06</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202,58</w:t>
                  </w:r>
                </w:p>
              </w:tc>
              <w:tc>
                <w:tcPr>
                  <w:tcW w:w="906" w:type="dxa"/>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192,75</w:t>
                  </w:r>
                </w:p>
              </w:tc>
              <w:tc>
                <w:tcPr>
                  <w:tcW w:w="1100" w:type="dxa"/>
                  <w:tcBorders>
                    <w:top w:val="nil"/>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24,32</w:t>
                  </w:r>
                </w:p>
              </w:tc>
              <w:tc>
                <w:tcPr>
                  <w:tcW w:w="1100" w:type="dxa"/>
                  <w:tcBorders>
                    <w:top w:val="nil"/>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3 073,45</w:t>
                  </w:r>
                </w:p>
              </w:tc>
              <w:tc>
                <w:tcPr>
                  <w:tcW w:w="123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r>
            <w:tr w:rsidR="00EA3C44" w:rsidTr="00EA3C44">
              <w:trPr>
                <w:trHeight w:val="285"/>
              </w:trPr>
              <w:tc>
                <w:tcPr>
                  <w:tcW w:w="1537"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lang w:eastAsia="en-US"/>
                    </w:rPr>
                  </w:pPr>
                </w:p>
              </w:tc>
              <w:tc>
                <w:tcPr>
                  <w:tcW w:w="136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hanging="108"/>
                    <w:jc w:val="center"/>
                    <w:rPr>
                      <w:sz w:val="20"/>
                      <w:szCs w:val="20"/>
                    </w:rPr>
                  </w:pPr>
                  <w:r>
                    <w:rPr>
                      <w:sz w:val="20"/>
                      <w:szCs w:val="20"/>
                    </w:rPr>
                    <w:t>с 01.01.2022</w:t>
                  </w:r>
                </w:p>
              </w:tc>
              <w:tc>
                <w:tcPr>
                  <w:tcW w:w="906" w:type="dxa"/>
                  <w:gridSpan w:val="2"/>
                  <w:tcBorders>
                    <w:top w:val="nil"/>
                    <w:left w:val="single" w:sz="4" w:space="0" w:color="auto"/>
                    <w:bottom w:val="single" w:sz="4" w:space="0" w:color="auto"/>
                    <w:right w:val="single" w:sz="4" w:space="0" w:color="auto"/>
                  </w:tcBorders>
                  <w:vAlign w:val="center"/>
                  <w:hideMark/>
                </w:tcPr>
                <w:p w:rsidR="00EA3C44" w:rsidRDefault="00EA3C44">
                  <w:pPr>
                    <w:jc w:val="center"/>
                    <w:rPr>
                      <w:color w:val="000000"/>
                      <w:sz w:val="20"/>
                      <w:szCs w:val="20"/>
                      <w:lang w:eastAsia="en-US"/>
                    </w:rPr>
                  </w:pPr>
                  <w:r>
                    <w:rPr>
                      <w:color w:val="000000"/>
                      <w:sz w:val="20"/>
                      <w:szCs w:val="20"/>
                    </w:rPr>
                    <w:t>229,82</w:t>
                  </w:r>
                </w:p>
              </w:tc>
              <w:tc>
                <w:tcPr>
                  <w:tcW w:w="946" w:type="dxa"/>
                  <w:gridSpan w:val="3"/>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226,87</w:t>
                  </w:r>
                </w:p>
              </w:tc>
              <w:tc>
                <w:tcPr>
                  <w:tcW w:w="935" w:type="dxa"/>
                  <w:gridSpan w:val="3"/>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243,10</w:t>
                  </w:r>
                </w:p>
              </w:tc>
              <w:tc>
                <w:tcPr>
                  <w:tcW w:w="921" w:type="dxa"/>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231,30</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191,52</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189,06</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202,58</w:t>
                  </w:r>
                </w:p>
              </w:tc>
              <w:tc>
                <w:tcPr>
                  <w:tcW w:w="906" w:type="dxa"/>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192,75</w:t>
                  </w:r>
                </w:p>
              </w:tc>
              <w:tc>
                <w:tcPr>
                  <w:tcW w:w="1100" w:type="dxa"/>
                  <w:tcBorders>
                    <w:top w:val="nil"/>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24,32</w:t>
                  </w:r>
                </w:p>
              </w:tc>
              <w:tc>
                <w:tcPr>
                  <w:tcW w:w="1100" w:type="dxa"/>
                  <w:tcBorders>
                    <w:top w:val="nil"/>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3 073,45</w:t>
                  </w:r>
                </w:p>
              </w:tc>
              <w:tc>
                <w:tcPr>
                  <w:tcW w:w="123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r>
            <w:tr w:rsidR="00EA3C44" w:rsidTr="00EA3C44">
              <w:trPr>
                <w:trHeight w:val="285"/>
              </w:trPr>
              <w:tc>
                <w:tcPr>
                  <w:tcW w:w="1537" w:type="dxa"/>
                  <w:vMerge/>
                  <w:tcBorders>
                    <w:top w:val="single" w:sz="2" w:space="0" w:color="auto"/>
                    <w:left w:val="single" w:sz="2" w:space="0" w:color="auto"/>
                    <w:bottom w:val="single" w:sz="2" w:space="0" w:color="auto"/>
                    <w:right w:val="single" w:sz="2" w:space="0" w:color="auto"/>
                  </w:tcBorders>
                  <w:vAlign w:val="center"/>
                  <w:hideMark/>
                </w:tcPr>
                <w:p w:rsidR="00EA3C44" w:rsidRDefault="00EA3C44">
                  <w:pPr>
                    <w:rPr>
                      <w:sz w:val="20"/>
                      <w:szCs w:val="20"/>
                      <w:lang w:eastAsia="en-US"/>
                    </w:rPr>
                  </w:pPr>
                </w:p>
              </w:tc>
              <w:tc>
                <w:tcPr>
                  <w:tcW w:w="136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tabs>
                      <w:tab w:val="left" w:pos="3052"/>
                    </w:tabs>
                    <w:ind w:hanging="108"/>
                    <w:jc w:val="center"/>
                    <w:rPr>
                      <w:sz w:val="20"/>
                      <w:szCs w:val="20"/>
                    </w:rPr>
                  </w:pPr>
                  <w:r>
                    <w:rPr>
                      <w:sz w:val="20"/>
                      <w:szCs w:val="20"/>
                    </w:rPr>
                    <w:t>с 01.07.2022</w:t>
                  </w:r>
                </w:p>
              </w:tc>
              <w:tc>
                <w:tcPr>
                  <w:tcW w:w="906" w:type="dxa"/>
                  <w:gridSpan w:val="2"/>
                  <w:tcBorders>
                    <w:top w:val="nil"/>
                    <w:left w:val="single" w:sz="4" w:space="0" w:color="auto"/>
                    <w:bottom w:val="single" w:sz="4" w:space="0" w:color="auto"/>
                    <w:right w:val="single" w:sz="4" w:space="0" w:color="auto"/>
                  </w:tcBorders>
                  <w:vAlign w:val="center"/>
                  <w:hideMark/>
                </w:tcPr>
                <w:p w:rsidR="00EA3C44" w:rsidRDefault="00EA3C44">
                  <w:pPr>
                    <w:jc w:val="center"/>
                    <w:rPr>
                      <w:color w:val="000000"/>
                      <w:sz w:val="20"/>
                      <w:szCs w:val="20"/>
                      <w:lang w:eastAsia="en-US"/>
                    </w:rPr>
                  </w:pPr>
                  <w:r>
                    <w:rPr>
                      <w:color w:val="000000"/>
                      <w:sz w:val="20"/>
                      <w:szCs w:val="20"/>
                    </w:rPr>
                    <w:t>317,34</w:t>
                  </w:r>
                </w:p>
              </w:tc>
              <w:tc>
                <w:tcPr>
                  <w:tcW w:w="946" w:type="dxa"/>
                  <w:gridSpan w:val="3"/>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313,12</w:t>
                  </w:r>
                </w:p>
              </w:tc>
              <w:tc>
                <w:tcPr>
                  <w:tcW w:w="935" w:type="dxa"/>
                  <w:gridSpan w:val="3"/>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336,35</w:t>
                  </w:r>
                </w:p>
              </w:tc>
              <w:tc>
                <w:tcPr>
                  <w:tcW w:w="921" w:type="dxa"/>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319,45</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264,45</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260,93</w:t>
                  </w:r>
                </w:p>
              </w:tc>
              <w:tc>
                <w:tcPr>
                  <w:tcW w:w="894" w:type="dxa"/>
                  <w:gridSpan w:val="2"/>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280,29</w:t>
                  </w:r>
                </w:p>
              </w:tc>
              <w:tc>
                <w:tcPr>
                  <w:tcW w:w="906" w:type="dxa"/>
                  <w:tcBorders>
                    <w:top w:val="nil"/>
                    <w:left w:val="nil"/>
                    <w:bottom w:val="single" w:sz="4" w:space="0" w:color="auto"/>
                    <w:right w:val="single" w:sz="4" w:space="0" w:color="auto"/>
                  </w:tcBorders>
                  <w:vAlign w:val="center"/>
                  <w:hideMark/>
                </w:tcPr>
                <w:p w:rsidR="00EA3C44" w:rsidRDefault="00EA3C44">
                  <w:pPr>
                    <w:jc w:val="center"/>
                    <w:rPr>
                      <w:color w:val="000000"/>
                      <w:sz w:val="20"/>
                      <w:szCs w:val="20"/>
                    </w:rPr>
                  </w:pPr>
                  <w:r>
                    <w:rPr>
                      <w:color w:val="000000"/>
                      <w:sz w:val="20"/>
                      <w:szCs w:val="20"/>
                    </w:rPr>
                    <w:t>266,21</w:t>
                  </w:r>
                </w:p>
              </w:tc>
              <w:tc>
                <w:tcPr>
                  <w:tcW w:w="1100" w:type="dxa"/>
                  <w:tcBorders>
                    <w:top w:val="nil"/>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25,02</w:t>
                  </w:r>
                </w:p>
              </w:tc>
              <w:tc>
                <w:tcPr>
                  <w:tcW w:w="1100" w:type="dxa"/>
                  <w:tcBorders>
                    <w:top w:val="nil"/>
                    <w:left w:val="nil"/>
                    <w:bottom w:val="single" w:sz="4" w:space="0" w:color="auto"/>
                    <w:right w:val="single" w:sz="4" w:space="0" w:color="auto"/>
                  </w:tcBorders>
                  <w:vAlign w:val="center"/>
                  <w:hideMark/>
                </w:tcPr>
                <w:p w:rsidR="00EA3C44" w:rsidRDefault="00EA3C44">
                  <w:pPr>
                    <w:jc w:val="center"/>
                    <w:rPr>
                      <w:sz w:val="20"/>
                      <w:szCs w:val="20"/>
                    </w:rPr>
                  </w:pPr>
                  <w:r>
                    <w:rPr>
                      <w:sz w:val="20"/>
                      <w:szCs w:val="20"/>
                    </w:rPr>
                    <w:t>4 401,26</w:t>
                  </w:r>
                </w:p>
              </w:tc>
              <w:tc>
                <w:tcPr>
                  <w:tcW w:w="1238"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rsidR="00EA3C44" w:rsidRDefault="00EA3C44">
                  <w:pPr>
                    <w:jc w:val="center"/>
                    <w:rPr>
                      <w:sz w:val="20"/>
                      <w:szCs w:val="20"/>
                    </w:rPr>
                  </w:pPr>
                  <w:r>
                    <w:rPr>
                      <w:sz w:val="20"/>
                      <w:szCs w:val="20"/>
                    </w:rPr>
                    <w:t>х</w:t>
                  </w:r>
                </w:p>
              </w:tc>
            </w:tr>
          </w:tbl>
          <w:p w:rsidR="00EA3C44" w:rsidRDefault="00EA3C44">
            <w:pPr>
              <w:autoSpaceDE w:val="0"/>
              <w:autoSpaceDN w:val="0"/>
              <w:adjustRightInd w:val="0"/>
              <w:ind w:firstLine="540"/>
              <w:jc w:val="right"/>
              <w:rPr>
                <w:bCs/>
                <w:sz w:val="28"/>
                <w:szCs w:val="28"/>
              </w:rPr>
            </w:pPr>
          </w:p>
        </w:tc>
      </w:tr>
    </w:tbl>
    <w:p w:rsidR="00EA3C44" w:rsidRDefault="00EA3C44" w:rsidP="00EA3C44">
      <w:pPr>
        <w:ind w:firstLine="540"/>
        <w:jc w:val="both"/>
        <w:rPr>
          <w:sz w:val="28"/>
          <w:szCs w:val="28"/>
        </w:rPr>
      </w:pPr>
      <w:r>
        <w:rPr>
          <w:sz w:val="28"/>
          <w:szCs w:val="28"/>
        </w:rPr>
        <w:t xml:space="preserve">* Тариф для населения указывается в целях реализации </w:t>
      </w:r>
      <w:hyperlink r:id="rId108" w:history="1">
        <w:r>
          <w:rPr>
            <w:rStyle w:val="afa"/>
            <w:sz w:val="28"/>
            <w:szCs w:val="28"/>
          </w:rPr>
          <w:t>пункта 6 статьи 168</w:t>
        </w:r>
      </w:hyperlink>
      <w:r>
        <w:rPr>
          <w:sz w:val="28"/>
          <w:szCs w:val="28"/>
        </w:rPr>
        <w:t xml:space="preserve"> Налогового кодекса Российской Федерации (часть вторая).</w:t>
      </w:r>
    </w:p>
    <w:p w:rsidR="00EA3C44" w:rsidRDefault="00EA3C44" w:rsidP="00EA3C44">
      <w:pPr>
        <w:autoSpaceDE w:val="0"/>
        <w:autoSpaceDN w:val="0"/>
        <w:adjustRightInd w:val="0"/>
        <w:ind w:firstLine="540"/>
        <w:jc w:val="both"/>
        <w:rPr>
          <w:sz w:val="28"/>
          <w:szCs w:val="28"/>
        </w:rPr>
      </w:pPr>
      <w:r>
        <w:rPr>
          <w:sz w:val="28"/>
          <w:szCs w:val="28"/>
        </w:rPr>
        <w:t>** Тариф на теплоноситель для ООО «А-</w:t>
      </w:r>
      <w:proofErr w:type="spellStart"/>
      <w:r>
        <w:rPr>
          <w:sz w:val="28"/>
          <w:szCs w:val="28"/>
        </w:rPr>
        <w:t>Энерго</w:t>
      </w:r>
      <w:proofErr w:type="spellEnd"/>
      <w:r>
        <w:rPr>
          <w:sz w:val="28"/>
          <w:szCs w:val="28"/>
        </w:rPr>
        <w:t>», реализуемый на потребительском рынке г. Мариинска, установлен постановлением региональной энергетической комиссии Кемеровской области от 14.07.2017 № 106 (в редакции постановлений региональной энергетической комиссии Кемеровской области от 20.12.2017 № 666, от 30.11.2018 № 413).</w:t>
      </w:r>
    </w:p>
    <w:p w:rsidR="00EA3C44" w:rsidRDefault="00EA3C44" w:rsidP="00EA3C44">
      <w:pPr>
        <w:autoSpaceDE w:val="0"/>
        <w:autoSpaceDN w:val="0"/>
        <w:adjustRightInd w:val="0"/>
        <w:ind w:firstLine="540"/>
        <w:jc w:val="both"/>
        <w:rPr>
          <w:sz w:val="28"/>
          <w:szCs w:val="28"/>
        </w:rPr>
      </w:pPr>
      <w:r>
        <w:rPr>
          <w:sz w:val="28"/>
          <w:szCs w:val="28"/>
        </w:rPr>
        <w:lastRenderedPageBreak/>
        <w:t>*** Тариф на тепловую энергию для ООО «А-</w:t>
      </w:r>
      <w:proofErr w:type="spellStart"/>
      <w:r>
        <w:rPr>
          <w:sz w:val="28"/>
          <w:szCs w:val="28"/>
        </w:rPr>
        <w:t>Энерго</w:t>
      </w:r>
      <w:proofErr w:type="spellEnd"/>
      <w:r>
        <w:rPr>
          <w:sz w:val="28"/>
          <w:szCs w:val="28"/>
        </w:rPr>
        <w:t>», реализуемый на потребительском рынке г. Мариинска, установлен постановлением региональной энергетической комиссии Кемеровской области от 14.07.2017 № 105 (в редакции постановлений региональной энергетической комиссии Кемеровской области от 19.12.2017 № 533, от 30.11.2018 № 412).</w:t>
      </w:r>
    </w:p>
    <w:p w:rsidR="00EA3C44" w:rsidRDefault="00EA3C44" w:rsidP="00EA3C44">
      <w:pPr>
        <w:ind w:left="9204" w:right="-2" w:firstLine="708"/>
        <w:jc w:val="right"/>
        <w:rPr>
          <w:color w:val="000000"/>
          <w:sz w:val="28"/>
          <w:szCs w:val="28"/>
          <w:lang w:eastAsia="en-US"/>
        </w:rPr>
      </w:pPr>
      <w:r>
        <w:rPr>
          <w:bCs/>
          <w:sz w:val="28"/>
          <w:szCs w:val="28"/>
        </w:rPr>
        <w:t>».</w:t>
      </w:r>
    </w:p>
    <w:p w:rsidR="00EA3C44" w:rsidRDefault="00EA3C44" w:rsidP="00EA3C44">
      <w:pPr>
        <w:ind w:right="236"/>
        <w:rPr>
          <w:b/>
          <w:bCs/>
          <w:sz w:val="28"/>
          <w:szCs w:val="28"/>
        </w:rPr>
        <w:sectPr w:rsidR="00EA3C44" w:rsidSect="00EA3C44">
          <w:pgSz w:w="16838" w:h="11906" w:orient="landscape"/>
          <w:pgMar w:top="1134" w:right="851" w:bottom="0" w:left="1276" w:header="709" w:footer="709" w:gutter="0"/>
          <w:cols w:space="708"/>
          <w:titlePg/>
          <w:docGrid w:linePitch="360"/>
        </w:sectPr>
      </w:pPr>
    </w:p>
    <w:p w:rsidR="00EA3C44" w:rsidRDefault="00EA3C44" w:rsidP="00EA3C44">
      <w:pPr>
        <w:ind w:left="-1134" w:firstLine="6946"/>
      </w:pPr>
      <w:r>
        <w:lastRenderedPageBreak/>
        <w:t xml:space="preserve">Приложение № 37 к протоколу № 72 </w:t>
      </w:r>
    </w:p>
    <w:p w:rsidR="00EA3C44" w:rsidRDefault="00EA3C44" w:rsidP="00EA3C44">
      <w:pPr>
        <w:ind w:left="-1134" w:firstLine="6946"/>
      </w:pPr>
      <w:r>
        <w:t>заседания Правления региональной</w:t>
      </w:r>
    </w:p>
    <w:p w:rsidR="00EA3C44" w:rsidRDefault="00EA3C44" w:rsidP="00EA3C44">
      <w:pPr>
        <w:ind w:left="-1134" w:firstLine="6946"/>
      </w:pPr>
      <w:r>
        <w:t>энергетической комиссии</w:t>
      </w:r>
    </w:p>
    <w:p w:rsidR="00EA3C44" w:rsidRDefault="00EA3C44" w:rsidP="00EA3C44">
      <w:pPr>
        <w:ind w:left="-1134" w:firstLine="6946"/>
      </w:pPr>
      <w:r>
        <w:t>Кемеровской области от 30.11.2018</w:t>
      </w:r>
    </w:p>
    <w:p w:rsidR="008A136D" w:rsidRDefault="008A136D" w:rsidP="00EA3C44">
      <w:pPr>
        <w:ind w:left="-1134" w:firstLine="6946"/>
      </w:pPr>
    </w:p>
    <w:p w:rsidR="008A136D" w:rsidRDefault="008A136D" w:rsidP="009F1E4B">
      <w:pPr>
        <w:tabs>
          <w:tab w:val="left" w:pos="0"/>
          <w:tab w:val="left" w:pos="9900"/>
        </w:tabs>
        <w:ind w:right="566" w:firstLine="709"/>
        <w:contextualSpacing/>
        <w:jc w:val="center"/>
        <w:rPr>
          <w:sz w:val="28"/>
          <w:szCs w:val="28"/>
        </w:rPr>
      </w:pPr>
      <w:bookmarkStart w:id="121" w:name="_Toc495418319"/>
      <w:bookmarkStart w:id="122" w:name="_Toc497491853"/>
      <w:r w:rsidRPr="004939DE">
        <w:rPr>
          <w:b/>
          <w:sz w:val="28"/>
          <w:szCs w:val="28"/>
        </w:rPr>
        <w:t>Экспертное заключение</w:t>
      </w:r>
    </w:p>
    <w:p w:rsidR="008A136D" w:rsidRDefault="008A136D" w:rsidP="009F1E4B">
      <w:pPr>
        <w:tabs>
          <w:tab w:val="left" w:pos="0"/>
          <w:tab w:val="left" w:pos="9900"/>
        </w:tabs>
        <w:ind w:right="566" w:firstLine="709"/>
        <w:contextualSpacing/>
        <w:jc w:val="center"/>
        <w:rPr>
          <w:sz w:val="28"/>
          <w:szCs w:val="28"/>
        </w:rPr>
      </w:pPr>
      <w:r>
        <w:rPr>
          <w:sz w:val="28"/>
          <w:szCs w:val="28"/>
        </w:rPr>
        <w:t>региональной энергетической комиссии Кемеровской области</w:t>
      </w:r>
    </w:p>
    <w:p w:rsidR="008A136D" w:rsidRDefault="008A136D" w:rsidP="009F1E4B">
      <w:pPr>
        <w:tabs>
          <w:tab w:val="left" w:pos="0"/>
          <w:tab w:val="left" w:pos="9900"/>
        </w:tabs>
        <w:ind w:right="566" w:firstLine="709"/>
        <w:contextualSpacing/>
        <w:jc w:val="center"/>
        <w:rPr>
          <w:sz w:val="28"/>
          <w:szCs w:val="28"/>
        </w:rPr>
      </w:pPr>
      <w:r>
        <w:rPr>
          <w:sz w:val="28"/>
          <w:szCs w:val="28"/>
        </w:rPr>
        <w:t>по вопросу расчёта необходимой валовой выручки и тарифов на тепловую энергию ООО «Рудничное теплоснабжающее хозяйство», г. Прокопьевск, на 2018, 2019 и 2020 годы, в рамках выполнения предписаний ФАС России</w:t>
      </w:r>
    </w:p>
    <w:p w:rsidR="008A136D" w:rsidRDefault="008A136D" w:rsidP="009F1E4B">
      <w:pPr>
        <w:tabs>
          <w:tab w:val="left" w:pos="0"/>
          <w:tab w:val="left" w:pos="9900"/>
        </w:tabs>
        <w:ind w:right="566" w:firstLine="709"/>
        <w:contextualSpacing/>
        <w:jc w:val="center"/>
        <w:rPr>
          <w:sz w:val="28"/>
          <w:szCs w:val="28"/>
        </w:rPr>
      </w:pPr>
      <w:r>
        <w:rPr>
          <w:sz w:val="28"/>
          <w:szCs w:val="28"/>
        </w:rPr>
        <w:t>(Приказ от 14.11.2018 №1553/18)</w:t>
      </w:r>
    </w:p>
    <w:p w:rsidR="008A136D" w:rsidRDefault="008A136D" w:rsidP="009F1E4B">
      <w:pPr>
        <w:tabs>
          <w:tab w:val="left" w:pos="0"/>
          <w:tab w:val="left" w:pos="9900"/>
        </w:tabs>
        <w:spacing w:line="360" w:lineRule="auto"/>
        <w:ind w:right="566" w:firstLine="709"/>
        <w:contextualSpacing/>
        <w:jc w:val="center"/>
        <w:rPr>
          <w:sz w:val="28"/>
          <w:szCs w:val="28"/>
        </w:rPr>
      </w:pPr>
    </w:p>
    <w:p w:rsidR="008A136D" w:rsidRPr="00D94A41" w:rsidRDefault="008A136D" w:rsidP="008A136D">
      <w:pPr>
        <w:tabs>
          <w:tab w:val="left" w:pos="0"/>
          <w:tab w:val="left" w:pos="9900"/>
        </w:tabs>
        <w:spacing w:line="360" w:lineRule="auto"/>
        <w:ind w:right="566" w:firstLine="709"/>
        <w:contextualSpacing/>
        <w:jc w:val="both"/>
        <w:rPr>
          <w:sz w:val="28"/>
          <w:szCs w:val="28"/>
        </w:rPr>
      </w:pPr>
      <w:r w:rsidRPr="00D94A41">
        <w:rPr>
          <w:sz w:val="28"/>
          <w:szCs w:val="28"/>
        </w:rPr>
        <w:t xml:space="preserve">Основанием для настоящего заключения является исполнение предписаний ФАС России в соответствии с Приказом от 14.11.2018 №1553/18 «Об отмене Постановления Региональной энергетической комиссии Кемеровской области от 30.06.2018 №119 «Об установлении ООО «Рудничное теплоснабжающее хозяйство» </w:t>
      </w:r>
      <w:proofErr w:type="spellStart"/>
      <w:r w:rsidRPr="00D94A41">
        <w:rPr>
          <w:sz w:val="28"/>
          <w:szCs w:val="28"/>
        </w:rPr>
        <w:t>одноставочных</w:t>
      </w:r>
      <w:proofErr w:type="spellEnd"/>
      <w:r w:rsidRPr="00D94A41">
        <w:rPr>
          <w:sz w:val="28"/>
          <w:szCs w:val="28"/>
        </w:rPr>
        <w:t xml:space="preserve"> тарифов на тепловую энергию, реализуемую на потребительском рынке г. Прокопьевска, на 2017-2018 гг.».</w:t>
      </w:r>
    </w:p>
    <w:p w:rsidR="008A136D" w:rsidRPr="00C61D4D" w:rsidRDefault="008A136D" w:rsidP="008A136D">
      <w:pPr>
        <w:tabs>
          <w:tab w:val="left" w:pos="0"/>
          <w:tab w:val="left" w:pos="9900"/>
        </w:tabs>
        <w:spacing w:line="360" w:lineRule="auto"/>
        <w:ind w:right="566" w:firstLine="709"/>
        <w:contextualSpacing/>
        <w:jc w:val="both"/>
        <w:rPr>
          <w:sz w:val="28"/>
          <w:szCs w:val="28"/>
        </w:rPr>
      </w:pPr>
    </w:p>
    <w:p w:rsidR="008A136D" w:rsidRPr="006D1FD9" w:rsidRDefault="008A136D" w:rsidP="008A136D">
      <w:pPr>
        <w:pStyle w:val="1"/>
        <w:numPr>
          <w:ilvl w:val="0"/>
          <w:numId w:val="33"/>
        </w:numPr>
        <w:spacing w:before="0" w:after="0" w:line="312" w:lineRule="auto"/>
        <w:ind w:right="566"/>
        <w:jc w:val="both"/>
        <w:rPr>
          <w:snapToGrid w:val="0"/>
          <w:sz w:val="28"/>
          <w:szCs w:val="28"/>
          <w:lang w:eastAsia="en-US"/>
        </w:rPr>
      </w:pPr>
      <w:r w:rsidRPr="006D1FD9">
        <w:rPr>
          <w:snapToGrid w:val="0"/>
          <w:sz w:val="28"/>
          <w:szCs w:val="28"/>
          <w:lang w:eastAsia="en-US"/>
        </w:rPr>
        <w:t>Нормативно правовая база</w:t>
      </w:r>
      <w:bookmarkEnd w:id="121"/>
      <w:bookmarkEnd w:id="122"/>
    </w:p>
    <w:p w:rsidR="008A136D" w:rsidRPr="00037BF8" w:rsidRDefault="008A136D" w:rsidP="008A136D">
      <w:pPr>
        <w:tabs>
          <w:tab w:val="left" w:pos="0"/>
          <w:tab w:val="left" w:pos="9900"/>
        </w:tabs>
        <w:spacing w:line="360" w:lineRule="auto"/>
        <w:ind w:right="566" w:firstLine="709"/>
        <w:contextualSpacing/>
        <w:jc w:val="both"/>
        <w:rPr>
          <w:sz w:val="28"/>
          <w:szCs w:val="28"/>
        </w:rPr>
      </w:pPr>
      <w:r w:rsidRPr="00037BF8">
        <w:rPr>
          <w:sz w:val="28"/>
          <w:szCs w:val="28"/>
        </w:rPr>
        <w:t>Гражданский кодекс Российской Федерации (далее – ГК РФ);</w:t>
      </w:r>
    </w:p>
    <w:p w:rsidR="008A136D" w:rsidRPr="00037BF8" w:rsidRDefault="008A136D" w:rsidP="008A136D">
      <w:pPr>
        <w:tabs>
          <w:tab w:val="left" w:pos="0"/>
          <w:tab w:val="left" w:pos="9900"/>
        </w:tabs>
        <w:spacing w:line="360" w:lineRule="auto"/>
        <w:ind w:right="566" w:firstLine="709"/>
        <w:contextualSpacing/>
        <w:jc w:val="both"/>
        <w:rPr>
          <w:sz w:val="28"/>
          <w:szCs w:val="28"/>
        </w:rPr>
      </w:pPr>
      <w:r w:rsidRPr="00037BF8">
        <w:rPr>
          <w:sz w:val="28"/>
          <w:szCs w:val="28"/>
        </w:rPr>
        <w:t>Налоговый кодекс Российской Федерации (далее - НК РФ);</w:t>
      </w:r>
    </w:p>
    <w:p w:rsidR="008A136D" w:rsidRPr="00037BF8" w:rsidRDefault="008A136D" w:rsidP="008A136D">
      <w:pPr>
        <w:tabs>
          <w:tab w:val="left" w:pos="0"/>
          <w:tab w:val="left" w:pos="9900"/>
        </w:tabs>
        <w:spacing w:line="360" w:lineRule="auto"/>
        <w:ind w:right="566" w:firstLine="709"/>
        <w:contextualSpacing/>
        <w:jc w:val="both"/>
        <w:rPr>
          <w:sz w:val="28"/>
          <w:szCs w:val="28"/>
        </w:rPr>
      </w:pPr>
      <w:r w:rsidRPr="00037BF8">
        <w:rPr>
          <w:sz w:val="28"/>
          <w:szCs w:val="28"/>
        </w:rPr>
        <w:t>Трудовой Кодекс Российской Федерации (далее - ТК РФ);</w:t>
      </w:r>
    </w:p>
    <w:p w:rsidR="008A136D" w:rsidRPr="00037BF8" w:rsidRDefault="008A136D" w:rsidP="008A136D">
      <w:pPr>
        <w:tabs>
          <w:tab w:val="left" w:pos="0"/>
          <w:tab w:val="left" w:pos="9900"/>
        </w:tabs>
        <w:spacing w:line="360" w:lineRule="auto"/>
        <w:ind w:right="566" w:firstLine="709"/>
        <w:contextualSpacing/>
        <w:jc w:val="both"/>
        <w:rPr>
          <w:sz w:val="28"/>
          <w:szCs w:val="28"/>
        </w:rPr>
      </w:pPr>
      <w:r w:rsidRPr="00037BF8">
        <w:rPr>
          <w:sz w:val="28"/>
          <w:szCs w:val="28"/>
        </w:rPr>
        <w:t>Федеральный Закон от 17.08.1995 № 147-ФЗ «О естественных монополиях»;</w:t>
      </w:r>
    </w:p>
    <w:p w:rsidR="008A136D" w:rsidRPr="00037BF8" w:rsidRDefault="008A136D" w:rsidP="008A136D">
      <w:pPr>
        <w:tabs>
          <w:tab w:val="left" w:pos="0"/>
          <w:tab w:val="left" w:pos="9900"/>
        </w:tabs>
        <w:spacing w:line="360" w:lineRule="auto"/>
        <w:ind w:right="566" w:firstLine="709"/>
        <w:contextualSpacing/>
        <w:jc w:val="both"/>
        <w:rPr>
          <w:sz w:val="28"/>
          <w:szCs w:val="28"/>
        </w:rPr>
      </w:pPr>
      <w:r w:rsidRPr="00037BF8">
        <w:rPr>
          <w:sz w:val="28"/>
          <w:szCs w:val="28"/>
        </w:rPr>
        <w:t>Федеральный закон от 27.07.</w:t>
      </w:r>
      <w:r>
        <w:rPr>
          <w:sz w:val="28"/>
          <w:szCs w:val="28"/>
        </w:rPr>
        <w:t>2010 № 190-ФЗ «О теплоснабжении» (далее Закон о теплоснабжении);</w:t>
      </w:r>
    </w:p>
    <w:p w:rsidR="008A136D" w:rsidRPr="00037BF8" w:rsidRDefault="008A136D" w:rsidP="008A136D">
      <w:pPr>
        <w:tabs>
          <w:tab w:val="left" w:pos="0"/>
          <w:tab w:val="left" w:pos="9900"/>
        </w:tabs>
        <w:spacing w:line="360" w:lineRule="auto"/>
        <w:ind w:right="566" w:firstLine="709"/>
        <w:contextualSpacing/>
        <w:jc w:val="both"/>
        <w:rPr>
          <w:sz w:val="28"/>
          <w:szCs w:val="28"/>
        </w:rPr>
      </w:pPr>
      <w:r w:rsidRPr="00037BF8">
        <w:rPr>
          <w:sz w:val="28"/>
          <w:szCs w:val="28"/>
        </w:rPr>
        <w:t>Постановление Правительс</w:t>
      </w:r>
      <w:r>
        <w:rPr>
          <w:sz w:val="28"/>
          <w:szCs w:val="28"/>
        </w:rPr>
        <w:t>тва РФ от 6 июля 1998 г. № 700 «</w:t>
      </w:r>
      <w:r w:rsidRPr="00037BF8">
        <w:rPr>
          <w:sz w:val="28"/>
          <w:szCs w:val="28"/>
        </w:rPr>
        <w:t xml:space="preserve">О введении раздельного учета затрат по регулируемым </w:t>
      </w:r>
      <w:r>
        <w:rPr>
          <w:sz w:val="28"/>
          <w:szCs w:val="28"/>
        </w:rPr>
        <w:t>видам деятельности в энергетике»</w:t>
      </w:r>
      <w:r w:rsidRPr="00037BF8">
        <w:rPr>
          <w:sz w:val="28"/>
          <w:szCs w:val="28"/>
        </w:rPr>
        <w:t>;</w:t>
      </w:r>
    </w:p>
    <w:p w:rsidR="008A136D" w:rsidRPr="00037BF8" w:rsidRDefault="008A136D" w:rsidP="008A136D">
      <w:pPr>
        <w:tabs>
          <w:tab w:val="left" w:pos="0"/>
          <w:tab w:val="left" w:pos="9900"/>
        </w:tabs>
        <w:spacing w:line="360" w:lineRule="auto"/>
        <w:ind w:right="566" w:firstLine="709"/>
        <w:contextualSpacing/>
        <w:jc w:val="both"/>
        <w:rPr>
          <w:sz w:val="28"/>
          <w:szCs w:val="28"/>
        </w:rPr>
      </w:pPr>
      <w:r w:rsidRPr="00037BF8">
        <w:rPr>
          <w:sz w:val="28"/>
          <w:szCs w:val="28"/>
        </w:rPr>
        <w:t>Постановление Правительства Российской Федерации от 22.10.2012</w:t>
      </w:r>
      <w:r>
        <w:rPr>
          <w:sz w:val="28"/>
          <w:szCs w:val="28"/>
        </w:rPr>
        <w:br/>
      </w:r>
      <w:r w:rsidRPr="00037BF8">
        <w:rPr>
          <w:sz w:val="28"/>
          <w:szCs w:val="28"/>
        </w:rPr>
        <w:t>№</w:t>
      </w:r>
      <w:r>
        <w:rPr>
          <w:sz w:val="28"/>
          <w:szCs w:val="28"/>
        </w:rPr>
        <w:t xml:space="preserve"> </w:t>
      </w:r>
      <w:r w:rsidRPr="00037BF8">
        <w:rPr>
          <w:sz w:val="28"/>
          <w:szCs w:val="28"/>
        </w:rPr>
        <w:t>1075 «О ценообразовании в сфере теплоснабжения» (далее Основы ценообразования</w:t>
      </w:r>
      <w:r>
        <w:rPr>
          <w:sz w:val="28"/>
          <w:szCs w:val="28"/>
        </w:rPr>
        <w:t xml:space="preserve"> и Правила регулирования</w:t>
      </w:r>
      <w:r w:rsidRPr="00037BF8">
        <w:rPr>
          <w:sz w:val="28"/>
          <w:szCs w:val="28"/>
        </w:rPr>
        <w:t>);</w:t>
      </w:r>
    </w:p>
    <w:p w:rsidR="008A136D" w:rsidRPr="00037BF8" w:rsidRDefault="008A136D" w:rsidP="008A136D">
      <w:pPr>
        <w:tabs>
          <w:tab w:val="left" w:pos="0"/>
          <w:tab w:val="left" w:pos="9639"/>
          <w:tab w:val="left" w:pos="9900"/>
        </w:tabs>
        <w:spacing w:line="360" w:lineRule="auto"/>
        <w:ind w:right="707" w:firstLine="709"/>
        <w:contextualSpacing/>
        <w:jc w:val="both"/>
        <w:rPr>
          <w:sz w:val="28"/>
          <w:szCs w:val="28"/>
        </w:rPr>
      </w:pPr>
      <w:r w:rsidRPr="00037BF8">
        <w:rPr>
          <w:sz w:val="28"/>
          <w:szCs w:val="28"/>
        </w:rPr>
        <w:t>Приказ Ми</w:t>
      </w:r>
      <w:r>
        <w:rPr>
          <w:sz w:val="28"/>
          <w:szCs w:val="28"/>
        </w:rPr>
        <w:t>нэнерго РФ от 30.12.2008 № 323 «</w:t>
      </w:r>
      <w:r w:rsidRPr="00037BF8">
        <w:rPr>
          <w:sz w:val="28"/>
          <w:szCs w:val="28"/>
        </w:rPr>
        <w:t xml:space="preserve">Об организации в Министерстве энергетики Российской Федерации работы по утверждению нормативов удельного </w:t>
      </w:r>
      <w:r w:rsidRPr="00037BF8">
        <w:rPr>
          <w:sz w:val="28"/>
          <w:szCs w:val="28"/>
        </w:rPr>
        <w:lastRenderedPageBreak/>
        <w:t>расхода топлива на отпущенную электрическую и тепловую энергию от тепловых эл</w:t>
      </w:r>
      <w:r>
        <w:rPr>
          <w:sz w:val="28"/>
          <w:szCs w:val="28"/>
        </w:rPr>
        <w:t>ектрических станций и котельных»</w:t>
      </w:r>
      <w:r w:rsidRPr="00037BF8">
        <w:rPr>
          <w:sz w:val="28"/>
          <w:szCs w:val="28"/>
        </w:rPr>
        <w:t>;</w:t>
      </w:r>
    </w:p>
    <w:p w:rsidR="008A136D" w:rsidRPr="00037BF8" w:rsidRDefault="008A136D" w:rsidP="008A136D">
      <w:pPr>
        <w:tabs>
          <w:tab w:val="left" w:pos="0"/>
          <w:tab w:val="left" w:pos="9639"/>
          <w:tab w:val="left" w:pos="9900"/>
        </w:tabs>
        <w:spacing w:line="360" w:lineRule="auto"/>
        <w:ind w:right="707" w:firstLine="709"/>
        <w:contextualSpacing/>
        <w:jc w:val="both"/>
        <w:rPr>
          <w:sz w:val="28"/>
          <w:szCs w:val="28"/>
        </w:rPr>
      </w:pPr>
      <w:r w:rsidRPr="00037BF8">
        <w:rPr>
          <w:sz w:val="28"/>
          <w:szCs w:val="28"/>
        </w:rPr>
        <w:t>Приказ Ми</w:t>
      </w:r>
      <w:r>
        <w:rPr>
          <w:sz w:val="28"/>
          <w:szCs w:val="28"/>
        </w:rPr>
        <w:t>нэнерго РФ от 30.12.2008 № 325 «</w:t>
      </w:r>
      <w:r w:rsidRPr="00037BF8">
        <w:rPr>
          <w:sz w:val="28"/>
          <w:szCs w:val="28"/>
        </w:rPr>
        <w:t>Об организации в Министерстве энергетики Российской Федерации работы по утверждению нормативов технологических потерь при переда</w:t>
      </w:r>
      <w:r>
        <w:rPr>
          <w:sz w:val="28"/>
          <w:szCs w:val="28"/>
        </w:rPr>
        <w:t>че тепловой энергии» (вместе с «</w:t>
      </w:r>
      <w:r w:rsidRPr="00037BF8">
        <w:rPr>
          <w:sz w:val="28"/>
          <w:szCs w:val="28"/>
        </w:rPr>
        <w:t>Инструкцией по организации в Минэнерго России работы по расчету и обоснованию нормативов технологических потер</w:t>
      </w:r>
      <w:r>
        <w:rPr>
          <w:sz w:val="28"/>
          <w:szCs w:val="28"/>
        </w:rPr>
        <w:t>ь при передаче тепловой энергии»</w:t>
      </w:r>
      <w:r w:rsidRPr="00037BF8">
        <w:rPr>
          <w:sz w:val="28"/>
          <w:szCs w:val="28"/>
        </w:rPr>
        <w:t>);</w:t>
      </w:r>
    </w:p>
    <w:p w:rsidR="008A136D" w:rsidRPr="00037BF8" w:rsidRDefault="008A136D" w:rsidP="008A136D">
      <w:pPr>
        <w:tabs>
          <w:tab w:val="left" w:pos="0"/>
          <w:tab w:val="left" w:pos="9639"/>
        </w:tabs>
        <w:spacing w:line="360" w:lineRule="auto"/>
        <w:ind w:right="707" w:firstLine="709"/>
        <w:contextualSpacing/>
        <w:jc w:val="both"/>
        <w:rPr>
          <w:sz w:val="28"/>
          <w:szCs w:val="28"/>
        </w:rPr>
      </w:pPr>
      <w:r w:rsidRPr="00037BF8">
        <w:rPr>
          <w:sz w:val="28"/>
          <w:szCs w:val="28"/>
        </w:rPr>
        <w:t>Приказ Федеральной службы по тарифам (ФСТ России) от 13.06.2013</w:t>
      </w:r>
      <w:r>
        <w:rPr>
          <w:sz w:val="28"/>
          <w:szCs w:val="28"/>
        </w:rPr>
        <w:br/>
      </w:r>
      <w:r w:rsidRPr="00037BF8">
        <w:rPr>
          <w:sz w:val="28"/>
          <w:szCs w:val="28"/>
        </w:rPr>
        <w:t xml:space="preserve">№ 760-э «Об утверждении Методических указаний по расчету регулируемых цен (тарифов) </w:t>
      </w:r>
      <w:r>
        <w:rPr>
          <w:sz w:val="28"/>
          <w:szCs w:val="28"/>
        </w:rPr>
        <w:t>в сфере теплоснабжения» (далее М</w:t>
      </w:r>
      <w:r w:rsidRPr="00037BF8">
        <w:rPr>
          <w:sz w:val="28"/>
          <w:szCs w:val="28"/>
        </w:rPr>
        <w:t>етодические указания);</w:t>
      </w:r>
    </w:p>
    <w:p w:rsidR="008A136D" w:rsidRPr="00037BF8" w:rsidRDefault="008A136D" w:rsidP="008A136D">
      <w:pPr>
        <w:tabs>
          <w:tab w:val="left" w:pos="0"/>
          <w:tab w:val="left" w:pos="9639"/>
        </w:tabs>
        <w:spacing w:line="360" w:lineRule="auto"/>
        <w:ind w:right="707" w:firstLine="709"/>
        <w:contextualSpacing/>
        <w:jc w:val="both"/>
        <w:rPr>
          <w:sz w:val="28"/>
          <w:szCs w:val="28"/>
        </w:rPr>
      </w:pPr>
      <w:r w:rsidRPr="00037BF8">
        <w:rPr>
          <w:sz w:val="28"/>
          <w:szCs w:val="28"/>
        </w:rPr>
        <w:t>Приказ Федеральной службы по тарифам (ФСТ России) от 07.06.2013</w:t>
      </w:r>
      <w:r>
        <w:rPr>
          <w:sz w:val="28"/>
          <w:szCs w:val="28"/>
        </w:rPr>
        <w:br/>
      </w:r>
      <w:r w:rsidRPr="00037BF8">
        <w:rPr>
          <w:sz w:val="28"/>
          <w:szCs w:val="28"/>
        </w:rPr>
        <w:t>№ 163 «Об утверждении Регламента открытия дел об установлении регулируемых цен (тарифов) и отмене регулирования тарифов в сфере теплоснабжения»</w:t>
      </w:r>
      <w:r>
        <w:rPr>
          <w:sz w:val="28"/>
          <w:szCs w:val="28"/>
        </w:rPr>
        <w:t xml:space="preserve"> (далее Регламент)</w:t>
      </w:r>
      <w:r w:rsidRPr="00037BF8">
        <w:rPr>
          <w:sz w:val="28"/>
          <w:szCs w:val="28"/>
        </w:rPr>
        <w:t>;</w:t>
      </w:r>
    </w:p>
    <w:p w:rsidR="008A136D" w:rsidRPr="00037BF8" w:rsidRDefault="008A136D" w:rsidP="008A136D">
      <w:pPr>
        <w:tabs>
          <w:tab w:val="left" w:pos="0"/>
          <w:tab w:val="left" w:pos="9639"/>
        </w:tabs>
        <w:spacing w:line="360" w:lineRule="auto"/>
        <w:ind w:right="707" w:firstLine="709"/>
        <w:contextualSpacing/>
        <w:jc w:val="both"/>
        <w:rPr>
          <w:sz w:val="28"/>
          <w:szCs w:val="28"/>
        </w:rPr>
      </w:pPr>
      <w:r w:rsidRPr="00037BF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8A136D" w:rsidRDefault="008A136D" w:rsidP="008A136D">
      <w:pPr>
        <w:tabs>
          <w:tab w:val="left" w:pos="0"/>
          <w:tab w:val="num" w:pos="993"/>
          <w:tab w:val="left" w:pos="9639"/>
        </w:tabs>
        <w:spacing w:line="360" w:lineRule="auto"/>
        <w:ind w:right="707" w:firstLine="709"/>
        <w:contextualSpacing/>
        <w:jc w:val="both"/>
        <w:rPr>
          <w:sz w:val="28"/>
          <w:szCs w:val="28"/>
        </w:rPr>
      </w:pPr>
      <w:r w:rsidRPr="00037BF8">
        <w:rPr>
          <w:sz w:val="28"/>
          <w:szCs w:val="28"/>
        </w:rPr>
        <w:t xml:space="preserve">Вся нормативно – методическая основа используется в редакции, действующей на момент </w:t>
      </w:r>
      <w:r>
        <w:rPr>
          <w:sz w:val="28"/>
          <w:szCs w:val="28"/>
        </w:rPr>
        <w:t>подготовки данного заключения</w:t>
      </w:r>
      <w:r w:rsidRPr="00037BF8">
        <w:rPr>
          <w:sz w:val="28"/>
          <w:szCs w:val="28"/>
        </w:rPr>
        <w:t>.</w:t>
      </w:r>
    </w:p>
    <w:p w:rsidR="008A136D" w:rsidRDefault="008A136D" w:rsidP="008A136D">
      <w:pPr>
        <w:tabs>
          <w:tab w:val="left" w:pos="0"/>
          <w:tab w:val="num" w:pos="993"/>
          <w:tab w:val="left" w:pos="9639"/>
        </w:tabs>
        <w:spacing w:line="360" w:lineRule="auto"/>
        <w:ind w:right="707" w:firstLine="709"/>
        <w:contextualSpacing/>
        <w:jc w:val="both"/>
        <w:rPr>
          <w:sz w:val="28"/>
          <w:szCs w:val="28"/>
        </w:rPr>
      </w:pPr>
    </w:p>
    <w:p w:rsidR="008A136D" w:rsidRPr="00527DA1" w:rsidRDefault="008A136D" w:rsidP="008A136D">
      <w:pPr>
        <w:pStyle w:val="1"/>
        <w:ind w:left="1080"/>
        <w:rPr>
          <w:snapToGrid w:val="0"/>
          <w:sz w:val="28"/>
          <w:szCs w:val="28"/>
          <w:lang w:eastAsia="en-US"/>
        </w:rPr>
      </w:pPr>
      <w:r>
        <w:rPr>
          <w:sz w:val="28"/>
          <w:szCs w:val="28"/>
        </w:rPr>
        <w:br w:type="page"/>
      </w:r>
    </w:p>
    <w:p w:rsidR="008A136D" w:rsidRDefault="008A136D" w:rsidP="008A136D">
      <w:pPr>
        <w:pStyle w:val="1"/>
        <w:numPr>
          <w:ilvl w:val="0"/>
          <w:numId w:val="33"/>
        </w:numPr>
        <w:spacing w:before="0" w:after="0" w:line="312" w:lineRule="auto"/>
        <w:ind w:right="566"/>
        <w:jc w:val="both"/>
        <w:rPr>
          <w:snapToGrid w:val="0"/>
          <w:sz w:val="28"/>
          <w:szCs w:val="28"/>
          <w:lang w:eastAsia="en-US"/>
        </w:rPr>
      </w:pPr>
      <w:r>
        <w:rPr>
          <w:snapToGrid w:val="0"/>
          <w:sz w:val="28"/>
          <w:szCs w:val="28"/>
          <w:lang w:eastAsia="en-US"/>
        </w:rPr>
        <w:lastRenderedPageBreak/>
        <w:t>Расчёт тарифов на тепловую энергию ООО «РТХ» с 01.12.2018, в соответствии с предписанием ФАС России (Приказ № 1553/18 от 14.11.2018)</w:t>
      </w:r>
    </w:p>
    <w:p w:rsidR="008A136D" w:rsidRDefault="008A136D" w:rsidP="008A136D">
      <w:pPr>
        <w:spacing w:line="360" w:lineRule="auto"/>
        <w:ind w:right="566" w:firstLine="709"/>
        <w:jc w:val="both"/>
        <w:rPr>
          <w:sz w:val="28"/>
          <w:szCs w:val="28"/>
          <w:lang w:eastAsia="en-US"/>
        </w:rPr>
      </w:pPr>
      <w:r w:rsidRPr="00527DA1">
        <w:rPr>
          <w:b/>
          <w:sz w:val="28"/>
          <w:szCs w:val="28"/>
          <w:lang w:eastAsia="en-US"/>
        </w:rPr>
        <w:t>1.</w:t>
      </w:r>
      <w:r>
        <w:rPr>
          <w:sz w:val="28"/>
          <w:szCs w:val="28"/>
          <w:lang w:eastAsia="en-US"/>
        </w:rPr>
        <w:t xml:space="preserve"> Согласно </w:t>
      </w:r>
      <w:r w:rsidRPr="001677E6">
        <w:rPr>
          <w:sz w:val="28"/>
          <w:szCs w:val="28"/>
          <w:lang w:eastAsia="en-US"/>
        </w:rPr>
        <w:t>пункту 3</w:t>
      </w:r>
      <w:r>
        <w:rPr>
          <w:sz w:val="28"/>
          <w:szCs w:val="28"/>
          <w:lang w:eastAsia="en-US"/>
        </w:rPr>
        <w:t xml:space="preserve"> резолютивной части приказа ФАС России от 14.11.2018 №1553/18 РЭК Кемеровской области предписано:</w:t>
      </w:r>
    </w:p>
    <w:p w:rsidR="008A136D" w:rsidRDefault="008A136D" w:rsidP="008A136D">
      <w:pPr>
        <w:spacing w:line="360" w:lineRule="auto"/>
        <w:ind w:right="566" w:firstLine="709"/>
        <w:jc w:val="both"/>
        <w:rPr>
          <w:sz w:val="28"/>
          <w:szCs w:val="28"/>
          <w:lang w:eastAsia="en-US"/>
        </w:rPr>
      </w:pPr>
      <w:r>
        <w:rPr>
          <w:sz w:val="28"/>
          <w:szCs w:val="28"/>
          <w:lang w:eastAsia="en-US"/>
        </w:rPr>
        <w:t xml:space="preserve">- пересмотреть размер расходов по статье «затраты на оплату труда» ООО «РТХ», исходя из данных </w:t>
      </w:r>
      <w:proofErr w:type="spellStart"/>
      <w:r>
        <w:rPr>
          <w:sz w:val="28"/>
          <w:szCs w:val="28"/>
          <w:lang w:eastAsia="en-US"/>
        </w:rPr>
        <w:t>Кемеровостата</w:t>
      </w:r>
      <w:proofErr w:type="spellEnd"/>
      <w:r>
        <w:rPr>
          <w:sz w:val="28"/>
          <w:szCs w:val="28"/>
          <w:lang w:eastAsia="en-US"/>
        </w:rPr>
        <w:t xml:space="preserve"> о средней заработной плате по регулируемому виду деятельности ООО «РТХ» и в соответствии с действующим законодательством исключить из состава необходимой валовой выручки ООО «РТХ» экономически необоснованные расходы регулируемой организации, ранее учтенные органом регулирования за период 2017-2018 гг.;</w:t>
      </w:r>
    </w:p>
    <w:p w:rsidR="008A136D" w:rsidRDefault="008A136D" w:rsidP="008A136D">
      <w:pPr>
        <w:spacing w:line="360" w:lineRule="auto"/>
        <w:ind w:right="566" w:firstLine="709"/>
        <w:jc w:val="both"/>
        <w:rPr>
          <w:sz w:val="28"/>
          <w:szCs w:val="28"/>
          <w:lang w:eastAsia="en-US"/>
        </w:rPr>
      </w:pPr>
      <w:r>
        <w:rPr>
          <w:sz w:val="28"/>
          <w:szCs w:val="28"/>
          <w:lang w:eastAsia="en-US"/>
        </w:rPr>
        <w:t>- исключить в соответствии с действующим законодательством из состава необходимой валовой выручки ООО «РТХ» выявленные ФАС России экономически необоснованные расходы по статьям «арендная плата» за 2018 год (в части договора аренды с МУП «РТХ» на сумму 1 200,00 тыс. руб.), «расходы на обязательное страхование ОПО» на 2018 год в размере 200,09 тыс. руб., «расходы на выполнение работ и услуг производственного характера, выполняемых по договорам сторонними организациями, услуги собственных подразделений предприятия, общехозяйственные», включенные в период 08.11.2017-30.06.2018 гг.;</w:t>
      </w:r>
    </w:p>
    <w:p w:rsidR="008A136D" w:rsidRDefault="008A136D" w:rsidP="008A136D">
      <w:pPr>
        <w:spacing w:line="360" w:lineRule="auto"/>
        <w:ind w:right="566" w:firstLine="709"/>
        <w:jc w:val="both"/>
        <w:rPr>
          <w:sz w:val="28"/>
          <w:szCs w:val="28"/>
          <w:lang w:eastAsia="en-US"/>
        </w:rPr>
      </w:pPr>
      <w:r>
        <w:rPr>
          <w:sz w:val="28"/>
          <w:szCs w:val="28"/>
          <w:lang w:eastAsia="en-US"/>
        </w:rPr>
        <w:t>- исключить из состава НВВ на 2018 год ООО «РТХ» расходы ООО «</w:t>
      </w:r>
      <w:proofErr w:type="spellStart"/>
      <w:r>
        <w:rPr>
          <w:sz w:val="28"/>
          <w:szCs w:val="28"/>
          <w:lang w:eastAsia="en-US"/>
        </w:rPr>
        <w:t>Теплоэнергоремонт</w:t>
      </w:r>
      <w:proofErr w:type="spellEnd"/>
      <w:r>
        <w:rPr>
          <w:sz w:val="28"/>
          <w:szCs w:val="28"/>
          <w:lang w:eastAsia="en-US"/>
        </w:rPr>
        <w:t>» по статье «расходы на выполнение работ и услуг производственного характера, выполняемых по договорам сторонними организациями, услуги собственных подразделений предприятия, общехозяйственные» в части подстатей «другие расходы, в т.ч. прочие» в размере 511,43 тыс. руб., «выплаты социального характера» в размере 3 419,15 тыс. руб.;</w:t>
      </w:r>
    </w:p>
    <w:p w:rsidR="008A136D" w:rsidRDefault="008A136D" w:rsidP="008A136D">
      <w:pPr>
        <w:spacing w:line="360" w:lineRule="auto"/>
        <w:ind w:right="566" w:firstLine="709"/>
        <w:jc w:val="both"/>
        <w:rPr>
          <w:sz w:val="28"/>
          <w:szCs w:val="28"/>
          <w:lang w:eastAsia="en-US"/>
        </w:rPr>
      </w:pPr>
      <w:r>
        <w:rPr>
          <w:sz w:val="28"/>
          <w:szCs w:val="28"/>
          <w:lang w:eastAsia="en-US"/>
        </w:rPr>
        <w:t>- пересмотреть размер отчислений ООО «</w:t>
      </w:r>
      <w:proofErr w:type="spellStart"/>
      <w:r>
        <w:rPr>
          <w:sz w:val="28"/>
          <w:szCs w:val="28"/>
          <w:lang w:eastAsia="en-US"/>
        </w:rPr>
        <w:t>Теплоэнергоремонт</w:t>
      </w:r>
      <w:proofErr w:type="spellEnd"/>
      <w:r>
        <w:rPr>
          <w:sz w:val="28"/>
          <w:szCs w:val="28"/>
          <w:lang w:eastAsia="en-US"/>
        </w:rPr>
        <w:t>» на социальные нужды», приняв их в размере 33,4 % от фонда оплаты труда», ранее включенные экономически необоснованные расходы исключить из состава необходимой валовой выручки ООО «РТХ» в соответствии с действующим законодательством.</w:t>
      </w:r>
    </w:p>
    <w:p w:rsidR="008A136D" w:rsidRDefault="008A136D" w:rsidP="008A136D">
      <w:pPr>
        <w:spacing w:line="360" w:lineRule="auto"/>
        <w:ind w:right="566" w:firstLine="709"/>
        <w:jc w:val="both"/>
        <w:rPr>
          <w:sz w:val="28"/>
          <w:szCs w:val="28"/>
          <w:lang w:eastAsia="en-US"/>
        </w:rPr>
      </w:pPr>
      <w:r>
        <w:rPr>
          <w:sz w:val="28"/>
          <w:szCs w:val="28"/>
          <w:lang w:eastAsia="en-US"/>
        </w:rPr>
        <w:lastRenderedPageBreak/>
        <w:t xml:space="preserve">Во исполнение указанных предписаний экспертами был выполнен расчет </w:t>
      </w:r>
      <w:r w:rsidRPr="001677E6">
        <w:rPr>
          <w:sz w:val="28"/>
          <w:szCs w:val="28"/>
          <w:lang w:eastAsia="en-US"/>
        </w:rPr>
        <w:t xml:space="preserve">экономически необоснованных расходов </w:t>
      </w:r>
      <w:r>
        <w:rPr>
          <w:sz w:val="28"/>
          <w:szCs w:val="28"/>
          <w:lang w:eastAsia="en-US"/>
        </w:rPr>
        <w:t>ООО «РТХ»:</w:t>
      </w:r>
    </w:p>
    <w:p w:rsidR="008A136D" w:rsidRPr="00450541" w:rsidRDefault="008A136D" w:rsidP="008A136D">
      <w:pPr>
        <w:spacing w:line="360" w:lineRule="auto"/>
        <w:ind w:right="566" w:firstLine="709"/>
        <w:jc w:val="both"/>
        <w:rPr>
          <w:b/>
          <w:sz w:val="28"/>
          <w:szCs w:val="28"/>
          <w:u w:val="single"/>
          <w:lang w:eastAsia="en-US"/>
        </w:rPr>
      </w:pPr>
      <w:r>
        <w:rPr>
          <w:b/>
          <w:sz w:val="28"/>
          <w:szCs w:val="28"/>
          <w:u w:val="single"/>
          <w:lang w:eastAsia="en-US"/>
        </w:rPr>
        <w:t>2017 год (в доле полезного отпуска, приходящегося на фактический период применения ООО «РТХ» тарифов на тепловую энергию, установленных постановлением РЭК Кемеровской области от 07.11.2018</w:t>
      </w:r>
      <w:r>
        <w:rPr>
          <w:b/>
          <w:sz w:val="28"/>
          <w:szCs w:val="28"/>
          <w:u w:val="single"/>
          <w:lang w:eastAsia="en-US"/>
        </w:rPr>
        <w:br/>
        <w:t>№ 352 (ноябрь-декабрь 2017 года):</w:t>
      </w:r>
    </w:p>
    <w:p w:rsidR="008A136D" w:rsidRDefault="008A136D" w:rsidP="008A136D">
      <w:pPr>
        <w:spacing w:line="360" w:lineRule="auto"/>
        <w:ind w:right="566" w:firstLine="709"/>
        <w:jc w:val="both"/>
        <w:rPr>
          <w:sz w:val="28"/>
          <w:szCs w:val="28"/>
          <w:lang w:eastAsia="en-US"/>
        </w:rPr>
      </w:pPr>
      <w:r>
        <w:rPr>
          <w:sz w:val="28"/>
          <w:szCs w:val="28"/>
          <w:lang w:eastAsia="en-US"/>
        </w:rPr>
        <w:t xml:space="preserve">- </w:t>
      </w:r>
      <w:r w:rsidRPr="001745A2">
        <w:rPr>
          <w:b/>
          <w:sz w:val="28"/>
          <w:szCs w:val="28"/>
          <w:lang w:eastAsia="en-US"/>
        </w:rPr>
        <w:t>168 073,19</w:t>
      </w:r>
      <w:r>
        <w:rPr>
          <w:b/>
          <w:sz w:val="28"/>
          <w:szCs w:val="28"/>
          <w:lang w:eastAsia="en-US"/>
        </w:rPr>
        <w:t xml:space="preserve"> тыс. руб.</w:t>
      </w:r>
      <w:r>
        <w:rPr>
          <w:sz w:val="28"/>
          <w:szCs w:val="28"/>
          <w:lang w:eastAsia="en-US"/>
        </w:rPr>
        <w:t xml:space="preserve"> (782 </w:t>
      </w:r>
      <w:r w:rsidRPr="00927A6A">
        <w:rPr>
          <w:sz w:val="28"/>
          <w:szCs w:val="28"/>
          <w:lang w:eastAsia="en-US"/>
        </w:rPr>
        <w:t>295,50</w:t>
      </w:r>
      <w:r w:rsidRPr="001745A2">
        <w:rPr>
          <w:sz w:val="28"/>
          <w:szCs w:val="28"/>
          <w:lang w:eastAsia="en-US"/>
        </w:rPr>
        <w:t>/750,816*161,31</w:t>
      </w:r>
      <w:r>
        <w:rPr>
          <w:sz w:val="28"/>
          <w:szCs w:val="28"/>
          <w:lang w:eastAsia="en-US"/>
        </w:rPr>
        <w:t>) необоснованные расходы по договору с ООО «ТЭР», на период ноябрь-декабрь 2017 года;</w:t>
      </w:r>
    </w:p>
    <w:p w:rsidR="008A136D" w:rsidRDefault="008A136D" w:rsidP="008A136D">
      <w:pPr>
        <w:spacing w:line="360" w:lineRule="auto"/>
        <w:ind w:right="566" w:firstLine="709"/>
        <w:jc w:val="both"/>
        <w:rPr>
          <w:sz w:val="28"/>
          <w:szCs w:val="28"/>
          <w:lang w:eastAsia="en-US"/>
        </w:rPr>
      </w:pPr>
      <w:r>
        <w:rPr>
          <w:sz w:val="28"/>
          <w:szCs w:val="28"/>
          <w:lang w:eastAsia="en-US"/>
        </w:rPr>
        <w:t>-</w:t>
      </w:r>
      <w:r w:rsidRPr="00DD719F">
        <w:rPr>
          <w:sz w:val="28"/>
          <w:szCs w:val="28"/>
          <w:lang w:eastAsia="en-US"/>
        </w:rPr>
        <w:t xml:space="preserve"> </w:t>
      </w:r>
      <w:r>
        <w:rPr>
          <w:b/>
          <w:sz w:val="28"/>
          <w:szCs w:val="28"/>
          <w:lang w:eastAsia="en-US"/>
        </w:rPr>
        <w:t>257,82 тыс. руб.</w:t>
      </w:r>
      <w:r w:rsidRPr="00DD719F">
        <w:rPr>
          <w:sz w:val="28"/>
          <w:szCs w:val="28"/>
          <w:lang w:eastAsia="en-US"/>
        </w:rPr>
        <w:t xml:space="preserve"> </w:t>
      </w:r>
      <w:r>
        <w:rPr>
          <w:sz w:val="28"/>
          <w:szCs w:val="28"/>
          <w:lang w:eastAsia="en-US"/>
        </w:rPr>
        <w:t>(1 200,00</w:t>
      </w:r>
      <w:r w:rsidRPr="00135D7D">
        <w:rPr>
          <w:sz w:val="28"/>
          <w:szCs w:val="28"/>
          <w:lang w:eastAsia="en-US"/>
        </w:rPr>
        <w:t>/750,816*161,31</w:t>
      </w:r>
      <w:r>
        <w:rPr>
          <w:sz w:val="28"/>
          <w:szCs w:val="28"/>
          <w:lang w:eastAsia="en-US"/>
        </w:rPr>
        <w:t>) - арендная плата ООО «РТХ» в части договора с МУП «РТХ», на</w:t>
      </w:r>
      <w:r w:rsidRPr="0067321E">
        <w:rPr>
          <w:sz w:val="28"/>
          <w:szCs w:val="28"/>
          <w:lang w:eastAsia="en-US"/>
        </w:rPr>
        <w:t xml:space="preserve"> период ноябрь-декабрь 2017 года</w:t>
      </w:r>
      <w:r>
        <w:rPr>
          <w:sz w:val="28"/>
          <w:szCs w:val="28"/>
          <w:lang w:eastAsia="en-US"/>
        </w:rPr>
        <w:t>;</w:t>
      </w:r>
    </w:p>
    <w:p w:rsidR="008A136D" w:rsidRDefault="008A136D" w:rsidP="008A136D">
      <w:pPr>
        <w:spacing w:line="360" w:lineRule="auto"/>
        <w:ind w:right="566" w:firstLine="709"/>
        <w:jc w:val="both"/>
        <w:rPr>
          <w:sz w:val="28"/>
          <w:szCs w:val="28"/>
          <w:lang w:eastAsia="en-US"/>
        </w:rPr>
      </w:pPr>
      <w:r>
        <w:rPr>
          <w:sz w:val="28"/>
          <w:szCs w:val="28"/>
          <w:lang w:eastAsia="en-US"/>
        </w:rPr>
        <w:t xml:space="preserve">- </w:t>
      </w:r>
      <w:r>
        <w:rPr>
          <w:b/>
          <w:sz w:val="28"/>
          <w:szCs w:val="28"/>
          <w:lang w:eastAsia="en-US"/>
        </w:rPr>
        <w:t>680,51 тыс. руб.</w:t>
      </w:r>
      <w:r>
        <w:rPr>
          <w:sz w:val="28"/>
          <w:szCs w:val="28"/>
          <w:lang w:eastAsia="en-US"/>
        </w:rPr>
        <w:t xml:space="preserve"> </w:t>
      </w:r>
      <w:r w:rsidRPr="00DD719F">
        <w:rPr>
          <w:sz w:val="28"/>
          <w:szCs w:val="28"/>
          <w:lang w:eastAsia="en-US"/>
        </w:rPr>
        <w:t>((32 156,68 -</w:t>
      </w:r>
      <w:r>
        <w:rPr>
          <w:sz w:val="28"/>
          <w:szCs w:val="28"/>
          <w:lang w:eastAsia="en-US"/>
        </w:rPr>
        <w:t xml:space="preserve"> </w:t>
      </w:r>
      <w:r w:rsidRPr="00DD719F">
        <w:rPr>
          <w:sz w:val="28"/>
          <w:szCs w:val="28"/>
          <w:lang w:eastAsia="en-US"/>
        </w:rPr>
        <w:t xml:space="preserve">23009) * </w:t>
      </w:r>
      <w:r>
        <w:rPr>
          <w:sz w:val="28"/>
          <w:szCs w:val="28"/>
          <w:lang w:eastAsia="en-US"/>
        </w:rPr>
        <w:t>33</w:t>
      </w:r>
      <w:r w:rsidRPr="00DD719F">
        <w:rPr>
          <w:sz w:val="28"/>
          <w:szCs w:val="28"/>
          <w:lang w:eastAsia="en-US"/>
        </w:rPr>
        <w:t xml:space="preserve"> * 12)/1000</w:t>
      </w:r>
      <w:r>
        <w:rPr>
          <w:sz w:val="28"/>
          <w:szCs w:val="28"/>
          <w:lang w:eastAsia="en-US"/>
        </w:rPr>
        <w:t>/</w:t>
      </w:r>
      <w:r w:rsidRPr="00135D7D">
        <w:rPr>
          <w:sz w:val="28"/>
          <w:szCs w:val="28"/>
          <w:lang w:eastAsia="en-US"/>
        </w:rPr>
        <w:t>750,816*161,31</w:t>
      </w:r>
      <w:r>
        <w:rPr>
          <w:sz w:val="28"/>
          <w:szCs w:val="28"/>
          <w:lang w:eastAsia="en-US"/>
        </w:rPr>
        <w:t>) - необоснованные расходы на «оплату труда» ООО «РТХ»</w:t>
      </w:r>
      <w:r w:rsidRPr="0049760D">
        <w:t xml:space="preserve"> </w:t>
      </w:r>
      <w:r>
        <w:rPr>
          <w:sz w:val="28"/>
          <w:szCs w:val="28"/>
          <w:lang w:eastAsia="en-US"/>
        </w:rPr>
        <w:t>на</w:t>
      </w:r>
      <w:r w:rsidRPr="0049760D">
        <w:rPr>
          <w:sz w:val="28"/>
          <w:szCs w:val="28"/>
          <w:lang w:eastAsia="en-US"/>
        </w:rPr>
        <w:t xml:space="preserve"> период ноябрь-декабрь 2017 года</w:t>
      </w:r>
      <w:r>
        <w:rPr>
          <w:sz w:val="28"/>
          <w:szCs w:val="28"/>
          <w:lang w:eastAsia="en-US"/>
        </w:rPr>
        <w:t>;</w:t>
      </w:r>
    </w:p>
    <w:p w:rsidR="008A136D" w:rsidRDefault="008A136D" w:rsidP="008A136D">
      <w:pPr>
        <w:spacing w:line="360" w:lineRule="auto"/>
        <w:ind w:right="566" w:firstLine="709"/>
        <w:jc w:val="both"/>
        <w:rPr>
          <w:sz w:val="28"/>
          <w:szCs w:val="28"/>
          <w:lang w:eastAsia="en-US"/>
        </w:rPr>
      </w:pPr>
      <w:r>
        <w:rPr>
          <w:sz w:val="28"/>
          <w:szCs w:val="28"/>
          <w:lang w:eastAsia="en-US"/>
        </w:rPr>
        <w:t>-</w:t>
      </w:r>
      <w:r w:rsidRPr="00DD719F">
        <w:rPr>
          <w:sz w:val="28"/>
          <w:szCs w:val="28"/>
          <w:lang w:eastAsia="en-US"/>
        </w:rPr>
        <w:t xml:space="preserve"> </w:t>
      </w:r>
      <w:r>
        <w:rPr>
          <w:b/>
          <w:sz w:val="28"/>
          <w:szCs w:val="28"/>
          <w:lang w:eastAsia="en-US"/>
        </w:rPr>
        <w:t>205,52 тыс. руб.</w:t>
      </w:r>
      <w:r>
        <w:rPr>
          <w:sz w:val="28"/>
          <w:szCs w:val="28"/>
          <w:lang w:eastAsia="en-US"/>
        </w:rPr>
        <w:t xml:space="preserve"> (</w:t>
      </w:r>
      <w:r w:rsidRPr="00DD719F">
        <w:rPr>
          <w:sz w:val="28"/>
          <w:szCs w:val="28"/>
          <w:lang w:eastAsia="en-US"/>
        </w:rPr>
        <w:t>(</w:t>
      </w:r>
      <w:r>
        <w:rPr>
          <w:sz w:val="28"/>
          <w:szCs w:val="28"/>
          <w:lang w:eastAsia="en-US"/>
        </w:rPr>
        <w:t>32 156,68</w:t>
      </w:r>
      <w:r w:rsidRPr="00DD719F">
        <w:rPr>
          <w:sz w:val="28"/>
          <w:szCs w:val="28"/>
          <w:lang w:eastAsia="en-US"/>
        </w:rPr>
        <w:t xml:space="preserve"> – 23009) * </w:t>
      </w:r>
      <w:r>
        <w:rPr>
          <w:sz w:val="28"/>
          <w:szCs w:val="28"/>
          <w:lang w:eastAsia="en-US"/>
        </w:rPr>
        <w:t>33</w:t>
      </w:r>
      <w:r w:rsidRPr="00DD719F">
        <w:rPr>
          <w:sz w:val="28"/>
          <w:szCs w:val="28"/>
          <w:lang w:eastAsia="en-US"/>
        </w:rPr>
        <w:t xml:space="preserve"> * 12)/1000 * 0,302</w:t>
      </w:r>
      <w:r>
        <w:rPr>
          <w:sz w:val="28"/>
          <w:szCs w:val="28"/>
          <w:lang w:eastAsia="en-US"/>
        </w:rPr>
        <w:t>)/</w:t>
      </w:r>
      <w:r w:rsidRPr="00135D7D">
        <w:t xml:space="preserve"> </w:t>
      </w:r>
      <w:r w:rsidRPr="00135D7D">
        <w:rPr>
          <w:sz w:val="28"/>
          <w:szCs w:val="28"/>
          <w:lang w:eastAsia="en-US"/>
        </w:rPr>
        <w:t>750,816*161,31</w:t>
      </w:r>
      <w:r>
        <w:rPr>
          <w:sz w:val="28"/>
          <w:szCs w:val="28"/>
          <w:lang w:eastAsia="en-US"/>
        </w:rPr>
        <w:t xml:space="preserve"> - необоснованные «отчисления на социальные нужды» ООО «РТХ», на</w:t>
      </w:r>
      <w:r w:rsidRPr="0049760D">
        <w:rPr>
          <w:sz w:val="28"/>
          <w:szCs w:val="28"/>
          <w:lang w:eastAsia="en-US"/>
        </w:rPr>
        <w:t xml:space="preserve"> период ноябрь-декабрь 2017 года</w:t>
      </w:r>
      <w:r>
        <w:rPr>
          <w:sz w:val="28"/>
          <w:szCs w:val="28"/>
          <w:lang w:eastAsia="en-US"/>
        </w:rPr>
        <w:t>;</w:t>
      </w:r>
    </w:p>
    <w:p w:rsidR="008A136D" w:rsidRPr="00450541" w:rsidRDefault="008A136D" w:rsidP="008A136D">
      <w:pPr>
        <w:spacing w:line="360" w:lineRule="auto"/>
        <w:ind w:right="566" w:firstLine="709"/>
        <w:jc w:val="both"/>
        <w:rPr>
          <w:b/>
          <w:sz w:val="28"/>
          <w:szCs w:val="28"/>
          <w:u w:val="single"/>
          <w:lang w:eastAsia="en-US"/>
        </w:rPr>
      </w:pPr>
      <w:r w:rsidRPr="00450541">
        <w:rPr>
          <w:b/>
          <w:sz w:val="28"/>
          <w:szCs w:val="28"/>
          <w:u w:val="single"/>
          <w:lang w:eastAsia="en-US"/>
        </w:rPr>
        <w:t>2018 год:</w:t>
      </w:r>
    </w:p>
    <w:p w:rsidR="008A136D" w:rsidRDefault="008A136D" w:rsidP="008A136D">
      <w:pPr>
        <w:spacing w:line="360" w:lineRule="auto"/>
        <w:ind w:right="566" w:firstLine="709"/>
        <w:jc w:val="both"/>
        <w:rPr>
          <w:sz w:val="28"/>
          <w:szCs w:val="28"/>
          <w:lang w:eastAsia="en-US"/>
        </w:rPr>
      </w:pPr>
      <w:r>
        <w:rPr>
          <w:b/>
          <w:sz w:val="28"/>
          <w:szCs w:val="28"/>
          <w:lang w:eastAsia="en-US"/>
        </w:rPr>
        <w:t xml:space="preserve">- </w:t>
      </w:r>
      <w:r w:rsidRPr="00DD719F">
        <w:rPr>
          <w:b/>
          <w:sz w:val="28"/>
          <w:szCs w:val="28"/>
          <w:lang w:eastAsia="en-US"/>
        </w:rPr>
        <w:t>398</w:t>
      </w:r>
      <w:r w:rsidRPr="00DD719F">
        <w:rPr>
          <w:b/>
          <w:sz w:val="28"/>
          <w:szCs w:val="28"/>
          <w:lang w:val="en-US" w:eastAsia="en-US"/>
        </w:rPr>
        <w:t> </w:t>
      </w:r>
      <w:r w:rsidRPr="00DD719F">
        <w:rPr>
          <w:b/>
          <w:sz w:val="28"/>
          <w:szCs w:val="28"/>
          <w:lang w:eastAsia="en-US"/>
        </w:rPr>
        <w:t>850,49</w:t>
      </w:r>
      <w:r w:rsidRPr="00DD719F">
        <w:rPr>
          <w:sz w:val="28"/>
          <w:szCs w:val="28"/>
          <w:lang w:eastAsia="en-US"/>
        </w:rPr>
        <w:t xml:space="preserve"> </w:t>
      </w:r>
      <w:r>
        <w:rPr>
          <w:sz w:val="28"/>
          <w:szCs w:val="28"/>
          <w:lang w:eastAsia="en-US"/>
        </w:rPr>
        <w:t>– необоснованные расходы по договору с ООО «ТЭР» на период 08.11.2018-30.06.2018;</w:t>
      </w:r>
    </w:p>
    <w:p w:rsidR="008A136D" w:rsidRDefault="008A136D" w:rsidP="008A136D">
      <w:pPr>
        <w:spacing w:line="360" w:lineRule="auto"/>
        <w:ind w:right="566" w:firstLine="709"/>
        <w:jc w:val="both"/>
        <w:rPr>
          <w:sz w:val="28"/>
          <w:szCs w:val="28"/>
          <w:lang w:eastAsia="en-US"/>
        </w:rPr>
      </w:pPr>
      <w:r>
        <w:rPr>
          <w:b/>
          <w:sz w:val="28"/>
          <w:szCs w:val="28"/>
          <w:lang w:eastAsia="en-US"/>
        </w:rPr>
        <w:t>- 255,72 тыс. руб.</w:t>
      </w:r>
      <w:r w:rsidRPr="001745A2">
        <w:rPr>
          <w:sz w:val="28"/>
          <w:szCs w:val="28"/>
          <w:lang w:eastAsia="en-US"/>
        </w:rPr>
        <w:t xml:space="preserve"> </w:t>
      </w:r>
      <w:r>
        <w:rPr>
          <w:sz w:val="28"/>
          <w:szCs w:val="28"/>
          <w:lang w:eastAsia="en-US"/>
        </w:rPr>
        <w:t>(</w:t>
      </w:r>
      <w:r w:rsidRPr="001745A2">
        <w:rPr>
          <w:sz w:val="28"/>
          <w:szCs w:val="28"/>
          <w:lang w:eastAsia="en-US"/>
        </w:rPr>
        <w:t>511,43</w:t>
      </w:r>
      <w:r w:rsidRPr="00DD719F">
        <w:rPr>
          <w:sz w:val="28"/>
          <w:szCs w:val="28"/>
          <w:lang w:eastAsia="en-US"/>
        </w:rPr>
        <w:t>/2</w:t>
      </w:r>
      <w:r>
        <w:rPr>
          <w:sz w:val="28"/>
          <w:szCs w:val="28"/>
          <w:lang w:eastAsia="en-US"/>
        </w:rPr>
        <w:t xml:space="preserve"> = 255,72) - необоснованные «другие расходы, в т.ч. прочие» ООО «ТЭР» на период 01.07.2018-31.12.2018;</w:t>
      </w:r>
    </w:p>
    <w:p w:rsidR="008A136D" w:rsidRDefault="008A136D" w:rsidP="008A136D">
      <w:pPr>
        <w:spacing w:line="360" w:lineRule="auto"/>
        <w:ind w:right="566" w:firstLine="709"/>
        <w:jc w:val="both"/>
        <w:rPr>
          <w:sz w:val="28"/>
          <w:szCs w:val="28"/>
          <w:lang w:eastAsia="en-US"/>
        </w:rPr>
      </w:pPr>
      <w:r>
        <w:rPr>
          <w:sz w:val="28"/>
          <w:szCs w:val="28"/>
          <w:lang w:eastAsia="en-US"/>
        </w:rPr>
        <w:t xml:space="preserve">- </w:t>
      </w:r>
      <w:r w:rsidRPr="001745A2">
        <w:rPr>
          <w:b/>
          <w:sz w:val="28"/>
          <w:szCs w:val="28"/>
          <w:lang w:eastAsia="en-US"/>
        </w:rPr>
        <w:t>1 709,57</w:t>
      </w:r>
      <w:r>
        <w:rPr>
          <w:b/>
          <w:sz w:val="28"/>
          <w:szCs w:val="28"/>
          <w:lang w:eastAsia="en-US"/>
        </w:rPr>
        <w:t xml:space="preserve"> тыс. руб.</w:t>
      </w:r>
      <w:r>
        <w:rPr>
          <w:sz w:val="28"/>
          <w:szCs w:val="28"/>
          <w:lang w:eastAsia="en-US"/>
        </w:rPr>
        <w:t xml:space="preserve"> </w:t>
      </w:r>
      <w:r w:rsidRPr="001745A2">
        <w:rPr>
          <w:sz w:val="28"/>
          <w:szCs w:val="28"/>
          <w:lang w:eastAsia="en-US"/>
        </w:rPr>
        <w:t>(3 419,15</w:t>
      </w:r>
      <w:r w:rsidRPr="00DD719F">
        <w:rPr>
          <w:sz w:val="28"/>
          <w:szCs w:val="28"/>
          <w:lang w:eastAsia="en-US"/>
        </w:rPr>
        <w:t>/2</w:t>
      </w:r>
      <w:r>
        <w:rPr>
          <w:sz w:val="28"/>
          <w:szCs w:val="28"/>
          <w:lang w:eastAsia="en-US"/>
        </w:rPr>
        <w:t xml:space="preserve"> = 1 709,57) - </w:t>
      </w:r>
      <w:r w:rsidRPr="00DD719F">
        <w:rPr>
          <w:sz w:val="28"/>
          <w:szCs w:val="28"/>
          <w:lang w:eastAsia="en-US"/>
        </w:rPr>
        <w:t>необоснованные «выплаты соц</w:t>
      </w:r>
      <w:r>
        <w:rPr>
          <w:sz w:val="28"/>
          <w:szCs w:val="28"/>
          <w:lang w:eastAsia="en-US"/>
        </w:rPr>
        <w:t>иального характера» ООО «ТЭР» на</w:t>
      </w:r>
      <w:r w:rsidRPr="00DD719F">
        <w:rPr>
          <w:sz w:val="28"/>
          <w:szCs w:val="28"/>
          <w:lang w:eastAsia="en-US"/>
        </w:rPr>
        <w:t xml:space="preserve"> период 01.07.2018-31.12.2018</w:t>
      </w:r>
      <w:r>
        <w:rPr>
          <w:sz w:val="28"/>
          <w:szCs w:val="28"/>
          <w:lang w:eastAsia="en-US"/>
        </w:rPr>
        <w:t>;</w:t>
      </w:r>
    </w:p>
    <w:p w:rsidR="008A136D" w:rsidRDefault="008A136D" w:rsidP="008A136D">
      <w:pPr>
        <w:spacing w:line="360" w:lineRule="auto"/>
        <w:ind w:right="566" w:firstLine="709"/>
        <w:jc w:val="both"/>
        <w:rPr>
          <w:sz w:val="28"/>
          <w:szCs w:val="28"/>
          <w:lang w:eastAsia="en-US"/>
        </w:rPr>
      </w:pPr>
      <w:r>
        <w:rPr>
          <w:sz w:val="28"/>
          <w:szCs w:val="28"/>
          <w:lang w:eastAsia="en-US"/>
        </w:rPr>
        <w:t>-</w:t>
      </w:r>
      <w:r w:rsidRPr="00DD719F">
        <w:rPr>
          <w:sz w:val="28"/>
          <w:szCs w:val="28"/>
          <w:lang w:eastAsia="en-US"/>
        </w:rPr>
        <w:t xml:space="preserve"> </w:t>
      </w:r>
      <w:r w:rsidRPr="00DD719F">
        <w:rPr>
          <w:b/>
          <w:sz w:val="28"/>
          <w:szCs w:val="28"/>
          <w:lang w:eastAsia="en-US"/>
        </w:rPr>
        <w:t>1</w:t>
      </w:r>
      <w:r w:rsidRPr="00DD719F">
        <w:rPr>
          <w:b/>
          <w:sz w:val="28"/>
          <w:szCs w:val="28"/>
          <w:lang w:val="en-US" w:eastAsia="en-US"/>
        </w:rPr>
        <w:t> </w:t>
      </w:r>
      <w:r w:rsidRPr="00DD719F">
        <w:rPr>
          <w:b/>
          <w:sz w:val="28"/>
          <w:szCs w:val="28"/>
          <w:lang w:eastAsia="en-US"/>
        </w:rPr>
        <w:t>200,00</w:t>
      </w:r>
      <w:r>
        <w:rPr>
          <w:b/>
          <w:sz w:val="28"/>
          <w:szCs w:val="28"/>
          <w:lang w:eastAsia="en-US"/>
        </w:rPr>
        <w:t xml:space="preserve"> тыс. руб.</w:t>
      </w:r>
      <w:r w:rsidRPr="00DD719F">
        <w:rPr>
          <w:sz w:val="28"/>
          <w:szCs w:val="28"/>
          <w:lang w:eastAsia="en-US"/>
        </w:rPr>
        <w:t xml:space="preserve"> </w:t>
      </w:r>
      <w:r>
        <w:rPr>
          <w:sz w:val="28"/>
          <w:szCs w:val="28"/>
          <w:lang w:eastAsia="en-US"/>
        </w:rPr>
        <w:t>- арендная плата ООО «РТХ» в части договора с МУП «РТХ» на 2018 год;</w:t>
      </w:r>
    </w:p>
    <w:p w:rsidR="008A136D" w:rsidRDefault="008A136D" w:rsidP="008A136D">
      <w:pPr>
        <w:spacing w:line="360" w:lineRule="auto"/>
        <w:ind w:right="566" w:firstLine="709"/>
        <w:jc w:val="both"/>
        <w:rPr>
          <w:sz w:val="28"/>
          <w:szCs w:val="28"/>
          <w:lang w:eastAsia="en-US"/>
        </w:rPr>
      </w:pPr>
      <w:r>
        <w:rPr>
          <w:sz w:val="28"/>
          <w:szCs w:val="28"/>
          <w:lang w:eastAsia="en-US"/>
        </w:rPr>
        <w:t xml:space="preserve">- </w:t>
      </w:r>
      <w:r w:rsidRPr="00DD719F">
        <w:rPr>
          <w:b/>
          <w:sz w:val="28"/>
          <w:szCs w:val="28"/>
          <w:lang w:eastAsia="en-US"/>
        </w:rPr>
        <w:t>3 285,35</w:t>
      </w:r>
      <w:r>
        <w:rPr>
          <w:b/>
          <w:sz w:val="28"/>
          <w:szCs w:val="28"/>
          <w:lang w:eastAsia="en-US"/>
        </w:rPr>
        <w:t xml:space="preserve"> тыс. руб.</w:t>
      </w:r>
      <w:r>
        <w:rPr>
          <w:sz w:val="28"/>
          <w:szCs w:val="28"/>
          <w:lang w:eastAsia="en-US"/>
        </w:rPr>
        <w:t xml:space="preserve"> </w:t>
      </w:r>
      <w:r w:rsidRPr="00DD719F">
        <w:rPr>
          <w:sz w:val="28"/>
          <w:szCs w:val="28"/>
          <w:lang w:eastAsia="en-US"/>
        </w:rPr>
        <w:t>((32 156,68 -</w:t>
      </w:r>
      <w:r>
        <w:rPr>
          <w:sz w:val="28"/>
          <w:szCs w:val="28"/>
          <w:lang w:eastAsia="en-US"/>
        </w:rPr>
        <w:t xml:space="preserve"> </w:t>
      </w:r>
      <w:r w:rsidRPr="00DD719F">
        <w:rPr>
          <w:sz w:val="28"/>
          <w:szCs w:val="28"/>
          <w:lang w:eastAsia="en-US"/>
        </w:rPr>
        <w:t xml:space="preserve">23009 * 1,037) * </w:t>
      </w:r>
      <w:r>
        <w:rPr>
          <w:sz w:val="28"/>
          <w:szCs w:val="28"/>
          <w:lang w:eastAsia="en-US"/>
        </w:rPr>
        <w:t>33</w:t>
      </w:r>
      <w:r w:rsidRPr="00DD719F">
        <w:rPr>
          <w:sz w:val="28"/>
          <w:szCs w:val="28"/>
          <w:lang w:eastAsia="en-US"/>
        </w:rPr>
        <w:t xml:space="preserve"> * 12)/1000</w:t>
      </w:r>
      <w:r>
        <w:rPr>
          <w:sz w:val="28"/>
          <w:szCs w:val="28"/>
          <w:lang w:eastAsia="en-US"/>
        </w:rPr>
        <w:t>) - необоснованные расходы на «оплату труда» ООО «РТХ» на 2018 год;</w:t>
      </w:r>
    </w:p>
    <w:p w:rsidR="008A136D" w:rsidRDefault="008A136D" w:rsidP="008A136D">
      <w:pPr>
        <w:spacing w:line="360" w:lineRule="auto"/>
        <w:ind w:right="566" w:firstLine="709"/>
        <w:jc w:val="both"/>
        <w:rPr>
          <w:sz w:val="28"/>
          <w:szCs w:val="28"/>
          <w:lang w:eastAsia="en-US"/>
        </w:rPr>
      </w:pPr>
      <w:r>
        <w:rPr>
          <w:sz w:val="28"/>
          <w:szCs w:val="28"/>
          <w:lang w:eastAsia="en-US"/>
        </w:rPr>
        <w:t>-</w:t>
      </w:r>
      <w:r w:rsidRPr="00DD719F">
        <w:rPr>
          <w:sz w:val="28"/>
          <w:szCs w:val="28"/>
          <w:lang w:eastAsia="en-US"/>
        </w:rPr>
        <w:t xml:space="preserve"> </w:t>
      </w:r>
      <w:r w:rsidRPr="00DD719F">
        <w:rPr>
          <w:b/>
          <w:sz w:val="28"/>
          <w:szCs w:val="28"/>
          <w:lang w:eastAsia="en-US"/>
        </w:rPr>
        <w:t>992,18</w:t>
      </w:r>
      <w:r>
        <w:rPr>
          <w:b/>
          <w:sz w:val="28"/>
          <w:szCs w:val="28"/>
          <w:lang w:eastAsia="en-US"/>
        </w:rPr>
        <w:t xml:space="preserve"> тыс. руб.</w:t>
      </w:r>
      <w:r>
        <w:rPr>
          <w:sz w:val="28"/>
          <w:szCs w:val="28"/>
          <w:lang w:eastAsia="en-US"/>
        </w:rPr>
        <w:t xml:space="preserve"> (</w:t>
      </w:r>
      <w:r w:rsidRPr="00DD719F">
        <w:rPr>
          <w:sz w:val="28"/>
          <w:szCs w:val="28"/>
          <w:lang w:eastAsia="en-US"/>
        </w:rPr>
        <w:t>(</w:t>
      </w:r>
      <w:r>
        <w:rPr>
          <w:sz w:val="28"/>
          <w:szCs w:val="28"/>
          <w:lang w:eastAsia="en-US"/>
        </w:rPr>
        <w:t>32 156,68</w:t>
      </w:r>
      <w:r w:rsidRPr="00DD719F">
        <w:rPr>
          <w:sz w:val="28"/>
          <w:szCs w:val="28"/>
          <w:lang w:eastAsia="en-US"/>
        </w:rPr>
        <w:t xml:space="preserve"> – 23009 * 1,037) * </w:t>
      </w:r>
      <w:r>
        <w:rPr>
          <w:sz w:val="28"/>
          <w:szCs w:val="28"/>
          <w:lang w:eastAsia="en-US"/>
        </w:rPr>
        <w:t>33</w:t>
      </w:r>
      <w:r w:rsidRPr="00DD719F">
        <w:rPr>
          <w:sz w:val="28"/>
          <w:szCs w:val="28"/>
          <w:lang w:eastAsia="en-US"/>
        </w:rPr>
        <w:t xml:space="preserve"> * 12)/1000 * 0,302</w:t>
      </w:r>
      <w:r>
        <w:rPr>
          <w:sz w:val="28"/>
          <w:szCs w:val="28"/>
          <w:lang w:eastAsia="en-US"/>
        </w:rPr>
        <w:t>) - необоснованные «отчисления на социальные нужды» ООО «РТХ» на 2018 год;</w:t>
      </w:r>
    </w:p>
    <w:p w:rsidR="008A136D" w:rsidRDefault="008A136D" w:rsidP="008A136D">
      <w:pPr>
        <w:spacing w:line="360" w:lineRule="auto"/>
        <w:ind w:right="566" w:firstLine="709"/>
        <w:jc w:val="both"/>
        <w:rPr>
          <w:sz w:val="28"/>
          <w:szCs w:val="28"/>
          <w:lang w:eastAsia="en-US"/>
        </w:rPr>
      </w:pPr>
      <w:r>
        <w:rPr>
          <w:sz w:val="28"/>
          <w:szCs w:val="28"/>
          <w:lang w:eastAsia="en-US"/>
        </w:rPr>
        <w:lastRenderedPageBreak/>
        <w:t xml:space="preserve">- </w:t>
      </w:r>
      <w:r w:rsidRPr="00DD719F">
        <w:rPr>
          <w:b/>
          <w:sz w:val="28"/>
          <w:szCs w:val="28"/>
          <w:lang w:eastAsia="en-US"/>
        </w:rPr>
        <w:t>200,09</w:t>
      </w:r>
      <w:r>
        <w:rPr>
          <w:b/>
          <w:sz w:val="28"/>
          <w:szCs w:val="28"/>
          <w:lang w:eastAsia="en-US"/>
        </w:rPr>
        <w:t xml:space="preserve"> тыс. руб.</w:t>
      </w:r>
      <w:r w:rsidRPr="00DD719F">
        <w:rPr>
          <w:sz w:val="28"/>
          <w:szCs w:val="28"/>
          <w:lang w:eastAsia="en-US"/>
        </w:rPr>
        <w:t xml:space="preserve"> </w:t>
      </w:r>
      <w:r>
        <w:rPr>
          <w:sz w:val="28"/>
          <w:szCs w:val="28"/>
          <w:lang w:eastAsia="en-US"/>
        </w:rPr>
        <w:t>- необоснованные «расходы на страхование» ООО «РТХ» на 2018 год;</w:t>
      </w:r>
    </w:p>
    <w:p w:rsidR="008A136D" w:rsidRDefault="008A136D" w:rsidP="008A136D">
      <w:pPr>
        <w:spacing w:line="360" w:lineRule="auto"/>
        <w:ind w:right="566" w:firstLine="709"/>
        <w:jc w:val="both"/>
        <w:rPr>
          <w:sz w:val="28"/>
          <w:szCs w:val="28"/>
          <w:lang w:eastAsia="en-US"/>
        </w:rPr>
      </w:pPr>
      <w:r>
        <w:rPr>
          <w:sz w:val="28"/>
          <w:szCs w:val="28"/>
          <w:lang w:eastAsia="en-US"/>
        </w:rPr>
        <w:t xml:space="preserve">- </w:t>
      </w:r>
      <w:r>
        <w:rPr>
          <w:b/>
          <w:sz w:val="28"/>
          <w:szCs w:val="28"/>
          <w:lang w:eastAsia="en-US"/>
        </w:rPr>
        <w:t>2 018,29 тыс. руб.</w:t>
      </w:r>
      <w:r w:rsidRPr="001745A2">
        <w:rPr>
          <w:sz w:val="28"/>
          <w:szCs w:val="28"/>
          <w:lang w:eastAsia="en-US"/>
        </w:rPr>
        <w:t xml:space="preserve"> </w:t>
      </w:r>
      <w:r>
        <w:rPr>
          <w:sz w:val="28"/>
          <w:szCs w:val="28"/>
          <w:lang w:eastAsia="en-US"/>
        </w:rPr>
        <w:t>(</w:t>
      </w:r>
      <w:r w:rsidRPr="001745A2">
        <w:rPr>
          <w:sz w:val="28"/>
          <w:szCs w:val="28"/>
          <w:lang w:eastAsia="en-US"/>
        </w:rPr>
        <w:t>4 036,59/2</w:t>
      </w:r>
      <w:r>
        <w:rPr>
          <w:sz w:val="28"/>
          <w:szCs w:val="28"/>
          <w:lang w:eastAsia="en-US"/>
        </w:rPr>
        <w:t xml:space="preserve"> = 2 018,29</w:t>
      </w:r>
      <w:r w:rsidRPr="001745A2">
        <w:rPr>
          <w:sz w:val="28"/>
          <w:szCs w:val="28"/>
          <w:lang w:eastAsia="en-US"/>
        </w:rPr>
        <w:t xml:space="preserve">) - </w:t>
      </w:r>
      <w:r>
        <w:rPr>
          <w:sz w:val="28"/>
          <w:szCs w:val="28"/>
          <w:lang w:eastAsia="en-US"/>
        </w:rPr>
        <w:t>необоснованные «отчисления на социальные нужды» ООО «ТЭР» за период 01.07.2018-31.12.2018.</w:t>
      </w:r>
    </w:p>
    <w:p w:rsidR="008A136D" w:rsidRDefault="008A136D" w:rsidP="008A136D">
      <w:pPr>
        <w:spacing w:line="360" w:lineRule="auto"/>
        <w:ind w:right="566" w:firstLine="709"/>
        <w:jc w:val="both"/>
        <w:rPr>
          <w:sz w:val="28"/>
          <w:szCs w:val="28"/>
          <w:lang w:eastAsia="en-US"/>
        </w:rPr>
      </w:pPr>
      <w:r>
        <w:rPr>
          <w:sz w:val="28"/>
          <w:szCs w:val="28"/>
          <w:lang w:eastAsia="en-US"/>
        </w:rPr>
        <w:t xml:space="preserve">Таким образом, величина экономически необоснованных расходов, подлежащих исключению, составит </w:t>
      </w:r>
      <w:r w:rsidRPr="001677E6">
        <w:rPr>
          <w:sz w:val="28"/>
          <w:szCs w:val="28"/>
          <w:lang w:eastAsia="en-US"/>
        </w:rPr>
        <w:t xml:space="preserve">577 728,98 </w:t>
      </w:r>
      <w:r>
        <w:rPr>
          <w:sz w:val="28"/>
          <w:szCs w:val="28"/>
          <w:lang w:eastAsia="en-US"/>
        </w:rPr>
        <w:t>тыс. руб., в том числе:</w:t>
      </w:r>
    </w:p>
    <w:p w:rsidR="008A136D" w:rsidRDefault="008A136D" w:rsidP="008A136D">
      <w:pPr>
        <w:spacing w:line="360" w:lineRule="auto"/>
        <w:ind w:right="566" w:firstLine="709"/>
        <w:jc w:val="both"/>
        <w:rPr>
          <w:sz w:val="28"/>
          <w:szCs w:val="28"/>
          <w:lang w:eastAsia="en-US"/>
        </w:rPr>
      </w:pPr>
      <w:r>
        <w:rPr>
          <w:sz w:val="28"/>
          <w:szCs w:val="28"/>
          <w:lang w:eastAsia="en-US"/>
        </w:rPr>
        <w:t xml:space="preserve">- экономически необоснованные расходы 2017 года в размере </w:t>
      </w:r>
      <w:r w:rsidRPr="00450541">
        <w:rPr>
          <w:b/>
          <w:sz w:val="28"/>
          <w:szCs w:val="28"/>
          <w:lang w:eastAsia="en-US"/>
        </w:rPr>
        <w:t>169 217,29</w:t>
      </w:r>
      <w:r>
        <w:rPr>
          <w:sz w:val="28"/>
          <w:szCs w:val="28"/>
          <w:lang w:eastAsia="en-US"/>
        </w:rPr>
        <w:t xml:space="preserve"> </w:t>
      </w:r>
      <w:r w:rsidRPr="00450541">
        <w:rPr>
          <w:b/>
          <w:sz w:val="28"/>
          <w:szCs w:val="28"/>
          <w:lang w:eastAsia="en-US"/>
        </w:rPr>
        <w:t>тыс. руб.</w:t>
      </w:r>
      <w:r>
        <w:rPr>
          <w:sz w:val="28"/>
          <w:szCs w:val="28"/>
          <w:lang w:eastAsia="en-US"/>
        </w:rPr>
        <w:t xml:space="preserve"> </w:t>
      </w:r>
    </w:p>
    <w:p w:rsidR="008A136D" w:rsidRDefault="008A136D" w:rsidP="008A136D">
      <w:pPr>
        <w:spacing w:line="360" w:lineRule="auto"/>
        <w:ind w:right="566" w:firstLine="709"/>
        <w:jc w:val="both"/>
        <w:rPr>
          <w:sz w:val="28"/>
          <w:szCs w:val="28"/>
          <w:lang w:eastAsia="en-US"/>
        </w:rPr>
      </w:pPr>
      <w:r>
        <w:rPr>
          <w:sz w:val="28"/>
          <w:szCs w:val="28"/>
          <w:lang w:eastAsia="en-US"/>
        </w:rPr>
        <w:t xml:space="preserve">- экономически необоснованные расходы 2018 года в размере </w:t>
      </w:r>
      <w:r w:rsidRPr="00450541">
        <w:rPr>
          <w:b/>
          <w:sz w:val="28"/>
          <w:szCs w:val="28"/>
          <w:lang w:eastAsia="en-US"/>
        </w:rPr>
        <w:t>408 511,69</w:t>
      </w:r>
      <w:r w:rsidRPr="001677E6">
        <w:rPr>
          <w:sz w:val="28"/>
          <w:szCs w:val="28"/>
          <w:lang w:eastAsia="en-US"/>
        </w:rPr>
        <w:t xml:space="preserve"> </w:t>
      </w:r>
      <w:r w:rsidRPr="00450541">
        <w:rPr>
          <w:b/>
          <w:sz w:val="28"/>
          <w:szCs w:val="28"/>
          <w:lang w:eastAsia="en-US"/>
        </w:rPr>
        <w:t>тыс. руб.</w:t>
      </w:r>
    </w:p>
    <w:p w:rsidR="008A136D" w:rsidRPr="004F5AA7" w:rsidRDefault="008A136D" w:rsidP="008A136D">
      <w:pPr>
        <w:spacing w:line="360" w:lineRule="auto"/>
        <w:ind w:right="566" w:firstLine="709"/>
        <w:jc w:val="both"/>
        <w:rPr>
          <w:sz w:val="28"/>
          <w:szCs w:val="28"/>
          <w:u w:val="single"/>
          <w:lang w:eastAsia="en-US"/>
        </w:rPr>
      </w:pPr>
      <w:r>
        <w:rPr>
          <w:sz w:val="28"/>
          <w:szCs w:val="28"/>
          <w:lang w:eastAsia="en-US"/>
        </w:rPr>
        <w:t xml:space="preserve">При установлении тарифов на тепловую энергию для ООО «РТХ» с 01.07.2018, расчётный объем полезного отпуска тепловой энергии, отпускаемой ООО «РТХ» в 2018 году, составил </w:t>
      </w:r>
      <w:r w:rsidRPr="00CF063D">
        <w:rPr>
          <w:sz w:val="28"/>
          <w:szCs w:val="28"/>
          <w:lang w:eastAsia="en-US"/>
        </w:rPr>
        <w:t>750</w:t>
      </w:r>
      <w:r>
        <w:rPr>
          <w:sz w:val="28"/>
          <w:szCs w:val="28"/>
          <w:lang w:eastAsia="en-US"/>
        </w:rPr>
        <w:t xml:space="preserve"> </w:t>
      </w:r>
      <w:r w:rsidRPr="00CF063D">
        <w:rPr>
          <w:sz w:val="28"/>
          <w:szCs w:val="28"/>
          <w:lang w:eastAsia="en-US"/>
        </w:rPr>
        <w:t>816,26</w:t>
      </w:r>
      <w:r>
        <w:rPr>
          <w:sz w:val="28"/>
          <w:szCs w:val="28"/>
          <w:lang w:eastAsia="en-US"/>
        </w:rPr>
        <w:t xml:space="preserve"> Гкал. В соответствии с пунктом 2</w:t>
      </w:r>
      <w:r w:rsidRPr="00CF063D">
        <w:rPr>
          <w:sz w:val="28"/>
          <w:szCs w:val="28"/>
          <w:lang w:eastAsia="en-US"/>
        </w:rPr>
        <w:t xml:space="preserve"> </w:t>
      </w:r>
      <w:r>
        <w:rPr>
          <w:sz w:val="28"/>
          <w:szCs w:val="28"/>
          <w:lang w:eastAsia="en-US"/>
        </w:rPr>
        <w:t xml:space="preserve">данного заключения, плановая экономически обоснованная необходимая валовая выручка по производству и передаче тепловой энергии ООО «РТХ» в 2018 году равна 1 215 704,58 тыс. руб. </w:t>
      </w:r>
      <w:r w:rsidRPr="004F5AA7">
        <w:rPr>
          <w:sz w:val="28"/>
          <w:szCs w:val="28"/>
          <w:u w:val="single"/>
          <w:lang w:eastAsia="en-US"/>
        </w:rPr>
        <w:t>Экономически не</w:t>
      </w:r>
      <w:r>
        <w:rPr>
          <w:sz w:val="28"/>
          <w:szCs w:val="28"/>
          <w:u w:val="single"/>
          <w:lang w:eastAsia="en-US"/>
        </w:rPr>
        <w:t>обоснованные расходы в размере 577 675,98 тыс. руб. исключены из НВВ 2018 года.</w:t>
      </w:r>
    </w:p>
    <w:p w:rsidR="008A136D" w:rsidRDefault="008A136D" w:rsidP="008A136D">
      <w:pPr>
        <w:spacing w:line="360" w:lineRule="auto"/>
        <w:ind w:right="566" w:firstLine="709"/>
        <w:jc w:val="both"/>
        <w:rPr>
          <w:sz w:val="28"/>
          <w:szCs w:val="28"/>
          <w:lang w:eastAsia="en-US"/>
        </w:rPr>
      </w:pPr>
      <w:r>
        <w:rPr>
          <w:sz w:val="28"/>
          <w:szCs w:val="28"/>
          <w:lang w:eastAsia="en-US"/>
        </w:rPr>
        <w:t>Таким образом, экономически обоснованный тариф на тепловую энергию, отпускаемую ООО «РТХ» с 1 декабря 2018 года будет равен 1 619,11 руб./Гкал. При этом, снижение от установленного постановлением РЭК КО от 30.06.2018 № 119 составляет 824,72 руб. (2 443,82-1 619,11).</w:t>
      </w:r>
    </w:p>
    <w:p w:rsidR="008A136D" w:rsidRDefault="008A136D" w:rsidP="008A136D">
      <w:pPr>
        <w:spacing w:line="360" w:lineRule="auto"/>
        <w:ind w:right="566" w:firstLine="709"/>
        <w:jc w:val="both"/>
        <w:rPr>
          <w:sz w:val="28"/>
          <w:szCs w:val="28"/>
          <w:lang w:eastAsia="en-US"/>
        </w:rPr>
      </w:pPr>
      <w:r>
        <w:rPr>
          <w:sz w:val="28"/>
          <w:szCs w:val="28"/>
          <w:lang w:eastAsia="en-US"/>
        </w:rPr>
        <w:t>Таблица 1</w:t>
      </w:r>
    </w:p>
    <w:p w:rsidR="008A136D" w:rsidRDefault="008A136D" w:rsidP="008A136D">
      <w:pPr>
        <w:ind w:right="566" w:firstLine="709"/>
        <w:jc w:val="both"/>
        <w:rPr>
          <w:sz w:val="28"/>
          <w:szCs w:val="28"/>
          <w:lang w:eastAsia="en-US"/>
        </w:rPr>
      </w:pPr>
      <w:r>
        <w:rPr>
          <w:sz w:val="28"/>
          <w:szCs w:val="28"/>
          <w:lang w:eastAsia="en-US"/>
        </w:rPr>
        <w:t>Расчёт тарифов на тепловую энергию ООО «РТХ» в 2018 году</w:t>
      </w:r>
    </w:p>
    <w:p w:rsidR="008A136D" w:rsidRDefault="008A136D" w:rsidP="008A136D">
      <w:pPr>
        <w:ind w:right="566" w:firstLine="709"/>
        <w:jc w:val="both"/>
        <w:rPr>
          <w:sz w:val="28"/>
          <w:szCs w:val="28"/>
          <w:lang w:eastAsia="en-US"/>
        </w:rPr>
      </w:pPr>
      <w:r>
        <w:rPr>
          <w:sz w:val="28"/>
          <w:szCs w:val="28"/>
          <w:lang w:eastAsia="en-US"/>
        </w:rPr>
        <w:t>(при условии исключения всех экономически необоснованных расходов в размере 577 728,98 тыс. руб.)</w:t>
      </w:r>
    </w:p>
    <w:p w:rsidR="008A136D" w:rsidRDefault="008A136D" w:rsidP="008A136D">
      <w:pPr>
        <w:ind w:firstLine="709"/>
        <w:jc w:val="center"/>
        <w:rPr>
          <w:sz w:val="28"/>
          <w:szCs w:val="28"/>
          <w:lang w:eastAsia="en-US"/>
        </w:rPr>
      </w:pP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7513"/>
        <w:gridCol w:w="1836"/>
      </w:tblGrid>
      <w:tr w:rsidR="008A136D" w:rsidRPr="004E521E" w:rsidTr="008A136D">
        <w:trPr>
          <w:trHeight w:val="315"/>
        </w:trPr>
        <w:tc>
          <w:tcPr>
            <w:tcW w:w="680" w:type="dxa"/>
          </w:tcPr>
          <w:p w:rsidR="008A136D" w:rsidRDefault="008A136D" w:rsidP="008A136D">
            <w:pPr>
              <w:jc w:val="center"/>
              <w:rPr>
                <w:sz w:val="28"/>
                <w:szCs w:val="28"/>
              </w:rPr>
            </w:pPr>
            <w:r>
              <w:rPr>
                <w:sz w:val="28"/>
                <w:szCs w:val="28"/>
              </w:rPr>
              <w:t xml:space="preserve">№ </w:t>
            </w:r>
            <w:proofErr w:type="spellStart"/>
            <w:r>
              <w:rPr>
                <w:sz w:val="28"/>
                <w:szCs w:val="28"/>
              </w:rPr>
              <w:t>п.п</w:t>
            </w:r>
            <w:proofErr w:type="spellEnd"/>
            <w:r>
              <w:rPr>
                <w:sz w:val="28"/>
                <w:szCs w:val="28"/>
              </w:rPr>
              <w:t>.</w:t>
            </w:r>
          </w:p>
        </w:tc>
        <w:tc>
          <w:tcPr>
            <w:tcW w:w="7513" w:type="dxa"/>
            <w:shd w:val="clear" w:color="auto" w:fill="auto"/>
            <w:noWrap/>
            <w:vAlign w:val="center"/>
            <w:hideMark/>
          </w:tcPr>
          <w:p w:rsidR="008A136D" w:rsidRPr="004E521E" w:rsidRDefault="008A136D" w:rsidP="008A136D">
            <w:pPr>
              <w:jc w:val="center"/>
              <w:rPr>
                <w:sz w:val="28"/>
                <w:szCs w:val="28"/>
              </w:rPr>
            </w:pPr>
            <w:r>
              <w:rPr>
                <w:sz w:val="28"/>
                <w:szCs w:val="28"/>
              </w:rPr>
              <w:t>Наименование показателя</w:t>
            </w:r>
          </w:p>
        </w:tc>
        <w:tc>
          <w:tcPr>
            <w:tcW w:w="1836" w:type="dxa"/>
            <w:shd w:val="clear" w:color="auto" w:fill="auto"/>
            <w:noWrap/>
            <w:vAlign w:val="center"/>
            <w:hideMark/>
          </w:tcPr>
          <w:p w:rsidR="008A136D" w:rsidRPr="004E521E" w:rsidRDefault="008A136D" w:rsidP="008A136D">
            <w:pPr>
              <w:jc w:val="center"/>
              <w:rPr>
                <w:sz w:val="28"/>
                <w:szCs w:val="28"/>
              </w:rPr>
            </w:pPr>
            <w:r>
              <w:rPr>
                <w:sz w:val="28"/>
                <w:szCs w:val="28"/>
              </w:rPr>
              <w:t>Значение</w:t>
            </w:r>
          </w:p>
        </w:tc>
      </w:tr>
      <w:tr w:rsidR="008A136D" w:rsidRPr="004E521E" w:rsidTr="008A136D">
        <w:trPr>
          <w:trHeight w:val="315"/>
        </w:trPr>
        <w:tc>
          <w:tcPr>
            <w:tcW w:w="680" w:type="dxa"/>
            <w:vAlign w:val="center"/>
          </w:tcPr>
          <w:p w:rsidR="008A136D" w:rsidRPr="004E521E" w:rsidRDefault="008A136D" w:rsidP="008A136D">
            <w:pPr>
              <w:rPr>
                <w:sz w:val="28"/>
                <w:szCs w:val="28"/>
              </w:rPr>
            </w:pPr>
            <w:r>
              <w:rPr>
                <w:sz w:val="28"/>
                <w:szCs w:val="28"/>
              </w:rPr>
              <w:t>1</w:t>
            </w:r>
          </w:p>
        </w:tc>
        <w:tc>
          <w:tcPr>
            <w:tcW w:w="7513" w:type="dxa"/>
            <w:shd w:val="clear" w:color="auto" w:fill="auto"/>
            <w:noWrap/>
            <w:vAlign w:val="center"/>
          </w:tcPr>
          <w:p w:rsidR="008A136D" w:rsidRPr="004E521E" w:rsidRDefault="008A136D" w:rsidP="008A136D">
            <w:pPr>
              <w:rPr>
                <w:sz w:val="28"/>
                <w:szCs w:val="28"/>
              </w:rPr>
            </w:pPr>
            <w:r w:rsidRPr="004E521E">
              <w:rPr>
                <w:sz w:val="28"/>
                <w:szCs w:val="28"/>
              </w:rPr>
              <w:t xml:space="preserve">Полезный отпуск, </w:t>
            </w:r>
            <w:r>
              <w:rPr>
                <w:sz w:val="28"/>
                <w:szCs w:val="28"/>
              </w:rPr>
              <w:t xml:space="preserve">тыс. </w:t>
            </w:r>
            <w:r w:rsidRPr="004E521E">
              <w:rPr>
                <w:sz w:val="28"/>
                <w:szCs w:val="28"/>
              </w:rPr>
              <w:t>Гкал</w:t>
            </w:r>
          </w:p>
        </w:tc>
        <w:tc>
          <w:tcPr>
            <w:tcW w:w="1836" w:type="dxa"/>
            <w:shd w:val="clear" w:color="auto" w:fill="auto"/>
            <w:noWrap/>
            <w:vAlign w:val="center"/>
          </w:tcPr>
          <w:p w:rsidR="008A136D" w:rsidRPr="00FF518A" w:rsidRDefault="008A136D" w:rsidP="008A136D">
            <w:pPr>
              <w:jc w:val="center"/>
              <w:rPr>
                <w:sz w:val="28"/>
                <w:szCs w:val="28"/>
              </w:rPr>
            </w:pPr>
            <w:r>
              <w:rPr>
                <w:sz w:val="28"/>
                <w:szCs w:val="28"/>
              </w:rPr>
              <w:t>750,816</w:t>
            </w:r>
          </w:p>
        </w:tc>
      </w:tr>
      <w:tr w:rsidR="008A136D" w:rsidRPr="004E521E" w:rsidTr="008A136D">
        <w:trPr>
          <w:trHeight w:val="315"/>
        </w:trPr>
        <w:tc>
          <w:tcPr>
            <w:tcW w:w="680" w:type="dxa"/>
            <w:vAlign w:val="center"/>
          </w:tcPr>
          <w:p w:rsidR="008A136D" w:rsidRPr="004E521E" w:rsidRDefault="008A136D" w:rsidP="008A136D">
            <w:pPr>
              <w:rPr>
                <w:sz w:val="28"/>
                <w:szCs w:val="28"/>
              </w:rPr>
            </w:pPr>
            <w:r>
              <w:rPr>
                <w:sz w:val="28"/>
                <w:szCs w:val="28"/>
              </w:rPr>
              <w:t>2.</w:t>
            </w:r>
          </w:p>
        </w:tc>
        <w:tc>
          <w:tcPr>
            <w:tcW w:w="7513" w:type="dxa"/>
            <w:shd w:val="clear" w:color="auto" w:fill="auto"/>
            <w:noWrap/>
            <w:vAlign w:val="center"/>
            <w:hideMark/>
          </w:tcPr>
          <w:p w:rsidR="008A136D" w:rsidRPr="004E521E" w:rsidRDefault="008A136D" w:rsidP="008A136D">
            <w:pPr>
              <w:rPr>
                <w:sz w:val="28"/>
                <w:szCs w:val="28"/>
              </w:rPr>
            </w:pPr>
            <w:r w:rsidRPr="004E521E">
              <w:rPr>
                <w:sz w:val="28"/>
                <w:szCs w:val="28"/>
              </w:rPr>
              <w:t>Необходимая валовая выручка, тыс. руб.</w:t>
            </w:r>
          </w:p>
        </w:tc>
        <w:tc>
          <w:tcPr>
            <w:tcW w:w="1836" w:type="dxa"/>
            <w:shd w:val="clear" w:color="auto" w:fill="auto"/>
            <w:noWrap/>
            <w:vAlign w:val="center"/>
            <w:hideMark/>
          </w:tcPr>
          <w:p w:rsidR="008A136D" w:rsidRPr="00FF518A" w:rsidRDefault="008A136D" w:rsidP="008A136D">
            <w:pPr>
              <w:jc w:val="center"/>
              <w:rPr>
                <w:sz w:val="28"/>
                <w:szCs w:val="28"/>
              </w:rPr>
            </w:pPr>
            <w:r w:rsidRPr="00FF518A">
              <w:rPr>
                <w:sz w:val="28"/>
                <w:szCs w:val="28"/>
              </w:rPr>
              <w:t>1</w:t>
            </w:r>
            <w:r>
              <w:rPr>
                <w:sz w:val="28"/>
                <w:szCs w:val="28"/>
              </w:rPr>
              <w:t> 215 651,58</w:t>
            </w:r>
          </w:p>
        </w:tc>
      </w:tr>
      <w:tr w:rsidR="008A136D" w:rsidRPr="004E521E" w:rsidTr="008A136D">
        <w:trPr>
          <w:trHeight w:val="315"/>
        </w:trPr>
        <w:tc>
          <w:tcPr>
            <w:tcW w:w="680" w:type="dxa"/>
            <w:vAlign w:val="center"/>
          </w:tcPr>
          <w:p w:rsidR="008A136D" w:rsidRPr="004E521E" w:rsidRDefault="008A136D" w:rsidP="008A136D">
            <w:pPr>
              <w:rPr>
                <w:sz w:val="28"/>
                <w:szCs w:val="28"/>
              </w:rPr>
            </w:pPr>
            <w:r>
              <w:rPr>
                <w:sz w:val="28"/>
                <w:szCs w:val="28"/>
              </w:rPr>
              <w:t>3.</w:t>
            </w:r>
          </w:p>
        </w:tc>
        <w:tc>
          <w:tcPr>
            <w:tcW w:w="7513" w:type="dxa"/>
            <w:shd w:val="clear" w:color="auto" w:fill="auto"/>
            <w:noWrap/>
            <w:vAlign w:val="center"/>
            <w:hideMark/>
          </w:tcPr>
          <w:p w:rsidR="008A136D" w:rsidRPr="004E521E" w:rsidRDefault="008A136D" w:rsidP="008A136D">
            <w:pPr>
              <w:rPr>
                <w:sz w:val="28"/>
                <w:szCs w:val="28"/>
              </w:rPr>
            </w:pPr>
            <w:r w:rsidRPr="004E521E">
              <w:rPr>
                <w:sz w:val="28"/>
                <w:szCs w:val="28"/>
              </w:rPr>
              <w:t>Тариф на тепловую энергию, руб./Гкал</w:t>
            </w:r>
          </w:p>
        </w:tc>
        <w:tc>
          <w:tcPr>
            <w:tcW w:w="1836" w:type="dxa"/>
            <w:shd w:val="clear" w:color="auto" w:fill="auto"/>
            <w:noWrap/>
            <w:vAlign w:val="center"/>
            <w:hideMark/>
          </w:tcPr>
          <w:p w:rsidR="008A136D" w:rsidRPr="004E521E" w:rsidRDefault="008A136D" w:rsidP="008A136D">
            <w:pPr>
              <w:jc w:val="center"/>
              <w:rPr>
                <w:sz w:val="28"/>
                <w:szCs w:val="28"/>
              </w:rPr>
            </w:pPr>
            <w:r>
              <w:rPr>
                <w:sz w:val="28"/>
                <w:szCs w:val="28"/>
              </w:rPr>
              <w:t>1 619,11</w:t>
            </w:r>
          </w:p>
        </w:tc>
      </w:tr>
    </w:tbl>
    <w:p w:rsidR="008A136D" w:rsidRPr="00D94A41" w:rsidRDefault="008A136D" w:rsidP="008A136D">
      <w:pPr>
        <w:spacing w:line="360" w:lineRule="auto"/>
        <w:ind w:firstLine="8222"/>
        <w:jc w:val="center"/>
        <w:rPr>
          <w:b/>
          <w:sz w:val="28"/>
          <w:szCs w:val="28"/>
          <w:lang w:eastAsia="en-US"/>
        </w:rPr>
      </w:pPr>
      <w:r>
        <w:rPr>
          <w:b/>
          <w:sz w:val="28"/>
          <w:szCs w:val="28"/>
          <w:lang w:eastAsia="en-US"/>
        </w:rPr>
        <w:t>-33,75</w:t>
      </w:r>
      <w:r w:rsidRPr="00D94A41">
        <w:rPr>
          <w:b/>
          <w:sz w:val="28"/>
          <w:szCs w:val="28"/>
          <w:lang w:eastAsia="en-US"/>
        </w:rPr>
        <w:t xml:space="preserve"> %</w:t>
      </w:r>
    </w:p>
    <w:p w:rsidR="008A136D" w:rsidRDefault="008A136D" w:rsidP="008A136D">
      <w:pPr>
        <w:spacing w:line="360" w:lineRule="auto"/>
        <w:ind w:firstLine="709"/>
        <w:jc w:val="right"/>
        <w:rPr>
          <w:sz w:val="28"/>
          <w:szCs w:val="28"/>
          <w:lang w:eastAsia="en-US"/>
        </w:rPr>
      </w:pPr>
    </w:p>
    <w:p w:rsidR="008A136D" w:rsidRDefault="008A136D" w:rsidP="008A136D">
      <w:pPr>
        <w:spacing w:line="360" w:lineRule="auto"/>
        <w:ind w:right="566" w:firstLine="709"/>
        <w:jc w:val="both"/>
        <w:rPr>
          <w:sz w:val="28"/>
          <w:szCs w:val="28"/>
          <w:lang w:eastAsia="en-US"/>
        </w:rPr>
      </w:pPr>
      <w:r w:rsidRPr="00450541">
        <w:rPr>
          <w:b/>
          <w:sz w:val="28"/>
          <w:szCs w:val="28"/>
          <w:lang w:eastAsia="en-US"/>
        </w:rPr>
        <w:lastRenderedPageBreak/>
        <w:t>2.</w:t>
      </w:r>
      <w:r>
        <w:rPr>
          <w:sz w:val="28"/>
          <w:szCs w:val="28"/>
          <w:lang w:eastAsia="en-US"/>
        </w:rPr>
        <w:t xml:space="preserve"> Согласно пункту 4 резолютивной части приказа ФАС России от 14.11.2018 №1553/18, РЭК Кемеровской области предписано принять решение об исключении соответствующей величины в период 2018-2020 гг. </w:t>
      </w:r>
    </w:p>
    <w:p w:rsidR="008A136D" w:rsidRDefault="008A136D" w:rsidP="008A136D">
      <w:pPr>
        <w:spacing w:line="360" w:lineRule="auto"/>
        <w:ind w:right="566" w:firstLine="709"/>
        <w:jc w:val="both"/>
        <w:rPr>
          <w:sz w:val="28"/>
          <w:szCs w:val="28"/>
          <w:lang w:eastAsia="en-US"/>
        </w:rPr>
      </w:pPr>
      <w:r>
        <w:rPr>
          <w:sz w:val="28"/>
          <w:szCs w:val="28"/>
          <w:lang w:eastAsia="en-US"/>
        </w:rPr>
        <w:t>Согласно пункту 5 резолютивной части приказа ФАС России от 14.11.2018 №1553/18, РЭК Кемеровской области предписано исключить из состава необходимой валовой выручки ООО «РТХ» вышеуказанные экономически необоснованные расходы, при этом, в целях равномерного снижения величины НВВ, распределить сумму этих расходов на три периода регулирования: 2018, 2019, 2020 гг.</w:t>
      </w:r>
    </w:p>
    <w:p w:rsidR="008A136D" w:rsidRDefault="008A136D" w:rsidP="008A136D">
      <w:pPr>
        <w:spacing w:line="360" w:lineRule="auto"/>
        <w:ind w:right="566" w:firstLine="709"/>
        <w:jc w:val="both"/>
        <w:rPr>
          <w:sz w:val="28"/>
          <w:szCs w:val="28"/>
          <w:lang w:eastAsia="en-US"/>
        </w:rPr>
      </w:pPr>
      <w:r>
        <w:rPr>
          <w:sz w:val="28"/>
          <w:szCs w:val="28"/>
          <w:lang w:eastAsia="en-US"/>
        </w:rPr>
        <w:t>В целях выполнения вышеуказанного предписания, экспертами был выполнен расчёт тарифов на тепловую энергию ООО «РТХ» на три периода регулирования: 2018, 2019, 2020 гг. При этом, эксперты исходили из следующих сценарных условий:</w:t>
      </w:r>
    </w:p>
    <w:p w:rsidR="008A136D" w:rsidRDefault="008A136D" w:rsidP="008A136D">
      <w:pPr>
        <w:spacing w:line="360" w:lineRule="auto"/>
        <w:ind w:right="566" w:firstLine="709"/>
        <w:jc w:val="both"/>
        <w:rPr>
          <w:sz w:val="28"/>
          <w:szCs w:val="28"/>
          <w:lang w:eastAsia="en-US"/>
        </w:rPr>
      </w:pPr>
      <w:r>
        <w:rPr>
          <w:sz w:val="28"/>
          <w:szCs w:val="28"/>
          <w:lang w:eastAsia="en-US"/>
        </w:rPr>
        <w:t>А). Необходимая валовая выручка предприятия на 2019 и 2020 гг. планировалась с учетом роста на 4,6 % и 3,4 % соответственно (ИПЦ по прогнозу Минэкономразвития РФ от 01.10.2018). При этом, из плановой необходимой валовой выручки были исключены:</w:t>
      </w:r>
    </w:p>
    <w:p w:rsidR="008A136D" w:rsidRDefault="008A136D" w:rsidP="008A136D">
      <w:pPr>
        <w:spacing w:line="360" w:lineRule="auto"/>
        <w:ind w:right="566" w:firstLine="709"/>
        <w:jc w:val="both"/>
        <w:rPr>
          <w:sz w:val="28"/>
          <w:szCs w:val="28"/>
          <w:lang w:eastAsia="en-US"/>
        </w:rPr>
      </w:pPr>
      <w:r>
        <w:rPr>
          <w:sz w:val="28"/>
          <w:szCs w:val="28"/>
          <w:lang w:eastAsia="en-US"/>
        </w:rPr>
        <w:t xml:space="preserve"> - на 2018 год – </w:t>
      </w:r>
      <w:r w:rsidRPr="002D2526">
        <w:rPr>
          <w:sz w:val="28"/>
          <w:szCs w:val="28"/>
          <w:lang w:eastAsia="en-US"/>
        </w:rPr>
        <w:t>158 875,47</w:t>
      </w:r>
      <w:r>
        <w:rPr>
          <w:sz w:val="28"/>
          <w:szCs w:val="28"/>
          <w:lang w:eastAsia="en-US"/>
        </w:rPr>
        <w:t xml:space="preserve"> тыс. руб., </w:t>
      </w:r>
    </w:p>
    <w:p w:rsidR="008A136D" w:rsidRDefault="008A136D" w:rsidP="008A136D">
      <w:pPr>
        <w:spacing w:line="360" w:lineRule="auto"/>
        <w:ind w:right="566" w:firstLine="709"/>
        <w:jc w:val="both"/>
        <w:rPr>
          <w:sz w:val="28"/>
          <w:szCs w:val="28"/>
          <w:lang w:eastAsia="en-US"/>
        </w:rPr>
      </w:pPr>
      <w:r>
        <w:rPr>
          <w:sz w:val="28"/>
          <w:szCs w:val="28"/>
          <w:lang w:eastAsia="en-US"/>
        </w:rPr>
        <w:t xml:space="preserve">- на 2019 год </w:t>
      </w:r>
      <w:proofErr w:type="gramStart"/>
      <w:r>
        <w:rPr>
          <w:sz w:val="28"/>
          <w:szCs w:val="28"/>
          <w:lang w:eastAsia="en-US"/>
        </w:rPr>
        <w:t>–  209</w:t>
      </w:r>
      <w:proofErr w:type="gramEnd"/>
      <w:r>
        <w:rPr>
          <w:sz w:val="28"/>
          <w:szCs w:val="28"/>
          <w:lang w:eastAsia="en-US"/>
        </w:rPr>
        <w:t xml:space="preserve"> 426,76 тыс. руб.;</w:t>
      </w:r>
    </w:p>
    <w:p w:rsidR="008A136D" w:rsidRDefault="008A136D" w:rsidP="008A136D">
      <w:pPr>
        <w:spacing w:line="360" w:lineRule="auto"/>
        <w:ind w:right="566" w:firstLine="709"/>
        <w:jc w:val="both"/>
        <w:rPr>
          <w:sz w:val="28"/>
          <w:szCs w:val="28"/>
          <w:lang w:eastAsia="en-US"/>
        </w:rPr>
      </w:pPr>
      <w:r>
        <w:rPr>
          <w:sz w:val="28"/>
          <w:szCs w:val="28"/>
          <w:lang w:eastAsia="en-US"/>
        </w:rPr>
        <w:t xml:space="preserve">- на 2020 год </w:t>
      </w:r>
      <w:proofErr w:type="gramStart"/>
      <w:r>
        <w:rPr>
          <w:sz w:val="28"/>
          <w:szCs w:val="28"/>
          <w:lang w:eastAsia="en-US"/>
        </w:rPr>
        <w:t>-  209</w:t>
      </w:r>
      <w:proofErr w:type="gramEnd"/>
      <w:r>
        <w:rPr>
          <w:sz w:val="28"/>
          <w:szCs w:val="28"/>
          <w:lang w:eastAsia="en-US"/>
        </w:rPr>
        <w:t xml:space="preserve"> 426,76 тыс. руб.</w:t>
      </w:r>
    </w:p>
    <w:p w:rsidR="008A136D" w:rsidRDefault="008A136D" w:rsidP="008A136D">
      <w:pPr>
        <w:spacing w:line="360" w:lineRule="auto"/>
        <w:ind w:right="566" w:firstLine="709"/>
        <w:jc w:val="both"/>
        <w:rPr>
          <w:sz w:val="28"/>
          <w:szCs w:val="28"/>
          <w:lang w:eastAsia="en-US"/>
        </w:rPr>
      </w:pPr>
      <w:r>
        <w:rPr>
          <w:sz w:val="28"/>
          <w:szCs w:val="28"/>
          <w:lang w:eastAsia="en-US"/>
        </w:rPr>
        <w:t>Б). Полезный отпуск тепловой энергии на 2019 и 2020 гг. принимался на уровне, утверждённом на 2018 год.</w:t>
      </w:r>
    </w:p>
    <w:p w:rsidR="008A136D" w:rsidRDefault="008A136D" w:rsidP="008A136D">
      <w:pPr>
        <w:spacing w:line="360" w:lineRule="auto"/>
        <w:ind w:right="566" w:firstLine="709"/>
        <w:jc w:val="both"/>
        <w:rPr>
          <w:sz w:val="28"/>
          <w:szCs w:val="28"/>
          <w:lang w:eastAsia="en-US"/>
        </w:rPr>
      </w:pPr>
      <w:r>
        <w:rPr>
          <w:sz w:val="28"/>
          <w:szCs w:val="28"/>
          <w:lang w:eastAsia="en-US"/>
        </w:rPr>
        <w:t>В). Предполагаемый рост тарифа с июля 2019 года и с июля 2020 года не должен превышать ИПЦ 4,6 % и 3,4 %, соответственно, (по прогнозу Минэкономразвития РФ от 01.10.2018).</w:t>
      </w:r>
    </w:p>
    <w:p w:rsidR="008A136D" w:rsidRDefault="008A136D" w:rsidP="008A136D">
      <w:pPr>
        <w:ind w:right="566" w:firstLine="709"/>
        <w:jc w:val="both"/>
        <w:rPr>
          <w:sz w:val="28"/>
          <w:szCs w:val="28"/>
          <w:lang w:eastAsia="en-US"/>
        </w:rPr>
      </w:pPr>
      <w:r w:rsidRPr="0084103B">
        <w:rPr>
          <w:sz w:val="28"/>
          <w:szCs w:val="28"/>
          <w:lang w:eastAsia="en-US"/>
        </w:rPr>
        <w:t>Расчёт тарифов на тепловую</w:t>
      </w:r>
      <w:r w:rsidRPr="00393A8D">
        <w:rPr>
          <w:b/>
          <w:sz w:val="28"/>
          <w:szCs w:val="28"/>
          <w:lang w:eastAsia="en-US"/>
        </w:rPr>
        <w:t xml:space="preserve"> </w:t>
      </w:r>
      <w:r w:rsidRPr="0084103B">
        <w:rPr>
          <w:sz w:val="28"/>
          <w:szCs w:val="28"/>
          <w:lang w:eastAsia="en-US"/>
        </w:rPr>
        <w:t>энергию ООО «РТХ» на 2018, 2019, 2020 гг., с учётом выполнения требований приказа ФАС России от 14.11.2018 №1553/18</w:t>
      </w:r>
    </w:p>
    <w:p w:rsidR="008A136D" w:rsidRDefault="008A136D" w:rsidP="008A136D">
      <w:pPr>
        <w:ind w:right="566" w:firstLine="709"/>
        <w:jc w:val="both"/>
        <w:rPr>
          <w:sz w:val="28"/>
          <w:szCs w:val="28"/>
          <w:lang w:eastAsia="en-US"/>
        </w:rPr>
      </w:pPr>
    </w:p>
    <w:p w:rsidR="008A136D" w:rsidRDefault="008A136D" w:rsidP="008A136D">
      <w:pPr>
        <w:spacing w:line="360" w:lineRule="auto"/>
        <w:ind w:right="566" w:firstLine="709"/>
        <w:jc w:val="both"/>
        <w:rPr>
          <w:sz w:val="28"/>
          <w:szCs w:val="28"/>
          <w:lang w:eastAsia="en-US"/>
        </w:rPr>
      </w:pPr>
      <w:r>
        <w:rPr>
          <w:sz w:val="28"/>
          <w:szCs w:val="28"/>
          <w:lang w:eastAsia="en-US"/>
        </w:rPr>
        <w:t>Таблица 2</w:t>
      </w:r>
    </w:p>
    <w:p w:rsidR="008A136D" w:rsidRDefault="008A136D" w:rsidP="008A136D">
      <w:pPr>
        <w:ind w:firstLine="709"/>
        <w:jc w:val="center"/>
        <w:rPr>
          <w:b/>
          <w:sz w:val="28"/>
          <w:szCs w:val="28"/>
          <w:lang w:eastAsia="en-US"/>
        </w:rPr>
      </w:pPr>
      <w:r>
        <w:rPr>
          <w:b/>
          <w:sz w:val="28"/>
          <w:szCs w:val="28"/>
          <w:lang w:eastAsia="en-US"/>
        </w:rPr>
        <w:t>2018 год</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7513"/>
        <w:gridCol w:w="1836"/>
      </w:tblGrid>
      <w:tr w:rsidR="008A136D" w:rsidRPr="004E521E" w:rsidTr="008A136D">
        <w:trPr>
          <w:trHeight w:val="315"/>
        </w:trPr>
        <w:tc>
          <w:tcPr>
            <w:tcW w:w="680" w:type="dxa"/>
          </w:tcPr>
          <w:p w:rsidR="008A136D" w:rsidRDefault="008A136D" w:rsidP="008A136D">
            <w:pPr>
              <w:jc w:val="center"/>
              <w:rPr>
                <w:sz w:val="28"/>
                <w:szCs w:val="28"/>
              </w:rPr>
            </w:pPr>
            <w:r>
              <w:rPr>
                <w:sz w:val="28"/>
                <w:szCs w:val="28"/>
              </w:rPr>
              <w:t xml:space="preserve">№ </w:t>
            </w:r>
            <w:proofErr w:type="spellStart"/>
            <w:r>
              <w:rPr>
                <w:sz w:val="28"/>
                <w:szCs w:val="28"/>
              </w:rPr>
              <w:t>п.п</w:t>
            </w:r>
            <w:proofErr w:type="spellEnd"/>
            <w:r>
              <w:rPr>
                <w:sz w:val="28"/>
                <w:szCs w:val="28"/>
              </w:rPr>
              <w:t>.</w:t>
            </w:r>
          </w:p>
        </w:tc>
        <w:tc>
          <w:tcPr>
            <w:tcW w:w="7513" w:type="dxa"/>
            <w:shd w:val="clear" w:color="auto" w:fill="auto"/>
            <w:noWrap/>
            <w:vAlign w:val="center"/>
            <w:hideMark/>
          </w:tcPr>
          <w:p w:rsidR="008A136D" w:rsidRPr="004E521E" w:rsidRDefault="008A136D" w:rsidP="008A136D">
            <w:pPr>
              <w:jc w:val="center"/>
              <w:rPr>
                <w:sz w:val="28"/>
                <w:szCs w:val="28"/>
              </w:rPr>
            </w:pPr>
            <w:r>
              <w:rPr>
                <w:sz w:val="28"/>
                <w:szCs w:val="28"/>
              </w:rPr>
              <w:t>Наименование показателя</w:t>
            </w:r>
          </w:p>
        </w:tc>
        <w:tc>
          <w:tcPr>
            <w:tcW w:w="1836" w:type="dxa"/>
            <w:shd w:val="clear" w:color="auto" w:fill="auto"/>
            <w:noWrap/>
            <w:vAlign w:val="center"/>
            <w:hideMark/>
          </w:tcPr>
          <w:p w:rsidR="008A136D" w:rsidRPr="004E521E" w:rsidRDefault="008A136D" w:rsidP="008A136D">
            <w:pPr>
              <w:jc w:val="center"/>
              <w:rPr>
                <w:sz w:val="28"/>
                <w:szCs w:val="28"/>
              </w:rPr>
            </w:pPr>
            <w:r>
              <w:rPr>
                <w:sz w:val="28"/>
                <w:szCs w:val="28"/>
              </w:rPr>
              <w:t>Значение</w:t>
            </w:r>
          </w:p>
        </w:tc>
      </w:tr>
      <w:tr w:rsidR="008A136D" w:rsidRPr="004E521E" w:rsidTr="008A136D">
        <w:trPr>
          <w:trHeight w:val="315"/>
        </w:trPr>
        <w:tc>
          <w:tcPr>
            <w:tcW w:w="680" w:type="dxa"/>
            <w:vAlign w:val="center"/>
          </w:tcPr>
          <w:p w:rsidR="008A136D" w:rsidRPr="004E521E" w:rsidRDefault="008A136D" w:rsidP="008A136D">
            <w:pPr>
              <w:rPr>
                <w:sz w:val="28"/>
                <w:szCs w:val="28"/>
              </w:rPr>
            </w:pPr>
            <w:r>
              <w:rPr>
                <w:sz w:val="28"/>
                <w:szCs w:val="28"/>
              </w:rPr>
              <w:t>1</w:t>
            </w:r>
          </w:p>
        </w:tc>
        <w:tc>
          <w:tcPr>
            <w:tcW w:w="7513" w:type="dxa"/>
            <w:shd w:val="clear" w:color="auto" w:fill="auto"/>
            <w:noWrap/>
            <w:vAlign w:val="center"/>
          </w:tcPr>
          <w:p w:rsidR="008A136D" w:rsidRPr="004E521E" w:rsidRDefault="008A136D" w:rsidP="008A136D">
            <w:pPr>
              <w:rPr>
                <w:sz w:val="28"/>
                <w:szCs w:val="28"/>
              </w:rPr>
            </w:pPr>
            <w:r w:rsidRPr="004E521E">
              <w:rPr>
                <w:sz w:val="28"/>
                <w:szCs w:val="28"/>
              </w:rPr>
              <w:t xml:space="preserve">Полезный отпуск, </w:t>
            </w:r>
            <w:r>
              <w:rPr>
                <w:sz w:val="28"/>
                <w:szCs w:val="28"/>
              </w:rPr>
              <w:t xml:space="preserve">тыс. </w:t>
            </w:r>
            <w:r w:rsidRPr="004E521E">
              <w:rPr>
                <w:sz w:val="28"/>
                <w:szCs w:val="28"/>
              </w:rPr>
              <w:t>Гкал</w:t>
            </w:r>
          </w:p>
        </w:tc>
        <w:tc>
          <w:tcPr>
            <w:tcW w:w="1836" w:type="dxa"/>
            <w:shd w:val="clear" w:color="auto" w:fill="auto"/>
            <w:noWrap/>
          </w:tcPr>
          <w:p w:rsidR="008A136D" w:rsidRPr="0084103B" w:rsidRDefault="008A136D" w:rsidP="008A136D">
            <w:pPr>
              <w:jc w:val="center"/>
              <w:rPr>
                <w:sz w:val="28"/>
                <w:szCs w:val="28"/>
              </w:rPr>
            </w:pPr>
            <w:r>
              <w:rPr>
                <w:sz w:val="28"/>
                <w:szCs w:val="28"/>
              </w:rPr>
              <w:t>750,816</w:t>
            </w:r>
          </w:p>
        </w:tc>
      </w:tr>
      <w:tr w:rsidR="008A136D" w:rsidRPr="004E521E" w:rsidTr="008A136D">
        <w:trPr>
          <w:trHeight w:val="315"/>
        </w:trPr>
        <w:tc>
          <w:tcPr>
            <w:tcW w:w="680" w:type="dxa"/>
            <w:vAlign w:val="center"/>
          </w:tcPr>
          <w:p w:rsidR="008A136D" w:rsidRPr="004E521E" w:rsidRDefault="008A136D" w:rsidP="008A136D">
            <w:pPr>
              <w:rPr>
                <w:sz w:val="28"/>
                <w:szCs w:val="28"/>
              </w:rPr>
            </w:pPr>
            <w:r>
              <w:rPr>
                <w:sz w:val="28"/>
                <w:szCs w:val="28"/>
              </w:rPr>
              <w:t>2.</w:t>
            </w:r>
          </w:p>
        </w:tc>
        <w:tc>
          <w:tcPr>
            <w:tcW w:w="7513" w:type="dxa"/>
            <w:shd w:val="clear" w:color="auto" w:fill="auto"/>
            <w:noWrap/>
            <w:vAlign w:val="center"/>
            <w:hideMark/>
          </w:tcPr>
          <w:p w:rsidR="008A136D" w:rsidRPr="004E521E" w:rsidRDefault="008A136D" w:rsidP="008A136D">
            <w:pPr>
              <w:rPr>
                <w:sz w:val="28"/>
                <w:szCs w:val="28"/>
              </w:rPr>
            </w:pPr>
            <w:r w:rsidRPr="004E521E">
              <w:rPr>
                <w:sz w:val="28"/>
                <w:szCs w:val="28"/>
              </w:rPr>
              <w:t>Необходимая валовая выручка, тыс. руб.</w:t>
            </w:r>
          </w:p>
        </w:tc>
        <w:tc>
          <w:tcPr>
            <w:tcW w:w="1836" w:type="dxa"/>
            <w:shd w:val="clear" w:color="auto" w:fill="auto"/>
            <w:noWrap/>
            <w:hideMark/>
          </w:tcPr>
          <w:p w:rsidR="008A136D" w:rsidRPr="0084103B" w:rsidRDefault="008A136D" w:rsidP="008A136D">
            <w:pPr>
              <w:jc w:val="center"/>
              <w:rPr>
                <w:sz w:val="28"/>
                <w:szCs w:val="28"/>
              </w:rPr>
            </w:pPr>
            <w:r w:rsidRPr="00105E46">
              <w:rPr>
                <w:sz w:val="28"/>
                <w:szCs w:val="28"/>
              </w:rPr>
              <w:t>1 634 505,09</w:t>
            </w:r>
          </w:p>
        </w:tc>
      </w:tr>
      <w:tr w:rsidR="008A136D" w:rsidRPr="004E521E" w:rsidTr="008A136D">
        <w:trPr>
          <w:trHeight w:val="315"/>
        </w:trPr>
        <w:tc>
          <w:tcPr>
            <w:tcW w:w="680" w:type="dxa"/>
            <w:vAlign w:val="center"/>
          </w:tcPr>
          <w:p w:rsidR="008A136D" w:rsidRPr="004E521E" w:rsidRDefault="008A136D" w:rsidP="008A136D">
            <w:pPr>
              <w:rPr>
                <w:sz w:val="28"/>
                <w:szCs w:val="28"/>
              </w:rPr>
            </w:pPr>
            <w:r>
              <w:rPr>
                <w:sz w:val="28"/>
                <w:szCs w:val="28"/>
              </w:rPr>
              <w:t>3.</w:t>
            </w:r>
          </w:p>
        </w:tc>
        <w:tc>
          <w:tcPr>
            <w:tcW w:w="7513" w:type="dxa"/>
            <w:shd w:val="clear" w:color="auto" w:fill="auto"/>
            <w:noWrap/>
            <w:vAlign w:val="center"/>
            <w:hideMark/>
          </w:tcPr>
          <w:p w:rsidR="008A136D" w:rsidRPr="004E521E" w:rsidRDefault="008A136D" w:rsidP="008A136D">
            <w:pPr>
              <w:rPr>
                <w:sz w:val="28"/>
                <w:szCs w:val="28"/>
              </w:rPr>
            </w:pPr>
            <w:r w:rsidRPr="004E521E">
              <w:rPr>
                <w:sz w:val="28"/>
                <w:szCs w:val="28"/>
              </w:rPr>
              <w:t>Тариф на тепловую энергию, руб./Гкал</w:t>
            </w:r>
          </w:p>
        </w:tc>
        <w:tc>
          <w:tcPr>
            <w:tcW w:w="1836" w:type="dxa"/>
            <w:shd w:val="clear" w:color="auto" w:fill="auto"/>
            <w:noWrap/>
            <w:hideMark/>
          </w:tcPr>
          <w:p w:rsidR="008A136D" w:rsidRPr="0084103B" w:rsidRDefault="008A136D" w:rsidP="008A136D">
            <w:pPr>
              <w:jc w:val="center"/>
              <w:rPr>
                <w:sz w:val="28"/>
                <w:szCs w:val="28"/>
              </w:rPr>
            </w:pPr>
            <w:r w:rsidRPr="00105E46">
              <w:rPr>
                <w:sz w:val="28"/>
                <w:szCs w:val="28"/>
              </w:rPr>
              <w:t>2 176,97</w:t>
            </w:r>
          </w:p>
        </w:tc>
      </w:tr>
      <w:tr w:rsidR="008A136D" w:rsidRPr="004E521E" w:rsidTr="008A136D">
        <w:trPr>
          <w:trHeight w:val="315"/>
        </w:trPr>
        <w:tc>
          <w:tcPr>
            <w:tcW w:w="680" w:type="dxa"/>
            <w:vAlign w:val="center"/>
          </w:tcPr>
          <w:p w:rsidR="008A136D" w:rsidRDefault="008A136D" w:rsidP="008A136D">
            <w:pPr>
              <w:rPr>
                <w:sz w:val="28"/>
                <w:szCs w:val="28"/>
              </w:rPr>
            </w:pPr>
          </w:p>
        </w:tc>
        <w:tc>
          <w:tcPr>
            <w:tcW w:w="7513" w:type="dxa"/>
            <w:shd w:val="clear" w:color="auto" w:fill="auto"/>
            <w:noWrap/>
            <w:vAlign w:val="center"/>
          </w:tcPr>
          <w:p w:rsidR="008A136D" w:rsidRPr="004E521E" w:rsidRDefault="008A136D" w:rsidP="008A136D">
            <w:pPr>
              <w:rPr>
                <w:sz w:val="28"/>
                <w:szCs w:val="28"/>
              </w:rPr>
            </w:pPr>
            <w:r>
              <w:rPr>
                <w:sz w:val="28"/>
                <w:szCs w:val="28"/>
              </w:rPr>
              <w:t>Снижение тарифа к утверждённому с 01.07.2018</w:t>
            </w:r>
          </w:p>
        </w:tc>
        <w:tc>
          <w:tcPr>
            <w:tcW w:w="1836" w:type="dxa"/>
            <w:shd w:val="clear" w:color="auto" w:fill="auto"/>
            <w:noWrap/>
          </w:tcPr>
          <w:p w:rsidR="008A136D" w:rsidRPr="000E45DE" w:rsidRDefault="008A136D" w:rsidP="008A136D">
            <w:pPr>
              <w:jc w:val="center"/>
              <w:rPr>
                <w:b/>
                <w:sz w:val="28"/>
                <w:szCs w:val="28"/>
              </w:rPr>
            </w:pPr>
            <w:r>
              <w:rPr>
                <w:b/>
                <w:sz w:val="28"/>
                <w:szCs w:val="28"/>
              </w:rPr>
              <w:t>- 10,92</w:t>
            </w:r>
            <w:r w:rsidRPr="000E45DE">
              <w:rPr>
                <w:b/>
                <w:sz w:val="28"/>
                <w:szCs w:val="28"/>
              </w:rPr>
              <w:t>%</w:t>
            </w:r>
          </w:p>
        </w:tc>
      </w:tr>
    </w:tbl>
    <w:p w:rsidR="008A136D" w:rsidRDefault="008A136D" w:rsidP="008A136D">
      <w:pPr>
        <w:ind w:firstLine="709"/>
        <w:jc w:val="center"/>
        <w:rPr>
          <w:b/>
          <w:sz w:val="28"/>
          <w:szCs w:val="28"/>
          <w:lang w:eastAsia="en-US"/>
        </w:rPr>
      </w:pPr>
    </w:p>
    <w:p w:rsidR="008A136D" w:rsidRDefault="008A136D" w:rsidP="008A136D">
      <w:pPr>
        <w:ind w:firstLine="709"/>
        <w:jc w:val="center"/>
        <w:rPr>
          <w:b/>
          <w:sz w:val="28"/>
          <w:szCs w:val="28"/>
          <w:lang w:eastAsia="en-US"/>
        </w:rPr>
      </w:pPr>
    </w:p>
    <w:p w:rsidR="008A136D" w:rsidRPr="00A548BA" w:rsidRDefault="008A136D" w:rsidP="008A136D">
      <w:pPr>
        <w:ind w:right="566" w:firstLine="709"/>
        <w:jc w:val="right"/>
        <w:rPr>
          <w:sz w:val="28"/>
          <w:szCs w:val="28"/>
          <w:lang w:eastAsia="en-US"/>
        </w:rPr>
      </w:pPr>
      <w:r w:rsidRPr="00A548BA">
        <w:rPr>
          <w:sz w:val="28"/>
          <w:szCs w:val="28"/>
          <w:lang w:eastAsia="en-US"/>
        </w:rPr>
        <w:t xml:space="preserve">Таблица </w:t>
      </w:r>
      <w:r>
        <w:rPr>
          <w:sz w:val="28"/>
          <w:szCs w:val="28"/>
          <w:lang w:eastAsia="en-US"/>
        </w:rPr>
        <w:t>3</w:t>
      </w:r>
    </w:p>
    <w:p w:rsidR="008A136D" w:rsidRDefault="008A136D" w:rsidP="008A136D">
      <w:pPr>
        <w:ind w:firstLine="709"/>
        <w:jc w:val="center"/>
        <w:rPr>
          <w:b/>
          <w:sz w:val="28"/>
          <w:szCs w:val="28"/>
          <w:lang w:eastAsia="en-US"/>
        </w:rPr>
      </w:pPr>
      <w:r>
        <w:rPr>
          <w:b/>
          <w:sz w:val="28"/>
          <w:szCs w:val="28"/>
          <w:lang w:eastAsia="en-US"/>
        </w:rPr>
        <w:t>2019 год</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7513"/>
        <w:gridCol w:w="1836"/>
      </w:tblGrid>
      <w:tr w:rsidR="008A136D" w:rsidRPr="004E521E" w:rsidTr="008A136D">
        <w:trPr>
          <w:trHeight w:val="315"/>
        </w:trPr>
        <w:tc>
          <w:tcPr>
            <w:tcW w:w="680" w:type="dxa"/>
          </w:tcPr>
          <w:p w:rsidR="008A136D" w:rsidRDefault="008A136D" w:rsidP="008A136D">
            <w:pPr>
              <w:jc w:val="center"/>
              <w:rPr>
                <w:sz w:val="28"/>
                <w:szCs w:val="28"/>
              </w:rPr>
            </w:pPr>
            <w:r>
              <w:rPr>
                <w:sz w:val="28"/>
                <w:szCs w:val="28"/>
              </w:rPr>
              <w:t xml:space="preserve">№ </w:t>
            </w:r>
            <w:proofErr w:type="spellStart"/>
            <w:r>
              <w:rPr>
                <w:sz w:val="28"/>
                <w:szCs w:val="28"/>
              </w:rPr>
              <w:t>п.п</w:t>
            </w:r>
            <w:proofErr w:type="spellEnd"/>
            <w:r>
              <w:rPr>
                <w:sz w:val="28"/>
                <w:szCs w:val="28"/>
              </w:rPr>
              <w:t>.</w:t>
            </w:r>
          </w:p>
        </w:tc>
        <w:tc>
          <w:tcPr>
            <w:tcW w:w="7513" w:type="dxa"/>
            <w:shd w:val="clear" w:color="auto" w:fill="auto"/>
            <w:noWrap/>
            <w:vAlign w:val="center"/>
            <w:hideMark/>
          </w:tcPr>
          <w:p w:rsidR="008A136D" w:rsidRPr="004E521E" w:rsidRDefault="008A136D" w:rsidP="008A136D">
            <w:pPr>
              <w:jc w:val="center"/>
              <w:rPr>
                <w:sz w:val="28"/>
                <w:szCs w:val="28"/>
              </w:rPr>
            </w:pPr>
            <w:r>
              <w:rPr>
                <w:sz w:val="28"/>
                <w:szCs w:val="28"/>
              </w:rPr>
              <w:t>Наименование показателя</w:t>
            </w:r>
          </w:p>
        </w:tc>
        <w:tc>
          <w:tcPr>
            <w:tcW w:w="1836" w:type="dxa"/>
            <w:shd w:val="clear" w:color="auto" w:fill="auto"/>
            <w:noWrap/>
            <w:vAlign w:val="center"/>
            <w:hideMark/>
          </w:tcPr>
          <w:p w:rsidR="008A136D" w:rsidRPr="004E521E" w:rsidRDefault="008A136D" w:rsidP="008A136D">
            <w:pPr>
              <w:jc w:val="center"/>
              <w:rPr>
                <w:sz w:val="28"/>
                <w:szCs w:val="28"/>
              </w:rPr>
            </w:pPr>
            <w:r>
              <w:rPr>
                <w:sz w:val="28"/>
                <w:szCs w:val="28"/>
              </w:rPr>
              <w:t>Значение</w:t>
            </w:r>
          </w:p>
        </w:tc>
      </w:tr>
      <w:tr w:rsidR="008A136D" w:rsidRPr="004E521E" w:rsidTr="008A136D">
        <w:trPr>
          <w:trHeight w:val="315"/>
        </w:trPr>
        <w:tc>
          <w:tcPr>
            <w:tcW w:w="680" w:type="dxa"/>
            <w:vAlign w:val="center"/>
          </w:tcPr>
          <w:p w:rsidR="008A136D" w:rsidRPr="004E521E" w:rsidRDefault="008A136D" w:rsidP="008A136D">
            <w:pPr>
              <w:rPr>
                <w:sz w:val="28"/>
                <w:szCs w:val="28"/>
              </w:rPr>
            </w:pPr>
            <w:r>
              <w:rPr>
                <w:sz w:val="28"/>
                <w:szCs w:val="28"/>
              </w:rPr>
              <w:t>1</w:t>
            </w:r>
          </w:p>
        </w:tc>
        <w:tc>
          <w:tcPr>
            <w:tcW w:w="7513" w:type="dxa"/>
            <w:shd w:val="clear" w:color="auto" w:fill="auto"/>
            <w:noWrap/>
            <w:vAlign w:val="center"/>
          </w:tcPr>
          <w:p w:rsidR="008A136D" w:rsidRPr="004E521E" w:rsidRDefault="008A136D" w:rsidP="008A136D">
            <w:pPr>
              <w:rPr>
                <w:sz w:val="28"/>
                <w:szCs w:val="28"/>
              </w:rPr>
            </w:pPr>
            <w:r w:rsidRPr="004E521E">
              <w:rPr>
                <w:sz w:val="28"/>
                <w:szCs w:val="28"/>
              </w:rPr>
              <w:t>Полезный отпуск, Гкал</w:t>
            </w:r>
            <w:r>
              <w:rPr>
                <w:sz w:val="28"/>
                <w:szCs w:val="28"/>
              </w:rPr>
              <w:t>, в том числе:</w:t>
            </w:r>
          </w:p>
        </w:tc>
        <w:tc>
          <w:tcPr>
            <w:tcW w:w="1836" w:type="dxa"/>
            <w:shd w:val="clear" w:color="auto" w:fill="auto"/>
            <w:noWrap/>
            <w:vAlign w:val="center"/>
          </w:tcPr>
          <w:p w:rsidR="008A136D" w:rsidRPr="00FF518A" w:rsidRDefault="008A136D" w:rsidP="008A136D">
            <w:pPr>
              <w:jc w:val="center"/>
              <w:rPr>
                <w:sz w:val="28"/>
                <w:szCs w:val="28"/>
              </w:rPr>
            </w:pPr>
            <w:r>
              <w:rPr>
                <w:sz w:val="28"/>
                <w:szCs w:val="28"/>
              </w:rPr>
              <w:t>750,816</w:t>
            </w:r>
          </w:p>
        </w:tc>
      </w:tr>
      <w:tr w:rsidR="008A136D" w:rsidRPr="004E521E" w:rsidTr="008A136D">
        <w:trPr>
          <w:trHeight w:val="315"/>
        </w:trPr>
        <w:tc>
          <w:tcPr>
            <w:tcW w:w="680" w:type="dxa"/>
            <w:vAlign w:val="center"/>
          </w:tcPr>
          <w:p w:rsidR="008A136D" w:rsidRDefault="008A136D" w:rsidP="008A136D">
            <w:pPr>
              <w:rPr>
                <w:sz w:val="28"/>
                <w:szCs w:val="28"/>
              </w:rPr>
            </w:pPr>
          </w:p>
        </w:tc>
        <w:tc>
          <w:tcPr>
            <w:tcW w:w="7513" w:type="dxa"/>
            <w:shd w:val="clear" w:color="auto" w:fill="auto"/>
            <w:noWrap/>
            <w:vAlign w:val="center"/>
          </w:tcPr>
          <w:p w:rsidR="008A136D" w:rsidRPr="004E521E" w:rsidRDefault="008A136D" w:rsidP="008A136D">
            <w:pPr>
              <w:rPr>
                <w:sz w:val="28"/>
                <w:szCs w:val="28"/>
              </w:rPr>
            </w:pPr>
            <w:r>
              <w:rPr>
                <w:sz w:val="28"/>
                <w:szCs w:val="28"/>
              </w:rPr>
              <w:t>1 полугодие</w:t>
            </w:r>
          </w:p>
        </w:tc>
        <w:tc>
          <w:tcPr>
            <w:tcW w:w="1836" w:type="dxa"/>
            <w:shd w:val="clear" w:color="auto" w:fill="auto"/>
            <w:noWrap/>
            <w:vAlign w:val="center"/>
          </w:tcPr>
          <w:p w:rsidR="008A136D" w:rsidRDefault="008A136D" w:rsidP="008A136D">
            <w:pPr>
              <w:jc w:val="center"/>
              <w:rPr>
                <w:sz w:val="28"/>
                <w:szCs w:val="28"/>
              </w:rPr>
            </w:pPr>
            <w:r w:rsidRPr="0084103B">
              <w:rPr>
                <w:sz w:val="28"/>
                <w:szCs w:val="28"/>
              </w:rPr>
              <w:t>402,4</w:t>
            </w:r>
            <w:r>
              <w:rPr>
                <w:sz w:val="28"/>
                <w:szCs w:val="28"/>
              </w:rPr>
              <w:t>38</w:t>
            </w:r>
          </w:p>
        </w:tc>
      </w:tr>
      <w:tr w:rsidR="008A136D" w:rsidRPr="004E521E" w:rsidTr="008A136D">
        <w:trPr>
          <w:trHeight w:val="315"/>
        </w:trPr>
        <w:tc>
          <w:tcPr>
            <w:tcW w:w="680" w:type="dxa"/>
            <w:vAlign w:val="center"/>
          </w:tcPr>
          <w:p w:rsidR="008A136D" w:rsidRDefault="008A136D" w:rsidP="008A136D">
            <w:pPr>
              <w:rPr>
                <w:sz w:val="28"/>
                <w:szCs w:val="28"/>
              </w:rPr>
            </w:pPr>
          </w:p>
        </w:tc>
        <w:tc>
          <w:tcPr>
            <w:tcW w:w="7513" w:type="dxa"/>
            <w:shd w:val="clear" w:color="auto" w:fill="auto"/>
            <w:noWrap/>
            <w:vAlign w:val="center"/>
          </w:tcPr>
          <w:p w:rsidR="008A136D" w:rsidRPr="004E521E" w:rsidRDefault="008A136D" w:rsidP="008A136D">
            <w:pPr>
              <w:rPr>
                <w:sz w:val="28"/>
                <w:szCs w:val="28"/>
              </w:rPr>
            </w:pPr>
            <w:r>
              <w:rPr>
                <w:sz w:val="28"/>
                <w:szCs w:val="28"/>
              </w:rPr>
              <w:t>2 полугодие</w:t>
            </w:r>
          </w:p>
        </w:tc>
        <w:tc>
          <w:tcPr>
            <w:tcW w:w="1836" w:type="dxa"/>
            <w:shd w:val="clear" w:color="auto" w:fill="auto"/>
            <w:noWrap/>
            <w:vAlign w:val="center"/>
          </w:tcPr>
          <w:p w:rsidR="008A136D" w:rsidRDefault="008A136D" w:rsidP="008A136D">
            <w:pPr>
              <w:jc w:val="center"/>
              <w:rPr>
                <w:sz w:val="28"/>
                <w:szCs w:val="28"/>
              </w:rPr>
            </w:pPr>
            <w:r w:rsidRPr="0084103B">
              <w:rPr>
                <w:sz w:val="28"/>
                <w:szCs w:val="28"/>
              </w:rPr>
              <w:t>348,3</w:t>
            </w:r>
            <w:r>
              <w:rPr>
                <w:sz w:val="28"/>
                <w:szCs w:val="28"/>
              </w:rPr>
              <w:t>79</w:t>
            </w:r>
          </w:p>
        </w:tc>
      </w:tr>
      <w:tr w:rsidR="008A136D" w:rsidRPr="004E521E" w:rsidTr="008A136D">
        <w:trPr>
          <w:trHeight w:val="315"/>
        </w:trPr>
        <w:tc>
          <w:tcPr>
            <w:tcW w:w="680" w:type="dxa"/>
            <w:vAlign w:val="center"/>
          </w:tcPr>
          <w:p w:rsidR="008A136D" w:rsidRPr="004E521E" w:rsidRDefault="008A136D" w:rsidP="008A136D">
            <w:pPr>
              <w:rPr>
                <w:sz w:val="28"/>
                <w:szCs w:val="28"/>
              </w:rPr>
            </w:pPr>
            <w:r>
              <w:rPr>
                <w:sz w:val="28"/>
                <w:szCs w:val="28"/>
              </w:rPr>
              <w:t>2.</w:t>
            </w:r>
          </w:p>
        </w:tc>
        <w:tc>
          <w:tcPr>
            <w:tcW w:w="7513" w:type="dxa"/>
            <w:shd w:val="clear" w:color="auto" w:fill="auto"/>
            <w:noWrap/>
            <w:vAlign w:val="center"/>
            <w:hideMark/>
          </w:tcPr>
          <w:p w:rsidR="008A136D" w:rsidRPr="004E521E" w:rsidRDefault="008A136D" w:rsidP="008A136D">
            <w:pPr>
              <w:rPr>
                <w:sz w:val="28"/>
                <w:szCs w:val="28"/>
              </w:rPr>
            </w:pPr>
            <w:r w:rsidRPr="004E521E">
              <w:rPr>
                <w:sz w:val="28"/>
                <w:szCs w:val="28"/>
              </w:rPr>
              <w:t>Необходимая валовая выручка, тыс. руб.</w:t>
            </w:r>
            <w:r>
              <w:rPr>
                <w:sz w:val="28"/>
                <w:szCs w:val="28"/>
              </w:rPr>
              <w:t>, в том числе:</w:t>
            </w:r>
          </w:p>
        </w:tc>
        <w:tc>
          <w:tcPr>
            <w:tcW w:w="1836" w:type="dxa"/>
            <w:shd w:val="clear" w:color="auto" w:fill="auto"/>
            <w:noWrap/>
            <w:vAlign w:val="center"/>
            <w:hideMark/>
          </w:tcPr>
          <w:p w:rsidR="008A136D" w:rsidRPr="00FF518A" w:rsidRDefault="008A136D" w:rsidP="008A136D">
            <w:pPr>
              <w:jc w:val="center"/>
              <w:rPr>
                <w:sz w:val="28"/>
                <w:szCs w:val="28"/>
              </w:rPr>
            </w:pPr>
            <w:r>
              <w:rPr>
                <w:sz w:val="28"/>
                <w:szCs w:val="28"/>
              </w:rPr>
              <w:t>1 666 449,31</w:t>
            </w:r>
          </w:p>
        </w:tc>
      </w:tr>
      <w:tr w:rsidR="008A136D" w:rsidRPr="004E521E" w:rsidTr="008A136D">
        <w:trPr>
          <w:trHeight w:val="315"/>
        </w:trPr>
        <w:tc>
          <w:tcPr>
            <w:tcW w:w="680" w:type="dxa"/>
            <w:vAlign w:val="center"/>
          </w:tcPr>
          <w:p w:rsidR="008A136D" w:rsidRDefault="008A136D" w:rsidP="008A136D">
            <w:pPr>
              <w:rPr>
                <w:sz w:val="28"/>
                <w:szCs w:val="28"/>
              </w:rPr>
            </w:pPr>
          </w:p>
        </w:tc>
        <w:tc>
          <w:tcPr>
            <w:tcW w:w="7513" w:type="dxa"/>
            <w:shd w:val="clear" w:color="auto" w:fill="auto"/>
            <w:noWrap/>
            <w:vAlign w:val="center"/>
          </w:tcPr>
          <w:p w:rsidR="008A136D" w:rsidRPr="004E521E" w:rsidRDefault="008A136D" w:rsidP="008A136D">
            <w:pPr>
              <w:rPr>
                <w:sz w:val="28"/>
                <w:szCs w:val="28"/>
              </w:rPr>
            </w:pPr>
            <w:r>
              <w:rPr>
                <w:sz w:val="28"/>
                <w:szCs w:val="28"/>
              </w:rPr>
              <w:t>1 полугодие</w:t>
            </w:r>
          </w:p>
        </w:tc>
        <w:tc>
          <w:tcPr>
            <w:tcW w:w="1836" w:type="dxa"/>
            <w:shd w:val="clear" w:color="auto" w:fill="auto"/>
            <w:noWrap/>
            <w:vAlign w:val="center"/>
          </w:tcPr>
          <w:p w:rsidR="008A136D" w:rsidRPr="00CA4654" w:rsidRDefault="008A136D" w:rsidP="008A136D">
            <w:pPr>
              <w:jc w:val="center"/>
              <w:rPr>
                <w:sz w:val="28"/>
                <w:szCs w:val="28"/>
              </w:rPr>
            </w:pPr>
            <w:r>
              <w:rPr>
                <w:sz w:val="28"/>
                <w:szCs w:val="28"/>
              </w:rPr>
              <w:t>876 094,73</w:t>
            </w:r>
          </w:p>
        </w:tc>
      </w:tr>
      <w:tr w:rsidR="008A136D" w:rsidRPr="004E521E" w:rsidTr="008A136D">
        <w:trPr>
          <w:trHeight w:val="315"/>
        </w:trPr>
        <w:tc>
          <w:tcPr>
            <w:tcW w:w="680" w:type="dxa"/>
            <w:vAlign w:val="center"/>
          </w:tcPr>
          <w:p w:rsidR="008A136D" w:rsidRDefault="008A136D" w:rsidP="008A136D">
            <w:pPr>
              <w:rPr>
                <w:sz w:val="28"/>
                <w:szCs w:val="28"/>
              </w:rPr>
            </w:pPr>
          </w:p>
        </w:tc>
        <w:tc>
          <w:tcPr>
            <w:tcW w:w="7513" w:type="dxa"/>
            <w:shd w:val="clear" w:color="auto" w:fill="auto"/>
            <w:noWrap/>
            <w:vAlign w:val="center"/>
          </w:tcPr>
          <w:p w:rsidR="008A136D" w:rsidRPr="004E521E" w:rsidRDefault="008A136D" w:rsidP="008A136D">
            <w:pPr>
              <w:rPr>
                <w:sz w:val="28"/>
                <w:szCs w:val="28"/>
              </w:rPr>
            </w:pPr>
            <w:r>
              <w:rPr>
                <w:sz w:val="28"/>
                <w:szCs w:val="28"/>
              </w:rPr>
              <w:t>2 полугодие</w:t>
            </w:r>
          </w:p>
        </w:tc>
        <w:tc>
          <w:tcPr>
            <w:tcW w:w="1836" w:type="dxa"/>
            <w:shd w:val="clear" w:color="auto" w:fill="auto"/>
            <w:noWrap/>
            <w:vAlign w:val="center"/>
          </w:tcPr>
          <w:p w:rsidR="008A136D" w:rsidRPr="00CA4654" w:rsidRDefault="008A136D" w:rsidP="008A136D">
            <w:pPr>
              <w:jc w:val="center"/>
              <w:rPr>
                <w:sz w:val="28"/>
                <w:szCs w:val="28"/>
              </w:rPr>
            </w:pPr>
            <w:r>
              <w:rPr>
                <w:sz w:val="28"/>
                <w:szCs w:val="28"/>
              </w:rPr>
              <w:t>790 354,58</w:t>
            </w:r>
          </w:p>
        </w:tc>
      </w:tr>
      <w:tr w:rsidR="008A136D" w:rsidRPr="004E521E" w:rsidTr="008A136D">
        <w:trPr>
          <w:trHeight w:val="315"/>
        </w:trPr>
        <w:tc>
          <w:tcPr>
            <w:tcW w:w="680" w:type="dxa"/>
            <w:vAlign w:val="center"/>
          </w:tcPr>
          <w:p w:rsidR="008A136D" w:rsidRPr="004E521E" w:rsidRDefault="008A136D" w:rsidP="008A136D">
            <w:pPr>
              <w:rPr>
                <w:sz w:val="28"/>
                <w:szCs w:val="28"/>
              </w:rPr>
            </w:pPr>
            <w:r>
              <w:rPr>
                <w:sz w:val="28"/>
                <w:szCs w:val="28"/>
              </w:rPr>
              <w:t>3.</w:t>
            </w:r>
          </w:p>
        </w:tc>
        <w:tc>
          <w:tcPr>
            <w:tcW w:w="7513" w:type="dxa"/>
            <w:shd w:val="clear" w:color="auto" w:fill="auto"/>
            <w:noWrap/>
            <w:vAlign w:val="center"/>
            <w:hideMark/>
          </w:tcPr>
          <w:p w:rsidR="008A136D" w:rsidRPr="004E521E" w:rsidRDefault="008A136D" w:rsidP="008A136D">
            <w:pPr>
              <w:rPr>
                <w:sz w:val="28"/>
                <w:szCs w:val="28"/>
              </w:rPr>
            </w:pPr>
            <w:r w:rsidRPr="004E521E">
              <w:rPr>
                <w:sz w:val="28"/>
                <w:szCs w:val="28"/>
              </w:rPr>
              <w:t>Тариф на тепловую энергию, руб./Гкал</w:t>
            </w:r>
            <w:r>
              <w:rPr>
                <w:sz w:val="28"/>
                <w:szCs w:val="28"/>
              </w:rPr>
              <w:t>, в том числе:</w:t>
            </w:r>
          </w:p>
        </w:tc>
        <w:tc>
          <w:tcPr>
            <w:tcW w:w="1836" w:type="dxa"/>
            <w:shd w:val="clear" w:color="auto" w:fill="auto"/>
            <w:noWrap/>
            <w:vAlign w:val="center"/>
            <w:hideMark/>
          </w:tcPr>
          <w:p w:rsidR="008A136D" w:rsidRPr="004E521E" w:rsidRDefault="008A136D" w:rsidP="008A136D">
            <w:pPr>
              <w:jc w:val="center"/>
              <w:rPr>
                <w:sz w:val="28"/>
                <w:szCs w:val="28"/>
              </w:rPr>
            </w:pPr>
            <w:r>
              <w:rPr>
                <w:sz w:val="28"/>
                <w:szCs w:val="28"/>
              </w:rPr>
              <w:t>2 219,52</w:t>
            </w:r>
          </w:p>
        </w:tc>
      </w:tr>
      <w:tr w:rsidR="008A136D" w:rsidRPr="004E521E" w:rsidTr="008A136D">
        <w:trPr>
          <w:trHeight w:val="315"/>
        </w:trPr>
        <w:tc>
          <w:tcPr>
            <w:tcW w:w="680" w:type="dxa"/>
            <w:vAlign w:val="center"/>
          </w:tcPr>
          <w:p w:rsidR="008A136D" w:rsidRDefault="008A136D" w:rsidP="008A136D">
            <w:pPr>
              <w:rPr>
                <w:sz w:val="28"/>
                <w:szCs w:val="28"/>
              </w:rPr>
            </w:pPr>
          </w:p>
        </w:tc>
        <w:tc>
          <w:tcPr>
            <w:tcW w:w="7513" w:type="dxa"/>
            <w:shd w:val="clear" w:color="auto" w:fill="auto"/>
            <w:noWrap/>
            <w:vAlign w:val="center"/>
          </w:tcPr>
          <w:p w:rsidR="008A136D" w:rsidRPr="004E521E" w:rsidRDefault="008A136D" w:rsidP="008A136D">
            <w:pPr>
              <w:rPr>
                <w:sz w:val="28"/>
                <w:szCs w:val="28"/>
              </w:rPr>
            </w:pPr>
            <w:r>
              <w:rPr>
                <w:sz w:val="28"/>
                <w:szCs w:val="28"/>
              </w:rPr>
              <w:t>1 полугодие</w:t>
            </w:r>
          </w:p>
        </w:tc>
        <w:tc>
          <w:tcPr>
            <w:tcW w:w="1836" w:type="dxa"/>
            <w:shd w:val="clear" w:color="auto" w:fill="auto"/>
            <w:noWrap/>
            <w:vAlign w:val="center"/>
          </w:tcPr>
          <w:p w:rsidR="008A136D" w:rsidRPr="00CA4654" w:rsidRDefault="008A136D" w:rsidP="008A136D">
            <w:pPr>
              <w:jc w:val="center"/>
              <w:rPr>
                <w:sz w:val="28"/>
                <w:szCs w:val="28"/>
              </w:rPr>
            </w:pPr>
            <w:r w:rsidRPr="00CA4654">
              <w:rPr>
                <w:sz w:val="28"/>
                <w:szCs w:val="28"/>
              </w:rPr>
              <w:t>2</w:t>
            </w:r>
            <w:r>
              <w:rPr>
                <w:sz w:val="28"/>
                <w:szCs w:val="28"/>
              </w:rPr>
              <w:t> 176,97</w:t>
            </w:r>
          </w:p>
        </w:tc>
      </w:tr>
      <w:tr w:rsidR="008A136D" w:rsidRPr="004E521E" w:rsidTr="008A136D">
        <w:trPr>
          <w:trHeight w:val="315"/>
        </w:trPr>
        <w:tc>
          <w:tcPr>
            <w:tcW w:w="680" w:type="dxa"/>
            <w:vAlign w:val="center"/>
          </w:tcPr>
          <w:p w:rsidR="008A136D" w:rsidRDefault="008A136D" w:rsidP="008A136D">
            <w:pPr>
              <w:rPr>
                <w:sz w:val="28"/>
                <w:szCs w:val="28"/>
              </w:rPr>
            </w:pPr>
          </w:p>
        </w:tc>
        <w:tc>
          <w:tcPr>
            <w:tcW w:w="7513" w:type="dxa"/>
            <w:shd w:val="clear" w:color="auto" w:fill="auto"/>
            <w:noWrap/>
            <w:vAlign w:val="center"/>
          </w:tcPr>
          <w:p w:rsidR="008A136D" w:rsidRPr="004E521E" w:rsidRDefault="008A136D" w:rsidP="008A136D">
            <w:pPr>
              <w:rPr>
                <w:sz w:val="28"/>
                <w:szCs w:val="28"/>
              </w:rPr>
            </w:pPr>
            <w:r>
              <w:rPr>
                <w:sz w:val="28"/>
                <w:szCs w:val="28"/>
              </w:rPr>
              <w:t>2 полугодие</w:t>
            </w:r>
          </w:p>
        </w:tc>
        <w:tc>
          <w:tcPr>
            <w:tcW w:w="1836" w:type="dxa"/>
            <w:shd w:val="clear" w:color="auto" w:fill="auto"/>
            <w:noWrap/>
            <w:vAlign w:val="center"/>
          </w:tcPr>
          <w:p w:rsidR="008A136D" w:rsidRPr="00CA4654" w:rsidRDefault="008A136D" w:rsidP="008A136D">
            <w:pPr>
              <w:jc w:val="center"/>
              <w:rPr>
                <w:sz w:val="28"/>
                <w:szCs w:val="28"/>
              </w:rPr>
            </w:pPr>
            <w:r>
              <w:rPr>
                <w:sz w:val="28"/>
                <w:szCs w:val="28"/>
              </w:rPr>
              <w:t>2 268,66</w:t>
            </w:r>
          </w:p>
        </w:tc>
      </w:tr>
      <w:tr w:rsidR="008A136D" w:rsidRPr="004E521E" w:rsidTr="008A136D">
        <w:trPr>
          <w:trHeight w:val="315"/>
        </w:trPr>
        <w:tc>
          <w:tcPr>
            <w:tcW w:w="680" w:type="dxa"/>
            <w:vAlign w:val="center"/>
          </w:tcPr>
          <w:p w:rsidR="008A136D" w:rsidRDefault="008A136D" w:rsidP="008A136D">
            <w:pPr>
              <w:rPr>
                <w:sz w:val="28"/>
                <w:szCs w:val="28"/>
              </w:rPr>
            </w:pPr>
          </w:p>
        </w:tc>
        <w:tc>
          <w:tcPr>
            <w:tcW w:w="7513" w:type="dxa"/>
            <w:shd w:val="clear" w:color="auto" w:fill="auto"/>
            <w:noWrap/>
            <w:vAlign w:val="center"/>
          </w:tcPr>
          <w:p w:rsidR="008A136D" w:rsidRDefault="008A136D" w:rsidP="008A136D">
            <w:pPr>
              <w:rPr>
                <w:sz w:val="28"/>
                <w:szCs w:val="28"/>
              </w:rPr>
            </w:pPr>
            <w:r>
              <w:rPr>
                <w:sz w:val="28"/>
                <w:szCs w:val="28"/>
              </w:rPr>
              <w:t>Рост тарифа к 1 полугодию</w:t>
            </w:r>
          </w:p>
        </w:tc>
        <w:tc>
          <w:tcPr>
            <w:tcW w:w="1836" w:type="dxa"/>
            <w:shd w:val="clear" w:color="auto" w:fill="auto"/>
            <w:noWrap/>
            <w:vAlign w:val="center"/>
          </w:tcPr>
          <w:p w:rsidR="008A136D" w:rsidRPr="000E45DE" w:rsidRDefault="008A136D" w:rsidP="008A136D">
            <w:pPr>
              <w:jc w:val="center"/>
              <w:rPr>
                <w:b/>
                <w:sz w:val="28"/>
                <w:szCs w:val="28"/>
              </w:rPr>
            </w:pPr>
            <w:r>
              <w:rPr>
                <w:b/>
                <w:sz w:val="28"/>
                <w:szCs w:val="28"/>
              </w:rPr>
              <w:t>4,21</w:t>
            </w:r>
            <w:r w:rsidRPr="000E45DE">
              <w:rPr>
                <w:b/>
                <w:sz w:val="28"/>
                <w:szCs w:val="28"/>
              </w:rPr>
              <w:t>%</w:t>
            </w:r>
          </w:p>
        </w:tc>
      </w:tr>
    </w:tbl>
    <w:p w:rsidR="008A136D" w:rsidRDefault="008A136D" w:rsidP="008A136D">
      <w:pPr>
        <w:spacing w:line="360" w:lineRule="auto"/>
        <w:ind w:firstLine="709"/>
        <w:jc w:val="right"/>
        <w:rPr>
          <w:sz w:val="28"/>
          <w:szCs w:val="28"/>
          <w:lang w:eastAsia="en-US"/>
        </w:rPr>
      </w:pPr>
    </w:p>
    <w:p w:rsidR="008A136D" w:rsidRPr="00A548BA" w:rsidRDefault="008A136D" w:rsidP="008A136D">
      <w:pPr>
        <w:spacing w:line="360" w:lineRule="auto"/>
        <w:ind w:right="707" w:firstLine="709"/>
        <w:jc w:val="right"/>
        <w:rPr>
          <w:sz w:val="28"/>
          <w:szCs w:val="28"/>
          <w:lang w:eastAsia="en-US"/>
        </w:rPr>
      </w:pPr>
      <w:r>
        <w:rPr>
          <w:sz w:val="28"/>
          <w:szCs w:val="28"/>
          <w:lang w:eastAsia="en-US"/>
        </w:rPr>
        <w:t>Таблица 4</w:t>
      </w:r>
    </w:p>
    <w:p w:rsidR="008A136D" w:rsidRDefault="008A136D" w:rsidP="008A136D">
      <w:pPr>
        <w:ind w:firstLine="709"/>
        <w:jc w:val="center"/>
        <w:rPr>
          <w:b/>
          <w:sz w:val="28"/>
          <w:szCs w:val="28"/>
          <w:lang w:eastAsia="en-US"/>
        </w:rPr>
      </w:pPr>
      <w:r>
        <w:rPr>
          <w:b/>
          <w:sz w:val="28"/>
          <w:szCs w:val="28"/>
          <w:lang w:eastAsia="en-US"/>
        </w:rPr>
        <w:t>2020 год</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7513"/>
        <w:gridCol w:w="1836"/>
      </w:tblGrid>
      <w:tr w:rsidR="008A136D" w:rsidRPr="004E521E" w:rsidTr="008A136D">
        <w:trPr>
          <w:trHeight w:val="315"/>
        </w:trPr>
        <w:tc>
          <w:tcPr>
            <w:tcW w:w="680" w:type="dxa"/>
          </w:tcPr>
          <w:p w:rsidR="008A136D" w:rsidRDefault="008A136D" w:rsidP="008A136D">
            <w:pPr>
              <w:jc w:val="center"/>
              <w:rPr>
                <w:sz w:val="28"/>
                <w:szCs w:val="28"/>
              </w:rPr>
            </w:pPr>
            <w:r>
              <w:rPr>
                <w:sz w:val="28"/>
                <w:szCs w:val="28"/>
              </w:rPr>
              <w:t xml:space="preserve">№ </w:t>
            </w:r>
            <w:proofErr w:type="spellStart"/>
            <w:r>
              <w:rPr>
                <w:sz w:val="28"/>
                <w:szCs w:val="28"/>
              </w:rPr>
              <w:t>п.п</w:t>
            </w:r>
            <w:proofErr w:type="spellEnd"/>
            <w:r>
              <w:rPr>
                <w:sz w:val="28"/>
                <w:szCs w:val="28"/>
              </w:rPr>
              <w:t>.</w:t>
            </w:r>
          </w:p>
        </w:tc>
        <w:tc>
          <w:tcPr>
            <w:tcW w:w="7513" w:type="dxa"/>
            <w:shd w:val="clear" w:color="auto" w:fill="auto"/>
            <w:noWrap/>
            <w:vAlign w:val="center"/>
            <w:hideMark/>
          </w:tcPr>
          <w:p w:rsidR="008A136D" w:rsidRPr="004E521E" w:rsidRDefault="008A136D" w:rsidP="008A136D">
            <w:pPr>
              <w:jc w:val="center"/>
              <w:rPr>
                <w:sz w:val="28"/>
                <w:szCs w:val="28"/>
              </w:rPr>
            </w:pPr>
            <w:r>
              <w:rPr>
                <w:sz w:val="28"/>
                <w:szCs w:val="28"/>
              </w:rPr>
              <w:t>Наименование показателя</w:t>
            </w:r>
          </w:p>
        </w:tc>
        <w:tc>
          <w:tcPr>
            <w:tcW w:w="1836" w:type="dxa"/>
            <w:shd w:val="clear" w:color="auto" w:fill="auto"/>
            <w:noWrap/>
            <w:vAlign w:val="center"/>
            <w:hideMark/>
          </w:tcPr>
          <w:p w:rsidR="008A136D" w:rsidRPr="004E521E" w:rsidRDefault="008A136D" w:rsidP="008A136D">
            <w:pPr>
              <w:jc w:val="center"/>
              <w:rPr>
                <w:sz w:val="28"/>
                <w:szCs w:val="28"/>
              </w:rPr>
            </w:pPr>
            <w:r>
              <w:rPr>
                <w:sz w:val="28"/>
                <w:szCs w:val="28"/>
              </w:rPr>
              <w:t>Значение</w:t>
            </w:r>
          </w:p>
        </w:tc>
      </w:tr>
      <w:tr w:rsidR="008A136D" w:rsidRPr="004E521E" w:rsidTr="008A136D">
        <w:trPr>
          <w:trHeight w:val="315"/>
        </w:trPr>
        <w:tc>
          <w:tcPr>
            <w:tcW w:w="680" w:type="dxa"/>
            <w:vAlign w:val="center"/>
          </w:tcPr>
          <w:p w:rsidR="008A136D" w:rsidRPr="004E521E" w:rsidRDefault="008A136D" w:rsidP="008A136D">
            <w:pPr>
              <w:rPr>
                <w:sz w:val="28"/>
                <w:szCs w:val="28"/>
              </w:rPr>
            </w:pPr>
            <w:r>
              <w:rPr>
                <w:sz w:val="28"/>
                <w:szCs w:val="28"/>
              </w:rPr>
              <w:t>1</w:t>
            </w:r>
          </w:p>
        </w:tc>
        <w:tc>
          <w:tcPr>
            <w:tcW w:w="7513" w:type="dxa"/>
            <w:shd w:val="clear" w:color="auto" w:fill="auto"/>
            <w:noWrap/>
            <w:vAlign w:val="center"/>
          </w:tcPr>
          <w:p w:rsidR="008A136D" w:rsidRPr="004E521E" w:rsidRDefault="008A136D" w:rsidP="008A136D">
            <w:pPr>
              <w:rPr>
                <w:sz w:val="28"/>
                <w:szCs w:val="28"/>
              </w:rPr>
            </w:pPr>
            <w:r w:rsidRPr="004E521E">
              <w:rPr>
                <w:sz w:val="28"/>
                <w:szCs w:val="28"/>
              </w:rPr>
              <w:t>Полезный отпуск, Гкал</w:t>
            </w:r>
            <w:r>
              <w:rPr>
                <w:sz w:val="28"/>
                <w:szCs w:val="28"/>
              </w:rPr>
              <w:t>, в том числе:</w:t>
            </w:r>
          </w:p>
        </w:tc>
        <w:tc>
          <w:tcPr>
            <w:tcW w:w="1836" w:type="dxa"/>
            <w:shd w:val="clear" w:color="auto" w:fill="auto"/>
            <w:noWrap/>
            <w:vAlign w:val="center"/>
          </w:tcPr>
          <w:p w:rsidR="008A136D" w:rsidRPr="00FF518A" w:rsidRDefault="008A136D" w:rsidP="008A136D">
            <w:pPr>
              <w:jc w:val="center"/>
              <w:rPr>
                <w:sz w:val="28"/>
                <w:szCs w:val="28"/>
              </w:rPr>
            </w:pPr>
            <w:r>
              <w:rPr>
                <w:sz w:val="28"/>
                <w:szCs w:val="28"/>
              </w:rPr>
              <w:t>750,816</w:t>
            </w:r>
          </w:p>
        </w:tc>
      </w:tr>
      <w:tr w:rsidR="008A136D" w:rsidRPr="004E521E" w:rsidTr="008A136D">
        <w:trPr>
          <w:trHeight w:val="315"/>
        </w:trPr>
        <w:tc>
          <w:tcPr>
            <w:tcW w:w="680" w:type="dxa"/>
            <w:vAlign w:val="center"/>
          </w:tcPr>
          <w:p w:rsidR="008A136D" w:rsidRDefault="008A136D" w:rsidP="008A136D">
            <w:pPr>
              <w:rPr>
                <w:sz w:val="28"/>
                <w:szCs w:val="28"/>
              </w:rPr>
            </w:pPr>
          </w:p>
        </w:tc>
        <w:tc>
          <w:tcPr>
            <w:tcW w:w="7513" w:type="dxa"/>
            <w:shd w:val="clear" w:color="auto" w:fill="auto"/>
            <w:noWrap/>
            <w:vAlign w:val="center"/>
          </w:tcPr>
          <w:p w:rsidR="008A136D" w:rsidRPr="004E521E" w:rsidRDefault="008A136D" w:rsidP="008A136D">
            <w:pPr>
              <w:rPr>
                <w:sz w:val="28"/>
                <w:szCs w:val="28"/>
              </w:rPr>
            </w:pPr>
            <w:r>
              <w:rPr>
                <w:sz w:val="28"/>
                <w:szCs w:val="28"/>
              </w:rPr>
              <w:t>1 полугодие</w:t>
            </w:r>
          </w:p>
        </w:tc>
        <w:tc>
          <w:tcPr>
            <w:tcW w:w="1836" w:type="dxa"/>
            <w:shd w:val="clear" w:color="auto" w:fill="auto"/>
            <w:noWrap/>
            <w:vAlign w:val="center"/>
          </w:tcPr>
          <w:p w:rsidR="008A136D" w:rsidRDefault="008A136D" w:rsidP="008A136D">
            <w:pPr>
              <w:jc w:val="center"/>
              <w:rPr>
                <w:sz w:val="28"/>
                <w:szCs w:val="28"/>
              </w:rPr>
            </w:pPr>
            <w:r w:rsidRPr="0084103B">
              <w:rPr>
                <w:sz w:val="28"/>
                <w:szCs w:val="28"/>
              </w:rPr>
              <w:t>402,4</w:t>
            </w:r>
            <w:r>
              <w:rPr>
                <w:sz w:val="28"/>
                <w:szCs w:val="28"/>
              </w:rPr>
              <w:t>38</w:t>
            </w:r>
          </w:p>
        </w:tc>
      </w:tr>
      <w:tr w:rsidR="008A136D" w:rsidRPr="004E521E" w:rsidTr="008A136D">
        <w:trPr>
          <w:trHeight w:val="315"/>
        </w:trPr>
        <w:tc>
          <w:tcPr>
            <w:tcW w:w="680" w:type="dxa"/>
            <w:vAlign w:val="center"/>
          </w:tcPr>
          <w:p w:rsidR="008A136D" w:rsidRDefault="008A136D" w:rsidP="008A136D">
            <w:pPr>
              <w:rPr>
                <w:sz w:val="28"/>
                <w:szCs w:val="28"/>
              </w:rPr>
            </w:pPr>
          </w:p>
        </w:tc>
        <w:tc>
          <w:tcPr>
            <w:tcW w:w="7513" w:type="dxa"/>
            <w:shd w:val="clear" w:color="auto" w:fill="auto"/>
            <w:noWrap/>
            <w:vAlign w:val="center"/>
          </w:tcPr>
          <w:p w:rsidR="008A136D" w:rsidRPr="004E521E" w:rsidRDefault="008A136D" w:rsidP="008A136D">
            <w:pPr>
              <w:rPr>
                <w:sz w:val="28"/>
                <w:szCs w:val="28"/>
              </w:rPr>
            </w:pPr>
            <w:r>
              <w:rPr>
                <w:sz w:val="28"/>
                <w:szCs w:val="28"/>
              </w:rPr>
              <w:t>2 полугодие</w:t>
            </w:r>
          </w:p>
        </w:tc>
        <w:tc>
          <w:tcPr>
            <w:tcW w:w="1836" w:type="dxa"/>
            <w:shd w:val="clear" w:color="auto" w:fill="auto"/>
            <w:noWrap/>
            <w:vAlign w:val="center"/>
          </w:tcPr>
          <w:p w:rsidR="008A136D" w:rsidRDefault="008A136D" w:rsidP="008A136D">
            <w:pPr>
              <w:jc w:val="center"/>
              <w:rPr>
                <w:sz w:val="28"/>
                <w:szCs w:val="28"/>
              </w:rPr>
            </w:pPr>
            <w:r w:rsidRPr="0084103B">
              <w:rPr>
                <w:sz w:val="28"/>
                <w:szCs w:val="28"/>
              </w:rPr>
              <w:t>348,3</w:t>
            </w:r>
            <w:r>
              <w:rPr>
                <w:sz w:val="28"/>
                <w:szCs w:val="28"/>
              </w:rPr>
              <w:t>79</w:t>
            </w:r>
          </w:p>
        </w:tc>
      </w:tr>
      <w:tr w:rsidR="008A136D" w:rsidRPr="004E521E" w:rsidTr="008A136D">
        <w:trPr>
          <w:trHeight w:val="315"/>
        </w:trPr>
        <w:tc>
          <w:tcPr>
            <w:tcW w:w="680" w:type="dxa"/>
            <w:vAlign w:val="center"/>
          </w:tcPr>
          <w:p w:rsidR="008A136D" w:rsidRPr="004E521E" w:rsidRDefault="008A136D" w:rsidP="008A136D">
            <w:pPr>
              <w:rPr>
                <w:sz w:val="28"/>
                <w:szCs w:val="28"/>
              </w:rPr>
            </w:pPr>
            <w:r>
              <w:rPr>
                <w:sz w:val="28"/>
                <w:szCs w:val="28"/>
              </w:rPr>
              <w:t>2.</w:t>
            </w:r>
          </w:p>
        </w:tc>
        <w:tc>
          <w:tcPr>
            <w:tcW w:w="7513" w:type="dxa"/>
            <w:shd w:val="clear" w:color="auto" w:fill="auto"/>
            <w:noWrap/>
            <w:vAlign w:val="center"/>
            <w:hideMark/>
          </w:tcPr>
          <w:p w:rsidR="008A136D" w:rsidRPr="004E521E" w:rsidRDefault="008A136D" w:rsidP="008A136D">
            <w:pPr>
              <w:rPr>
                <w:sz w:val="28"/>
                <w:szCs w:val="28"/>
              </w:rPr>
            </w:pPr>
            <w:r w:rsidRPr="004E521E">
              <w:rPr>
                <w:sz w:val="28"/>
                <w:szCs w:val="28"/>
              </w:rPr>
              <w:t>Необходимая валовая выручка, тыс. руб.</w:t>
            </w:r>
            <w:r>
              <w:rPr>
                <w:sz w:val="28"/>
                <w:szCs w:val="28"/>
              </w:rPr>
              <w:t>, в том числе:</w:t>
            </w:r>
          </w:p>
        </w:tc>
        <w:tc>
          <w:tcPr>
            <w:tcW w:w="1836" w:type="dxa"/>
            <w:shd w:val="clear" w:color="auto" w:fill="auto"/>
            <w:noWrap/>
            <w:vAlign w:val="center"/>
            <w:hideMark/>
          </w:tcPr>
          <w:p w:rsidR="008A136D" w:rsidRPr="00FF518A" w:rsidRDefault="008A136D" w:rsidP="008A136D">
            <w:pPr>
              <w:jc w:val="center"/>
              <w:rPr>
                <w:sz w:val="28"/>
                <w:szCs w:val="28"/>
              </w:rPr>
            </w:pPr>
            <w:r>
              <w:rPr>
                <w:sz w:val="28"/>
                <w:szCs w:val="28"/>
              </w:rPr>
              <w:t>1 730 229,09</w:t>
            </w:r>
          </w:p>
        </w:tc>
      </w:tr>
      <w:tr w:rsidR="008A136D" w:rsidRPr="004E521E" w:rsidTr="008A136D">
        <w:trPr>
          <w:trHeight w:val="315"/>
        </w:trPr>
        <w:tc>
          <w:tcPr>
            <w:tcW w:w="680" w:type="dxa"/>
            <w:vAlign w:val="center"/>
          </w:tcPr>
          <w:p w:rsidR="008A136D" w:rsidRDefault="008A136D" w:rsidP="008A136D">
            <w:pPr>
              <w:rPr>
                <w:sz w:val="28"/>
                <w:szCs w:val="28"/>
              </w:rPr>
            </w:pPr>
          </w:p>
        </w:tc>
        <w:tc>
          <w:tcPr>
            <w:tcW w:w="7513" w:type="dxa"/>
            <w:shd w:val="clear" w:color="auto" w:fill="auto"/>
            <w:noWrap/>
            <w:vAlign w:val="center"/>
          </w:tcPr>
          <w:p w:rsidR="008A136D" w:rsidRPr="004E521E" w:rsidRDefault="008A136D" w:rsidP="008A136D">
            <w:pPr>
              <w:rPr>
                <w:sz w:val="28"/>
                <w:szCs w:val="28"/>
              </w:rPr>
            </w:pPr>
            <w:r>
              <w:rPr>
                <w:sz w:val="28"/>
                <w:szCs w:val="28"/>
              </w:rPr>
              <w:t>1 полугодие</w:t>
            </w:r>
          </w:p>
        </w:tc>
        <w:tc>
          <w:tcPr>
            <w:tcW w:w="1836" w:type="dxa"/>
            <w:shd w:val="clear" w:color="auto" w:fill="auto"/>
            <w:noWrap/>
          </w:tcPr>
          <w:p w:rsidR="008A136D" w:rsidRPr="00CA4654" w:rsidRDefault="008A136D" w:rsidP="008A136D">
            <w:pPr>
              <w:jc w:val="center"/>
              <w:rPr>
                <w:sz w:val="28"/>
                <w:szCs w:val="28"/>
              </w:rPr>
            </w:pPr>
            <w:r>
              <w:rPr>
                <w:sz w:val="28"/>
                <w:szCs w:val="28"/>
              </w:rPr>
              <w:t>912 995,81</w:t>
            </w:r>
          </w:p>
        </w:tc>
      </w:tr>
      <w:tr w:rsidR="008A136D" w:rsidRPr="004E521E" w:rsidTr="008A136D">
        <w:trPr>
          <w:trHeight w:val="315"/>
        </w:trPr>
        <w:tc>
          <w:tcPr>
            <w:tcW w:w="680" w:type="dxa"/>
            <w:vAlign w:val="center"/>
          </w:tcPr>
          <w:p w:rsidR="008A136D" w:rsidRDefault="008A136D" w:rsidP="008A136D">
            <w:pPr>
              <w:rPr>
                <w:sz w:val="28"/>
                <w:szCs w:val="28"/>
              </w:rPr>
            </w:pPr>
          </w:p>
        </w:tc>
        <w:tc>
          <w:tcPr>
            <w:tcW w:w="7513" w:type="dxa"/>
            <w:shd w:val="clear" w:color="auto" w:fill="auto"/>
            <w:noWrap/>
            <w:vAlign w:val="center"/>
          </w:tcPr>
          <w:p w:rsidR="008A136D" w:rsidRPr="004E521E" w:rsidRDefault="008A136D" w:rsidP="008A136D">
            <w:pPr>
              <w:rPr>
                <w:sz w:val="28"/>
                <w:szCs w:val="28"/>
              </w:rPr>
            </w:pPr>
            <w:r>
              <w:rPr>
                <w:sz w:val="28"/>
                <w:szCs w:val="28"/>
              </w:rPr>
              <w:t>2 полугодие</w:t>
            </w:r>
          </w:p>
        </w:tc>
        <w:tc>
          <w:tcPr>
            <w:tcW w:w="1836" w:type="dxa"/>
            <w:shd w:val="clear" w:color="auto" w:fill="auto"/>
            <w:noWrap/>
          </w:tcPr>
          <w:p w:rsidR="008A136D" w:rsidRPr="00CA4654" w:rsidRDefault="008A136D" w:rsidP="008A136D">
            <w:pPr>
              <w:jc w:val="center"/>
              <w:rPr>
                <w:sz w:val="28"/>
                <w:szCs w:val="28"/>
              </w:rPr>
            </w:pPr>
            <w:r w:rsidRPr="00CA4654">
              <w:rPr>
                <w:sz w:val="28"/>
                <w:szCs w:val="28"/>
              </w:rPr>
              <w:t>8</w:t>
            </w:r>
            <w:r>
              <w:rPr>
                <w:sz w:val="28"/>
                <w:szCs w:val="28"/>
              </w:rPr>
              <w:t>17 233,29</w:t>
            </w:r>
          </w:p>
        </w:tc>
      </w:tr>
      <w:tr w:rsidR="008A136D" w:rsidRPr="004E521E" w:rsidTr="008A136D">
        <w:trPr>
          <w:trHeight w:val="315"/>
        </w:trPr>
        <w:tc>
          <w:tcPr>
            <w:tcW w:w="680" w:type="dxa"/>
            <w:vAlign w:val="center"/>
          </w:tcPr>
          <w:p w:rsidR="008A136D" w:rsidRPr="004E521E" w:rsidRDefault="008A136D" w:rsidP="008A136D">
            <w:pPr>
              <w:rPr>
                <w:sz w:val="28"/>
                <w:szCs w:val="28"/>
              </w:rPr>
            </w:pPr>
            <w:r>
              <w:rPr>
                <w:sz w:val="28"/>
                <w:szCs w:val="28"/>
              </w:rPr>
              <w:t>3.</w:t>
            </w:r>
          </w:p>
        </w:tc>
        <w:tc>
          <w:tcPr>
            <w:tcW w:w="7513" w:type="dxa"/>
            <w:shd w:val="clear" w:color="auto" w:fill="auto"/>
            <w:noWrap/>
            <w:vAlign w:val="center"/>
            <w:hideMark/>
          </w:tcPr>
          <w:p w:rsidR="008A136D" w:rsidRPr="004E521E" w:rsidRDefault="008A136D" w:rsidP="008A136D">
            <w:pPr>
              <w:rPr>
                <w:sz w:val="28"/>
                <w:szCs w:val="28"/>
              </w:rPr>
            </w:pPr>
            <w:r w:rsidRPr="004E521E">
              <w:rPr>
                <w:sz w:val="28"/>
                <w:szCs w:val="28"/>
              </w:rPr>
              <w:t>Тариф на тепловую энергию, руб./Гкал</w:t>
            </w:r>
            <w:r>
              <w:rPr>
                <w:sz w:val="28"/>
                <w:szCs w:val="28"/>
              </w:rPr>
              <w:t>, в том числе:</w:t>
            </w:r>
          </w:p>
        </w:tc>
        <w:tc>
          <w:tcPr>
            <w:tcW w:w="1836" w:type="dxa"/>
            <w:shd w:val="clear" w:color="auto" w:fill="auto"/>
            <w:noWrap/>
            <w:vAlign w:val="center"/>
            <w:hideMark/>
          </w:tcPr>
          <w:p w:rsidR="008A136D" w:rsidRPr="00CA4654" w:rsidRDefault="008A136D" w:rsidP="008A136D">
            <w:pPr>
              <w:jc w:val="center"/>
              <w:rPr>
                <w:sz w:val="28"/>
                <w:szCs w:val="28"/>
              </w:rPr>
            </w:pPr>
            <w:r>
              <w:rPr>
                <w:sz w:val="28"/>
                <w:szCs w:val="28"/>
              </w:rPr>
              <w:t>2 304,46</w:t>
            </w:r>
          </w:p>
        </w:tc>
      </w:tr>
      <w:tr w:rsidR="008A136D" w:rsidRPr="004E521E" w:rsidTr="008A136D">
        <w:trPr>
          <w:trHeight w:val="315"/>
        </w:trPr>
        <w:tc>
          <w:tcPr>
            <w:tcW w:w="680" w:type="dxa"/>
            <w:vAlign w:val="center"/>
          </w:tcPr>
          <w:p w:rsidR="008A136D" w:rsidRDefault="008A136D" w:rsidP="008A136D">
            <w:pPr>
              <w:rPr>
                <w:sz w:val="28"/>
                <w:szCs w:val="28"/>
              </w:rPr>
            </w:pPr>
          </w:p>
        </w:tc>
        <w:tc>
          <w:tcPr>
            <w:tcW w:w="7513" w:type="dxa"/>
            <w:shd w:val="clear" w:color="auto" w:fill="auto"/>
            <w:noWrap/>
            <w:vAlign w:val="center"/>
          </w:tcPr>
          <w:p w:rsidR="008A136D" w:rsidRPr="004E521E" w:rsidRDefault="008A136D" w:rsidP="008A136D">
            <w:pPr>
              <w:rPr>
                <w:sz w:val="28"/>
                <w:szCs w:val="28"/>
              </w:rPr>
            </w:pPr>
            <w:r>
              <w:rPr>
                <w:sz w:val="28"/>
                <w:szCs w:val="28"/>
              </w:rPr>
              <w:t>1 полугодие</w:t>
            </w:r>
          </w:p>
        </w:tc>
        <w:tc>
          <w:tcPr>
            <w:tcW w:w="1836" w:type="dxa"/>
            <w:shd w:val="clear" w:color="auto" w:fill="auto"/>
            <w:noWrap/>
          </w:tcPr>
          <w:p w:rsidR="008A136D" w:rsidRPr="00CA4654" w:rsidRDefault="008A136D" w:rsidP="008A136D">
            <w:pPr>
              <w:jc w:val="center"/>
              <w:rPr>
                <w:sz w:val="28"/>
                <w:szCs w:val="28"/>
              </w:rPr>
            </w:pPr>
            <w:r w:rsidRPr="00CA4654">
              <w:rPr>
                <w:sz w:val="28"/>
                <w:szCs w:val="28"/>
              </w:rPr>
              <w:t>2</w:t>
            </w:r>
            <w:r>
              <w:rPr>
                <w:sz w:val="28"/>
                <w:szCs w:val="28"/>
              </w:rPr>
              <w:t> </w:t>
            </w:r>
            <w:r w:rsidRPr="00CA4654">
              <w:rPr>
                <w:sz w:val="28"/>
                <w:szCs w:val="28"/>
              </w:rPr>
              <w:t>2</w:t>
            </w:r>
            <w:r>
              <w:rPr>
                <w:sz w:val="28"/>
                <w:szCs w:val="28"/>
              </w:rPr>
              <w:t>68,66</w:t>
            </w:r>
          </w:p>
        </w:tc>
      </w:tr>
      <w:tr w:rsidR="008A136D" w:rsidRPr="004E521E" w:rsidTr="008A136D">
        <w:trPr>
          <w:trHeight w:val="315"/>
        </w:trPr>
        <w:tc>
          <w:tcPr>
            <w:tcW w:w="680" w:type="dxa"/>
            <w:vAlign w:val="center"/>
          </w:tcPr>
          <w:p w:rsidR="008A136D" w:rsidRDefault="008A136D" w:rsidP="008A136D">
            <w:pPr>
              <w:rPr>
                <w:sz w:val="28"/>
                <w:szCs w:val="28"/>
              </w:rPr>
            </w:pPr>
          </w:p>
        </w:tc>
        <w:tc>
          <w:tcPr>
            <w:tcW w:w="7513" w:type="dxa"/>
            <w:shd w:val="clear" w:color="auto" w:fill="auto"/>
            <w:noWrap/>
            <w:vAlign w:val="center"/>
          </w:tcPr>
          <w:p w:rsidR="008A136D" w:rsidRPr="004E521E" w:rsidRDefault="008A136D" w:rsidP="008A136D">
            <w:pPr>
              <w:rPr>
                <w:sz w:val="28"/>
                <w:szCs w:val="28"/>
              </w:rPr>
            </w:pPr>
            <w:r>
              <w:rPr>
                <w:sz w:val="28"/>
                <w:szCs w:val="28"/>
              </w:rPr>
              <w:t>2 полугодие</w:t>
            </w:r>
          </w:p>
        </w:tc>
        <w:tc>
          <w:tcPr>
            <w:tcW w:w="1836" w:type="dxa"/>
            <w:shd w:val="clear" w:color="auto" w:fill="auto"/>
            <w:noWrap/>
          </w:tcPr>
          <w:p w:rsidR="008A136D" w:rsidRPr="00CA4654" w:rsidRDefault="008A136D" w:rsidP="008A136D">
            <w:pPr>
              <w:jc w:val="center"/>
              <w:rPr>
                <w:sz w:val="28"/>
                <w:szCs w:val="28"/>
              </w:rPr>
            </w:pPr>
            <w:r w:rsidRPr="00CA4654">
              <w:rPr>
                <w:sz w:val="28"/>
                <w:szCs w:val="28"/>
              </w:rPr>
              <w:t>2</w:t>
            </w:r>
            <w:r>
              <w:rPr>
                <w:sz w:val="28"/>
                <w:szCs w:val="28"/>
              </w:rPr>
              <w:t> </w:t>
            </w:r>
            <w:r w:rsidRPr="00CA4654">
              <w:rPr>
                <w:sz w:val="28"/>
                <w:szCs w:val="28"/>
              </w:rPr>
              <w:t>3</w:t>
            </w:r>
            <w:r>
              <w:rPr>
                <w:sz w:val="28"/>
                <w:szCs w:val="28"/>
              </w:rPr>
              <w:t>45,82</w:t>
            </w:r>
          </w:p>
        </w:tc>
      </w:tr>
      <w:tr w:rsidR="008A136D" w:rsidRPr="004E521E" w:rsidTr="008A136D">
        <w:trPr>
          <w:trHeight w:val="315"/>
        </w:trPr>
        <w:tc>
          <w:tcPr>
            <w:tcW w:w="680" w:type="dxa"/>
            <w:vAlign w:val="center"/>
          </w:tcPr>
          <w:p w:rsidR="008A136D" w:rsidRDefault="008A136D" w:rsidP="008A136D">
            <w:pPr>
              <w:rPr>
                <w:sz w:val="28"/>
                <w:szCs w:val="28"/>
              </w:rPr>
            </w:pPr>
          </w:p>
        </w:tc>
        <w:tc>
          <w:tcPr>
            <w:tcW w:w="7513" w:type="dxa"/>
            <w:shd w:val="clear" w:color="auto" w:fill="auto"/>
            <w:noWrap/>
            <w:vAlign w:val="center"/>
          </w:tcPr>
          <w:p w:rsidR="008A136D" w:rsidRDefault="008A136D" w:rsidP="008A136D">
            <w:pPr>
              <w:rPr>
                <w:sz w:val="28"/>
                <w:szCs w:val="28"/>
              </w:rPr>
            </w:pPr>
            <w:r>
              <w:rPr>
                <w:sz w:val="28"/>
                <w:szCs w:val="28"/>
              </w:rPr>
              <w:t>Рост тарифа к 1 полугодию</w:t>
            </w:r>
          </w:p>
        </w:tc>
        <w:tc>
          <w:tcPr>
            <w:tcW w:w="1836" w:type="dxa"/>
            <w:shd w:val="clear" w:color="auto" w:fill="auto"/>
            <w:noWrap/>
            <w:vAlign w:val="center"/>
          </w:tcPr>
          <w:p w:rsidR="008A136D" w:rsidRPr="000E45DE" w:rsidRDefault="008A136D" w:rsidP="008A136D">
            <w:pPr>
              <w:jc w:val="center"/>
              <w:rPr>
                <w:b/>
                <w:sz w:val="28"/>
                <w:szCs w:val="28"/>
              </w:rPr>
            </w:pPr>
            <w:r>
              <w:rPr>
                <w:b/>
                <w:sz w:val="28"/>
                <w:szCs w:val="28"/>
              </w:rPr>
              <w:t>3,40</w:t>
            </w:r>
            <w:r w:rsidRPr="000E45DE">
              <w:rPr>
                <w:b/>
                <w:sz w:val="28"/>
                <w:szCs w:val="28"/>
              </w:rPr>
              <w:t>%</w:t>
            </w:r>
          </w:p>
        </w:tc>
      </w:tr>
    </w:tbl>
    <w:p w:rsidR="008A136D" w:rsidRDefault="008A136D" w:rsidP="008A136D">
      <w:pPr>
        <w:spacing w:line="360" w:lineRule="auto"/>
        <w:ind w:firstLine="709"/>
        <w:jc w:val="center"/>
        <w:rPr>
          <w:b/>
          <w:sz w:val="28"/>
          <w:szCs w:val="28"/>
          <w:lang w:eastAsia="en-US"/>
        </w:rPr>
      </w:pPr>
    </w:p>
    <w:p w:rsidR="008A136D" w:rsidRDefault="008A136D" w:rsidP="008A136D"/>
    <w:p w:rsidR="00EA3C44" w:rsidRDefault="00EA3C44" w:rsidP="00EA3C44">
      <w:pPr>
        <w:ind w:left="-1134" w:firstLine="11482"/>
      </w:pPr>
    </w:p>
    <w:p w:rsidR="008A136D" w:rsidRDefault="008A136D" w:rsidP="00EA3C44">
      <w:pPr>
        <w:ind w:right="236"/>
        <w:rPr>
          <w:b/>
          <w:bCs/>
          <w:sz w:val="28"/>
          <w:szCs w:val="28"/>
        </w:rPr>
        <w:sectPr w:rsidR="008A136D" w:rsidSect="00EA3C44">
          <w:pgSz w:w="11906" w:h="16838"/>
          <w:pgMar w:top="851" w:right="0" w:bottom="1276" w:left="1134" w:header="709" w:footer="709" w:gutter="0"/>
          <w:cols w:space="708"/>
          <w:titlePg/>
          <w:docGrid w:linePitch="360"/>
        </w:sectPr>
      </w:pPr>
    </w:p>
    <w:p w:rsidR="008A136D" w:rsidRDefault="008A136D" w:rsidP="008A136D">
      <w:pPr>
        <w:ind w:left="-1134" w:firstLine="6379"/>
      </w:pPr>
      <w:r>
        <w:lastRenderedPageBreak/>
        <w:t xml:space="preserve">Приложение № 38 к протоколу № 72 </w:t>
      </w:r>
    </w:p>
    <w:p w:rsidR="008A136D" w:rsidRDefault="008A136D" w:rsidP="008A136D">
      <w:pPr>
        <w:ind w:left="-1134" w:firstLine="6379"/>
      </w:pPr>
      <w:r>
        <w:t>заседания Правления региональной</w:t>
      </w:r>
    </w:p>
    <w:p w:rsidR="008A136D" w:rsidRDefault="008A136D" w:rsidP="008A136D">
      <w:pPr>
        <w:ind w:left="-1134" w:firstLine="6379"/>
      </w:pPr>
      <w:r>
        <w:t>энергетической комиссии</w:t>
      </w:r>
    </w:p>
    <w:p w:rsidR="008A136D" w:rsidRDefault="008A136D" w:rsidP="008A136D">
      <w:pPr>
        <w:ind w:left="-1134" w:firstLine="6379"/>
      </w:pPr>
      <w:r>
        <w:t>Кемеровской области от 30.11.2018</w:t>
      </w:r>
    </w:p>
    <w:p w:rsidR="008A136D" w:rsidRDefault="008A136D" w:rsidP="008A136D">
      <w:pPr>
        <w:ind w:right="282"/>
        <w:jc w:val="center"/>
        <w:rPr>
          <w:b/>
          <w:bCs/>
          <w:color w:val="000000"/>
          <w:kern w:val="32"/>
          <w:sz w:val="28"/>
          <w:szCs w:val="28"/>
        </w:rPr>
      </w:pPr>
    </w:p>
    <w:p w:rsidR="008A136D" w:rsidRDefault="008A136D" w:rsidP="008A136D">
      <w:pPr>
        <w:ind w:right="282"/>
        <w:jc w:val="center"/>
        <w:rPr>
          <w:b/>
          <w:bCs/>
          <w:color w:val="000000"/>
          <w:kern w:val="32"/>
          <w:sz w:val="28"/>
          <w:szCs w:val="28"/>
        </w:rPr>
      </w:pPr>
      <w:proofErr w:type="spellStart"/>
      <w:r>
        <w:rPr>
          <w:b/>
          <w:bCs/>
          <w:color w:val="000000"/>
          <w:kern w:val="32"/>
          <w:sz w:val="28"/>
          <w:szCs w:val="28"/>
        </w:rPr>
        <w:t>Одноставочные</w:t>
      </w:r>
      <w:proofErr w:type="spellEnd"/>
      <w:r>
        <w:rPr>
          <w:b/>
          <w:bCs/>
          <w:color w:val="000000"/>
          <w:kern w:val="32"/>
          <w:sz w:val="28"/>
          <w:szCs w:val="28"/>
        </w:rPr>
        <w:t xml:space="preserve"> тарифы</w:t>
      </w:r>
      <w:r w:rsidRPr="00C0746F">
        <w:rPr>
          <w:b/>
          <w:bCs/>
          <w:color w:val="000000"/>
          <w:kern w:val="32"/>
          <w:sz w:val="28"/>
          <w:szCs w:val="28"/>
          <w:lang w:val="x-none"/>
        </w:rPr>
        <w:t xml:space="preserve"> </w:t>
      </w:r>
      <w:r w:rsidRPr="00CA23E7">
        <w:rPr>
          <w:b/>
          <w:bCs/>
          <w:color w:val="000000"/>
          <w:kern w:val="32"/>
          <w:sz w:val="28"/>
          <w:szCs w:val="28"/>
        </w:rPr>
        <w:t>ООО «</w:t>
      </w:r>
      <w:r>
        <w:rPr>
          <w:b/>
          <w:bCs/>
          <w:color w:val="000000"/>
          <w:kern w:val="32"/>
          <w:sz w:val="28"/>
          <w:szCs w:val="28"/>
        </w:rPr>
        <w:t>Рудничное теплоснабжающее хозяйство</w:t>
      </w:r>
      <w:r w:rsidRPr="00CA23E7">
        <w:rPr>
          <w:b/>
          <w:bCs/>
          <w:color w:val="000000"/>
          <w:kern w:val="32"/>
          <w:sz w:val="28"/>
          <w:szCs w:val="28"/>
        </w:rPr>
        <w:t>»</w:t>
      </w:r>
      <w:r>
        <w:rPr>
          <w:b/>
          <w:bCs/>
          <w:color w:val="000000"/>
          <w:kern w:val="32"/>
          <w:sz w:val="28"/>
          <w:szCs w:val="28"/>
        </w:rPr>
        <w:t xml:space="preserve"> </w:t>
      </w:r>
      <w:r w:rsidRPr="00C0746F">
        <w:rPr>
          <w:b/>
          <w:bCs/>
          <w:color w:val="000000"/>
          <w:kern w:val="32"/>
          <w:sz w:val="28"/>
          <w:szCs w:val="28"/>
          <w:lang w:val="x-none"/>
        </w:rPr>
        <w:t xml:space="preserve">на </w:t>
      </w:r>
      <w:r>
        <w:rPr>
          <w:b/>
          <w:bCs/>
          <w:color w:val="000000"/>
          <w:kern w:val="32"/>
          <w:sz w:val="28"/>
          <w:szCs w:val="28"/>
        </w:rPr>
        <w:t xml:space="preserve">тепловую энергию, реализуемую на потребительском     рынке </w:t>
      </w:r>
      <w:r w:rsidRPr="004E7F78">
        <w:rPr>
          <w:b/>
          <w:bCs/>
          <w:color w:val="000000"/>
          <w:kern w:val="32"/>
          <w:sz w:val="28"/>
          <w:szCs w:val="28"/>
        </w:rPr>
        <w:t xml:space="preserve">г. </w:t>
      </w:r>
      <w:r>
        <w:rPr>
          <w:b/>
          <w:bCs/>
          <w:color w:val="000000"/>
          <w:kern w:val="32"/>
          <w:sz w:val="28"/>
          <w:szCs w:val="28"/>
        </w:rPr>
        <w:t>Прокопьевска, на период с 01.12.2018</w:t>
      </w:r>
      <w:r w:rsidRPr="00C0746F">
        <w:rPr>
          <w:b/>
          <w:bCs/>
          <w:color w:val="000000"/>
          <w:kern w:val="32"/>
          <w:sz w:val="28"/>
          <w:szCs w:val="28"/>
        </w:rPr>
        <w:t xml:space="preserve"> по 3</w:t>
      </w:r>
      <w:r>
        <w:rPr>
          <w:b/>
          <w:bCs/>
          <w:color w:val="000000"/>
          <w:kern w:val="32"/>
          <w:sz w:val="28"/>
          <w:szCs w:val="28"/>
        </w:rPr>
        <w:t>1.12.2018</w:t>
      </w:r>
    </w:p>
    <w:p w:rsidR="008A136D" w:rsidRDefault="008A136D" w:rsidP="008A136D">
      <w:pPr>
        <w:ind w:left="-426"/>
        <w:jc w:val="center"/>
        <w:rPr>
          <w:b/>
          <w:bCs/>
          <w:color w:val="000000"/>
          <w:kern w:val="32"/>
          <w:sz w:val="28"/>
          <w:szCs w:val="28"/>
        </w:rPr>
      </w:pPr>
    </w:p>
    <w:p w:rsidR="008A136D" w:rsidRPr="00457E9D" w:rsidRDefault="008A136D" w:rsidP="008A136D">
      <w:pPr>
        <w:ind w:right="-285"/>
        <w:jc w:val="right"/>
        <w:rPr>
          <w:sz w:val="28"/>
          <w:szCs w:val="28"/>
        </w:rPr>
      </w:pPr>
    </w:p>
    <w:tbl>
      <w:tblPr>
        <w:tblW w:w="1074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01"/>
        <w:gridCol w:w="35"/>
        <w:gridCol w:w="1666"/>
        <w:gridCol w:w="1169"/>
        <w:gridCol w:w="850"/>
        <w:gridCol w:w="835"/>
        <w:gridCol w:w="1009"/>
        <w:gridCol w:w="850"/>
        <w:gridCol w:w="964"/>
      </w:tblGrid>
      <w:tr w:rsidR="008A136D" w:rsidRPr="00211C13" w:rsidTr="008A136D">
        <w:trPr>
          <w:trHeight w:val="376"/>
        </w:trPr>
        <w:tc>
          <w:tcPr>
            <w:tcW w:w="1361" w:type="dxa"/>
            <w:vMerge w:val="restart"/>
            <w:shd w:val="clear" w:color="auto" w:fill="auto"/>
            <w:vAlign w:val="center"/>
          </w:tcPr>
          <w:p w:rsidR="008A136D" w:rsidRPr="007C6DC6" w:rsidRDefault="008A136D" w:rsidP="008A136D">
            <w:pPr>
              <w:ind w:left="-142" w:right="-148"/>
              <w:jc w:val="center"/>
            </w:pPr>
            <w:proofErr w:type="spellStart"/>
            <w:proofErr w:type="gramStart"/>
            <w:r w:rsidRPr="007C6DC6">
              <w:t>Наимено-вание</w:t>
            </w:r>
            <w:proofErr w:type="spellEnd"/>
            <w:proofErr w:type="gramEnd"/>
            <w:r w:rsidRPr="007C6DC6">
              <w:t xml:space="preserve"> </w:t>
            </w:r>
            <w:proofErr w:type="spellStart"/>
            <w:r w:rsidRPr="007C6DC6">
              <w:t>регулируе</w:t>
            </w:r>
            <w:proofErr w:type="spellEnd"/>
            <w:r w:rsidRPr="007C6DC6">
              <w:t>-</w:t>
            </w:r>
          </w:p>
          <w:p w:rsidR="008A136D" w:rsidRPr="007C6DC6" w:rsidRDefault="008A136D" w:rsidP="008A136D">
            <w:pPr>
              <w:ind w:left="-142" w:right="-148"/>
              <w:jc w:val="center"/>
            </w:pPr>
            <w:r w:rsidRPr="007C6DC6">
              <w:t>мой организации</w:t>
            </w:r>
          </w:p>
        </w:tc>
        <w:tc>
          <w:tcPr>
            <w:tcW w:w="2036" w:type="dxa"/>
            <w:gridSpan w:val="2"/>
            <w:vMerge w:val="restart"/>
            <w:shd w:val="clear" w:color="auto" w:fill="auto"/>
            <w:vAlign w:val="center"/>
          </w:tcPr>
          <w:p w:rsidR="008A136D" w:rsidRPr="007C6DC6" w:rsidRDefault="008A136D" w:rsidP="008A136D">
            <w:pPr>
              <w:ind w:right="-2"/>
              <w:jc w:val="center"/>
            </w:pPr>
            <w:r w:rsidRPr="007C6DC6">
              <w:t>Вид тарифа</w:t>
            </w:r>
          </w:p>
        </w:tc>
        <w:tc>
          <w:tcPr>
            <w:tcW w:w="1666" w:type="dxa"/>
            <w:vMerge w:val="restart"/>
            <w:shd w:val="clear" w:color="auto" w:fill="auto"/>
            <w:vAlign w:val="center"/>
          </w:tcPr>
          <w:p w:rsidR="008A136D" w:rsidRPr="007C6DC6" w:rsidRDefault="008A136D" w:rsidP="008A136D">
            <w:pPr>
              <w:ind w:right="-2"/>
              <w:jc w:val="center"/>
            </w:pPr>
            <w:r w:rsidRPr="007C6DC6">
              <w:t>Период</w:t>
            </w:r>
          </w:p>
        </w:tc>
        <w:tc>
          <w:tcPr>
            <w:tcW w:w="1169" w:type="dxa"/>
            <w:vMerge w:val="restart"/>
            <w:shd w:val="clear" w:color="auto" w:fill="auto"/>
            <w:vAlign w:val="center"/>
          </w:tcPr>
          <w:p w:rsidR="008A136D" w:rsidRPr="00DD717B" w:rsidRDefault="008A136D" w:rsidP="008A136D">
            <w:pPr>
              <w:ind w:right="-2"/>
              <w:jc w:val="center"/>
            </w:pPr>
            <w:r w:rsidRPr="00DD717B">
              <w:t>Вода</w:t>
            </w:r>
          </w:p>
        </w:tc>
        <w:tc>
          <w:tcPr>
            <w:tcW w:w="3544" w:type="dxa"/>
            <w:gridSpan w:val="4"/>
            <w:shd w:val="clear" w:color="auto" w:fill="auto"/>
            <w:vAlign w:val="center"/>
          </w:tcPr>
          <w:p w:rsidR="008A136D" w:rsidRPr="007C6DC6" w:rsidRDefault="008A136D" w:rsidP="008A136D">
            <w:pPr>
              <w:ind w:right="-2"/>
              <w:jc w:val="center"/>
            </w:pPr>
            <w:r w:rsidRPr="007C6DC6">
              <w:t>Отборный пар давлением</w:t>
            </w:r>
          </w:p>
        </w:tc>
        <w:tc>
          <w:tcPr>
            <w:tcW w:w="964" w:type="dxa"/>
            <w:vMerge w:val="restart"/>
            <w:shd w:val="clear" w:color="auto" w:fill="auto"/>
            <w:vAlign w:val="center"/>
          </w:tcPr>
          <w:p w:rsidR="008A136D" w:rsidRPr="007C6DC6" w:rsidRDefault="008A136D" w:rsidP="008A136D">
            <w:pPr>
              <w:ind w:left="-108" w:right="-74" w:firstLine="31"/>
              <w:jc w:val="center"/>
            </w:pPr>
            <w:r w:rsidRPr="007C6DC6">
              <w:t xml:space="preserve">Острый и </w:t>
            </w:r>
            <w:proofErr w:type="spellStart"/>
            <w:proofErr w:type="gramStart"/>
            <w:r w:rsidRPr="007C6DC6">
              <w:t>редуци-рован</w:t>
            </w:r>
            <w:proofErr w:type="gramEnd"/>
            <w:r w:rsidRPr="007C6DC6">
              <w:t>-ный</w:t>
            </w:r>
            <w:proofErr w:type="spellEnd"/>
            <w:r w:rsidRPr="007C6DC6">
              <w:t xml:space="preserve"> пар</w:t>
            </w:r>
          </w:p>
        </w:tc>
      </w:tr>
      <w:tr w:rsidR="008A136D" w:rsidRPr="00211C13" w:rsidTr="008A136D">
        <w:tc>
          <w:tcPr>
            <w:tcW w:w="1361" w:type="dxa"/>
            <w:vMerge/>
            <w:shd w:val="clear" w:color="auto" w:fill="auto"/>
          </w:tcPr>
          <w:p w:rsidR="008A136D" w:rsidRPr="00211C13" w:rsidRDefault="008A136D" w:rsidP="008A136D">
            <w:pPr>
              <w:ind w:right="-2"/>
              <w:jc w:val="center"/>
              <w:rPr>
                <w:sz w:val="22"/>
                <w:szCs w:val="22"/>
              </w:rPr>
            </w:pPr>
          </w:p>
        </w:tc>
        <w:tc>
          <w:tcPr>
            <w:tcW w:w="2036" w:type="dxa"/>
            <w:gridSpan w:val="2"/>
            <w:vMerge/>
            <w:shd w:val="clear" w:color="auto" w:fill="auto"/>
          </w:tcPr>
          <w:p w:rsidR="008A136D" w:rsidRPr="00211C13" w:rsidRDefault="008A136D" w:rsidP="008A136D">
            <w:pPr>
              <w:ind w:right="-2"/>
              <w:jc w:val="center"/>
              <w:rPr>
                <w:sz w:val="22"/>
                <w:szCs w:val="22"/>
              </w:rPr>
            </w:pPr>
          </w:p>
        </w:tc>
        <w:tc>
          <w:tcPr>
            <w:tcW w:w="1666" w:type="dxa"/>
            <w:vMerge/>
            <w:shd w:val="clear" w:color="auto" w:fill="auto"/>
          </w:tcPr>
          <w:p w:rsidR="008A136D" w:rsidRPr="00211C13" w:rsidRDefault="008A136D" w:rsidP="008A136D">
            <w:pPr>
              <w:ind w:left="-108" w:right="-2"/>
              <w:jc w:val="center"/>
              <w:rPr>
                <w:sz w:val="22"/>
                <w:szCs w:val="22"/>
              </w:rPr>
            </w:pPr>
          </w:p>
        </w:tc>
        <w:tc>
          <w:tcPr>
            <w:tcW w:w="1169" w:type="dxa"/>
            <w:vMerge/>
            <w:shd w:val="clear" w:color="auto" w:fill="auto"/>
            <w:vAlign w:val="center"/>
          </w:tcPr>
          <w:p w:rsidR="008A136D" w:rsidRPr="00DD717B" w:rsidRDefault="008A136D" w:rsidP="008A136D">
            <w:pPr>
              <w:rPr>
                <w:b/>
              </w:rPr>
            </w:pPr>
          </w:p>
        </w:tc>
        <w:tc>
          <w:tcPr>
            <w:tcW w:w="850" w:type="dxa"/>
            <w:shd w:val="clear" w:color="auto" w:fill="auto"/>
            <w:vAlign w:val="center"/>
          </w:tcPr>
          <w:p w:rsidR="008A136D" w:rsidRPr="007C6DC6" w:rsidRDefault="008A136D" w:rsidP="008A136D">
            <w:pPr>
              <w:ind w:right="-2"/>
              <w:jc w:val="center"/>
              <w:rPr>
                <w:vertAlign w:val="superscript"/>
              </w:rPr>
            </w:pPr>
            <w:r w:rsidRPr="007C6DC6">
              <w:t>от 1,2 до 2,5 кг/см</w:t>
            </w:r>
            <w:r w:rsidRPr="007C6DC6">
              <w:rPr>
                <w:vertAlign w:val="superscript"/>
              </w:rPr>
              <w:t>2</w:t>
            </w:r>
          </w:p>
        </w:tc>
        <w:tc>
          <w:tcPr>
            <w:tcW w:w="835" w:type="dxa"/>
            <w:shd w:val="clear" w:color="auto" w:fill="auto"/>
            <w:vAlign w:val="center"/>
          </w:tcPr>
          <w:p w:rsidR="008A136D" w:rsidRPr="007C6DC6" w:rsidRDefault="008A136D" w:rsidP="008A136D">
            <w:pPr>
              <w:ind w:right="-2"/>
              <w:jc w:val="center"/>
            </w:pPr>
            <w:r w:rsidRPr="007C6DC6">
              <w:t>от 2,5 до 7,0 кг/см</w:t>
            </w:r>
            <w:r w:rsidRPr="007C6DC6">
              <w:rPr>
                <w:vertAlign w:val="superscript"/>
              </w:rPr>
              <w:t>2</w:t>
            </w:r>
          </w:p>
        </w:tc>
        <w:tc>
          <w:tcPr>
            <w:tcW w:w="1009" w:type="dxa"/>
            <w:shd w:val="clear" w:color="auto" w:fill="auto"/>
            <w:vAlign w:val="center"/>
          </w:tcPr>
          <w:p w:rsidR="008A136D" w:rsidRPr="007C6DC6" w:rsidRDefault="008A136D" w:rsidP="008A136D">
            <w:pPr>
              <w:ind w:right="-2"/>
              <w:jc w:val="center"/>
            </w:pPr>
            <w:r w:rsidRPr="007C6DC6">
              <w:t>от 7,0 до 13,0 кг/см</w:t>
            </w:r>
            <w:r w:rsidRPr="007C6DC6">
              <w:rPr>
                <w:vertAlign w:val="superscript"/>
              </w:rPr>
              <w:t>2</w:t>
            </w:r>
          </w:p>
        </w:tc>
        <w:tc>
          <w:tcPr>
            <w:tcW w:w="850" w:type="dxa"/>
            <w:shd w:val="clear" w:color="auto" w:fill="auto"/>
            <w:vAlign w:val="center"/>
          </w:tcPr>
          <w:p w:rsidR="008A136D" w:rsidRPr="007C6DC6" w:rsidRDefault="008A136D" w:rsidP="008A136D">
            <w:pPr>
              <w:ind w:right="-2" w:hanging="108"/>
              <w:jc w:val="center"/>
            </w:pPr>
            <w:r w:rsidRPr="007C6DC6">
              <w:t>свыше 13,0 кг/см</w:t>
            </w:r>
            <w:r w:rsidRPr="007C6DC6">
              <w:rPr>
                <w:vertAlign w:val="superscript"/>
              </w:rPr>
              <w:t>2</w:t>
            </w:r>
          </w:p>
        </w:tc>
        <w:tc>
          <w:tcPr>
            <w:tcW w:w="964" w:type="dxa"/>
            <w:vMerge/>
            <w:shd w:val="clear" w:color="auto" w:fill="auto"/>
          </w:tcPr>
          <w:p w:rsidR="008A136D" w:rsidRPr="00211C13" w:rsidRDefault="008A136D" w:rsidP="008A136D">
            <w:pPr>
              <w:ind w:right="-2"/>
              <w:jc w:val="center"/>
              <w:rPr>
                <w:sz w:val="22"/>
                <w:szCs w:val="22"/>
              </w:rPr>
            </w:pPr>
          </w:p>
        </w:tc>
      </w:tr>
      <w:tr w:rsidR="008A136D" w:rsidRPr="00211C13" w:rsidTr="008A136D">
        <w:trPr>
          <w:trHeight w:val="299"/>
        </w:trPr>
        <w:tc>
          <w:tcPr>
            <w:tcW w:w="1361" w:type="dxa"/>
            <w:vMerge w:val="restart"/>
            <w:shd w:val="clear" w:color="auto" w:fill="auto"/>
            <w:vAlign w:val="center"/>
          </w:tcPr>
          <w:p w:rsidR="008A136D" w:rsidRPr="004F67D8" w:rsidRDefault="008A136D" w:rsidP="008A136D">
            <w:pPr>
              <w:ind w:left="-142" w:right="-108"/>
              <w:jc w:val="center"/>
              <w:rPr>
                <w:bCs/>
                <w:color w:val="000000"/>
                <w:kern w:val="32"/>
              </w:rPr>
            </w:pPr>
            <w:r w:rsidRPr="004F67D8">
              <w:rPr>
                <w:bCs/>
                <w:color w:val="000000"/>
                <w:kern w:val="32"/>
              </w:rPr>
              <w:t xml:space="preserve">ООО «Рудничное </w:t>
            </w:r>
            <w:proofErr w:type="spellStart"/>
            <w:r w:rsidRPr="004F67D8">
              <w:rPr>
                <w:bCs/>
                <w:color w:val="000000"/>
                <w:kern w:val="32"/>
              </w:rPr>
              <w:t>теплоснаб</w:t>
            </w:r>
            <w:proofErr w:type="spellEnd"/>
            <w:r w:rsidRPr="004F67D8">
              <w:rPr>
                <w:bCs/>
                <w:color w:val="000000"/>
                <w:kern w:val="32"/>
              </w:rPr>
              <w:t>-</w:t>
            </w:r>
          </w:p>
          <w:p w:rsidR="008A136D" w:rsidRPr="00211C13" w:rsidRDefault="008A136D" w:rsidP="008A136D">
            <w:pPr>
              <w:ind w:left="-142" w:right="-108"/>
              <w:jc w:val="center"/>
              <w:rPr>
                <w:sz w:val="22"/>
                <w:szCs w:val="22"/>
              </w:rPr>
            </w:pPr>
            <w:proofErr w:type="spellStart"/>
            <w:r w:rsidRPr="004F67D8">
              <w:rPr>
                <w:bCs/>
                <w:color w:val="000000"/>
                <w:kern w:val="32"/>
              </w:rPr>
              <w:t>жающее</w:t>
            </w:r>
            <w:proofErr w:type="spellEnd"/>
            <w:r w:rsidRPr="004F67D8">
              <w:rPr>
                <w:bCs/>
                <w:color w:val="000000"/>
                <w:kern w:val="32"/>
              </w:rPr>
              <w:t xml:space="preserve"> хозяйство»</w:t>
            </w:r>
            <w:r w:rsidRPr="00F04BC7">
              <w:rPr>
                <w:bCs/>
                <w:color w:val="000000"/>
                <w:kern w:val="32"/>
                <w:sz w:val="22"/>
                <w:szCs w:val="22"/>
              </w:rPr>
              <w:t xml:space="preserve"> </w:t>
            </w:r>
          </w:p>
        </w:tc>
        <w:tc>
          <w:tcPr>
            <w:tcW w:w="9379" w:type="dxa"/>
            <w:gridSpan w:val="9"/>
            <w:shd w:val="clear" w:color="auto" w:fill="auto"/>
          </w:tcPr>
          <w:p w:rsidR="008A136D" w:rsidRDefault="008A136D" w:rsidP="008A136D">
            <w:pPr>
              <w:ind w:right="-2"/>
              <w:jc w:val="center"/>
            </w:pPr>
            <w:r w:rsidRPr="007C6DC6">
              <w:t>Для потребителей в случае отсутствия дифференциации тарифов по схеме</w:t>
            </w:r>
          </w:p>
          <w:p w:rsidR="008A136D" w:rsidRPr="007C6DC6" w:rsidRDefault="008A136D" w:rsidP="008A136D">
            <w:pPr>
              <w:ind w:right="-2"/>
              <w:jc w:val="center"/>
            </w:pPr>
            <w:r w:rsidRPr="007C6DC6">
              <w:t>подключения (без НДС)</w:t>
            </w:r>
          </w:p>
        </w:tc>
      </w:tr>
      <w:tr w:rsidR="008A136D" w:rsidRPr="00211C13" w:rsidTr="008A136D">
        <w:trPr>
          <w:trHeight w:val="597"/>
        </w:trPr>
        <w:tc>
          <w:tcPr>
            <w:tcW w:w="1361" w:type="dxa"/>
            <w:vMerge/>
            <w:shd w:val="clear" w:color="auto" w:fill="auto"/>
            <w:vAlign w:val="center"/>
          </w:tcPr>
          <w:p w:rsidR="008A136D" w:rsidRPr="00211C13" w:rsidRDefault="008A136D" w:rsidP="008A136D">
            <w:pPr>
              <w:ind w:right="-2"/>
              <w:jc w:val="center"/>
              <w:rPr>
                <w:sz w:val="22"/>
                <w:szCs w:val="22"/>
              </w:rPr>
            </w:pPr>
          </w:p>
        </w:tc>
        <w:tc>
          <w:tcPr>
            <w:tcW w:w="2001" w:type="dxa"/>
            <w:shd w:val="clear" w:color="auto" w:fill="auto"/>
            <w:vAlign w:val="center"/>
          </w:tcPr>
          <w:p w:rsidR="008A136D" w:rsidRPr="004F67D8" w:rsidRDefault="008A136D" w:rsidP="008A136D">
            <w:pPr>
              <w:ind w:right="-2"/>
              <w:jc w:val="center"/>
            </w:pPr>
            <w:proofErr w:type="spellStart"/>
            <w:r w:rsidRPr="004F67D8">
              <w:t>Одноставочный</w:t>
            </w:r>
            <w:proofErr w:type="spellEnd"/>
          </w:p>
          <w:p w:rsidR="008A136D" w:rsidRPr="004F67D8" w:rsidRDefault="008A136D" w:rsidP="008A136D">
            <w:pPr>
              <w:ind w:right="-2"/>
              <w:jc w:val="center"/>
            </w:pPr>
            <w:r w:rsidRPr="004F67D8">
              <w:t>руб./Гкал</w:t>
            </w:r>
          </w:p>
        </w:tc>
        <w:tc>
          <w:tcPr>
            <w:tcW w:w="1701" w:type="dxa"/>
            <w:gridSpan w:val="2"/>
            <w:shd w:val="clear" w:color="auto" w:fill="auto"/>
            <w:vAlign w:val="center"/>
          </w:tcPr>
          <w:p w:rsidR="008A136D" w:rsidRPr="004F67D8" w:rsidRDefault="008A136D" w:rsidP="008A136D">
            <w:pPr>
              <w:jc w:val="center"/>
            </w:pPr>
            <w:r>
              <w:t>с 01.12.2018</w:t>
            </w:r>
          </w:p>
        </w:tc>
        <w:tc>
          <w:tcPr>
            <w:tcW w:w="1169" w:type="dxa"/>
            <w:shd w:val="clear" w:color="auto" w:fill="auto"/>
            <w:vAlign w:val="center"/>
          </w:tcPr>
          <w:p w:rsidR="008A136D" w:rsidRPr="004F67D8" w:rsidRDefault="008A136D" w:rsidP="008A136D">
            <w:pPr>
              <w:jc w:val="center"/>
            </w:pPr>
            <w:r>
              <w:t>2176,97</w:t>
            </w:r>
          </w:p>
        </w:tc>
        <w:tc>
          <w:tcPr>
            <w:tcW w:w="850" w:type="dxa"/>
            <w:shd w:val="clear" w:color="auto" w:fill="auto"/>
            <w:vAlign w:val="center"/>
          </w:tcPr>
          <w:p w:rsidR="008A136D" w:rsidRPr="004F67D8" w:rsidRDefault="008A136D" w:rsidP="008A136D">
            <w:pPr>
              <w:jc w:val="center"/>
              <w:rPr>
                <w:lang w:val="en-US"/>
              </w:rPr>
            </w:pPr>
            <w:r w:rsidRPr="004F67D8">
              <w:t>x</w:t>
            </w:r>
          </w:p>
        </w:tc>
        <w:tc>
          <w:tcPr>
            <w:tcW w:w="835"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1009"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850"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964" w:type="dxa"/>
            <w:shd w:val="clear" w:color="auto" w:fill="auto"/>
            <w:vAlign w:val="center"/>
          </w:tcPr>
          <w:p w:rsidR="008A136D" w:rsidRPr="004F67D8" w:rsidRDefault="008A136D" w:rsidP="008A136D">
            <w:pPr>
              <w:ind w:right="-2"/>
              <w:jc w:val="center"/>
              <w:rPr>
                <w:lang w:val="en-US"/>
              </w:rPr>
            </w:pPr>
            <w:r w:rsidRPr="004F67D8">
              <w:rPr>
                <w:lang w:val="en-US"/>
              </w:rPr>
              <w:t>x</w:t>
            </w:r>
          </w:p>
        </w:tc>
      </w:tr>
      <w:tr w:rsidR="008A136D" w:rsidRPr="00211C13" w:rsidTr="008A136D">
        <w:trPr>
          <w:trHeight w:val="334"/>
        </w:trPr>
        <w:tc>
          <w:tcPr>
            <w:tcW w:w="1361" w:type="dxa"/>
            <w:vMerge/>
            <w:shd w:val="clear" w:color="auto" w:fill="auto"/>
          </w:tcPr>
          <w:p w:rsidR="008A136D" w:rsidRPr="00211C13" w:rsidRDefault="008A136D" w:rsidP="008A136D">
            <w:pPr>
              <w:ind w:right="-2"/>
              <w:rPr>
                <w:sz w:val="22"/>
                <w:szCs w:val="22"/>
              </w:rPr>
            </w:pPr>
          </w:p>
        </w:tc>
        <w:tc>
          <w:tcPr>
            <w:tcW w:w="2001" w:type="dxa"/>
            <w:shd w:val="clear" w:color="auto" w:fill="auto"/>
            <w:vAlign w:val="center"/>
          </w:tcPr>
          <w:p w:rsidR="008A136D" w:rsidRPr="004F67D8" w:rsidRDefault="008A136D" w:rsidP="008A136D">
            <w:pPr>
              <w:ind w:right="-2"/>
              <w:jc w:val="center"/>
            </w:pPr>
            <w:proofErr w:type="spellStart"/>
            <w:r w:rsidRPr="004F67D8">
              <w:t>Двухставочный</w:t>
            </w:r>
            <w:proofErr w:type="spellEnd"/>
          </w:p>
        </w:tc>
        <w:tc>
          <w:tcPr>
            <w:tcW w:w="1701" w:type="dxa"/>
            <w:gridSpan w:val="2"/>
            <w:shd w:val="clear" w:color="auto" w:fill="auto"/>
            <w:vAlign w:val="center"/>
          </w:tcPr>
          <w:p w:rsidR="008A136D" w:rsidRPr="004F67D8" w:rsidRDefault="008A136D" w:rsidP="008A136D">
            <w:pPr>
              <w:jc w:val="center"/>
            </w:pPr>
            <w:r w:rsidRPr="004F67D8">
              <w:t>x</w:t>
            </w:r>
          </w:p>
        </w:tc>
        <w:tc>
          <w:tcPr>
            <w:tcW w:w="1169" w:type="dxa"/>
            <w:shd w:val="clear" w:color="auto" w:fill="auto"/>
            <w:vAlign w:val="center"/>
          </w:tcPr>
          <w:p w:rsidR="008A136D" w:rsidRPr="004F67D8" w:rsidRDefault="008A136D" w:rsidP="008A136D">
            <w:pPr>
              <w:jc w:val="center"/>
            </w:pPr>
            <w:r w:rsidRPr="004F67D8">
              <w:t>x</w:t>
            </w:r>
          </w:p>
        </w:tc>
        <w:tc>
          <w:tcPr>
            <w:tcW w:w="850" w:type="dxa"/>
            <w:shd w:val="clear" w:color="auto" w:fill="auto"/>
            <w:vAlign w:val="center"/>
          </w:tcPr>
          <w:p w:rsidR="008A136D" w:rsidRPr="004F67D8" w:rsidRDefault="008A136D" w:rsidP="008A136D">
            <w:pPr>
              <w:jc w:val="center"/>
            </w:pPr>
            <w:r w:rsidRPr="004F67D8">
              <w:t>x</w:t>
            </w:r>
          </w:p>
        </w:tc>
        <w:tc>
          <w:tcPr>
            <w:tcW w:w="835"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1009"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850"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964" w:type="dxa"/>
            <w:shd w:val="clear" w:color="auto" w:fill="auto"/>
            <w:vAlign w:val="center"/>
          </w:tcPr>
          <w:p w:rsidR="008A136D" w:rsidRPr="004F67D8" w:rsidRDefault="008A136D" w:rsidP="008A136D">
            <w:pPr>
              <w:ind w:right="-2"/>
              <w:jc w:val="center"/>
              <w:rPr>
                <w:lang w:val="en-US"/>
              </w:rPr>
            </w:pPr>
            <w:r w:rsidRPr="004F67D8">
              <w:rPr>
                <w:lang w:val="en-US"/>
              </w:rPr>
              <w:t>x</w:t>
            </w:r>
          </w:p>
        </w:tc>
      </w:tr>
      <w:tr w:rsidR="008A136D" w:rsidRPr="00211C13" w:rsidTr="008A136D">
        <w:tc>
          <w:tcPr>
            <w:tcW w:w="1361" w:type="dxa"/>
            <w:vMerge/>
            <w:shd w:val="clear" w:color="auto" w:fill="auto"/>
          </w:tcPr>
          <w:p w:rsidR="008A136D" w:rsidRPr="00211C13" w:rsidRDefault="008A136D" w:rsidP="008A136D">
            <w:pPr>
              <w:ind w:right="-2"/>
              <w:rPr>
                <w:sz w:val="22"/>
                <w:szCs w:val="22"/>
              </w:rPr>
            </w:pPr>
          </w:p>
        </w:tc>
        <w:tc>
          <w:tcPr>
            <w:tcW w:w="2001" w:type="dxa"/>
            <w:shd w:val="clear" w:color="auto" w:fill="auto"/>
            <w:vAlign w:val="center"/>
          </w:tcPr>
          <w:p w:rsidR="008A136D" w:rsidRPr="004F67D8" w:rsidRDefault="008A136D" w:rsidP="008A136D">
            <w:pPr>
              <w:ind w:right="-2"/>
              <w:jc w:val="center"/>
            </w:pPr>
            <w:r w:rsidRPr="004F67D8">
              <w:t>Ставка за тепловую энергию, руб./Гкал</w:t>
            </w:r>
          </w:p>
        </w:tc>
        <w:tc>
          <w:tcPr>
            <w:tcW w:w="1701" w:type="dxa"/>
            <w:gridSpan w:val="2"/>
            <w:shd w:val="clear" w:color="auto" w:fill="auto"/>
            <w:vAlign w:val="center"/>
          </w:tcPr>
          <w:p w:rsidR="008A136D" w:rsidRPr="004F67D8" w:rsidRDefault="008A136D" w:rsidP="008A136D">
            <w:pPr>
              <w:jc w:val="center"/>
            </w:pPr>
            <w:r w:rsidRPr="004F67D8">
              <w:t>x</w:t>
            </w:r>
          </w:p>
        </w:tc>
        <w:tc>
          <w:tcPr>
            <w:tcW w:w="1169" w:type="dxa"/>
            <w:shd w:val="clear" w:color="auto" w:fill="auto"/>
            <w:vAlign w:val="center"/>
          </w:tcPr>
          <w:p w:rsidR="008A136D" w:rsidRPr="004F67D8" w:rsidRDefault="008A136D" w:rsidP="008A136D">
            <w:pPr>
              <w:jc w:val="center"/>
            </w:pPr>
            <w:r w:rsidRPr="004F67D8">
              <w:t>x</w:t>
            </w:r>
          </w:p>
        </w:tc>
        <w:tc>
          <w:tcPr>
            <w:tcW w:w="850" w:type="dxa"/>
            <w:shd w:val="clear" w:color="auto" w:fill="auto"/>
            <w:vAlign w:val="center"/>
          </w:tcPr>
          <w:p w:rsidR="008A136D" w:rsidRPr="004F67D8" w:rsidRDefault="008A136D" w:rsidP="008A136D">
            <w:pPr>
              <w:jc w:val="center"/>
            </w:pPr>
            <w:r w:rsidRPr="004F67D8">
              <w:t>x</w:t>
            </w:r>
          </w:p>
        </w:tc>
        <w:tc>
          <w:tcPr>
            <w:tcW w:w="835"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1009"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850"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964" w:type="dxa"/>
            <w:shd w:val="clear" w:color="auto" w:fill="auto"/>
            <w:vAlign w:val="center"/>
          </w:tcPr>
          <w:p w:rsidR="008A136D" w:rsidRPr="004F67D8" w:rsidRDefault="008A136D" w:rsidP="008A136D">
            <w:pPr>
              <w:ind w:right="-2"/>
              <w:jc w:val="center"/>
              <w:rPr>
                <w:lang w:val="en-US"/>
              </w:rPr>
            </w:pPr>
            <w:r w:rsidRPr="004F67D8">
              <w:rPr>
                <w:lang w:val="en-US"/>
              </w:rPr>
              <w:t>x</w:t>
            </w:r>
          </w:p>
        </w:tc>
      </w:tr>
      <w:tr w:rsidR="008A136D" w:rsidRPr="00211C13" w:rsidTr="008A136D">
        <w:trPr>
          <w:trHeight w:val="1414"/>
        </w:trPr>
        <w:tc>
          <w:tcPr>
            <w:tcW w:w="1361" w:type="dxa"/>
            <w:vMerge/>
            <w:shd w:val="clear" w:color="auto" w:fill="auto"/>
          </w:tcPr>
          <w:p w:rsidR="008A136D" w:rsidRPr="00211C13" w:rsidRDefault="008A136D" w:rsidP="008A136D">
            <w:pPr>
              <w:ind w:right="-2"/>
              <w:rPr>
                <w:sz w:val="22"/>
                <w:szCs w:val="22"/>
              </w:rPr>
            </w:pPr>
          </w:p>
        </w:tc>
        <w:tc>
          <w:tcPr>
            <w:tcW w:w="2001" w:type="dxa"/>
            <w:shd w:val="clear" w:color="auto" w:fill="auto"/>
            <w:vAlign w:val="center"/>
          </w:tcPr>
          <w:p w:rsidR="008A136D" w:rsidRPr="004F67D8" w:rsidRDefault="008A136D" w:rsidP="008A136D">
            <w:pPr>
              <w:ind w:right="-2"/>
              <w:jc w:val="center"/>
            </w:pPr>
            <w:r w:rsidRPr="004F67D8">
              <w:t xml:space="preserve">Ставка за содержание тепловой мощности, </w:t>
            </w:r>
          </w:p>
          <w:p w:rsidR="008A136D" w:rsidRPr="004F67D8" w:rsidRDefault="008A136D" w:rsidP="008A136D">
            <w:pPr>
              <w:ind w:right="-2"/>
              <w:jc w:val="center"/>
            </w:pPr>
            <w:r w:rsidRPr="004F67D8">
              <w:t xml:space="preserve">тыс. руб./Гкал/ч </w:t>
            </w:r>
          </w:p>
          <w:p w:rsidR="008A136D" w:rsidRPr="004F67D8" w:rsidRDefault="008A136D" w:rsidP="008A136D">
            <w:pPr>
              <w:ind w:right="-2"/>
              <w:jc w:val="center"/>
            </w:pPr>
            <w:r w:rsidRPr="004F67D8">
              <w:t>в мес.</w:t>
            </w:r>
          </w:p>
        </w:tc>
        <w:tc>
          <w:tcPr>
            <w:tcW w:w="1701" w:type="dxa"/>
            <w:gridSpan w:val="2"/>
            <w:shd w:val="clear" w:color="auto" w:fill="auto"/>
            <w:vAlign w:val="center"/>
          </w:tcPr>
          <w:p w:rsidR="008A136D" w:rsidRPr="004F67D8" w:rsidRDefault="008A136D" w:rsidP="008A136D">
            <w:pPr>
              <w:jc w:val="center"/>
            </w:pPr>
            <w:r w:rsidRPr="004F67D8">
              <w:t>x</w:t>
            </w:r>
          </w:p>
        </w:tc>
        <w:tc>
          <w:tcPr>
            <w:tcW w:w="1169" w:type="dxa"/>
            <w:shd w:val="clear" w:color="auto" w:fill="auto"/>
            <w:vAlign w:val="center"/>
          </w:tcPr>
          <w:p w:rsidR="008A136D" w:rsidRPr="004F67D8" w:rsidRDefault="008A136D" w:rsidP="008A136D">
            <w:pPr>
              <w:jc w:val="center"/>
            </w:pPr>
            <w:r w:rsidRPr="004F67D8">
              <w:t>x</w:t>
            </w:r>
          </w:p>
        </w:tc>
        <w:tc>
          <w:tcPr>
            <w:tcW w:w="850" w:type="dxa"/>
            <w:shd w:val="clear" w:color="auto" w:fill="auto"/>
            <w:vAlign w:val="center"/>
          </w:tcPr>
          <w:p w:rsidR="008A136D" w:rsidRPr="004F67D8" w:rsidRDefault="008A136D" w:rsidP="008A136D">
            <w:pPr>
              <w:jc w:val="center"/>
            </w:pPr>
            <w:r w:rsidRPr="004F67D8">
              <w:t>x</w:t>
            </w:r>
          </w:p>
        </w:tc>
        <w:tc>
          <w:tcPr>
            <w:tcW w:w="835"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1009"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850"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964" w:type="dxa"/>
            <w:shd w:val="clear" w:color="auto" w:fill="auto"/>
            <w:vAlign w:val="center"/>
          </w:tcPr>
          <w:p w:rsidR="008A136D" w:rsidRPr="004F67D8" w:rsidRDefault="008A136D" w:rsidP="008A136D">
            <w:pPr>
              <w:ind w:right="-2"/>
              <w:jc w:val="center"/>
              <w:rPr>
                <w:lang w:val="en-US"/>
              </w:rPr>
            </w:pPr>
            <w:r w:rsidRPr="004F67D8">
              <w:rPr>
                <w:lang w:val="en-US"/>
              </w:rPr>
              <w:t>x</w:t>
            </w:r>
          </w:p>
        </w:tc>
      </w:tr>
      <w:tr w:rsidR="008A136D" w:rsidRPr="00211C13" w:rsidTr="008A136D">
        <w:tc>
          <w:tcPr>
            <w:tcW w:w="1361" w:type="dxa"/>
            <w:vMerge/>
            <w:shd w:val="clear" w:color="auto" w:fill="auto"/>
          </w:tcPr>
          <w:p w:rsidR="008A136D" w:rsidRPr="00211C13" w:rsidRDefault="008A136D" w:rsidP="008A136D">
            <w:pPr>
              <w:ind w:right="-2"/>
              <w:rPr>
                <w:sz w:val="22"/>
                <w:szCs w:val="22"/>
              </w:rPr>
            </w:pPr>
          </w:p>
        </w:tc>
        <w:tc>
          <w:tcPr>
            <w:tcW w:w="9379" w:type="dxa"/>
            <w:gridSpan w:val="9"/>
            <w:shd w:val="clear" w:color="auto" w:fill="auto"/>
            <w:vAlign w:val="center"/>
          </w:tcPr>
          <w:p w:rsidR="008A136D" w:rsidRPr="004F67D8" w:rsidRDefault="008A136D" w:rsidP="008A136D">
            <w:pPr>
              <w:ind w:right="-2"/>
              <w:jc w:val="center"/>
            </w:pPr>
            <w:r w:rsidRPr="004F67D8">
              <w:t>Население (тарифы указываются с учетом НДС) *</w:t>
            </w:r>
          </w:p>
        </w:tc>
      </w:tr>
      <w:tr w:rsidR="008A136D" w:rsidRPr="00211C13" w:rsidTr="008A136D">
        <w:trPr>
          <w:trHeight w:val="562"/>
        </w:trPr>
        <w:tc>
          <w:tcPr>
            <w:tcW w:w="1361" w:type="dxa"/>
            <w:vMerge/>
            <w:shd w:val="clear" w:color="auto" w:fill="auto"/>
          </w:tcPr>
          <w:p w:rsidR="008A136D" w:rsidRPr="00211C13" w:rsidRDefault="008A136D" w:rsidP="008A136D">
            <w:pPr>
              <w:ind w:right="-2"/>
              <w:rPr>
                <w:sz w:val="22"/>
                <w:szCs w:val="22"/>
              </w:rPr>
            </w:pPr>
          </w:p>
        </w:tc>
        <w:tc>
          <w:tcPr>
            <w:tcW w:w="2001" w:type="dxa"/>
            <w:shd w:val="clear" w:color="auto" w:fill="auto"/>
            <w:vAlign w:val="center"/>
          </w:tcPr>
          <w:p w:rsidR="008A136D" w:rsidRPr="004F67D8" w:rsidRDefault="008A136D" w:rsidP="008A136D">
            <w:pPr>
              <w:ind w:right="-2"/>
              <w:jc w:val="center"/>
            </w:pPr>
            <w:proofErr w:type="spellStart"/>
            <w:r w:rsidRPr="004F67D8">
              <w:t>Одноставочный</w:t>
            </w:r>
            <w:proofErr w:type="spellEnd"/>
          </w:p>
          <w:p w:rsidR="008A136D" w:rsidRPr="004F67D8" w:rsidRDefault="008A136D" w:rsidP="008A136D">
            <w:pPr>
              <w:ind w:right="-2"/>
              <w:jc w:val="center"/>
            </w:pPr>
            <w:r w:rsidRPr="004F67D8">
              <w:t>руб./Гкал</w:t>
            </w:r>
          </w:p>
        </w:tc>
        <w:tc>
          <w:tcPr>
            <w:tcW w:w="1701" w:type="dxa"/>
            <w:gridSpan w:val="2"/>
            <w:shd w:val="clear" w:color="auto" w:fill="auto"/>
            <w:vAlign w:val="center"/>
          </w:tcPr>
          <w:p w:rsidR="008A136D" w:rsidRPr="004F67D8" w:rsidRDefault="008A136D" w:rsidP="008A136D">
            <w:pPr>
              <w:jc w:val="center"/>
            </w:pPr>
            <w:r>
              <w:t>с 01.12.2018</w:t>
            </w:r>
          </w:p>
        </w:tc>
        <w:tc>
          <w:tcPr>
            <w:tcW w:w="1169" w:type="dxa"/>
            <w:shd w:val="clear" w:color="auto" w:fill="auto"/>
            <w:vAlign w:val="center"/>
          </w:tcPr>
          <w:p w:rsidR="008A136D" w:rsidRPr="004F67D8" w:rsidRDefault="008A136D" w:rsidP="008A136D">
            <w:pPr>
              <w:jc w:val="center"/>
            </w:pPr>
            <w:r>
              <w:t>2568,82</w:t>
            </w:r>
          </w:p>
        </w:tc>
        <w:tc>
          <w:tcPr>
            <w:tcW w:w="850" w:type="dxa"/>
            <w:shd w:val="clear" w:color="auto" w:fill="auto"/>
            <w:vAlign w:val="center"/>
          </w:tcPr>
          <w:p w:rsidR="008A136D" w:rsidRPr="004F67D8" w:rsidRDefault="008A136D" w:rsidP="008A136D">
            <w:pPr>
              <w:jc w:val="center"/>
              <w:rPr>
                <w:lang w:val="en-US"/>
              </w:rPr>
            </w:pPr>
            <w:r w:rsidRPr="004F67D8">
              <w:t>x</w:t>
            </w:r>
          </w:p>
        </w:tc>
        <w:tc>
          <w:tcPr>
            <w:tcW w:w="835"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1009"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850"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964" w:type="dxa"/>
            <w:shd w:val="clear" w:color="auto" w:fill="auto"/>
            <w:vAlign w:val="center"/>
          </w:tcPr>
          <w:p w:rsidR="008A136D" w:rsidRPr="004F67D8" w:rsidRDefault="008A136D" w:rsidP="008A136D">
            <w:pPr>
              <w:ind w:right="-2"/>
              <w:jc w:val="center"/>
              <w:rPr>
                <w:lang w:val="en-US"/>
              </w:rPr>
            </w:pPr>
            <w:r w:rsidRPr="004F67D8">
              <w:rPr>
                <w:lang w:val="en-US"/>
              </w:rPr>
              <w:t>x</w:t>
            </w:r>
          </w:p>
        </w:tc>
      </w:tr>
      <w:tr w:rsidR="008A136D" w:rsidRPr="00211C13" w:rsidTr="008A136D">
        <w:tc>
          <w:tcPr>
            <w:tcW w:w="1361" w:type="dxa"/>
            <w:vMerge/>
            <w:shd w:val="clear" w:color="auto" w:fill="auto"/>
          </w:tcPr>
          <w:p w:rsidR="008A136D" w:rsidRPr="00211C13" w:rsidRDefault="008A136D" w:rsidP="008A136D">
            <w:pPr>
              <w:ind w:right="-2"/>
              <w:rPr>
                <w:sz w:val="22"/>
                <w:szCs w:val="22"/>
              </w:rPr>
            </w:pPr>
          </w:p>
        </w:tc>
        <w:tc>
          <w:tcPr>
            <w:tcW w:w="2001" w:type="dxa"/>
            <w:shd w:val="clear" w:color="auto" w:fill="auto"/>
            <w:vAlign w:val="center"/>
          </w:tcPr>
          <w:p w:rsidR="008A136D" w:rsidRPr="004F67D8" w:rsidRDefault="008A136D" w:rsidP="008A136D">
            <w:pPr>
              <w:ind w:right="-2"/>
              <w:jc w:val="center"/>
            </w:pPr>
            <w:proofErr w:type="spellStart"/>
            <w:r w:rsidRPr="004F67D8">
              <w:t>Двухставочный</w:t>
            </w:r>
            <w:proofErr w:type="spellEnd"/>
          </w:p>
        </w:tc>
        <w:tc>
          <w:tcPr>
            <w:tcW w:w="1701" w:type="dxa"/>
            <w:gridSpan w:val="2"/>
            <w:shd w:val="clear" w:color="auto" w:fill="auto"/>
            <w:vAlign w:val="center"/>
          </w:tcPr>
          <w:p w:rsidR="008A136D" w:rsidRPr="004F67D8" w:rsidRDefault="008A136D" w:rsidP="008A136D">
            <w:pPr>
              <w:jc w:val="center"/>
            </w:pPr>
            <w:r w:rsidRPr="004F67D8">
              <w:t>x</w:t>
            </w:r>
          </w:p>
        </w:tc>
        <w:tc>
          <w:tcPr>
            <w:tcW w:w="1169" w:type="dxa"/>
            <w:shd w:val="clear" w:color="auto" w:fill="auto"/>
            <w:vAlign w:val="center"/>
          </w:tcPr>
          <w:p w:rsidR="008A136D" w:rsidRPr="004F67D8" w:rsidRDefault="008A136D" w:rsidP="008A136D">
            <w:pPr>
              <w:jc w:val="center"/>
            </w:pPr>
            <w:r w:rsidRPr="004F67D8">
              <w:t>x</w:t>
            </w:r>
          </w:p>
        </w:tc>
        <w:tc>
          <w:tcPr>
            <w:tcW w:w="850" w:type="dxa"/>
            <w:shd w:val="clear" w:color="auto" w:fill="auto"/>
            <w:vAlign w:val="center"/>
          </w:tcPr>
          <w:p w:rsidR="008A136D" w:rsidRPr="004F67D8" w:rsidRDefault="008A136D" w:rsidP="008A136D">
            <w:pPr>
              <w:jc w:val="center"/>
            </w:pPr>
            <w:r w:rsidRPr="004F67D8">
              <w:t>x</w:t>
            </w:r>
          </w:p>
        </w:tc>
        <w:tc>
          <w:tcPr>
            <w:tcW w:w="835"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1009"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850"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964" w:type="dxa"/>
            <w:shd w:val="clear" w:color="auto" w:fill="auto"/>
            <w:vAlign w:val="center"/>
          </w:tcPr>
          <w:p w:rsidR="008A136D" w:rsidRPr="004F67D8" w:rsidRDefault="008A136D" w:rsidP="008A136D">
            <w:pPr>
              <w:ind w:right="-2"/>
              <w:jc w:val="center"/>
              <w:rPr>
                <w:lang w:val="en-US"/>
              </w:rPr>
            </w:pPr>
            <w:r w:rsidRPr="004F67D8">
              <w:rPr>
                <w:lang w:val="en-US"/>
              </w:rPr>
              <w:t>x</w:t>
            </w:r>
          </w:p>
        </w:tc>
      </w:tr>
      <w:tr w:rsidR="008A136D" w:rsidRPr="00211C13" w:rsidTr="008A136D">
        <w:tc>
          <w:tcPr>
            <w:tcW w:w="1361" w:type="dxa"/>
            <w:vMerge/>
            <w:shd w:val="clear" w:color="auto" w:fill="auto"/>
          </w:tcPr>
          <w:p w:rsidR="008A136D" w:rsidRPr="00211C13" w:rsidRDefault="008A136D" w:rsidP="008A136D">
            <w:pPr>
              <w:ind w:right="-2"/>
              <w:rPr>
                <w:sz w:val="22"/>
                <w:szCs w:val="22"/>
              </w:rPr>
            </w:pPr>
          </w:p>
        </w:tc>
        <w:tc>
          <w:tcPr>
            <w:tcW w:w="2001" w:type="dxa"/>
            <w:shd w:val="clear" w:color="auto" w:fill="auto"/>
            <w:vAlign w:val="center"/>
          </w:tcPr>
          <w:p w:rsidR="008A136D" w:rsidRPr="004F67D8" w:rsidRDefault="008A136D" w:rsidP="008A136D">
            <w:pPr>
              <w:ind w:right="-2"/>
              <w:jc w:val="center"/>
            </w:pPr>
            <w:r w:rsidRPr="004F67D8">
              <w:t>Ставка за тепловую энер</w:t>
            </w:r>
            <w:r>
              <w:t>г</w:t>
            </w:r>
            <w:r w:rsidRPr="004F67D8">
              <w:t>ию, руб./Гкал</w:t>
            </w:r>
          </w:p>
        </w:tc>
        <w:tc>
          <w:tcPr>
            <w:tcW w:w="1701" w:type="dxa"/>
            <w:gridSpan w:val="2"/>
            <w:shd w:val="clear" w:color="auto" w:fill="auto"/>
            <w:vAlign w:val="center"/>
          </w:tcPr>
          <w:p w:rsidR="008A136D" w:rsidRPr="004F67D8" w:rsidRDefault="008A136D" w:rsidP="008A136D">
            <w:pPr>
              <w:jc w:val="center"/>
            </w:pPr>
            <w:r w:rsidRPr="004F67D8">
              <w:t>x</w:t>
            </w:r>
          </w:p>
        </w:tc>
        <w:tc>
          <w:tcPr>
            <w:tcW w:w="1169" w:type="dxa"/>
            <w:shd w:val="clear" w:color="auto" w:fill="auto"/>
            <w:vAlign w:val="center"/>
          </w:tcPr>
          <w:p w:rsidR="008A136D" w:rsidRPr="004F67D8" w:rsidRDefault="008A136D" w:rsidP="008A136D">
            <w:pPr>
              <w:jc w:val="center"/>
            </w:pPr>
            <w:r w:rsidRPr="004F67D8">
              <w:t>x</w:t>
            </w:r>
          </w:p>
        </w:tc>
        <w:tc>
          <w:tcPr>
            <w:tcW w:w="850" w:type="dxa"/>
            <w:shd w:val="clear" w:color="auto" w:fill="auto"/>
            <w:vAlign w:val="center"/>
          </w:tcPr>
          <w:p w:rsidR="008A136D" w:rsidRPr="004F67D8" w:rsidRDefault="008A136D" w:rsidP="008A136D">
            <w:pPr>
              <w:jc w:val="center"/>
            </w:pPr>
            <w:r w:rsidRPr="004F67D8">
              <w:t>x</w:t>
            </w:r>
          </w:p>
        </w:tc>
        <w:tc>
          <w:tcPr>
            <w:tcW w:w="835"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1009"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850"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964" w:type="dxa"/>
            <w:shd w:val="clear" w:color="auto" w:fill="auto"/>
            <w:vAlign w:val="center"/>
          </w:tcPr>
          <w:p w:rsidR="008A136D" w:rsidRPr="004F67D8" w:rsidRDefault="008A136D" w:rsidP="008A136D">
            <w:pPr>
              <w:ind w:right="-2"/>
              <w:jc w:val="center"/>
              <w:rPr>
                <w:lang w:val="en-US"/>
              </w:rPr>
            </w:pPr>
            <w:r w:rsidRPr="004F67D8">
              <w:rPr>
                <w:lang w:val="en-US"/>
              </w:rPr>
              <w:t>x</w:t>
            </w:r>
          </w:p>
        </w:tc>
      </w:tr>
      <w:tr w:rsidR="008A136D" w:rsidRPr="00211C13" w:rsidTr="008A136D">
        <w:tc>
          <w:tcPr>
            <w:tcW w:w="1361" w:type="dxa"/>
            <w:vMerge/>
            <w:shd w:val="clear" w:color="auto" w:fill="auto"/>
          </w:tcPr>
          <w:p w:rsidR="008A136D" w:rsidRPr="00211C13" w:rsidRDefault="008A136D" w:rsidP="008A136D">
            <w:pPr>
              <w:ind w:right="-2"/>
              <w:rPr>
                <w:sz w:val="22"/>
                <w:szCs w:val="22"/>
              </w:rPr>
            </w:pPr>
          </w:p>
        </w:tc>
        <w:tc>
          <w:tcPr>
            <w:tcW w:w="2001" w:type="dxa"/>
            <w:shd w:val="clear" w:color="auto" w:fill="auto"/>
            <w:vAlign w:val="center"/>
          </w:tcPr>
          <w:p w:rsidR="008A136D" w:rsidRPr="004F67D8" w:rsidRDefault="008A136D" w:rsidP="008A136D">
            <w:pPr>
              <w:ind w:right="-2"/>
              <w:jc w:val="center"/>
            </w:pPr>
            <w:r w:rsidRPr="004F67D8">
              <w:t xml:space="preserve">Ставка за содержание тепловой мощности, </w:t>
            </w:r>
          </w:p>
          <w:p w:rsidR="008A136D" w:rsidRPr="004F67D8" w:rsidRDefault="008A136D" w:rsidP="008A136D">
            <w:pPr>
              <w:ind w:right="-2"/>
              <w:jc w:val="center"/>
            </w:pPr>
            <w:r w:rsidRPr="004F67D8">
              <w:t xml:space="preserve">тыс. руб./Гкал/ч </w:t>
            </w:r>
          </w:p>
          <w:p w:rsidR="008A136D" w:rsidRPr="004F67D8" w:rsidRDefault="008A136D" w:rsidP="008A136D">
            <w:pPr>
              <w:ind w:right="-2"/>
              <w:jc w:val="center"/>
            </w:pPr>
            <w:r w:rsidRPr="004F67D8">
              <w:t>в мес.</w:t>
            </w:r>
          </w:p>
        </w:tc>
        <w:tc>
          <w:tcPr>
            <w:tcW w:w="1701" w:type="dxa"/>
            <w:gridSpan w:val="2"/>
            <w:shd w:val="clear" w:color="auto" w:fill="auto"/>
            <w:vAlign w:val="center"/>
          </w:tcPr>
          <w:p w:rsidR="008A136D" w:rsidRPr="004F67D8" w:rsidRDefault="008A136D" w:rsidP="008A136D">
            <w:pPr>
              <w:jc w:val="center"/>
            </w:pPr>
            <w:r w:rsidRPr="004F67D8">
              <w:t>x</w:t>
            </w:r>
          </w:p>
        </w:tc>
        <w:tc>
          <w:tcPr>
            <w:tcW w:w="1169" w:type="dxa"/>
            <w:shd w:val="clear" w:color="auto" w:fill="auto"/>
            <w:vAlign w:val="center"/>
          </w:tcPr>
          <w:p w:rsidR="008A136D" w:rsidRPr="004F67D8" w:rsidRDefault="008A136D" w:rsidP="008A136D">
            <w:pPr>
              <w:jc w:val="center"/>
            </w:pPr>
            <w:r w:rsidRPr="004F67D8">
              <w:t>x</w:t>
            </w:r>
          </w:p>
        </w:tc>
        <w:tc>
          <w:tcPr>
            <w:tcW w:w="850" w:type="dxa"/>
            <w:shd w:val="clear" w:color="auto" w:fill="auto"/>
            <w:vAlign w:val="center"/>
          </w:tcPr>
          <w:p w:rsidR="008A136D" w:rsidRPr="004F67D8" w:rsidRDefault="008A136D" w:rsidP="008A136D">
            <w:pPr>
              <w:jc w:val="center"/>
            </w:pPr>
            <w:r w:rsidRPr="004F67D8">
              <w:t>x</w:t>
            </w:r>
          </w:p>
        </w:tc>
        <w:tc>
          <w:tcPr>
            <w:tcW w:w="835"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1009"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850" w:type="dxa"/>
            <w:shd w:val="clear" w:color="auto" w:fill="auto"/>
            <w:vAlign w:val="center"/>
          </w:tcPr>
          <w:p w:rsidR="008A136D" w:rsidRPr="004F67D8" w:rsidRDefault="008A136D" w:rsidP="008A136D">
            <w:pPr>
              <w:ind w:right="-2"/>
              <w:jc w:val="center"/>
              <w:rPr>
                <w:lang w:val="en-US"/>
              </w:rPr>
            </w:pPr>
            <w:r w:rsidRPr="004F67D8">
              <w:rPr>
                <w:lang w:val="en-US"/>
              </w:rPr>
              <w:t>x</w:t>
            </w:r>
          </w:p>
        </w:tc>
        <w:tc>
          <w:tcPr>
            <w:tcW w:w="964" w:type="dxa"/>
            <w:shd w:val="clear" w:color="auto" w:fill="auto"/>
            <w:vAlign w:val="center"/>
          </w:tcPr>
          <w:p w:rsidR="008A136D" w:rsidRPr="004F67D8" w:rsidRDefault="008A136D" w:rsidP="008A136D">
            <w:pPr>
              <w:ind w:right="-2"/>
              <w:jc w:val="center"/>
              <w:rPr>
                <w:lang w:val="en-US"/>
              </w:rPr>
            </w:pPr>
            <w:r w:rsidRPr="004F67D8">
              <w:rPr>
                <w:lang w:val="en-US"/>
              </w:rPr>
              <w:t>x</w:t>
            </w:r>
          </w:p>
        </w:tc>
      </w:tr>
    </w:tbl>
    <w:p w:rsidR="008A136D" w:rsidRDefault="008A136D" w:rsidP="008A136D">
      <w:pPr>
        <w:jc w:val="right"/>
        <w:rPr>
          <w:sz w:val="26"/>
          <w:szCs w:val="26"/>
        </w:rPr>
      </w:pPr>
    </w:p>
    <w:p w:rsidR="008A136D" w:rsidRDefault="008A136D" w:rsidP="008A136D">
      <w:pPr>
        <w:ind w:left="-851" w:right="-427" w:firstLine="567"/>
        <w:jc w:val="both"/>
        <w:rPr>
          <w:sz w:val="28"/>
          <w:szCs w:val="28"/>
        </w:rPr>
      </w:pPr>
      <w:r w:rsidRPr="00FB64D1">
        <w:rPr>
          <w:sz w:val="28"/>
          <w:szCs w:val="28"/>
        </w:rPr>
        <w:t>* Выделяется в целях реализации пункта 6 статьи 168 Налогового кодекса Российской Федерации (часть вторая).</w:t>
      </w:r>
    </w:p>
    <w:p w:rsidR="008A136D" w:rsidRDefault="008A136D" w:rsidP="00EA3C44">
      <w:pPr>
        <w:ind w:right="236"/>
        <w:rPr>
          <w:b/>
          <w:bCs/>
          <w:sz w:val="28"/>
          <w:szCs w:val="28"/>
        </w:rPr>
        <w:sectPr w:rsidR="008A136D" w:rsidSect="008A136D">
          <w:headerReference w:type="even" r:id="rId109"/>
          <w:headerReference w:type="default" r:id="rId110"/>
          <w:footerReference w:type="even" r:id="rId111"/>
          <w:footerReference w:type="default" r:id="rId112"/>
          <w:headerReference w:type="first" r:id="rId113"/>
          <w:pgSz w:w="11906" w:h="16838" w:code="9"/>
          <w:pgMar w:top="426" w:right="851" w:bottom="426" w:left="1701" w:header="680" w:footer="709" w:gutter="0"/>
          <w:cols w:space="708"/>
          <w:titlePg/>
          <w:docGrid w:linePitch="360"/>
        </w:sectPr>
      </w:pPr>
    </w:p>
    <w:p w:rsidR="008A136D" w:rsidRDefault="008A136D" w:rsidP="008A136D">
      <w:pPr>
        <w:ind w:left="-1134" w:firstLine="6379"/>
      </w:pPr>
      <w:r>
        <w:lastRenderedPageBreak/>
        <w:t xml:space="preserve">Приложение № 39 к протоколу № 72 </w:t>
      </w:r>
    </w:p>
    <w:p w:rsidR="008A136D" w:rsidRDefault="008A136D" w:rsidP="008A136D">
      <w:pPr>
        <w:ind w:left="-1134" w:firstLine="6379"/>
      </w:pPr>
      <w:r>
        <w:t>заседания Правления региональной</w:t>
      </w:r>
    </w:p>
    <w:p w:rsidR="008A136D" w:rsidRDefault="008A136D" w:rsidP="008A136D">
      <w:pPr>
        <w:ind w:left="-1134" w:firstLine="6379"/>
      </w:pPr>
      <w:r>
        <w:t>энергетической комиссии</w:t>
      </w:r>
    </w:p>
    <w:p w:rsidR="008A136D" w:rsidRDefault="008A136D" w:rsidP="008A136D">
      <w:pPr>
        <w:ind w:left="-1134" w:firstLine="6379"/>
      </w:pPr>
      <w:r>
        <w:t>Кемеровской области от 30.11.2018</w:t>
      </w:r>
    </w:p>
    <w:p w:rsidR="00F952C5" w:rsidRDefault="00F952C5" w:rsidP="008A136D">
      <w:pPr>
        <w:ind w:left="-1134" w:firstLine="6379"/>
      </w:pPr>
    </w:p>
    <w:p w:rsidR="00F952C5" w:rsidRPr="0039310C" w:rsidRDefault="00F952C5" w:rsidP="00F952C5">
      <w:pPr>
        <w:jc w:val="center"/>
        <w:rPr>
          <w:b/>
          <w:iCs/>
        </w:rPr>
      </w:pPr>
      <w:r>
        <w:rPr>
          <w:b/>
          <w:iCs/>
        </w:rPr>
        <w:t>Пояснительная записка</w:t>
      </w:r>
      <w:r w:rsidRPr="0039310C">
        <w:rPr>
          <w:b/>
          <w:iCs/>
        </w:rPr>
        <w:br/>
        <w:t>региональной энергетической комиссии Кемеровской области</w:t>
      </w:r>
    </w:p>
    <w:p w:rsidR="00F952C5" w:rsidRPr="002C0D72" w:rsidRDefault="00F952C5" w:rsidP="00F952C5">
      <w:pPr>
        <w:ind w:firstLine="709"/>
        <w:jc w:val="center"/>
        <w:rPr>
          <w:b/>
          <w:lang w:val="x-none"/>
        </w:rPr>
      </w:pPr>
      <w:r>
        <w:rPr>
          <w:b/>
        </w:rPr>
        <w:t>о</w:t>
      </w:r>
      <w:r w:rsidRPr="002C0D72">
        <w:rPr>
          <w:b/>
          <w:lang w:val="x-none"/>
        </w:rPr>
        <w:t xml:space="preserve"> внесении изменений в постановлени</w:t>
      </w:r>
      <w:r>
        <w:rPr>
          <w:b/>
        </w:rPr>
        <w:t>я</w:t>
      </w:r>
      <w:r w:rsidRPr="002C0D72">
        <w:rPr>
          <w:b/>
          <w:lang w:val="x-none"/>
        </w:rPr>
        <w:t xml:space="preserve"> региональной энергетической комиссии Кемеровской области от 20.12.2017</w:t>
      </w:r>
    </w:p>
    <w:p w:rsidR="00F952C5" w:rsidRPr="002C0D72" w:rsidRDefault="00F952C5" w:rsidP="00F952C5">
      <w:pPr>
        <w:ind w:firstLine="709"/>
        <w:jc w:val="center"/>
        <w:rPr>
          <w:b/>
          <w:lang w:val="x-none"/>
        </w:rPr>
      </w:pPr>
      <w:r w:rsidRPr="002C0D72">
        <w:rPr>
          <w:b/>
          <w:lang w:val="x-none"/>
        </w:rPr>
        <w:t>№ 698 «Об установлении ООО «Рудничное теплоснабжающее хозяйство» тарифов на горячую воду в открытой системе горячего водоснабжения (теплоснабжения), реализуемую</w:t>
      </w:r>
    </w:p>
    <w:p w:rsidR="00F952C5" w:rsidRDefault="00F952C5" w:rsidP="00F952C5">
      <w:pPr>
        <w:ind w:firstLine="709"/>
        <w:jc w:val="center"/>
        <w:rPr>
          <w:b/>
          <w:lang w:val="x-none"/>
        </w:rPr>
      </w:pPr>
      <w:r w:rsidRPr="002C0D72">
        <w:rPr>
          <w:b/>
          <w:lang w:val="x-none"/>
        </w:rPr>
        <w:t>на потребительском рынке г. Прокопьевска, на 2018 год»</w:t>
      </w:r>
    </w:p>
    <w:p w:rsidR="00F952C5" w:rsidRPr="002C0D72" w:rsidRDefault="00F952C5" w:rsidP="00F952C5">
      <w:pPr>
        <w:ind w:firstLine="709"/>
        <w:jc w:val="center"/>
        <w:rPr>
          <w:b/>
          <w:lang w:val="x-none"/>
        </w:rPr>
      </w:pPr>
      <w:r w:rsidRPr="002C0D72">
        <w:rPr>
          <w:b/>
        </w:rPr>
        <w:t>и</w:t>
      </w:r>
      <w:r>
        <w:rPr>
          <w:b/>
        </w:rPr>
        <w:t xml:space="preserve"> </w:t>
      </w:r>
      <w:r w:rsidRPr="002C0D72">
        <w:rPr>
          <w:b/>
          <w:lang w:val="x-none"/>
        </w:rPr>
        <w:t>от 20.12.017 № 699 «Об утверждении производственной программы ООО «Рудничное теплоснабжающее хозяйство»</w:t>
      </w:r>
    </w:p>
    <w:p w:rsidR="00F952C5" w:rsidRPr="002C0D72" w:rsidRDefault="00F952C5" w:rsidP="00F952C5">
      <w:pPr>
        <w:ind w:firstLine="709"/>
        <w:jc w:val="center"/>
        <w:rPr>
          <w:b/>
          <w:lang w:val="x-none"/>
        </w:rPr>
      </w:pPr>
      <w:r w:rsidRPr="002C0D72">
        <w:rPr>
          <w:b/>
          <w:lang w:val="x-none"/>
        </w:rPr>
        <w:t>в сфере горячего водоснабжения и об установлении тарифов</w:t>
      </w:r>
    </w:p>
    <w:p w:rsidR="00F952C5" w:rsidRPr="002C0D72" w:rsidRDefault="00F952C5" w:rsidP="00F952C5">
      <w:pPr>
        <w:ind w:firstLine="709"/>
        <w:jc w:val="center"/>
        <w:rPr>
          <w:b/>
          <w:lang w:val="x-none"/>
        </w:rPr>
      </w:pPr>
      <w:r w:rsidRPr="002C0D72">
        <w:rPr>
          <w:b/>
          <w:lang w:val="x-none"/>
        </w:rPr>
        <w:t>на горячую воду в закрытой системе горячего водоснабжения, реализуемую на потребительском рынке г. Прокопьевска,</w:t>
      </w:r>
      <w:r>
        <w:rPr>
          <w:b/>
        </w:rPr>
        <w:t xml:space="preserve"> </w:t>
      </w:r>
      <w:r w:rsidRPr="002C0D72">
        <w:rPr>
          <w:b/>
          <w:lang w:val="x-none"/>
        </w:rPr>
        <w:t>на 2018 год»</w:t>
      </w:r>
    </w:p>
    <w:p w:rsidR="00F952C5" w:rsidRDefault="00F952C5" w:rsidP="00F952C5">
      <w:pPr>
        <w:jc w:val="both"/>
        <w:rPr>
          <w:lang w:val="x-none"/>
        </w:rPr>
      </w:pPr>
    </w:p>
    <w:p w:rsidR="00F952C5" w:rsidRDefault="00F952C5" w:rsidP="00F952C5">
      <w:pPr>
        <w:ind w:firstLine="709"/>
        <w:jc w:val="both"/>
      </w:pPr>
      <w:r>
        <w:t xml:space="preserve">Предприятие </w:t>
      </w:r>
      <w:r w:rsidRPr="002C0D72">
        <w:t>ООО «Рудничное теплоснабжающее хозяйство»</w:t>
      </w:r>
      <w:r>
        <w:t xml:space="preserve"> предоставляет коммунальную услугу по горячему водоснабжению на территории г.</w:t>
      </w:r>
      <w:r>
        <w:rPr>
          <w:bCs/>
        </w:rPr>
        <w:t> </w:t>
      </w:r>
      <w:r>
        <w:t xml:space="preserve">Прокопьевска в </w:t>
      </w:r>
      <w:r w:rsidRPr="00E33172">
        <w:t xml:space="preserve">открытой </w:t>
      </w:r>
      <w:r>
        <w:t xml:space="preserve">и закрытой </w:t>
      </w:r>
      <w:r w:rsidRPr="00E33172">
        <w:t>системе горячего</w:t>
      </w:r>
      <w:r>
        <w:t xml:space="preserve"> водоснабжения.</w:t>
      </w:r>
    </w:p>
    <w:p w:rsidR="00F952C5" w:rsidRPr="00F46DF0" w:rsidRDefault="00F952C5" w:rsidP="00F952C5">
      <w:pPr>
        <w:tabs>
          <w:tab w:val="left" w:pos="0"/>
          <w:tab w:val="left" w:pos="9900"/>
        </w:tabs>
        <w:ind w:right="-1" w:firstLine="709"/>
        <w:jc w:val="both"/>
        <w:rPr>
          <w:bCs/>
        </w:rPr>
      </w:pPr>
      <w:r w:rsidRPr="00F46DF0">
        <w:t xml:space="preserve">Согласно п. </w:t>
      </w:r>
      <w:r>
        <w:t>9 статьи 32</w:t>
      </w:r>
      <w:r w:rsidRPr="00F46DF0">
        <w:t xml:space="preserve"> Федерального закона от 07.12.2011 </w:t>
      </w:r>
      <w:r>
        <w:t>№</w:t>
      </w:r>
      <w:r w:rsidRPr="00F46DF0">
        <w:t xml:space="preserve"> 416-ФЗ «О водоснабжении и водоотведении», для расчета тарифа на горячее водоснабжение </w:t>
      </w:r>
      <w:r w:rsidRPr="00F46DF0">
        <w:rPr>
          <w:bCs/>
        </w:rPr>
        <w:t>используются два компонента: холодная вода</w:t>
      </w:r>
      <w:r>
        <w:rPr>
          <w:bCs/>
        </w:rPr>
        <w:t xml:space="preserve"> (теплоноситель) </w:t>
      </w:r>
      <w:r w:rsidRPr="00F46DF0">
        <w:rPr>
          <w:bCs/>
        </w:rPr>
        <w:t>и тепловая энергия.</w:t>
      </w:r>
    </w:p>
    <w:p w:rsidR="00F952C5" w:rsidRDefault="00F952C5" w:rsidP="00F952C5">
      <w:pPr>
        <w:tabs>
          <w:tab w:val="left" w:pos="0"/>
          <w:tab w:val="left" w:pos="9900"/>
        </w:tabs>
        <w:ind w:right="-1" w:firstLine="709"/>
        <w:jc w:val="both"/>
        <w:rPr>
          <w:color w:val="000000"/>
        </w:rPr>
      </w:pPr>
      <w:r w:rsidRPr="00280CCD">
        <w:rPr>
          <w:color w:val="000000"/>
        </w:rPr>
        <w:t xml:space="preserve">Значение компонента на </w:t>
      </w:r>
      <w:r>
        <w:rPr>
          <w:color w:val="000000"/>
        </w:rPr>
        <w:t>теплоноситель</w:t>
      </w:r>
      <w:r w:rsidRPr="00280CCD">
        <w:rPr>
          <w:color w:val="000000"/>
        </w:rPr>
        <w:t xml:space="preserve"> </w:t>
      </w:r>
      <w:r>
        <w:rPr>
          <w:color w:val="000000"/>
        </w:rPr>
        <w:t>принято равным тарифам на теплоноситель</w:t>
      </w:r>
      <w:r w:rsidRPr="006019DE">
        <w:rPr>
          <w:bCs/>
        </w:rPr>
        <w:t xml:space="preserve"> </w:t>
      </w:r>
      <w:r>
        <w:rPr>
          <w:bCs/>
        </w:rPr>
        <w:t>ООО</w:t>
      </w:r>
      <w:r w:rsidRPr="002C0D72">
        <w:rPr>
          <w:bCs/>
        </w:rPr>
        <w:t xml:space="preserve"> «Рудничное теплоснабжающее хозяйство»</w:t>
      </w:r>
      <w:r>
        <w:rPr>
          <w:color w:val="000000"/>
        </w:rPr>
        <w:t xml:space="preserve">, утвержденным </w:t>
      </w:r>
      <w:r w:rsidRPr="002C0D72">
        <w:rPr>
          <w:color w:val="000000"/>
        </w:rPr>
        <w:t>постановлением региональной энергетической комиссии Кемеровской области</w:t>
      </w:r>
      <w:r>
        <w:rPr>
          <w:color w:val="000000"/>
        </w:rPr>
        <w:t xml:space="preserve"> </w:t>
      </w:r>
      <w:r w:rsidRPr="002C0D72">
        <w:rPr>
          <w:color w:val="000000"/>
        </w:rPr>
        <w:t>от 20.12.2017 № 697</w:t>
      </w:r>
      <w:r>
        <w:rPr>
          <w:color w:val="000000"/>
        </w:rPr>
        <w:t>.</w:t>
      </w:r>
    </w:p>
    <w:p w:rsidR="00F952C5" w:rsidRDefault="00F952C5" w:rsidP="00F952C5">
      <w:pPr>
        <w:tabs>
          <w:tab w:val="left" w:pos="0"/>
          <w:tab w:val="left" w:pos="9900"/>
        </w:tabs>
        <w:ind w:right="-1" w:firstLine="709"/>
        <w:jc w:val="both"/>
        <w:rPr>
          <w:bCs/>
        </w:rPr>
      </w:pPr>
    </w:p>
    <w:p w:rsidR="00F952C5" w:rsidRDefault="00F952C5" w:rsidP="00F952C5">
      <w:pPr>
        <w:tabs>
          <w:tab w:val="left" w:pos="0"/>
          <w:tab w:val="left" w:pos="9900"/>
        </w:tabs>
        <w:ind w:right="-1" w:firstLine="709"/>
        <w:jc w:val="both"/>
        <w:rPr>
          <w:bCs/>
        </w:rPr>
      </w:pPr>
      <w:r>
        <w:rPr>
          <w:bCs/>
        </w:rPr>
        <w:t>Величина компонента на теплоноситель составляет:</w:t>
      </w:r>
    </w:p>
    <w:p w:rsidR="00F952C5" w:rsidRDefault="00F952C5" w:rsidP="00F952C5">
      <w:pPr>
        <w:ind w:firstLine="709"/>
        <w:jc w:val="both"/>
        <w:rPr>
          <w:bCs/>
        </w:rPr>
      </w:pPr>
    </w:p>
    <w:p w:rsidR="00F952C5" w:rsidRPr="00280CCD" w:rsidRDefault="00F952C5" w:rsidP="00F952C5">
      <w:pPr>
        <w:ind w:firstLine="709"/>
        <w:jc w:val="both"/>
        <w:rPr>
          <w:bCs/>
        </w:rPr>
      </w:pPr>
      <w:r w:rsidRPr="00280CCD">
        <w:rPr>
          <w:bCs/>
        </w:rPr>
        <w:t xml:space="preserve">с </w:t>
      </w:r>
      <w:r>
        <w:rPr>
          <w:bCs/>
        </w:rPr>
        <w:t>01</w:t>
      </w:r>
      <w:r w:rsidRPr="00280CCD">
        <w:rPr>
          <w:bCs/>
        </w:rPr>
        <w:t>.0</w:t>
      </w:r>
      <w:r>
        <w:rPr>
          <w:bCs/>
        </w:rPr>
        <w:t>1</w:t>
      </w:r>
      <w:r w:rsidRPr="00280CCD">
        <w:rPr>
          <w:bCs/>
        </w:rPr>
        <w:t>.201</w:t>
      </w:r>
      <w:r>
        <w:rPr>
          <w:bCs/>
        </w:rPr>
        <w:t>8</w:t>
      </w:r>
      <w:r w:rsidRPr="00280CCD">
        <w:rPr>
          <w:bCs/>
        </w:rPr>
        <w:t xml:space="preserve"> г. по 3</w:t>
      </w:r>
      <w:r>
        <w:rPr>
          <w:bCs/>
        </w:rPr>
        <w:t>0</w:t>
      </w:r>
      <w:r w:rsidRPr="00280CCD">
        <w:rPr>
          <w:bCs/>
        </w:rPr>
        <w:t>.</w:t>
      </w:r>
      <w:r>
        <w:rPr>
          <w:bCs/>
        </w:rPr>
        <w:t>06</w:t>
      </w:r>
      <w:r w:rsidRPr="00280CCD">
        <w:rPr>
          <w:bCs/>
        </w:rPr>
        <w:t>.201</w:t>
      </w:r>
      <w:r>
        <w:rPr>
          <w:bCs/>
        </w:rPr>
        <w:t>8</w:t>
      </w:r>
      <w:r w:rsidRPr="00280CCD">
        <w:rPr>
          <w:bCs/>
        </w:rPr>
        <w:t xml:space="preserve"> г. в размере </w:t>
      </w:r>
      <w:r>
        <w:rPr>
          <w:bCs/>
        </w:rPr>
        <w:t xml:space="preserve">20,13 </w:t>
      </w:r>
      <w:r w:rsidRPr="00280CCD">
        <w:rPr>
          <w:bCs/>
        </w:rPr>
        <w:t>руб./</w:t>
      </w:r>
      <w:r>
        <w:rPr>
          <w:bCs/>
        </w:rPr>
        <w:t>м</w:t>
      </w:r>
      <w:r>
        <w:rPr>
          <w:bCs/>
          <w:vertAlign w:val="superscript"/>
        </w:rPr>
        <w:t>3</w:t>
      </w:r>
      <w:r>
        <w:rPr>
          <w:bCs/>
        </w:rPr>
        <w:t xml:space="preserve"> без НДС</w:t>
      </w:r>
      <w:r w:rsidRPr="00280CCD">
        <w:rPr>
          <w:bCs/>
        </w:rPr>
        <w:t>;</w:t>
      </w:r>
    </w:p>
    <w:p w:rsidR="00F952C5" w:rsidRDefault="00F952C5" w:rsidP="00F952C5">
      <w:pPr>
        <w:tabs>
          <w:tab w:val="left" w:pos="426"/>
        </w:tabs>
        <w:ind w:firstLine="709"/>
        <w:jc w:val="both"/>
        <w:rPr>
          <w:bCs/>
        </w:rPr>
      </w:pPr>
      <w:r w:rsidRPr="00280CCD">
        <w:rPr>
          <w:bCs/>
        </w:rPr>
        <w:t>с 01.0</w:t>
      </w:r>
      <w:r>
        <w:rPr>
          <w:bCs/>
        </w:rPr>
        <w:t>7</w:t>
      </w:r>
      <w:r w:rsidRPr="00280CCD">
        <w:rPr>
          <w:bCs/>
        </w:rPr>
        <w:t>.2018 г. по 3</w:t>
      </w:r>
      <w:r>
        <w:rPr>
          <w:bCs/>
        </w:rPr>
        <w:t>1</w:t>
      </w:r>
      <w:r w:rsidRPr="00280CCD">
        <w:rPr>
          <w:bCs/>
        </w:rPr>
        <w:t>.</w:t>
      </w:r>
      <w:r>
        <w:rPr>
          <w:bCs/>
        </w:rPr>
        <w:t>12</w:t>
      </w:r>
      <w:r w:rsidRPr="00280CCD">
        <w:rPr>
          <w:bCs/>
        </w:rPr>
        <w:t xml:space="preserve">.2018 г. в размере </w:t>
      </w:r>
      <w:r>
        <w:rPr>
          <w:bCs/>
        </w:rPr>
        <w:t xml:space="preserve">20,94 </w:t>
      </w:r>
      <w:r w:rsidRPr="00280CCD">
        <w:rPr>
          <w:bCs/>
        </w:rPr>
        <w:t>руб./</w:t>
      </w:r>
      <w:r>
        <w:rPr>
          <w:bCs/>
        </w:rPr>
        <w:t>м</w:t>
      </w:r>
      <w:r>
        <w:rPr>
          <w:bCs/>
          <w:vertAlign w:val="superscript"/>
        </w:rPr>
        <w:t>3</w:t>
      </w:r>
      <w:r>
        <w:rPr>
          <w:bCs/>
        </w:rPr>
        <w:t xml:space="preserve"> без НДС</w:t>
      </w:r>
      <w:r w:rsidRPr="00280CCD">
        <w:rPr>
          <w:bCs/>
        </w:rPr>
        <w:t>.</w:t>
      </w:r>
    </w:p>
    <w:p w:rsidR="00F952C5" w:rsidRDefault="00F952C5" w:rsidP="00F952C5">
      <w:pPr>
        <w:tabs>
          <w:tab w:val="left" w:pos="0"/>
          <w:tab w:val="left" w:pos="9900"/>
        </w:tabs>
        <w:ind w:right="-1" w:firstLine="709"/>
        <w:jc w:val="both"/>
        <w:rPr>
          <w:bCs/>
        </w:rPr>
      </w:pPr>
    </w:p>
    <w:p w:rsidR="00F952C5" w:rsidRDefault="00F952C5" w:rsidP="00F952C5">
      <w:pPr>
        <w:tabs>
          <w:tab w:val="left" w:pos="0"/>
          <w:tab w:val="left" w:pos="9900"/>
        </w:tabs>
        <w:ind w:right="-1" w:firstLine="709"/>
        <w:jc w:val="both"/>
      </w:pPr>
      <w:bookmarkStart w:id="123" w:name="_Hlk532042109"/>
      <w:r>
        <w:rPr>
          <w:bCs/>
        </w:rPr>
        <w:t xml:space="preserve">Значение компонента на тепловую энергию принято равным </w:t>
      </w:r>
      <w:proofErr w:type="spellStart"/>
      <w:r>
        <w:rPr>
          <w:bCs/>
        </w:rPr>
        <w:t>одноставочным</w:t>
      </w:r>
      <w:proofErr w:type="spellEnd"/>
      <w:r>
        <w:rPr>
          <w:bCs/>
        </w:rPr>
        <w:t xml:space="preserve"> тарифам на тепловую энергию</w:t>
      </w:r>
      <w:r w:rsidRPr="00E72D69">
        <w:t xml:space="preserve"> </w:t>
      </w:r>
      <w:r>
        <w:t>ООО «Рудничное теплоснабжающее хозяйство», реализуемую на потребительском рынке</w:t>
      </w:r>
      <w:r>
        <w:br/>
        <w:t>г. Прокопьевска, установленных постановлением региональной энергетической комиссии Кемеровской области от 30.06.2018 № 119:</w:t>
      </w:r>
    </w:p>
    <w:bookmarkEnd w:id="123"/>
    <w:p w:rsidR="00F952C5" w:rsidRDefault="00F952C5" w:rsidP="00F952C5">
      <w:pPr>
        <w:tabs>
          <w:tab w:val="left" w:pos="0"/>
          <w:tab w:val="left" w:pos="9900"/>
        </w:tabs>
        <w:ind w:right="-1" w:firstLine="709"/>
        <w:jc w:val="both"/>
        <w:rPr>
          <w:bCs/>
        </w:rPr>
      </w:pPr>
    </w:p>
    <w:p w:rsidR="00F952C5" w:rsidRDefault="00F952C5" w:rsidP="00F952C5">
      <w:pPr>
        <w:tabs>
          <w:tab w:val="left" w:pos="0"/>
          <w:tab w:val="left" w:pos="9900"/>
        </w:tabs>
        <w:ind w:right="-1" w:firstLine="709"/>
        <w:jc w:val="both"/>
        <w:rPr>
          <w:bCs/>
        </w:rPr>
      </w:pPr>
      <w:r w:rsidRPr="009D44E5">
        <w:rPr>
          <w:bCs/>
        </w:rPr>
        <w:t>с 01.01.2018 г. по 30.06.2018 г. в размере 2340,75</w:t>
      </w:r>
      <w:r>
        <w:rPr>
          <w:bCs/>
        </w:rPr>
        <w:t xml:space="preserve"> </w:t>
      </w:r>
      <w:r w:rsidRPr="009D44E5">
        <w:rPr>
          <w:bCs/>
        </w:rPr>
        <w:t>руб./Гкал без НДС;</w:t>
      </w:r>
    </w:p>
    <w:p w:rsidR="00F952C5" w:rsidRDefault="00F952C5" w:rsidP="00F952C5">
      <w:pPr>
        <w:tabs>
          <w:tab w:val="left" w:pos="0"/>
          <w:tab w:val="left" w:pos="9900"/>
        </w:tabs>
        <w:ind w:right="-1" w:firstLine="709"/>
        <w:jc w:val="both"/>
        <w:rPr>
          <w:bCs/>
        </w:rPr>
      </w:pPr>
      <w:r w:rsidRPr="009D44E5">
        <w:rPr>
          <w:bCs/>
        </w:rPr>
        <w:t>с 01.07.2018 г. по 3</w:t>
      </w:r>
      <w:r>
        <w:rPr>
          <w:bCs/>
        </w:rPr>
        <w:t>0</w:t>
      </w:r>
      <w:r w:rsidRPr="009D44E5">
        <w:rPr>
          <w:bCs/>
        </w:rPr>
        <w:t>.1</w:t>
      </w:r>
      <w:r>
        <w:rPr>
          <w:bCs/>
        </w:rPr>
        <w:t>1</w:t>
      </w:r>
      <w:r w:rsidRPr="009D44E5">
        <w:rPr>
          <w:bCs/>
        </w:rPr>
        <w:t>.2018 г. в размере 2443,82</w:t>
      </w:r>
      <w:r>
        <w:rPr>
          <w:bCs/>
        </w:rPr>
        <w:t xml:space="preserve"> </w:t>
      </w:r>
      <w:r w:rsidRPr="009D44E5">
        <w:rPr>
          <w:bCs/>
        </w:rPr>
        <w:t>руб./Гкал без НДС.</w:t>
      </w:r>
    </w:p>
    <w:p w:rsidR="00F952C5" w:rsidRDefault="00F952C5" w:rsidP="00F952C5">
      <w:pPr>
        <w:tabs>
          <w:tab w:val="left" w:pos="0"/>
          <w:tab w:val="left" w:pos="9900"/>
        </w:tabs>
        <w:ind w:right="-1" w:firstLine="709"/>
        <w:jc w:val="both"/>
        <w:rPr>
          <w:bCs/>
        </w:rPr>
      </w:pPr>
    </w:p>
    <w:p w:rsidR="00F952C5" w:rsidRDefault="00F952C5" w:rsidP="00F952C5">
      <w:pPr>
        <w:tabs>
          <w:tab w:val="left" w:pos="0"/>
          <w:tab w:val="left" w:pos="9900"/>
        </w:tabs>
        <w:ind w:right="-1" w:firstLine="709"/>
        <w:jc w:val="both"/>
        <w:rPr>
          <w:bCs/>
        </w:rPr>
      </w:pPr>
      <w:r w:rsidRPr="009D44E5">
        <w:rPr>
          <w:bCs/>
        </w:rPr>
        <w:t>Значение компонента на тепловую энергию</w:t>
      </w:r>
      <w:r w:rsidRPr="009D44E5">
        <w:t xml:space="preserve"> </w:t>
      </w:r>
      <w:r w:rsidRPr="009D44E5">
        <w:rPr>
          <w:bCs/>
        </w:rPr>
        <w:t xml:space="preserve">с 01.12.2018 г. принято равным </w:t>
      </w:r>
      <w:proofErr w:type="spellStart"/>
      <w:r w:rsidRPr="009D44E5">
        <w:rPr>
          <w:bCs/>
        </w:rPr>
        <w:t>одноставочным</w:t>
      </w:r>
      <w:proofErr w:type="spellEnd"/>
      <w:r w:rsidRPr="009D44E5">
        <w:rPr>
          <w:bCs/>
        </w:rPr>
        <w:t xml:space="preserve"> тарифам на тепловую энергию ООО «Рудничное теплоснабжающее хозяйство», реализуемую на потребительском рынке</w:t>
      </w:r>
      <w:r>
        <w:rPr>
          <w:bCs/>
        </w:rPr>
        <w:br/>
      </w:r>
      <w:r w:rsidRPr="009D44E5">
        <w:rPr>
          <w:bCs/>
        </w:rPr>
        <w:t>г. Прокопьевска, установленных постановлением региональной энергетической комиссии Кемеровской области от 30.</w:t>
      </w:r>
      <w:r>
        <w:rPr>
          <w:bCs/>
        </w:rPr>
        <w:t>11</w:t>
      </w:r>
      <w:r w:rsidRPr="009D44E5">
        <w:rPr>
          <w:bCs/>
        </w:rPr>
        <w:t xml:space="preserve">.2018 № </w:t>
      </w:r>
      <w:r>
        <w:rPr>
          <w:bCs/>
        </w:rPr>
        <w:t>415</w:t>
      </w:r>
      <w:bookmarkStart w:id="124" w:name="_GoBack"/>
      <w:bookmarkEnd w:id="124"/>
      <w:r>
        <w:rPr>
          <w:bCs/>
        </w:rPr>
        <w:t>:</w:t>
      </w:r>
    </w:p>
    <w:p w:rsidR="00F952C5" w:rsidRDefault="00F952C5" w:rsidP="00F952C5">
      <w:pPr>
        <w:tabs>
          <w:tab w:val="left" w:pos="0"/>
          <w:tab w:val="left" w:pos="9900"/>
        </w:tabs>
        <w:ind w:right="-1" w:firstLine="709"/>
        <w:jc w:val="both"/>
        <w:rPr>
          <w:bCs/>
        </w:rPr>
      </w:pPr>
    </w:p>
    <w:p w:rsidR="00F952C5" w:rsidRDefault="00F952C5" w:rsidP="00F952C5">
      <w:pPr>
        <w:tabs>
          <w:tab w:val="left" w:pos="426"/>
        </w:tabs>
        <w:ind w:firstLine="709"/>
        <w:jc w:val="both"/>
        <w:rPr>
          <w:bCs/>
        </w:rPr>
      </w:pPr>
      <w:r w:rsidRPr="00280CCD">
        <w:rPr>
          <w:bCs/>
        </w:rPr>
        <w:t>с 01.</w:t>
      </w:r>
      <w:r>
        <w:rPr>
          <w:bCs/>
        </w:rPr>
        <w:t>12</w:t>
      </w:r>
      <w:r w:rsidRPr="00280CCD">
        <w:rPr>
          <w:bCs/>
        </w:rPr>
        <w:t>.2018 г. по 3</w:t>
      </w:r>
      <w:r>
        <w:rPr>
          <w:bCs/>
        </w:rPr>
        <w:t>1</w:t>
      </w:r>
      <w:r w:rsidRPr="00280CCD">
        <w:rPr>
          <w:bCs/>
        </w:rPr>
        <w:t>.</w:t>
      </w:r>
      <w:r>
        <w:rPr>
          <w:bCs/>
        </w:rPr>
        <w:t>12</w:t>
      </w:r>
      <w:r w:rsidRPr="00280CCD">
        <w:rPr>
          <w:bCs/>
        </w:rPr>
        <w:t xml:space="preserve">.2018 г. в размере </w:t>
      </w:r>
      <w:r w:rsidRPr="009D44E5">
        <w:rPr>
          <w:bCs/>
        </w:rPr>
        <w:t>2176,97</w:t>
      </w:r>
      <w:r>
        <w:rPr>
          <w:bCs/>
        </w:rPr>
        <w:t xml:space="preserve"> </w:t>
      </w:r>
      <w:r w:rsidRPr="00280CCD">
        <w:rPr>
          <w:bCs/>
        </w:rPr>
        <w:t>руб./Гкал</w:t>
      </w:r>
      <w:r>
        <w:rPr>
          <w:bCs/>
        </w:rPr>
        <w:t xml:space="preserve"> без НДС.</w:t>
      </w:r>
    </w:p>
    <w:p w:rsidR="00F952C5" w:rsidRDefault="00F952C5" w:rsidP="00F952C5">
      <w:pPr>
        <w:tabs>
          <w:tab w:val="left" w:pos="0"/>
          <w:tab w:val="left" w:pos="9900"/>
        </w:tabs>
        <w:ind w:right="-1" w:firstLine="709"/>
        <w:jc w:val="both"/>
        <w:rPr>
          <w:bCs/>
        </w:rPr>
      </w:pPr>
    </w:p>
    <w:p w:rsidR="00F952C5" w:rsidRDefault="00F952C5" w:rsidP="00F952C5">
      <w:pPr>
        <w:tabs>
          <w:tab w:val="left" w:pos="0"/>
          <w:tab w:val="left" w:pos="9900"/>
        </w:tabs>
        <w:ind w:right="-1" w:firstLine="709"/>
        <w:jc w:val="both"/>
        <w:rPr>
          <w:color w:val="000000"/>
        </w:rPr>
      </w:pPr>
      <w:r>
        <w:rPr>
          <w:color w:val="000000"/>
        </w:rPr>
        <w:t>Нормативы расхода тепловой энергии</w:t>
      </w:r>
      <w:r w:rsidRPr="00280CCD">
        <w:rPr>
          <w:color w:val="000000"/>
        </w:rPr>
        <w:t>, необходим</w:t>
      </w:r>
      <w:r>
        <w:rPr>
          <w:color w:val="000000"/>
        </w:rPr>
        <w:t>ый</w:t>
      </w:r>
      <w:r w:rsidRPr="00280CCD">
        <w:rPr>
          <w:color w:val="000000"/>
        </w:rPr>
        <w:t xml:space="preserve"> для осуществления горячего водоснабжения </w:t>
      </w:r>
      <w:r>
        <w:rPr>
          <w:color w:val="000000"/>
        </w:rPr>
        <w:t xml:space="preserve">ООО </w:t>
      </w:r>
      <w:r w:rsidRPr="009D44E5">
        <w:rPr>
          <w:color w:val="000000"/>
        </w:rPr>
        <w:t>«Рудничное теплоснабжающее хозяйство»</w:t>
      </w:r>
      <w:r>
        <w:rPr>
          <w:color w:val="000000"/>
        </w:rPr>
        <w:t xml:space="preserve"> приняты в соответствии с </w:t>
      </w:r>
      <w:r>
        <w:rPr>
          <w:color w:val="000000"/>
        </w:rPr>
        <w:lastRenderedPageBreak/>
        <w:t>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F952C5" w:rsidRDefault="00F952C5" w:rsidP="00F952C5">
      <w:pPr>
        <w:tabs>
          <w:tab w:val="left" w:pos="0"/>
          <w:tab w:val="left" w:pos="9900"/>
        </w:tabs>
        <w:ind w:right="-1" w:firstLine="709"/>
        <w:jc w:val="both"/>
        <w:rPr>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F952C5" w:rsidTr="0097609E">
        <w:trPr>
          <w:trHeight w:val="420"/>
        </w:trPr>
        <w:tc>
          <w:tcPr>
            <w:tcW w:w="4676" w:type="dxa"/>
            <w:gridSpan w:val="2"/>
            <w:shd w:val="clear" w:color="auto" w:fill="auto"/>
            <w:vAlign w:val="center"/>
          </w:tcPr>
          <w:p w:rsidR="00F952C5" w:rsidRPr="00386A2F" w:rsidRDefault="00F952C5" w:rsidP="0097609E">
            <w:pPr>
              <w:jc w:val="center"/>
            </w:pPr>
            <w:r>
              <w:t>С изолированными стояками</w:t>
            </w:r>
          </w:p>
        </w:tc>
        <w:tc>
          <w:tcPr>
            <w:tcW w:w="4675" w:type="dxa"/>
            <w:gridSpan w:val="2"/>
            <w:shd w:val="clear" w:color="auto" w:fill="auto"/>
            <w:vAlign w:val="center"/>
            <w:hideMark/>
          </w:tcPr>
          <w:p w:rsidR="00F952C5" w:rsidRDefault="00F952C5" w:rsidP="0097609E">
            <w:pPr>
              <w:jc w:val="center"/>
            </w:pPr>
            <w:r w:rsidRPr="00921E3C">
              <w:t xml:space="preserve">С </w:t>
            </w:r>
            <w:r>
              <w:t>не</w:t>
            </w:r>
            <w:r w:rsidRPr="00921E3C">
              <w:t>изолированными стояками</w:t>
            </w:r>
          </w:p>
        </w:tc>
      </w:tr>
      <w:tr w:rsidR="00F952C5" w:rsidRPr="00386A2F" w:rsidTr="0097609E">
        <w:trPr>
          <w:trHeight w:val="255"/>
        </w:trPr>
        <w:tc>
          <w:tcPr>
            <w:tcW w:w="2410" w:type="dxa"/>
            <w:shd w:val="clear" w:color="auto" w:fill="auto"/>
            <w:vAlign w:val="center"/>
            <w:hideMark/>
          </w:tcPr>
          <w:p w:rsidR="00F952C5" w:rsidRPr="00386A2F" w:rsidRDefault="00F952C5" w:rsidP="0097609E">
            <w:pPr>
              <w:jc w:val="center"/>
            </w:pPr>
            <w:r>
              <w:t xml:space="preserve">с </w:t>
            </w:r>
            <w:r>
              <w:br/>
              <w:t>полотенцесушителем</w:t>
            </w:r>
          </w:p>
        </w:tc>
        <w:tc>
          <w:tcPr>
            <w:tcW w:w="2266" w:type="dxa"/>
            <w:shd w:val="clear" w:color="auto" w:fill="auto"/>
            <w:vAlign w:val="center"/>
            <w:hideMark/>
          </w:tcPr>
          <w:p w:rsidR="00F952C5" w:rsidRPr="00386A2F" w:rsidRDefault="00F952C5" w:rsidP="0097609E">
            <w:pPr>
              <w:jc w:val="center"/>
            </w:pPr>
            <w:r>
              <w:t>без полотенцесушителя</w:t>
            </w:r>
          </w:p>
        </w:tc>
        <w:tc>
          <w:tcPr>
            <w:tcW w:w="2409" w:type="dxa"/>
            <w:shd w:val="clear" w:color="auto" w:fill="auto"/>
            <w:vAlign w:val="center"/>
            <w:hideMark/>
          </w:tcPr>
          <w:p w:rsidR="00F952C5" w:rsidRPr="00386A2F" w:rsidRDefault="00F952C5" w:rsidP="0097609E">
            <w:pPr>
              <w:jc w:val="center"/>
            </w:pPr>
            <w:r>
              <w:t xml:space="preserve">с </w:t>
            </w:r>
            <w:r>
              <w:br/>
              <w:t>полотенцесушителем</w:t>
            </w:r>
          </w:p>
        </w:tc>
        <w:tc>
          <w:tcPr>
            <w:tcW w:w="2266" w:type="dxa"/>
            <w:shd w:val="clear" w:color="auto" w:fill="auto"/>
            <w:vAlign w:val="center"/>
            <w:hideMark/>
          </w:tcPr>
          <w:p w:rsidR="00F952C5" w:rsidRPr="00386A2F" w:rsidRDefault="00F952C5" w:rsidP="0097609E">
            <w:pPr>
              <w:jc w:val="center"/>
            </w:pPr>
            <w:r>
              <w:t>без полотенцесушителя</w:t>
            </w:r>
          </w:p>
        </w:tc>
      </w:tr>
      <w:tr w:rsidR="00F952C5" w:rsidRPr="00386A2F" w:rsidTr="0097609E">
        <w:trPr>
          <w:trHeight w:val="255"/>
        </w:trPr>
        <w:tc>
          <w:tcPr>
            <w:tcW w:w="2410" w:type="dxa"/>
            <w:shd w:val="clear" w:color="auto" w:fill="auto"/>
            <w:vAlign w:val="center"/>
          </w:tcPr>
          <w:p w:rsidR="00F952C5" w:rsidRPr="00386A2F" w:rsidRDefault="00F952C5" w:rsidP="0097609E">
            <w:pPr>
              <w:jc w:val="center"/>
            </w:pPr>
            <w:r>
              <w:t>0,0544</w:t>
            </w:r>
          </w:p>
        </w:tc>
        <w:tc>
          <w:tcPr>
            <w:tcW w:w="2266" w:type="dxa"/>
            <w:shd w:val="clear" w:color="auto" w:fill="auto"/>
            <w:vAlign w:val="center"/>
          </w:tcPr>
          <w:p w:rsidR="00F952C5" w:rsidRPr="00386A2F" w:rsidRDefault="00F952C5" w:rsidP="0097609E">
            <w:pPr>
              <w:jc w:val="center"/>
            </w:pPr>
            <w:r>
              <w:t>0,0536</w:t>
            </w:r>
          </w:p>
        </w:tc>
        <w:tc>
          <w:tcPr>
            <w:tcW w:w="2409" w:type="dxa"/>
            <w:shd w:val="clear" w:color="auto" w:fill="auto"/>
            <w:vAlign w:val="center"/>
          </w:tcPr>
          <w:p w:rsidR="00F952C5" w:rsidRPr="00386A2F" w:rsidRDefault="00F952C5" w:rsidP="0097609E">
            <w:pPr>
              <w:jc w:val="center"/>
            </w:pPr>
            <w:r>
              <w:t>0,0580</w:t>
            </w:r>
          </w:p>
        </w:tc>
        <w:tc>
          <w:tcPr>
            <w:tcW w:w="2266" w:type="dxa"/>
            <w:shd w:val="clear" w:color="auto" w:fill="auto"/>
            <w:vAlign w:val="center"/>
          </w:tcPr>
          <w:p w:rsidR="00F952C5" w:rsidRPr="00386A2F" w:rsidRDefault="00F952C5" w:rsidP="0097609E">
            <w:pPr>
              <w:jc w:val="center"/>
            </w:pPr>
            <w:r>
              <w:t>0,0548</w:t>
            </w:r>
          </w:p>
        </w:tc>
      </w:tr>
    </w:tbl>
    <w:p w:rsidR="00F952C5" w:rsidRDefault="00F952C5" w:rsidP="00F952C5">
      <w:pPr>
        <w:tabs>
          <w:tab w:val="left" w:pos="0"/>
          <w:tab w:val="left" w:pos="9900"/>
        </w:tabs>
        <w:ind w:right="-1" w:firstLine="709"/>
        <w:jc w:val="both"/>
        <w:rPr>
          <w:color w:val="000000"/>
        </w:rPr>
      </w:pPr>
    </w:p>
    <w:p w:rsidR="00F952C5" w:rsidRDefault="00F952C5" w:rsidP="00F952C5"/>
    <w:p w:rsidR="00F952C5" w:rsidRPr="00F02854" w:rsidRDefault="00F952C5" w:rsidP="00F952C5">
      <w:pPr>
        <w:ind w:firstLine="851"/>
        <w:jc w:val="both"/>
      </w:pPr>
      <w:r>
        <w:t>На основании вышеуказанного, эксперты предлагают принять т</w:t>
      </w:r>
      <w:r w:rsidRPr="00F02854">
        <w:t xml:space="preserve">арифы на </w:t>
      </w:r>
      <w:r>
        <w:t xml:space="preserve">горячую </w:t>
      </w:r>
      <w:r w:rsidRPr="00903961">
        <w:t>воду</w:t>
      </w:r>
      <w:r w:rsidRPr="00903961">
        <w:rPr>
          <w:color w:val="000000"/>
        </w:rPr>
        <w:t xml:space="preserve"> в открытой системе</w:t>
      </w:r>
      <w:r>
        <w:rPr>
          <w:color w:val="000000"/>
        </w:rPr>
        <w:t xml:space="preserve"> горячего водоснабжения</w:t>
      </w:r>
      <w:r>
        <w:t xml:space="preserve"> </w:t>
      </w:r>
      <w:r w:rsidRPr="00F02854">
        <w:t>на 2018 год</w:t>
      </w:r>
      <w:r>
        <w:t xml:space="preserve"> для </w:t>
      </w:r>
      <w:r w:rsidRPr="009D44E5">
        <w:t xml:space="preserve">ООО «Рудничное теплоснабжающее хозяйство» </w:t>
      </w:r>
      <w:r>
        <w:t>в следующем виде:</w:t>
      </w:r>
    </w:p>
    <w:p w:rsidR="00F952C5" w:rsidRDefault="00F952C5" w:rsidP="00F952C5">
      <w:pPr>
        <w:tabs>
          <w:tab w:val="left" w:pos="1890"/>
        </w:tabs>
        <w:ind w:right="-1"/>
        <w:jc w:val="center"/>
        <w:rPr>
          <w:b/>
        </w:rPr>
      </w:pPr>
    </w:p>
    <w:p w:rsidR="00F952C5" w:rsidRDefault="00F952C5" w:rsidP="00F952C5">
      <w:pPr>
        <w:tabs>
          <w:tab w:val="left" w:pos="1890"/>
        </w:tabs>
        <w:ind w:right="-1"/>
        <w:jc w:val="center"/>
        <w:rPr>
          <w:b/>
        </w:rPr>
      </w:pPr>
      <w:r w:rsidRPr="00813BF8">
        <w:rPr>
          <w:b/>
        </w:rPr>
        <w:t xml:space="preserve">Тарифы на </w:t>
      </w:r>
      <w:r>
        <w:rPr>
          <w:b/>
        </w:rPr>
        <w:t xml:space="preserve">горячую воду </w:t>
      </w:r>
      <w:r w:rsidRPr="009D44E5">
        <w:rPr>
          <w:b/>
        </w:rPr>
        <w:t>ООО «Рудничное теплоснабжающее хозяйство»</w:t>
      </w:r>
      <w:r w:rsidRPr="00813BF8">
        <w:rPr>
          <w:b/>
        </w:rPr>
        <w:t>, реализуем</w:t>
      </w:r>
      <w:r>
        <w:rPr>
          <w:b/>
        </w:rPr>
        <w:t>ую</w:t>
      </w:r>
      <w:r w:rsidRPr="00813BF8">
        <w:rPr>
          <w:b/>
        </w:rPr>
        <w:t xml:space="preserve"> </w:t>
      </w:r>
      <w:r>
        <w:rPr>
          <w:b/>
        </w:rPr>
        <w:t xml:space="preserve">в открытой системе горячего водоснабжения </w:t>
      </w:r>
      <w:r>
        <w:rPr>
          <w:b/>
        </w:rPr>
        <w:br/>
      </w:r>
      <w:r w:rsidRPr="00813BF8">
        <w:rPr>
          <w:b/>
        </w:rPr>
        <w:t>на потребительском рынке</w:t>
      </w:r>
      <w:r>
        <w:rPr>
          <w:b/>
        </w:rPr>
        <w:t xml:space="preserve"> г. Прокопьевска</w:t>
      </w:r>
    </w:p>
    <w:p w:rsidR="00F952C5" w:rsidRPr="008839F4" w:rsidRDefault="00F952C5" w:rsidP="00F952C5">
      <w:pPr>
        <w:tabs>
          <w:tab w:val="left" w:pos="1890"/>
        </w:tabs>
        <w:ind w:right="-1"/>
        <w:jc w:val="right"/>
      </w:pPr>
      <w:r w:rsidRPr="008839F4">
        <w:t>(без НДС)</w:t>
      </w:r>
    </w:p>
    <w:tbl>
      <w:tblPr>
        <w:tblW w:w="9351" w:type="dxa"/>
        <w:tblLook w:val="04A0" w:firstRow="1" w:lastRow="0" w:firstColumn="1" w:lastColumn="0" w:noHBand="0" w:noVBand="1"/>
      </w:tblPr>
      <w:tblGrid>
        <w:gridCol w:w="2700"/>
        <w:gridCol w:w="1637"/>
        <w:gridCol w:w="1550"/>
        <w:gridCol w:w="1914"/>
        <w:gridCol w:w="1550"/>
      </w:tblGrid>
      <w:tr w:rsidR="00F952C5" w:rsidRPr="006B4F78" w:rsidTr="0097609E">
        <w:trPr>
          <w:trHeight w:val="420"/>
        </w:trPr>
        <w:tc>
          <w:tcPr>
            <w:tcW w:w="2700" w:type="dxa"/>
            <w:vMerge w:val="restart"/>
            <w:tcBorders>
              <w:top w:val="single" w:sz="4" w:space="0" w:color="auto"/>
              <w:left w:val="single" w:sz="4" w:space="0" w:color="auto"/>
              <w:right w:val="single" w:sz="4" w:space="0" w:color="auto"/>
            </w:tcBorders>
            <w:shd w:val="clear" w:color="auto" w:fill="auto"/>
            <w:vAlign w:val="center"/>
            <w:hideMark/>
          </w:tcPr>
          <w:p w:rsidR="00F952C5" w:rsidRPr="006B4F78" w:rsidRDefault="00F952C5" w:rsidP="0097609E">
            <w:pPr>
              <w:jc w:val="center"/>
              <w:rPr>
                <w:b/>
                <w:bCs/>
              </w:rPr>
            </w:pPr>
            <w:r w:rsidRPr="006B4F78">
              <w:rPr>
                <w:b/>
                <w:bCs/>
              </w:rPr>
              <w:t>2018</w:t>
            </w:r>
          </w:p>
        </w:tc>
        <w:tc>
          <w:tcPr>
            <w:tcW w:w="3187" w:type="dxa"/>
            <w:gridSpan w:val="2"/>
            <w:tcBorders>
              <w:top w:val="single" w:sz="4" w:space="0" w:color="auto"/>
              <w:left w:val="nil"/>
              <w:bottom w:val="single" w:sz="4" w:space="0" w:color="auto"/>
              <w:right w:val="single" w:sz="4" w:space="0" w:color="auto"/>
            </w:tcBorders>
            <w:shd w:val="clear" w:color="auto" w:fill="auto"/>
            <w:vAlign w:val="center"/>
          </w:tcPr>
          <w:p w:rsidR="00F952C5" w:rsidRPr="006B4F78" w:rsidRDefault="00F952C5" w:rsidP="0097609E">
            <w:pPr>
              <w:jc w:val="center"/>
            </w:pPr>
            <w:r w:rsidRPr="006B4F78">
              <w:t>С изолированными стояками</w:t>
            </w:r>
          </w:p>
        </w:tc>
        <w:tc>
          <w:tcPr>
            <w:tcW w:w="3464" w:type="dxa"/>
            <w:gridSpan w:val="2"/>
            <w:tcBorders>
              <w:top w:val="single" w:sz="4" w:space="0" w:color="auto"/>
              <w:left w:val="nil"/>
              <w:bottom w:val="single" w:sz="4" w:space="0" w:color="auto"/>
              <w:right w:val="single" w:sz="4" w:space="0" w:color="auto"/>
            </w:tcBorders>
            <w:shd w:val="clear" w:color="auto" w:fill="auto"/>
            <w:hideMark/>
          </w:tcPr>
          <w:p w:rsidR="00F952C5" w:rsidRPr="006B4F78" w:rsidRDefault="00F952C5" w:rsidP="0097609E">
            <w:pPr>
              <w:jc w:val="center"/>
            </w:pPr>
            <w:r w:rsidRPr="006B4F78">
              <w:t>С неизолированными стояками</w:t>
            </w:r>
          </w:p>
        </w:tc>
      </w:tr>
      <w:tr w:rsidR="00F952C5" w:rsidRPr="006B4F78" w:rsidTr="0097609E">
        <w:trPr>
          <w:trHeight w:val="255"/>
        </w:trPr>
        <w:tc>
          <w:tcPr>
            <w:tcW w:w="2700" w:type="dxa"/>
            <w:vMerge/>
            <w:tcBorders>
              <w:left w:val="single" w:sz="4" w:space="0" w:color="auto"/>
              <w:right w:val="single" w:sz="4" w:space="0" w:color="auto"/>
            </w:tcBorders>
            <w:vAlign w:val="center"/>
            <w:hideMark/>
          </w:tcPr>
          <w:p w:rsidR="00F952C5" w:rsidRPr="006B4F78" w:rsidRDefault="00F952C5" w:rsidP="0097609E">
            <w:pPr>
              <w:rPr>
                <w:b/>
                <w:bCs/>
              </w:rPr>
            </w:pPr>
          </w:p>
        </w:tc>
        <w:tc>
          <w:tcPr>
            <w:tcW w:w="1637" w:type="dxa"/>
            <w:tcBorders>
              <w:top w:val="nil"/>
              <w:left w:val="nil"/>
              <w:bottom w:val="single" w:sz="4" w:space="0" w:color="auto"/>
              <w:right w:val="single" w:sz="4" w:space="0" w:color="auto"/>
            </w:tcBorders>
            <w:shd w:val="clear" w:color="auto" w:fill="auto"/>
            <w:vAlign w:val="center"/>
            <w:hideMark/>
          </w:tcPr>
          <w:p w:rsidR="00F952C5" w:rsidRPr="006B4F78" w:rsidRDefault="00F952C5" w:rsidP="0097609E">
            <w:pPr>
              <w:jc w:val="center"/>
            </w:pPr>
            <w:r w:rsidRPr="006B4F78">
              <w:t xml:space="preserve">с </w:t>
            </w:r>
            <w:r w:rsidRPr="006B4F78">
              <w:br/>
              <w:t>полотенце-</w:t>
            </w:r>
            <w:proofErr w:type="spellStart"/>
            <w:r w:rsidRPr="006B4F78">
              <w:t>сушителем</w:t>
            </w:r>
            <w:proofErr w:type="spellEnd"/>
          </w:p>
        </w:tc>
        <w:tc>
          <w:tcPr>
            <w:tcW w:w="1550" w:type="dxa"/>
            <w:tcBorders>
              <w:top w:val="nil"/>
              <w:left w:val="nil"/>
              <w:bottom w:val="single" w:sz="4" w:space="0" w:color="auto"/>
              <w:right w:val="single" w:sz="4" w:space="0" w:color="auto"/>
            </w:tcBorders>
            <w:shd w:val="clear" w:color="auto" w:fill="auto"/>
            <w:vAlign w:val="center"/>
            <w:hideMark/>
          </w:tcPr>
          <w:p w:rsidR="00F952C5" w:rsidRPr="006B4F78" w:rsidRDefault="00F952C5" w:rsidP="0097609E">
            <w:pPr>
              <w:jc w:val="center"/>
            </w:pPr>
            <w:r w:rsidRPr="006B4F78">
              <w:t>без полотенце-</w:t>
            </w:r>
            <w:proofErr w:type="spellStart"/>
            <w:r w:rsidRPr="006B4F78">
              <w:t>сушителя</w:t>
            </w:r>
            <w:proofErr w:type="spellEnd"/>
          </w:p>
        </w:tc>
        <w:tc>
          <w:tcPr>
            <w:tcW w:w="1914" w:type="dxa"/>
            <w:tcBorders>
              <w:top w:val="nil"/>
              <w:left w:val="nil"/>
              <w:bottom w:val="single" w:sz="4" w:space="0" w:color="auto"/>
              <w:right w:val="single" w:sz="4" w:space="0" w:color="auto"/>
            </w:tcBorders>
            <w:shd w:val="clear" w:color="auto" w:fill="auto"/>
            <w:vAlign w:val="center"/>
            <w:hideMark/>
          </w:tcPr>
          <w:p w:rsidR="00F952C5" w:rsidRPr="006B4F78" w:rsidRDefault="00F952C5" w:rsidP="0097609E">
            <w:pPr>
              <w:jc w:val="center"/>
            </w:pPr>
            <w:r w:rsidRPr="006B4F78">
              <w:t xml:space="preserve">с </w:t>
            </w:r>
            <w:r w:rsidRPr="006B4F78">
              <w:br/>
              <w:t>полотенце-</w:t>
            </w:r>
            <w:proofErr w:type="spellStart"/>
            <w:r w:rsidRPr="006B4F78">
              <w:t>сушителем</w:t>
            </w:r>
            <w:proofErr w:type="spellEnd"/>
          </w:p>
        </w:tc>
        <w:tc>
          <w:tcPr>
            <w:tcW w:w="1550" w:type="dxa"/>
            <w:tcBorders>
              <w:top w:val="nil"/>
              <w:left w:val="nil"/>
              <w:bottom w:val="single" w:sz="4" w:space="0" w:color="auto"/>
              <w:right w:val="single" w:sz="4" w:space="0" w:color="auto"/>
            </w:tcBorders>
            <w:shd w:val="clear" w:color="auto" w:fill="auto"/>
            <w:vAlign w:val="center"/>
            <w:hideMark/>
          </w:tcPr>
          <w:p w:rsidR="00F952C5" w:rsidRPr="006B4F78" w:rsidRDefault="00F952C5" w:rsidP="0097609E">
            <w:pPr>
              <w:jc w:val="center"/>
            </w:pPr>
            <w:r w:rsidRPr="006B4F78">
              <w:t>без полотенце-</w:t>
            </w:r>
            <w:proofErr w:type="spellStart"/>
            <w:r w:rsidRPr="006B4F78">
              <w:t>сушителя</w:t>
            </w:r>
            <w:proofErr w:type="spellEnd"/>
          </w:p>
        </w:tc>
      </w:tr>
      <w:tr w:rsidR="00F952C5" w:rsidRPr="006B4F78" w:rsidTr="0097609E">
        <w:trPr>
          <w:trHeight w:val="255"/>
        </w:trPr>
        <w:tc>
          <w:tcPr>
            <w:tcW w:w="2700" w:type="dxa"/>
            <w:vMerge/>
            <w:tcBorders>
              <w:left w:val="single" w:sz="4" w:space="0" w:color="auto"/>
              <w:bottom w:val="single" w:sz="4" w:space="0" w:color="auto"/>
              <w:right w:val="single" w:sz="4" w:space="0" w:color="auto"/>
            </w:tcBorders>
            <w:shd w:val="clear" w:color="auto" w:fill="auto"/>
            <w:vAlign w:val="center"/>
          </w:tcPr>
          <w:p w:rsidR="00F952C5" w:rsidRPr="006B4F78" w:rsidRDefault="00F952C5" w:rsidP="0097609E">
            <w:pPr>
              <w:jc w:val="center"/>
            </w:pPr>
          </w:p>
        </w:tc>
        <w:tc>
          <w:tcPr>
            <w:tcW w:w="1637" w:type="dxa"/>
            <w:tcBorders>
              <w:top w:val="nil"/>
              <w:left w:val="nil"/>
              <w:bottom w:val="single" w:sz="4" w:space="0" w:color="auto"/>
              <w:right w:val="single" w:sz="4" w:space="0" w:color="auto"/>
            </w:tcBorders>
            <w:shd w:val="clear" w:color="auto" w:fill="auto"/>
            <w:vAlign w:val="center"/>
          </w:tcPr>
          <w:p w:rsidR="00F952C5" w:rsidRPr="006B4F78" w:rsidRDefault="00F952C5" w:rsidP="0097609E">
            <w:pPr>
              <w:jc w:val="center"/>
              <w:rPr>
                <w:vertAlign w:val="superscript"/>
              </w:rPr>
            </w:pPr>
            <w:r w:rsidRPr="006B4F78">
              <w:t>руб./м</w:t>
            </w:r>
            <w:r w:rsidRPr="006B4F78">
              <w:rPr>
                <w:vertAlign w:val="superscript"/>
              </w:rPr>
              <w:t>3</w:t>
            </w:r>
          </w:p>
        </w:tc>
        <w:tc>
          <w:tcPr>
            <w:tcW w:w="1550" w:type="dxa"/>
            <w:tcBorders>
              <w:top w:val="nil"/>
              <w:left w:val="nil"/>
              <w:bottom w:val="single" w:sz="4" w:space="0" w:color="auto"/>
              <w:right w:val="single" w:sz="4" w:space="0" w:color="auto"/>
            </w:tcBorders>
            <w:shd w:val="clear" w:color="auto" w:fill="auto"/>
          </w:tcPr>
          <w:p w:rsidR="00F952C5" w:rsidRPr="006B4F78" w:rsidRDefault="00F952C5" w:rsidP="0097609E">
            <w:pPr>
              <w:jc w:val="center"/>
            </w:pPr>
            <w:r w:rsidRPr="006B4F78">
              <w:t>руб./м</w:t>
            </w:r>
            <w:r w:rsidRPr="006B4F78">
              <w:rPr>
                <w:vertAlign w:val="superscript"/>
              </w:rPr>
              <w:t>3</w:t>
            </w:r>
          </w:p>
        </w:tc>
        <w:tc>
          <w:tcPr>
            <w:tcW w:w="1914" w:type="dxa"/>
            <w:tcBorders>
              <w:top w:val="nil"/>
              <w:left w:val="nil"/>
              <w:bottom w:val="single" w:sz="4" w:space="0" w:color="auto"/>
              <w:right w:val="single" w:sz="4" w:space="0" w:color="auto"/>
            </w:tcBorders>
            <w:shd w:val="clear" w:color="auto" w:fill="auto"/>
          </w:tcPr>
          <w:p w:rsidR="00F952C5" w:rsidRPr="006B4F78" w:rsidRDefault="00F952C5" w:rsidP="0097609E">
            <w:pPr>
              <w:jc w:val="center"/>
            </w:pPr>
            <w:r w:rsidRPr="006B4F78">
              <w:t>руб./м</w:t>
            </w:r>
            <w:r w:rsidRPr="006B4F78">
              <w:rPr>
                <w:vertAlign w:val="superscript"/>
              </w:rPr>
              <w:t>3</w:t>
            </w:r>
          </w:p>
        </w:tc>
        <w:tc>
          <w:tcPr>
            <w:tcW w:w="1550" w:type="dxa"/>
            <w:tcBorders>
              <w:top w:val="nil"/>
              <w:left w:val="nil"/>
              <w:bottom w:val="single" w:sz="4" w:space="0" w:color="auto"/>
              <w:right w:val="single" w:sz="4" w:space="0" w:color="auto"/>
            </w:tcBorders>
            <w:shd w:val="clear" w:color="auto" w:fill="auto"/>
          </w:tcPr>
          <w:p w:rsidR="00F952C5" w:rsidRPr="006B4F78" w:rsidRDefault="00F952C5" w:rsidP="0097609E">
            <w:pPr>
              <w:jc w:val="center"/>
            </w:pPr>
            <w:r w:rsidRPr="006B4F78">
              <w:t>руб./м</w:t>
            </w:r>
            <w:r w:rsidRPr="006B4F78">
              <w:rPr>
                <w:vertAlign w:val="superscript"/>
              </w:rPr>
              <w:t>3</w:t>
            </w:r>
          </w:p>
        </w:tc>
      </w:tr>
      <w:tr w:rsidR="00F952C5" w:rsidRPr="006B4F78" w:rsidTr="0097609E">
        <w:trPr>
          <w:trHeight w:val="255"/>
        </w:trPr>
        <w:tc>
          <w:tcPr>
            <w:tcW w:w="2700" w:type="dxa"/>
            <w:tcBorders>
              <w:top w:val="nil"/>
              <w:left w:val="single" w:sz="4" w:space="0" w:color="auto"/>
              <w:bottom w:val="single" w:sz="4" w:space="0" w:color="auto"/>
              <w:right w:val="single" w:sz="4" w:space="0" w:color="auto"/>
            </w:tcBorders>
            <w:shd w:val="clear" w:color="auto" w:fill="auto"/>
            <w:vAlign w:val="center"/>
          </w:tcPr>
          <w:p w:rsidR="00F952C5" w:rsidRPr="006B4F78" w:rsidRDefault="00F952C5" w:rsidP="0097609E">
            <w:pPr>
              <w:jc w:val="center"/>
            </w:pPr>
            <w:r w:rsidRPr="006B4F78">
              <w:t>1</w:t>
            </w:r>
          </w:p>
        </w:tc>
        <w:tc>
          <w:tcPr>
            <w:tcW w:w="1637" w:type="dxa"/>
            <w:tcBorders>
              <w:top w:val="nil"/>
              <w:left w:val="nil"/>
              <w:bottom w:val="single" w:sz="4" w:space="0" w:color="auto"/>
              <w:right w:val="single" w:sz="4" w:space="0" w:color="auto"/>
            </w:tcBorders>
            <w:shd w:val="clear" w:color="auto" w:fill="auto"/>
            <w:vAlign w:val="center"/>
          </w:tcPr>
          <w:p w:rsidR="00F952C5" w:rsidRPr="006B4F78" w:rsidRDefault="00F952C5" w:rsidP="0097609E">
            <w:pPr>
              <w:jc w:val="center"/>
            </w:pPr>
            <w:r w:rsidRPr="006B4F78">
              <w:t>2</w:t>
            </w:r>
          </w:p>
        </w:tc>
        <w:tc>
          <w:tcPr>
            <w:tcW w:w="1550" w:type="dxa"/>
            <w:tcBorders>
              <w:top w:val="nil"/>
              <w:left w:val="nil"/>
              <w:bottom w:val="single" w:sz="4" w:space="0" w:color="auto"/>
              <w:right w:val="single" w:sz="4" w:space="0" w:color="auto"/>
            </w:tcBorders>
            <w:shd w:val="clear" w:color="auto" w:fill="auto"/>
            <w:vAlign w:val="center"/>
          </w:tcPr>
          <w:p w:rsidR="00F952C5" w:rsidRPr="006B4F78" w:rsidRDefault="00F952C5" w:rsidP="0097609E">
            <w:pPr>
              <w:jc w:val="center"/>
            </w:pPr>
            <w:r w:rsidRPr="006B4F78">
              <w:t>3</w:t>
            </w:r>
          </w:p>
        </w:tc>
        <w:tc>
          <w:tcPr>
            <w:tcW w:w="1914" w:type="dxa"/>
            <w:tcBorders>
              <w:top w:val="nil"/>
              <w:left w:val="nil"/>
              <w:bottom w:val="single" w:sz="4" w:space="0" w:color="auto"/>
              <w:right w:val="single" w:sz="4" w:space="0" w:color="auto"/>
            </w:tcBorders>
            <w:shd w:val="clear" w:color="auto" w:fill="auto"/>
            <w:vAlign w:val="center"/>
          </w:tcPr>
          <w:p w:rsidR="00F952C5" w:rsidRPr="006B4F78" w:rsidRDefault="00F952C5" w:rsidP="0097609E">
            <w:pPr>
              <w:jc w:val="center"/>
            </w:pPr>
            <w:r w:rsidRPr="006B4F78">
              <w:t>4</w:t>
            </w:r>
          </w:p>
        </w:tc>
        <w:tc>
          <w:tcPr>
            <w:tcW w:w="1550" w:type="dxa"/>
            <w:tcBorders>
              <w:top w:val="nil"/>
              <w:left w:val="nil"/>
              <w:bottom w:val="single" w:sz="4" w:space="0" w:color="auto"/>
              <w:right w:val="single" w:sz="4" w:space="0" w:color="auto"/>
            </w:tcBorders>
            <w:shd w:val="clear" w:color="auto" w:fill="auto"/>
            <w:vAlign w:val="center"/>
          </w:tcPr>
          <w:p w:rsidR="00F952C5" w:rsidRPr="006B4F78" w:rsidRDefault="00F952C5" w:rsidP="0097609E">
            <w:pPr>
              <w:jc w:val="center"/>
            </w:pPr>
            <w:r w:rsidRPr="006B4F78">
              <w:t>5</w:t>
            </w:r>
          </w:p>
        </w:tc>
      </w:tr>
      <w:tr w:rsidR="00F952C5" w:rsidRPr="006B4F78" w:rsidTr="0097609E">
        <w:trPr>
          <w:trHeight w:val="255"/>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2C5" w:rsidRPr="006B4F78" w:rsidRDefault="00F952C5" w:rsidP="0097609E">
            <w:r w:rsidRPr="006B4F78">
              <w:t>январь - июнь</w:t>
            </w:r>
          </w:p>
        </w:tc>
        <w:tc>
          <w:tcPr>
            <w:tcW w:w="1637" w:type="dxa"/>
            <w:tcBorders>
              <w:top w:val="single" w:sz="4" w:space="0" w:color="auto"/>
              <w:left w:val="nil"/>
              <w:bottom w:val="single" w:sz="4" w:space="0" w:color="auto"/>
              <w:right w:val="single" w:sz="4" w:space="0" w:color="auto"/>
            </w:tcBorders>
            <w:shd w:val="clear" w:color="auto" w:fill="auto"/>
            <w:vAlign w:val="center"/>
          </w:tcPr>
          <w:p w:rsidR="00F952C5" w:rsidRDefault="00F952C5" w:rsidP="0097609E">
            <w:pPr>
              <w:jc w:val="center"/>
              <w:rPr>
                <w:color w:val="000000"/>
              </w:rPr>
            </w:pPr>
            <w:r>
              <w:rPr>
                <w:color w:val="000000"/>
              </w:rPr>
              <w:t>147,47</w:t>
            </w:r>
          </w:p>
        </w:tc>
        <w:tc>
          <w:tcPr>
            <w:tcW w:w="1550" w:type="dxa"/>
            <w:tcBorders>
              <w:top w:val="single" w:sz="4" w:space="0" w:color="auto"/>
              <w:left w:val="nil"/>
              <w:bottom w:val="single" w:sz="4" w:space="0" w:color="auto"/>
              <w:right w:val="single" w:sz="4" w:space="0" w:color="auto"/>
            </w:tcBorders>
            <w:shd w:val="clear" w:color="auto" w:fill="auto"/>
            <w:vAlign w:val="center"/>
          </w:tcPr>
          <w:p w:rsidR="00F952C5" w:rsidRDefault="00F952C5" w:rsidP="0097609E">
            <w:pPr>
              <w:jc w:val="center"/>
              <w:rPr>
                <w:color w:val="000000"/>
              </w:rPr>
            </w:pPr>
            <w:r>
              <w:rPr>
                <w:color w:val="000000"/>
              </w:rPr>
              <w:t>145,59</w:t>
            </w:r>
          </w:p>
        </w:tc>
        <w:tc>
          <w:tcPr>
            <w:tcW w:w="1914" w:type="dxa"/>
            <w:tcBorders>
              <w:top w:val="single" w:sz="4" w:space="0" w:color="auto"/>
              <w:left w:val="nil"/>
              <w:bottom w:val="single" w:sz="4" w:space="0" w:color="auto"/>
              <w:right w:val="single" w:sz="4" w:space="0" w:color="auto"/>
            </w:tcBorders>
            <w:shd w:val="clear" w:color="auto" w:fill="auto"/>
            <w:vAlign w:val="center"/>
          </w:tcPr>
          <w:p w:rsidR="00F952C5" w:rsidRDefault="00F952C5" w:rsidP="0097609E">
            <w:pPr>
              <w:jc w:val="center"/>
              <w:rPr>
                <w:color w:val="000000"/>
              </w:rPr>
            </w:pPr>
            <w:r>
              <w:rPr>
                <w:color w:val="000000"/>
              </w:rPr>
              <w:t>155,89</w:t>
            </w:r>
          </w:p>
        </w:tc>
        <w:tc>
          <w:tcPr>
            <w:tcW w:w="1550" w:type="dxa"/>
            <w:tcBorders>
              <w:top w:val="single" w:sz="4" w:space="0" w:color="auto"/>
              <w:left w:val="nil"/>
              <w:bottom w:val="single" w:sz="4" w:space="0" w:color="auto"/>
              <w:right w:val="single" w:sz="4" w:space="0" w:color="auto"/>
            </w:tcBorders>
            <w:shd w:val="clear" w:color="auto" w:fill="auto"/>
            <w:vAlign w:val="center"/>
          </w:tcPr>
          <w:p w:rsidR="00F952C5" w:rsidRDefault="00F952C5" w:rsidP="0097609E">
            <w:pPr>
              <w:jc w:val="center"/>
              <w:rPr>
                <w:color w:val="000000"/>
              </w:rPr>
            </w:pPr>
            <w:r>
              <w:rPr>
                <w:color w:val="000000"/>
              </w:rPr>
              <w:t>148,40</w:t>
            </w:r>
          </w:p>
        </w:tc>
      </w:tr>
      <w:tr w:rsidR="00F952C5" w:rsidRPr="006B4F78" w:rsidTr="0097609E">
        <w:trPr>
          <w:trHeight w:val="255"/>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2C5" w:rsidRPr="006B4F78" w:rsidRDefault="00F952C5" w:rsidP="0097609E">
            <w:r w:rsidRPr="006B4F78">
              <w:t xml:space="preserve">июль - </w:t>
            </w:r>
            <w:r>
              <w:t>ноябрь</w:t>
            </w:r>
          </w:p>
        </w:tc>
        <w:tc>
          <w:tcPr>
            <w:tcW w:w="1637" w:type="dxa"/>
            <w:tcBorders>
              <w:top w:val="single" w:sz="4" w:space="0" w:color="auto"/>
              <w:left w:val="nil"/>
              <w:bottom w:val="single" w:sz="4" w:space="0" w:color="auto"/>
              <w:right w:val="single" w:sz="4" w:space="0" w:color="auto"/>
            </w:tcBorders>
            <w:shd w:val="clear" w:color="auto" w:fill="auto"/>
            <w:vAlign w:val="center"/>
          </w:tcPr>
          <w:p w:rsidR="00F952C5" w:rsidRPr="00E00E04" w:rsidRDefault="00F952C5" w:rsidP="0097609E">
            <w:pPr>
              <w:jc w:val="center"/>
            </w:pPr>
            <w:r w:rsidRPr="00E00E04">
              <w:t>153,88</w:t>
            </w:r>
          </w:p>
        </w:tc>
        <w:tc>
          <w:tcPr>
            <w:tcW w:w="1550" w:type="dxa"/>
            <w:tcBorders>
              <w:top w:val="single" w:sz="4" w:space="0" w:color="auto"/>
              <w:left w:val="nil"/>
              <w:bottom w:val="single" w:sz="4" w:space="0" w:color="auto"/>
              <w:right w:val="single" w:sz="4" w:space="0" w:color="auto"/>
            </w:tcBorders>
            <w:shd w:val="clear" w:color="auto" w:fill="auto"/>
            <w:vAlign w:val="center"/>
          </w:tcPr>
          <w:p w:rsidR="00F952C5" w:rsidRPr="00E00E04" w:rsidRDefault="00F952C5" w:rsidP="0097609E">
            <w:pPr>
              <w:jc w:val="center"/>
            </w:pPr>
            <w:r w:rsidRPr="00E00E04">
              <w:t>151,93</w:t>
            </w:r>
          </w:p>
        </w:tc>
        <w:tc>
          <w:tcPr>
            <w:tcW w:w="1914" w:type="dxa"/>
            <w:tcBorders>
              <w:top w:val="single" w:sz="4" w:space="0" w:color="auto"/>
              <w:left w:val="nil"/>
              <w:bottom w:val="single" w:sz="4" w:space="0" w:color="auto"/>
              <w:right w:val="single" w:sz="4" w:space="0" w:color="auto"/>
            </w:tcBorders>
            <w:shd w:val="clear" w:color="auto" w:fill="auto"/>
            <w:vAlign w:val="center"/>
          </w:tcPr>
          <w:p w:rsidR="00F952C5" w:rsidRPr="00E00E04" w:rsidRDefault="00F952C5" w:rsidP="0097609E">
            <w:pPr>
              <w:jc w:val="center"/>
            </w:pPr>
            <w:r w:rsidRPr="00E00E04">
              <w:t>162,68</w:t>
            </w:r>
          </w:p>
        </w:tc>
        <w:tc>
          <w:tcPr>
            <w:tcW w:w="1550" w:type="dxa"/>
            <w:tcBorders>
              <w:top w:val="single" w:sz="4" w:space="0" w:color="auto"/>
              <w:left w:val="nil"/>
              <w:bottom w:val="single" w:sz="4" w:space="0" w:color="auto"/>
              <w:right w:val="single" w:sz="4" w:space="0" w:color="auto"/>
            </w:tcBorders>
            <w:shd w:val="clear" w:color="auto" w:fill="auto"/>
            <w:vAlign w:val="center"/>
          </w:tcPr>
          <w:p w:rsidR="00F952C5" w:rsidRPr="00E00E04" w:rsidRDefault="00F952C5" w:rsidP="0097609E">
            <w:pPr>
              <w:jc w:val="center"/>
            </w:pPr>
            <w:r w:rsidRPr="00E00E04">
              <w:t>154,86</w:t>
            </w:r>
          </w:p>
        </w:tc>
      </w:tr>
      <w:tr w:rsidR="00F952C5" w:rsidRPr="006B4F78" w:rsidTr="0097609E">
        <w:trPr>
          <w:trHeight w:val="255"/>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F952C5" w:rsidRPr="006B4F78" w:rsidRDefault="00F952C5" w:rsidP="0097609E">
            <w:r>
              <w:t>декабрь</w:t>
            </w:r>
          </w:p>
        </w:tc>
        <w:tc>
          <w:tcPr>
            <w:tcW w:w="1637" w:type="dxa"/>
            <w:tcBorders>
              <w:top w:val="single" w:sz="4" w:space="0" w:color="auto"/>
              <w:left w:val="nil"/>
              <w:bottom w:val="single" w:sz="4" w:space="0" w:color="auto"/>
              <w:right w:val="single" w:sz="4" w:space="0" w:color="auto"/>
            </w:tcBorders>
            <w:shd w:val="clear" w:color="auto" w:fill="auto"/>
            <w:vAlign w:val="center"/>
          </w:tcPr>
          <w:p w:rsidR="00F952C5" w:rsidRPr="00DE261D" w:rsidRDefault="00F952C5" w:rsidP="0097609E">
            <w:pPr>
              <w:jc w:val="center"/>
            </w:pPr>
            <w:r w:rsidRPr="00DE261D">
              <w:t>139,37</w:t>
            </w:r>
          </w:p>
        </w:tc>
        <w:tc>
          <w:tcPr>
            <w:tcW w:w="1550" w:type="dxa"/>
            <w:tcBorders>
              <w:top w:val="single" w:sz="4" w:space="0" w:color="auto"/>
              <w:left w:val="nil"/>
              <w:bottom w:val="single" w:sz="4" w:space="0" w:color="auto"/>
              <w:right w:val="single" w:sz="4" w:space="0" w:color="auto"/>
            </w:tcBorders>
            <w:shd w:val="clear" w:color="auto" w:fill="auto"/>
            <w:vAlign w:val="center"/>
          </w:tcPr>
          <w:p w:rsidR="00F952C5" w:rsidRPr="00DE261D" w:rsidRDefault="00F952C5" w:rsidP="0097609E">
            <w:pPr>
              <w:jc w:val="center"/>
            </w:pPr>
            <w:r w:rsidRPr="00DE261D">
              <w:t>137,63</w:t>
            </w:r>
          </w:p>
        </w:tc>
        <w:tc>
          <w:tcPr>
            <w:tcW w:w="1914" w:type="dxa"/>
            <w:tcBorders>
              <w:top w:val="single" w:sz="4" w:space="0" w:color="auto"/>
              <w:left w:val="nil"/>
              <w:bottom w:val="single" w:sz="4" w:space="0" w:color="auto"/>
              <w:right w:val="single" w:sz="4" w:space="0" w:color="auto"/>
            </w:tcBorders>
            <w:shd w:val="clear" w:color="auto" w:fill="auto"/>
            <w:vAlign w:val="center"/>
          </w:tcPr>
          <w:p w:rsidR="00F952C5" w:rsidRPr="00DE261D" w:rsidRDefault="00F952C5" w:rsidP="0097609E">
            <w:pPr>
              <w:jc w:val="center"/>
            </w:pPr>
            <w:r w:rsidRPr="00DE261D">
              <w:t>147,20</w:t>
            </w:r>
          </w:p>
        </w:tc>
        <w:tc>
          <w:tcPr>
            <w:tcW w:w="1550" w:type="dxa"/>
            <w:tcBorders>
              <w:top w:val="single" w:sz="4" w:space="0" w:color="auto"/>
              <w:left w:val="nil"/>
              <w:bottom w:val="single" w:sz="4" w:space="0" w:color="auto"/>
              <w:right w:val="single" w:sz="4" w:space="0" w:color="auto"/>
            </w:tcBorders>
            <w:shd w:val="clear" w:color="auto" w:fill="auto"/>
            <w:vAlign w:val="center"/>
          </w:tcPr>
          <w:p w:rsidR="00F952C5" w:rsidRPr="00DE261D" w:rsidRDefault="00F952C5" w:rsidP="0097609E">
            <w:pPr>
              <w:jc w:val="center"/>
            </w:pPr>
            <w:r w:rsidRPr="00DE261D">
              <w:t>140,24</w:t>
            </w:r>
          </w:p>
        </w:tc>
      </w:tr>
    </w:tbl>
    <w:p w:rsidR="00F952C5" w:rsidRDefault="00F952C5" w:rsidP="00F952C5">
      <w:pPr>
        <w:ind w:firstLine="709"/>
        <w:jc w:val="both"/>
      </w:pPr>
    </w:p>
    <w:p w:rsidR="00F952C5" w:rsidRPr="008919A1" w:rsidRDefault="00F952C5" w:rsidP="00F952C5">
      <w:pPr>
        <w:rPr>
          <w:lang w:eastAsia="en-US"/>
        </w:rPr>
      </w:pPr>
    </w:p>
    <w:p w:rsidR="008A136D" w:rsidRDefault="008A136D" w:rsidP="00EA3C44">
      <w:pPr>
        <w:ind w:right="236"/>
        <w:rPr>
          <w:b/>
          <w:bCs/>
          <w:sz w:val="28"/>
          <w:szCs w:val="28"/>
        </w:rPr>
      </w:pPr>
    </w:p>
    <w:p w:rsidR="008A136D" w:rsidRDefault="008A136D" w:rsidP="00EA3C44">
      <w:pPr>
        <w:ind w:right="236"/>
        <w:rPr>
          <w:b/>
          <w:bCs/>
          <w:sz w:val="28"/>
          <w:szCs w:val="28"/>
        </w:rPr>
      </w:pPr>
    </w:p>
    <w:p w:rsidR="00F952C5" w:rsidRDefault="00F952C5" w:rsidP="00EA3C44">
      <w:pPr>
        <w:ind w:right="236"/>
        <w:rPr>
          <w:b/>
          <w:bCs/>
          <w:sz w:val="28"/>
          <w:szCs w:val="28"/>
        </w:rPr>
      </w:pPr>
    </w:p>
    <w:p w:rsidR="00F952C5" w:rsidRDefault="00F952C5" w:rsidP="00EA3C44">
      <w:pPr>
        <w:ind w:right="236"/>
        <w:rPr>
          <w:b/>
          <w:bCs/>
          <w:sz w:val="28"/>
          <w:szCs w:val="28"/>
        </w:rPr>
      </w:pPr>
    </w:p>
    <w:p w:rsidR="00F952C5" w:rsidRDefault="00F952C5" w:rsidP="00EA3C44">
      <w:pPr>
        <w:ind w:right="236"/>
        <w:rPr>
          <w:b/>
          <w:bCs/>
          <w:sz w:val="28"/>
          <w:szCs w:val="28"/>
        </w:rPr>
        <w:sectPr w:rsidR="00F952C5" w:rsidSect="008A136D">
          <w:pgSz w:w="11906" w:h="16838" w:code="9"/>
          <w:pgMar w:top="426" w:right="851" w:bottom="426" w:left="1701" w:header="680" w:footer="709" w:gutter="0"/>
          <w:cols w:space="708"/>
          <w:titlePg/>
          <w:docGrid w:linePitch="360"/>
        </w:sectPr>
      </w:pPr>
    </w:p>
    <w:p w:rsidR="008A136D" w:rsidRDefault="008A136D" w:rsidP="008A136D">
      <w:pPr>
        <w:ind w:left="-1134" w:firstLine="12333"/>
      </w:pPr>
      <w:r>
        <w:lastRenderedPageBreak/>
        <w:t xml:space="preserve">Приложение № 40 к протоколу № 72 </w:t>
      </w:r>
    </w:p>
    <w:p w:rsidR="008A136D" w:rsidRDefault="008A136D" w:rsidP="008A136D">
      <w:pPr>
        <w:ind w:left="-1134" w:firstLine="12333"/>
      </w:pPr>
      <w:r>
        <w:t>заседания Правления региональной</w:t>
      </w:r>
    </w:p>
    <w:p w:rsidR="008A136D" w:rsidRDefault="008A136D" w:rsidP="008A136D">
      <w:pPr>
        <w:ind w:left="-1134" w:firstLine="12333"/>
      </w:pPr>
      <w:r>
        <w:t>энергетической комиссии</w:t>
      </w:r>
    </w:p>
    <w:p w:rsidR="008A136D" w:rsidRDefault="008A136D" w:rsidP="008A136D">
      <w:pPr>
        <w:ind w:left="-1134" w:firstLine="12333"/>
      </w:pPr>
      <w:r>
        <w:t>Кемеровской области от 30.11.2018</w:t>
      </w:r>
    </w:p>
    <w:p w:rsidR="008A136D" w:rsidRDefault="008A136D" w:rsidP="008A136D">
      <w:pPr>
        <w:tabs>
          <w:tab w:val="left" w:pos="0"/>
        </w:tabs>
        <w:ind w:left="10773"/>
        <w:jc w:val="center"/>
        <w:rPr>
          <w:sz w:val="28"/>
          <w:szCs w:val="28"/>
        </w:rPr>
      </w:pPr>
    </w:p>
    <w:tbl>
      <w:tblPr>
        <w:tblW w:w="15735" w:type="dxa"/>
        <w:tblInd w:w="-34" w:type="dxa"/>
        <w:tblLayout w:type="fixed"/>
        <w:tblLook w:val="04A0" w:firstRow="1" w:lastRow="0" w:firstColumn="1" w:lastColumn="0" w:noHBand="0" w:noVBand="1"/>
      </w:tblPr>
      <w:tblGrid>
        <w:gridCol w:w="15735"/>
      </w:tblGrid>
      <w:tr w:rsidR="008A136D" w:rsidRPr="005D4ECB" w:rsidTr="008A136D">
        <w:trPr>
          <w:trHeight w:val="1388"/>
        </w:trPr>
        <w:tc>
          <w:tcPr>
            <w:tcW w:w="15735" w:type="dxa"/>
            <w:tcBorders>
              <w:top w:val="nil"/>
              <w:left w:val="nil"/>
              <w:bottom w:val="nil"/>
              <w:right w:val="nil"/>
            </w:tcBorders>
            <w:shd w:val="clear" w:color="auto" w:fill="auto"/>
            <w:vAlign w:val="bottom"/>
          </w:tcPr>
          <w:p w:rsidR="008A136D" w:rsidRPr="002650C0" w:rsidRDefault="008A136D" w:rsidP="008A136D">
            <w:pPr>
              <w:tabs>
                <w:tab w:val="left" w:pos="0"/>
              </w:tabs>
              <w:jc w:val="center"/>
              <w:rPr>
                <w:bCs/>
                <w:sz w:val="28"/>
                <w:szCs w:val="28"/>
              </w:rPr>
            </w:pPr>
            <w:r>
              <w:rPr>
                <w:bCs/>
                <w:sz w:val="28"/>
                <w:szCs w:val="28"/>
              </w:rPr>
              <w:t>Т</w:t>
            </w:r>
            <w:r w:rsidRPr="002650C0">
              <w:rPr>
                <w:bCs/>
                <w:sz w:val="28"/>
                <w:szCs w:val="28"/>
              </w:rPr>
              <w:t xml:space="preserve">арифы ООО </w:t>
            </w:r>
            <w:r>
              <w:rPr>
                <w:bCs/>
                <w:sz w:val="28"/>
                <w:szCs w:val="28"/>
              </w:rPr>
              <w:t>«</w:t>
            </w:r>
            <w:r>
              <w:rPr>
                <w:bCs/>
                <w:color w:val="000000"/>
                <w:kern w:val="32"/>
                <w:sz w:val="28"/>
                <w:szCs w:val="28"/>
              </w:rPr>
              <w:t>Рудничное теплоснабжающее хозяйство</w:t>
            </w:r>
            <w:r w:rsidRPr="002650C0">
              <w:rPr>
                <w:bCs/>
                <w:sz w:val="28"/>
                <w:szCs w:val="28"/>
              </w:rPr>
              <w:t xml:space="preserve">» на горячую воду в открытой системе горячего водоснабжения (теплоснабжения), реализуемую на потребительском рынке г. </w:t>
            </w:r>
            <w:r>
              <w:rPr>
                <w:bCs/>
                <w:sz w:val="28"/>
                <w:szCs w:val="28"/>
              </w:rPr>
              <w:t>Прокопьевска</w:t>
            </w:r>
            <w:r w:rsidRPr="002650C0">
              <w:rPr>
                <w:bCs/>
                <w:sz w:val="28"/>
                <w:szCs w:val="28"/>
              </w:rPr>
              <w:t>, на период с 01.01.2018 по 31.12.20</w:t>
            </w:r>
            <w:r>
              <w:rPr>
                <w:bCs/>
                <w:sz w:val="28"/>
                <w:szCs w:val="28"/>
              </w:rPr>
              <w:t>18</w:t>
            </w:r>
          </w:p>
          <w:p w:rsidR="008A136D" w:rsidRDefault="008A136D" w:rsidP="008A136D">
            <w:pPr>
              <w:autoSpaceDE w:val="0"/>
              <w:autoSpaceDN w:val="0"/>
              <w:adjustRightInd w:val="0"/>
              <w:ind w:firstLine="540"/>
              <w:jc w:val="right"/>
              <w:rPr>
                <w:bCs/>
                <w:sz w:val="28"/>
                <w:szCs w:val="28"/>
              </w:rPr>
            </w:pPr>
          </w:p>
          <w:p w:rsidR="008A136D" w:rsidRPr="00A13F1C" w:rsidRDefault="008A136D" w:rsidP="008A136D">
            <w:pPr>
              <w:autoSpaceDE w:val="0"/>
              <w:autoSpaceDN w:val="0"/>
              <w:adjustRightInd w:val="0"/>
              <w:ind w:firstLine="540"/>
              <w:jc w:val="right"/>
              <w:rPr>
                <w:bCs/>
                <w:sz w:val="28"/>
                <w:szCs w:val="28"/>
              </w:rPr>
            </w:pPr>
          </w:p>
        </w:tc>
      </w:tr>
      <w:tr w:rsidR="008A136D" w:rsidRPr="005D4ECB" w:rsidTr="008A136D">
        <w:trPr>
          <w:trHeight w:val="286"/>
        </w:trPr>
        <w:tc>
          <w:tcPr>
            <w:tcW w:w="15735" w:type="dxa"/>
            <w:tcBorders>
              <w:top w:val="nil"/>
              <w:left w:val="nil"/>
              <w:bottom w:val="nil"/>
              <w:right w:val="nil"/>
            </w:tcBorders>
            <w:shd w:val="clear" w:color="auto" w:fill="auto"/>
            <w:vAlign w:val="bottom"/>
          </w:tcPr>
          <w:tbl>
            <w:tblPr>
              <w:tblW w:w="15619" w:type="dxa"/>
              <w:tblInd w:w="3" w:type="dxa"/>
              <w:tblLayout w:type="fixed"/>
              <w:tblLook w:val="04A0" w:firstRow="1" w:lastRow="0" w:firstColumn="1" w:lastColumn="0" w:noHBand="0" w:noVBand="1"/>
            </w:tblPr>
            <w:tblGrid>
              <w:gridCol w:w="1592"/>
              <w:gridCol w:w="1326"/>
              <w:gridCol w:w="1039"/>
              <w:gridCol w:w="889"/>
              <w:gridCol w:w="992"/>
              <w:gridCol w:w="948"/>
              <w:gridCol w:w="895"/>
              <w:gridCol w:w="919"/>
              <w:gridCol w:w="924"/>
              <w:gridCol w:w="992"/>
              <w:gridCol w:w="992"/>
              <w:gridCol w:w="1134"/>
              <w:gridCol w:w="1559"/>
              <w:gridCol w:w="1418"/>
            </w:tblGrid>
            <w:tr w:rsidR="008A136D" w:rsidRPr="00046E2E" w:rsidTr="008A136D">
              <w:trPr>
                <w:trHeight w:val="902"/>
              </w:trPr>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136D" w:rsidRPr="00046E2E" w:rsidRDefault="008A136D" w:rsidP="008A136D">
                  <w:pPr>
                    <w:ind w:left="-90" w:right="-100"/>
                    <w:jc w:val="center"/>
                    <w:rPr>
                      <w:sz w:val="22"/>
                      <w:szCs w:val="22"/>
                    </w:rPr>
                  </w:pPr>
                  <w:r w:rsidRPr="00046E2E">
                    <w:rPr>
                      <w:sz w:val="22"/>
                      <w:szCs w:val="22"/>
                    </w:rPr>
                    <w:t>Наименование регулируемой организации</w:t>
                  </w:r>
                </w:p>
              </w:tc>
              <w:tc>
                <w:tcPr>
                  <w:tcW w:w="1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136D" w:rsidRPr="00046E2E" w:rsidRDefault="008A136D" w:rsidP="008A136D">
                  <w:pPr>
                    <w:ind w:left="-90" w:right="-100"/>
                    <w:jc w:val="center"/>
                    <w:rPr>
                      <w:sz w:val="22"/>
                      <w:szCs w:val="22"/>
                    </w:rPr>
                  </w:pPr>
                  <w:r w:rsidRPr="00046E2E">
                    <w:rPr>
                      <w:sz w:val="22"/>
                      <w:szCs w:val="22"/>
                    </w:rPr>
                    <w:t>Период</w:t>
                  </w:r>
                </w:p>
              </w:tc>
              <w:tc>
                <w:tcPr>
                  <w:tcW w:w="3868" w:type="dxa"/>
                  <w:gridSpan w:val="4"/>
                  <w:tcBorders>
                    <w:top w:val="single" w:sz="4" w:space="0" w:color="auto"/>
                    <w:left w:val="nil"/>
                    <w:bottom w:val="single" w:sz="4" w:space="0" w:color="auto"/>
                    <w:right w:val="single" w:sz="4" w:space="0" w:color="auto"/>
                  </w:tcBorders>
                  <w:shd w:val="clear" w:color="auto" w:fill="auto"/>
                  <w:vAlign w:val="center"/>
                  <w:hideMark/>
                </w:tcPr>
                <w:p w:rsidR="008A136D" w:rsidRPr="00046E2E" w:rsidRDefault="008A136D" w:rsidP="008A136D">
                  <w:pPr>
                    <w:jc w:val="center"/>
                    <w:rPr>
                      <w:sz w:val="22"/>
                      <w:szCs w:val="22"/>
                    </w:rPr>
                  </w:pPr>
                  <w:r w:rsidRPr="00046E2E">
                    <w:rPr>
                      <w:sz w:val="22"/>
                      <w:szCs w:val="22"/>
                    </w:rPr>
                    <w:t>Тариф на горячую воду для населения, руб./м</w:t>
                  </w:r>
                  <w:r w:rsidRPr="00046E2E">
                    <w:rPr>
                      <w:sz w:val="22"/>
                      <w:szCs w:val="22"/>
                      <w:vertAlign w:val="superscript"/>
                    </w:rPr>
                    <w:t>3</w:t>
                  </w:r>
                  <w:r w:rsidRPr="00046E2E">
                    <w:rPr>
                      <w:sz w:val="22"/>
                      <w:szCs w:val="22"/>
                    </w:rPr>
                    <w:t xml:space="preserve"> * (с НДС)</w:t>
                  </w:r>
                </w:p>
              </w:tc>
              <w:tc>
                <w:tcPr>
                  <w:tcW w:w="3730" w:type="dxa"/>
                  <w:gridSpan w:val="4"/>
                  <w:tcBorders>
                    <w:top w:val="single" w:sz="4" w:space="0" w:color="auto"/>
                    <w:left w:val="nil"/>
                    <w:bottom w:val="single" w:sz="4" w:space="0" w:color="auto"/>
                    <w:right w:val="single" w:sz="4" w:space="0" w:color="auto"/>
                  </w:tcBorders>
                  <w:shd w:val="clear" w:color="auto" w:fill="auto"/>
                  <w:vAlign w:val="center"/>
                  <w:hideMark/>
                </w:tcPr>
                <w:p w:rsidR="008A136D" w:rsidRPr="00046E2E" w:rsidRDefault="008A136D" w:rsidP="008A136D">
                  <w:pPr>
                    <w:jc w:val="center"/>
                    <w:rPr>
                      <w:sz w:val="22"/>
                      <w:szCs w:val="22"/>
                    </w:rPr>
                  </w:pPr>
                  <w:r w:rsidRPr="00046E2E">
                    <w:rPr>
                      <w:sz w:val="22"/>
                      <w:szCs w:val="22"/>
                    </w:rPr>
                    <w:t>Тариф на горячую воду для прочих потребителей,</w:t>
                  </w:r>
                  <w:r w:rsidRPr="00046E2E">
                    <w:rPr>
                      <w:sz w:val="22"/>
                      <w:szCs w:val="22"/>
                    </w:rPr>
                    <w:br/>
                    <w:t>руб./м</w:t>
                  </w:r>
                  <w:r w:rsidRPr="00046E2E">
                    <w:rPr>
                      <w:sz w:val="22"/>
                      <w:szCs w:val="22"/>
                      <w:vertAlign w:val="superscript"/>
                    </w:rPr>
                    <w:t>3</w:t>
                  </w:r>
                  <w:r w:rsidRPr="00046E2E">
                    <w:rPr>
                      <w:sz w:val="22"/>
                      <w:szCs w:val="22"/>
                    </w:rPr>
                    <w:t xml:space="preserve"> (без НДС)</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136D" w:rsidRPr="00046E2E" w:rsidRDefault="008A136D" w:rsidP="008A136D">
                  <w:pPr>
                    <w:ind w:left="-90" w:right="-100"/>
                    <w:jc w:val="center"/>
                    <w:rPr>
                      <w:sz w:val="22"/>
                      <w:szCs w:val="22"/>
                    </w:rPr>
                  </w:pPr>
                  <w:proofErr w:type="spellStart"/>
                  <w:proofErr w:type="gramStart"/>
                  <w:r w:rsidRPr="00046E2E">
                    <w:rPr>
                      <w:sz w:val="22"/>
                      <w:szCs w:val="22"/>
                    </w:rPr>
                    <w:t>Компо-нент</w:t>
                  </w:r>
                  <w:proofErr w:type="spellEnd"/>
                  <w:proofErr w:type="gramEnd"/>
                  <w:r w:rsidRPr="00046E2E">
                    <w:rPr>
                      <w:sz w:val="22"/>
                      <w:szCs w:val="22"/>
                    </w:rPr>
                    <w:t xml:space="preserve"> на </w:t>
                  </w:r>
                  <w:proofErr w:type="spellStart"/>
                  <w:r w:rsidRPr="00046E2E">
                    <w:rPr>
                      <w:sz w:val="22"/>
                      <w:szCs w:val="22"/>
                    </w:rPr>
                    <w:t>теплоно-ситель</w:t>
                  </w:r>
                  <w:proofErr w:type="spellEnd"/>
                  <w:r w:rsidRPr="00046E2E">
                    <w:rPr>
                      <w:sz w:val="22"/>
                      <w:szCs w:val="22"/>
                    </w:rPr>
                    <w:t>, руб./м</w:t>
                  </w:r>
                  <w:r w:rsidRPr="00046E2E">
                    <w:rPr>
                      <w:sz w:val="22"/>
                      <w:szCs w:val="22"/>
                      <w:vertAlign w:val="superscript"/>
                    </w:rPr>
                    <w:t>3</w:t>
                  </w:r>
                  <w:r w:rsidRPr="00046E2E">
                    <w:rPr>
                      <w:sz w:val="22"/>
                      <w:szCs w:val="22"/>
                    </w:rPr>
                    <w:t xml:space="preserve"> ** (без НДС)</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rsidR="008A136D" w:rsidRPr="00046E2E" w:rsidRDefault="008A136D" w:rsidP="008A136D">
                  <w:pPr>
                    <w:jc w:val="center"/>
                    <w:rPr>
                      <w:sz w:val="22"/>
                      <w:szCs w:val="22"/>
                    </w:rPr>
                  </w:pPr>
                  <w:r w:rsidRPr="00046E2E">
                    <w:rPr>
                      <w:sz w:val="22"/>
                      <w:szCs w:val="22"/>
                    </w:rPr>
                    <w:t>Компонент на тепловую энергию</w:t>
                  </w:r>
                </w:p>
              </w:tc>
            </w:tr>
            <w:tr w:rsidR="008A136D" w:rsidRPr="00046E2E" w:rsidTr="008A136D">
              <w:trPr>
                <w:trHeight w:val="325"/>
              </w:trPr>
              <w:tc>
                <w:tcPr>
                  <w:tcW w:w="1592" w:type="dxa"/>
                  <w:vMerge/>
                  <w:tcBorders>
                    <w:top w:val="single" w:sz="4" w:space="0" w:color="auto"/>
                    <w:left w:val="single" w:sz="4" w:space="0" w:color="auto"/>
                    <w:bottom w:val="single" w:sz="4" w:space="0" w:color="auto"/>
                    <w:right w:val="single" w:sz="4" w:space="0" w:color="auto"/>
                  </w:tcBorders>
                  <w:vAlign w:val="center"/>
                  <w:hideMark/>
                </w:tcPr>
                <w:p w:rsidR="008A136D" w:rsidRPr="00046E2E" w:rsidRDefault="008A136D" w:rsidP="008A136D">
                  <w:pPr>
                    <w:rPr>
                      <w:sz w:val="22"/>
                      <w:szCs w:val="22"/>
                    </w:rPr>
                  </w:pPr>
                </w:p>
              </w:tc>
              <w:tc>
                <w:tcPr>
                  <w:tcW w:w="1326" w:type="dxa"/>
                  <w:vMerge/>
                  <w:tcBorders>
                    <w:top w:val="single" w:sz="4" w:space="0" w:color="auto"/>
                    <w:left w:val="single" w:sz="4" w:space="0" w:color="auto"/>
                    <w:bottom w:val="single" w:sz="4" w:space="0" w:color="auto"/>
                    <w:right w:val="single" w:sz="4" w:space="0" w:color="auto"/>
                  </w:tcBorders>
                  <w:vAlign w:val="center"/>
                  <w:hideMark/>
                </w:tcPr>
                <w:p w:rsidR="008A136D" w:rsidRPr="00046E2E" w:rsidRDefault="008A136D" w:rsidP="008A136D">
                  <w:pPr>
                    <w:ind w:left="-90" w:right="-100"/>
                    <w:jc w:val="center"/>
                    <w:rPr>
                      <w:sz w:val="22"/>
                      <w:szCs w:val="22"/>
                    </w:rPr>
                  </w:pPr>
                </w:p>
              </w:tc>
              <w:tc>
                <w:tcPr>
                  <w:tcW w:w="1928" w:type="dxa"/>
                  <w:gridSpan w:val="2"/>
                  <w:tcBorders>
                    <w:top w:val="single" w:sz="4" w:space="0" w:color="auto"/>
                    <w:left w:val="nil"/>
                    <w:bottom w:val="single" w:sz="4" w:space="0" w:color="auto"/>
                    <w:right w:val="single" w:sz="4" w:space="0" w:color="auto"/>
                  </w:tcBorders>
                  <w:shd w:val="clear" w:color="auto" w:fill="auto"/>
                  <w:vAlign w:val="center"/>
                  <w:hideMark/>
                </w:tcPr>
                <w:p w:rsidR="008A136D" w:rsidRPr="00046E2E" w:rsidRDefault="008A136D" w:rsidP="008A136D">
                  <w:pPr>
                    <w:jc w:val="center"/>
                    <w:rPr>
                      <w:sz w:val="22"/>
                      <w:szCs w:val="22"/>
                    </w:rPr>
                  </w:pPr>
                  <w:r w:rsidRPr="00046E2E">
                    <w:rPr>
                      <w:sz w:val="22"/>
                      <w:szCs w:val="22"/>
                    </w:rPr>
                    <w:t>Изолированные стояки</w:t>
                  </w:r>
                </w:p>
              </w:tc>
              <w:tc>
                <w:tcPr>
                  <w:tcW w:w="1940" w:type="dxa"/>
                  <w:gridSpan w:val="2"/>
                  <w:tcBorders>
                    <w:top w:val="single" w:sz="4" w:space="0" w:color="auto"/>
                    <w:left w:val="nil"/>
                    <w:bottom w:val="single" w:sz="4" w:space="0" w:color="auto"/>
                    <w:right w:val="single" w:sz="4" w:space="0" w:color="auto"/>
                  </w:tcBorders>
                  <w:shd w:val="clear" w:color="auto" w:fill="auto"/>
                  <w:vAlign w:val="center"/>
                  <w:hideMark/>
                </w:tcPr>
                <w:p w:rsidR="008A136D" w:rsidRPr="00046E2E" w:rsidRDefault="008A136D" w:rsidP="008A136D">
                  <w:pPr>
                    <w:jc w:val="center"/>
                    <w:rPr>
                      <w:sz w:val="22"/>
                      <w:szCs w:val="22"/>
                    </w:rPr>
                  </w:pPr>
                  <w:r w:rsidRPr="00046E2E">
                    <w:rPr>
                      <w:sz w:val="22"/>
                      <w:szCs w:val="22"/>
                    </w:rPr>
                    <w:t>Неизолированные стояки</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rsidR="008A136D" w:rsidRPr="00046E2E" w:rsidRDefault="008A136D" w:rsidP="008A136D">
                  <w:pPr>
                    <w:jc w:val="center"/>
                    <w:rPr>
                      <w:sz w:val="22"/>
                      <w:szCs w:val="22"/>
                    </w:rPr>
                  </w:pPr>
                  <w:r w:rsidRPr="00046E2E">
                    <w:rPr>
                      <w:sz w:val="22"/>
                      <w:szCs w:val="22"/>
                    </w:rPr>
                    <w:t>Изолированные стояки</w:t>
                  </w:r>
                </w:p>
              </w:tc>
              <w:tc>
                <w:tcPr>
                  <w:tcW w:w="1916" w:type="dxa"/>
                  <w:gridSpan w:val="2"/>
                  <w:tcBorders>
                    <w:top w:val="single" w:sz="4" w:space="0" w:color="auto"/>
                    <w:left w:val="nil"/>
                    <w:bottom w:val="single" w:sz="4" w:space="0" w:color="auto"/>
                    <w:right w:val="single" w:sz="4" w:space="0" w:color="auto"/>
                  </w:tcBorders>
                  <w:shd w:val="clear" w:color="auto" w:fill="auto"/>
                  <w:vAlign w:val="center"/>
                  <w:hideMark/>
                </w:tcPr>
                <w:p w:rsidR="008A136D" w:rsidRPr="00046E2E" w:rsidRDefault="008A136D" w:rsidP="008A136D">
                  <w:pPr>
                    <w:ind w:left="-35"/>
                    <w:jc w:val="center"/>
                    <w:rPr>
                      <w:sz w:val="22"/>
                      <w:szCs w:val="22"/>
                    </w:rPr>
                  </w:pPr>
                  <w:r w:rsidRPr="00046E2E">
                    <w:rPr>
                      <w:sz w:val="22"/>
                      <w:szCs w:val="22"/>
                    </w:rPr>
                    <w:t>Неизолированные стояки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A136D" w:rsidRPr="00046E2E" w:rsidRDefault="008A136D" w:rsidP="008A136D">
                  <w:pPr>
                    <w:rPr>
                      <w:sz w:val="22"/>
                      <w:szCs w:val="22"/>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A136D" w:rsidRDefault="008A136D" w:rsidP="008A136D">
                  <w:pPr>
                    <w:ind w:left="-90" w:right="-100"/>
                    <w:jc w:val="center"/>
                    <w:rPr>
                      <w:sz w:val="22"/>
                      <w:szCs w:val="22"/>
                    </w:rPr>
                  </w:pPr>
                  <w:proofErr w:type="spellStart"/>
                  <w:r w:rsidRPr="00046E2E">
                    <w:rPr>
                      <w:sz w:val="22"/>
                      <w:szCs w:val="22"/>
                    </w:rPr>
                    <w:t>Односта-вочный</w:t>
                  </w:r>
                  <w:proofErr w:type="spellEnd"/>
                  <w:r w:rsidRPr="00046E2E">
                    <w:rPr>
                      <w:sz w:val="22"/>
                      <w:szCs w:val="22"/>
                    </w:rPr>
                    <w:t>, руб./Гкал</w:t>
                  </w:r>
                  <w:r w:rsidRPr="00046E2E">
                    <w:rPr>
                      <w:sz w:val="22"/>
                      <w:szCs w:val="22"/>
                    </w:rPr>
                    <w:br/>
                    <w:t>***</w:t>
                  </w:r>
                </w:p>
                <w:p w:rsidR="008A136D" w:rsidRPr="00046E2E" w:rsidRDefault="008A136D" w:rsidP="008A136D">
                  <w:pPr>
                    <w:ind w:left="-90" w:right="-100"/>
                    <w:jc w:val="center"/>
                    <w:rPr>
                      <w:sz w:val="22"/>
                      <w:szCs w:val="22"/>
                    </w:rPr>
                  </w:pPr>
                  <w:r w:rsidRPr="00046E2E">
                    <w:rPr>
                      <w:sz w:val="22"/>
                      <w:szCs w:val="22"/>
                    </w:rPr>
                    <w:t>(без НДС)</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8A136D" w:rsidRPr="00046E2E" w:rsidRDefault="008A136D" w:rsidP="008A136D">
                  <w:pPr>
                    <w:jc w:val="center"/>
                    <w:rPr>
                      <w:sz w:val="22"/>
                      <w:szCs w:val="22"/>
                    </w:rPr>
                  </w:pPr>
                  <w:proofErr w:type="spellStart"/>
                  <w:r w:rsidRPr="00046E2E">
                    <w:rPr>
                      <w:sz w:val="22"/>
                      <w:szCs w:val="22"/>
                    </w:rPr>
                    <w:t>Двухставочный</w:t>
                  </w:r>
                  <w:proofErr w:type="spellEnd"/>
                </w:p>
              </w:tc>
            </w:tr>
            <w:tr w:rsidR="008A136D" w:rsidRPr="00046E2E" w:rsidTr="008A136D">
              <w:trPr>
                <w:trHeight w:val="1391"/>
              </w:trPr>
              <w:tc>
                <w:tcPr>
                  <w:tcW w:w="1592" w:type="dxa"/>
                  <w:vMerge/>
                  <w:tcBorders>
                    <w:top w:val="single" w:sz="4" w:space="0" w:color="auto"/>
                    <w:left w:val="single" w:sz="4" w:space="0" w:color="auto"/>
                    <w:bottom w:val="single" w:sz="4" w:space="0" w:color="auto"/>
                    <w:right w:val="single" w:sz="4" w:space="0" w:color="auto"/>
                  </w:tcBorders>
                  <w:vAlign w:val="center"/>
                  <w:hideMark/>
                </w:tcPr>
                <w:p w:rsidR="008A136D" w:rsidRPr="00046E2E" w:rsidRDefault="008A136D" w:rsidP="008A136D">
                  <w:pPr>
                    <w:rPr>
                      <w:sz w:val="22"/>
                      <w:szCs w:val="22"/>
                    </w:rPr>
                  </w:pPr>
                </w:p>
              </w:tc>
              <w:tc>
                <w:tcPr>
                  <w:tcW w:w="1326" w:type="dxa"/>
                  <w:vMerge/>
                  <w:tcBorders>
                    <w:top w:val="single" w:sz="4" w:space="0" w:color="auto"/>
                    <w:left w:val="single" w:sz="4" w:space="0" w:color="auto"/>
                    <w:bottom w:val="single" w:sz="4" w:space="0" w:color="auto"/>
                    <w:right w:val="single" w:sz="4" w:space="0" w:color="auto"/>
                  </w:tcBorders>
                  <w:vAlign w:val="center"/>
                  <w:hideMark/>
                </w:tcPr>
                <w:p w:rsidR="008A136D" w:rsidRPr="00046E2E" w:rsidRDefault="008A136D" w:rsidP="008A136D">
                  <w:pPr>
                    <w:ind w:left="-90" w:right="-100"/>
                    <w:jc w:val="center"/>
                    <w:rPr>
                      <w:sz w:val="22"/>
                      <w:szCs w:val="22"/>
                    </w:rPr>
                  </w:pPr>
                </w:p>
              </w:tc>
              <w:tc>
                <w:tcPr>
                  <w:tcW w:w="1039" w:type="dxa"/>
                  <w:tcBorders>
                    <w:top w:val="nil"/>
                    <w:left w:val="nil"/>
                    <w:bottom w:val="single" w:sz="4" w:space="0" w:color="auto"/>
                    <w:right w:val="single" w:sz="4" w:space="0" w:color="auto"/>
                  </w:tcBorders>
                  <w:shd w:val="clear" w:color="auto" w:fill="auto"/>
                  <w:vAlign w:val="center"/>
                  <w:hideMark/>
                </w:tcPr>
                <w:p w:rsidR="008A136D" w:rsidRPr="00046E2E" w:rsidRDefault="008A136D" w:rsidP="008A136D">
                  <w:pPr>
                    <w:ind w:left="-90" w:right="-100"/>
                    <w:jc w:val="center"/>
                    <w:rPr>
                      <w:sz w:val="22"/>
                      <w:szCs w:val="22"/>
                    </w:rPr>
                  </w:pPr>
                  <w:r w:rsidRPr="00046E2E">
                    <w:rPr>
                      <w:sz w:val="22"/>
                      <w:szCs w:val="22"/>
                    </w:rPr>
                    <w:t xml:space="preserve">с </w:t>
                  </w:r>
                  <w:proofErr w:type="gramStart"/>
                  <w:r w:rsidRPr="00046E2E">
                    <w:rPr>
                      <w:sz w:val="22"/>
                      <w:szCs w:val="22"/>
                    </w:rPr>
                    <w:t>поло-</w:t>
                  </w:r>
                  <w:proofErr w:type="spellStart"/>
                  <w:r w:rsidRPr="00046E2E">
                    <w:rPr>
                      <w:sz w:val="22"/>
                      <w:szCs w:val="22"/>
                    </w:rPr>
                    <w:t>тенце</w:t>
                  </w:r>
                  <w:proofErr w:type="spellEnd"/>
                  <w:proofErr w:type="gramEnd"/>
                  <w:r w:rsidRPr="00046E2E">
                    <w:rPr>
                      <w:sz w:val="22"/>
                      <w:szCs w:val="22"/>
                    </w:rPr>
                    <w:t>-суши-</w:t>
                  </w:r>
                  <w:proofErr w:type="spellStart"/>
                  <w:r w:rsidRPr="00046E2E">
                    <w:rPr>
                      <w:sz w:val="22"/>
                      <w:szCs w:val="22"/>
                    </w:rPr>
                    <w:t>телями</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8A136D" w:rsidRPr="00046E2E" w:rsidRDefault="008A136D" w:rsidP="008A136D">
                  <w:pPr>
                    <w:ind w:left="-90" w:right="-100"/>
                    <w:jc w:val="center"/>
                    <w:rPr>
                      <w:sz w:val="22"/>
                      <w:szCs w:val="22"/>
                    </w:rPr>
                  </w:pPr>
                  <w:r w:rsidRPr="00046E2E">
                    <w:rPr>
                      <w:sz w:val="22"/>
                      <w:szCs w:val="22"/>
                    </w:rPr>
                    <w:t xml:space="preserve">без </w:t>
                  </w:r>
                  <w:proofErr w:type="gramStart"/>
                  <w:r w:rsidRPr="00046E2E">
                    <w:rPr>
                      <w:sz w:val="22"/>
                      <w:szCs w:val="22"/>
                    </w:rPr>
                    <w:t>поло-</w:t>
                  </w:r>
                  <w:proofErr w:type="spellStart"/>
                  <w:r w:rsidRPr="00046E2E">
                    <w:rPr>
                      <w:sz w:val="22"/>
                      <w:szCs w:val="22"/>
                    </w:rPr>
                    <w:t>тенце</w:t>
                  </w:r>
                  <w:proofErr w:type="spellEnd"/>
                  <w:proofErr w:type="gramEnd"/>
                  <w:r w:rsidRPr="00046E2E">
                    <w:rPr>
                      <w:sz w:val="22"/>
                      <w:szCs w:val="22"/>
                    </w:rPr>
                    <w:t>-суши-</w:t>
                  </w:r>
                  <w:proofErr w:type="spellStart"/>
                  <w:r w:rsidRPr="00046E2E">
                    <w:rPr>
                      <w:sz w:val="22"/>
                      <w:szCs w:val="22"/>
                    </w:rPr>
                    <w:t>телей</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A136D" w:rsidRPr="00046E2E" w:rsidRDefault="008A136D" w:rsidP="008A136D">
                  <w:pPr>
                    <w:ind w:left="-90" w:right="-100"/>
                    <w:jc w:val="center"/>
                    <w:rPr>
                      <w:sz w:val="22"/>
                      <w:szCs w:val="22"/>
                    </w:rPr>
                  </w:pPr>
                  <w:r w:rsidRPr="00046E2E">
                    <w:rPr>
                      <w:sz w:val="22"/>
                      <w:szCs w:val="22"/>
                    </w:rPr>
                    <w:t xml:space="preserve">с </w:t>
                  </w:r>
                  <w:proofErr w:type="gramStart"/>
                  <w:r w:rsidRPr="00046E2E">
                    <w:rPr>
                      <w:sz w:val="22"/>
                      <w:szCs w:val="22"/>
                    </w:rPr>
                    <w:t>поло-</w:t>
                  </w:r>
                  <w:proofErr w:type="spellStart"/>
                  <w:r w:rsidRPr="00046E2E">
                    <w:rPr>
                      <w:sz w:val="22"/>
                      <w:szCs w:val="22"/>
                    </w:rPr>
                    <w:t>тенце</w:t>
                  </w:r>
                  <w:proofErr w:type="spellEnd"/>
                  <w:proofErr w:type="gramEnd"/>
                  <w:r w:rsidRPr="00046E2E">
                    <w:rPr>
                      <w:sz w:val="22"/>
                      <w:szCs w:val="22"/>
                    </w:rPr>
                    <w:t>-суши-</w:t>
                  </w:r>
                  <w:proofErr w:type="spellStart"/>
                  <w:r w:rsidRPr="00046E2E">
                    <w:rPr>
                      <w:sz w:val="22"/>
                      <w:szCs w:val="22"/>
                    </w:rPr>
                    <w:t>телями</w:t>
                  </w:r>
                  <w:proofErr w:type="spellEnd"/>
                </w:p>
              </w:tc>
              <w:tc>
                <w:tcPr>
                  <w:tcW w:w="948" w:type="dxa"/>
                  <w:tcBorders>
                    <w:top w:val="nil"/>
                    <w:left w:val="nil"/>
                    <w:bottom w:val="single" w:sz="4" w:space="0" w:color="auto"/>
                    <w:right w:val="single" w:sz="4" w:space="0" w:color="auto"/>
                  </w:tcBorders>
                  <w:shd w:val="clear" w:color="auto" w:fill="auto"/>
                  <w:vAlign w:val="center"/>
                  <w:hideMark/>
                </w:tcPr>
                <w:p w:rsidR="008A136D" w:rsidRDefault="008A136D" w:rsidP="008A136D">
                  <w:pPr>
                    <w:ind w:left="-90" w:right="-100"/>
                    <w:jc w:val="center"/>
                    <w:rPr>
                      <w:sz w:val="22"/>
                      <w:szCs w:val="22"/>
                    </w:rPr>
                  </w:pPr>
                  <w:r w:rsidRPr="00046E2E">
                    <w:rPr>
                      <w:sz w:val="22"/>
                      <w:szCs w:val="22"/>
                    </w:rPr>
                    <w:t>без</w:t>
                  </w:r>
                </w:p>
                <w:p w:rsidR="008A136D" w:rsidRPr="00046E2E" w:rsidRDefault="008A136D" w:rsidP="008A136D">
                  <w:pPr>
                    <w:ind w:left="-90" w:right="-100"/>
                    <w:jc w:val="center"/>
                    <w:rPr>
                      <w:sz w:val="22"/>
                      <w:szCs w:val="22"/>
                    </w:rPr>
                  </w:pPr>
                  <w:proofErr w:type="gramStart"/>
                  <w:r w:rsidRPr="00046E2E">
                    <w:rPr>
                      <w:sz w:val="22"/>
                      <w:szCs w:val="22"/>
                    </w:rPr>
                    <w:t>поло-</w:t>
                  </w:r>
                  <w:proofErr w:type="spellStart"/>
                  <w:r w:rsidRPr="00046E2E">
                    <w:rPr>
                      <w:sz w:val="22"/>
                      <w:szCs w:val="22"/>
                    </w:rPr>
                    <w:t>тенце</w:t>
                  </w:r>
                  <w:proofErr w:type="spellEnd"/>
                  <w:proofErr w:type="gramEnd"/>
                  <w:r w:rsidRPr="00046E2E">
                    <w:rPr>
                      <w:sz w:val="22"/>
                      <w:szCs w:val="22"/>
                    </w:rPr>
                    <w:t>-суши-</w:t>
                  </w:r>
                  <w:proofErr w:type="spellStart"/>
                  <w:r w:rsidRPr="00046E2E">
                    <w:rPr>
                      <w:sz w:val="22"/>
                      <w:szCs w:val="22"/>
                    </w:rPr>
                    <w:t>телей</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8A136D" w:rsidRPr="00046E2E" w:rsidRDefault="008A136D" w:rsidP="008A136D">
                  <w:pPr>
                    <w:ind w:left="-90" w:right="-100"/>
                    <w:jc w:val="center"/>
                    <w:rPr>
                      <w:sz w:val="22"/>
                      <w:szCs w:val="22"/>
                    </w:rPr>
                  </w:pPr>
                  <w:r w:rsidRPr="00046E2E">
                    <w:rPr>
                      <w:sz w:val="22"/>
                      <w:szCs w:val="22"/>
                    </w:rPr>
                    <w:t xml:space="preserve">с </w:t>
                  </w:r>
                  <w:proofErr w:type="gramStart"/>
                  <w:r w:rsidRPr="00046E2E">
                    <w:rPr>
                      <w:sz w:val="22"/>
                      <w:szCs w:val="22"/>
                    </w:rPr>
                    <w:t>поло-</w:t>
                  </w:r>
                  <w:proofErr w:type="spellStart"/>
                  <w:r w:rsidRPr="00046E2E">
                    <w:rPr>
                      <w:sz w:val="22"/>
                      <w:szCs w:val="22"/>
                    </w:rPr>
                    <w:t>тенце</w:t>
                  </w:r>
                  <w:proofErr w:type="spellEnd"/>
                  <w:proofErr w:type="gramEnd"/>
                  <w:r w:rsidRPr="00046E2E">
                    <w:rPr>
                      <w:sz w:val="22"/>
                      <w:szCs w:val="22"/>
                    </w:rPr>
                    <w:t>-суши-</w:t>
                  </w:r>
                  <w:proofErr w:type="spellStart"/>
                  <w:r w:rsidRPr="00046E2E">
                    <w:rPr>
                      <w:sz w:val="22"/>
                      <w:szCs w:val="22"/>
                    </w:rPr>
                    <w:t>телями</w:t>
                  </w:r>
                  <w:proofErr w:type="spellEnd"/>
                </w:p>
              </w:tc>
              <w:tc>
                <w:tcPr>
                  <w:tcW w:w="919" w:type="dxa"/>
                  <w:tcBorders>
                    <w:top w:val="nil"/>
                    <w:left w:val="nil"/>
                    <w:bottom w:val="single" w:sz="4" w:space="0" w:color="auto"/>
                    <w:right w:val="single" w:sz="4" w:space="0" w:color="auto"/>
                  </w:tcBorders>
                  <w:shd w:val="clear" w:color="auto" w:fill="auto"/>
                  <w:vAlign w:val="center"/>
                  <w:hideMark/>
                </w:tcPr>
                <w:p w:rsidR="008A136D" w:rsidRDefault="008A136D" w:rsidP="008A136D">
                  <w:pPr>
                    <w:ind w:left="-90" w:right="-100"/>
                    <w:jc w:val="center"/>
                    <w:rPr>
                      <w:sz w:val="22"/>
                      <w:szCs w:val="22"/>
                    </w:rPr>
                  </w:pPr>
                  <w:r w:rsidRPr="00046E2E">
                    <w:rPr>
                      <w:sz w:val="22"/>
                      <w:szCs w:val="22"/>
                    </w:rPr>
                    <w:t>без</w:t>
                  </w:r>
                </w:p>
                <w:p w:rsidR="008A136D" w:rsidRPr="00046E2E" w:rsidRDefault="008A136D" w:rsidP="008A136D">
                  <w:pPr>
                    <w:ind w:left="-90" w:right="-100"/>
                    <w:jc w:val="center"/>
                    <w:rPr>
                      <w:sz w:val="22"/>
                      <w:szCs w:val="22"/>
                    </w:rPr>
                  </w:pPr>
                  <w:proofErr w:type="gramStart"/>
                  <w:r w:rsidRPr="00046E2E">
                    <w:rPr>
                      <w:sz w:val="22"/>
                      <w:szCs w:val="22"/>
                    </w:rPr>
                    <w:t>поло-</w:t>
                  </w:r>
                  <w:proofErr w:type="spellStart"/>
                  <w:r w:rsidRPr="00046E2E">
                    <w:rPr>
                      <w:sz w:val="22"/>
                      <w:szCs w:val="22"/>
                    </w:rPr>
                    <w:t>тенце</w:t>
                  </w:r>
                  <w:proofErr w:type="spellEnd"/>
                  <w:proofErr w:type="gramEnd"/>
                  <w:r w:rsidRPr="00046E2E">
                    <w:rPr>
                      <w:sz w:val="22"/>
                      <w:szCs w:val="22"/>
                    </w:rPr>
                    <w:t>-суши-</w:t>
                  </w:r>
                  <w:proofErr w:type="spellStart"/>
                  <w:r w:rsidRPr="00046E2E">
                    <w:rPr>
                      <w:sz w:val="22"/>
                      <w:szCs w:val="22"/>
                    </w:rPr>
                    <w:t>телей</w:t>
                  </w:r>
                  <w:proofErr w:type="spellEnd"/>
                </w:p>
              </w:tc>
              <w:tc>
                <w:tcPr>
                  <w:tcW w:w="924" w:type="dxa"/>
                  <w:tcBorders>
                    <w:top w:val="nil"/>
                    <w:left w:val="nil"/>
                    <w:bottom w:val="single" w:sz="4" w:space="0" w:color="auto"/>
                    <w:right w:val="single" w:sz="4" w:space="0" w:color="auto"/>
                  </w:tcBorders>
                  <w:shd w:val="clear" w:color="auto" w:fill="auto"/>
                  <w:vAlign w:val="center"/>
                  <w:hideMark/>
                </w:tcPr>
                <w:p w:rsidR="008A136D" w:rsidRPr="00046E2E" w:rsidRDefault="008A136D" w:rsidP="008A136D">
                  <w:pPr>
                    <w:ind w:left="-90" w:right="-100"/>
                    <w:jc w:val="center"/>
                    <w:rPr>
                      <w:sz w:val="22"/>
                      <w:szCs w:val="22"/>
                    </w:rPr>
                  </w:pPr>
                  <w:r w:rsidRPr="00046E2E">
                    <w:rPr>
                      <w:sz w:val="22"/>
                      <w:szCs w:val="22"/>
                    </w:rPr>
                    <w:t xml:space="preserve">с </w:t>
                  </w:r>
                  <w:proofErr w:type="gramStart"/>
                  <w:r w:rsidRPr="00046E2E">
                    <w:rPr>
                      <w:sz w:val="22"/>
                      <w:szCs w:val="22"/>
                    </w:rPr>
                    <w:t>поло-</w:t>
                  </w:r>
                  <w:proofErr w:type="spellStart"/>
                  <w:r w:rsidRPr="00046E2E">
                    <w:rPr>
                      <w:sz w:val="22"/>
                      <w:szCs w:val="22"/>
                    </w:rPr>
                    <w:t>тенце</w:t>
                  </w:r>
                  <w:proofErr w:type="spellEnd"/>
                  <w:proofErr w:type="gramEnd"/>
                  <w:r w:rsidRPr="00046E2E">
                    <w:rPr>
                      <w:sz w:val="22"/>
                      <w:szCs w:val="22"/>
                    </w:rPr>
                    <w:t>-суши-</w:t>
                  </w:r>
                  <w:proofErr w:type="spellStart"/>
                  <w:r w:rsidRPr="00046E2E">
                    <w:rPr>
                      <w:sz w:val="22"/>
                      <w:szCs w:val="22"/>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A136D" w:rsidRDefault="008A136D" w:rsidP="008A136D">
                  <w:pPr>
                    <w:ind w:left="-90" w:right="-100"/>
                    <w:jc w:val="center"/>
                    <w:rPr>
                      <w:sz w:val="22"/>
                      <w:szCs w:val="22"/>
                    </w:rPr>
                  </w:pPr>
                  <w:r w:rsidRPr="00046E2E">
                    <w:rPr>
                      <w:sz w:val="22"/>
                      <w:szCs w:val="22"/>
                    </w:rPr>
                    <w:t>без</w:t>
                  </w:r>
                </w:p>
                <w:p w:rsidR="008A136D" w:rsidRPr="00046E2E" w:rsidRDefault="008A136D" w:rsidP="008A136D">
                  <w:pPr>
                    <w:ind w:left="-90" w:right="-100"/>
                    <w:jc w:val="center"/>
                    <w:rPr>
                      <w:sz w:val="22"/>
                      <w:szCs w:val="22"/>
                    </w:rPr>
                  </w:pPr>
                  <w:proofErr w:type="gramStart"/>
                  <w:r w:rsidRPr="00046E2E">
                    <w:rPr>
                      <w:sz w:val="22"/>
                      <w:szCs w:val="22"/>
                    </w:rPr>
                    <w:t>поло-</w:t>
                  </w:r>
                  <w:proofErr w:type="spellStart"/>
                  <w:r w:rsidRPr="00046E2E">
                    <w:rPr>
                      <w:sz w:val="22"/>
                      <w:szCs w:val="22"/>
                    </w:rPr>
                    <w:t>тенце</w:t>
                  </w:r>
                  <w:proofErr w:type="spellEnd"/>
                  <w:proofErr w:type="gramEnd"/>
                  <w:r w:rsidRPr="00046E2E">
                    <w:rPr>
                      <w:sz w:val="22"/>
                      <w:szCs w:val="22"/>
                    </w:rPr>
                    <w:t>-суши-</w:t>
                  </w:r>
                  <w:proofErr w:type="spellStart"/>
                  <w:r w:rsidRPr="00046E2E">
                    <w:rPr>
                      <w:sz w:val="22"/>
                      <w:szCs w:val="22"/>
                    </w:rPr>
                    <w:t>телей</w:t>
                  </w:r>
                  <w:proofErr w:type="spellEnd"/>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A136D" w:rsidRPr="00046E2E" w:rsidRDefault="008A136D" w:rsidP="008A136D">
                  <w:pPr>
                    <w:rPr>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8A136D" w:rsidRPr="00046E2E" w:rsidRDefault="008A136D" w:rsidP="008A136D">
                  <w:pPr>
                    <w:rPr>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rsidR="008A136D" w:rsidRPr="00046E2E" w:rsidRDefault="008A136D" w:rsidP="008A136D">
                  <w:pPr>
                    <w:jc w:val="center"/>
                    <w:rPr>
                      <w:sz w:val="22"/>
                      <w:szCs w:val="22"/>
                    </w:rPr>
                  </w:pPr>
                  <w:r w:rsidRPr="00046E2E">
                    <w:rPr>
                      <w:sz w:val="22"/>
                      <w:szCs w:val="22"/>
                    </w:rPr>
                    <w:t>Ставка за мощность, тыс. руб./Гкал/</w:t>
                  </w:r>
                  <w:r w:rsidRPr="00046E2E">
                    <w:rPr>
                      <w:sz w:val="22"/>
                      <w:szCs w:val="22"/>
                    </w:rPr>
                    <w:br/>
                    <w:t>час в мес.</w:t>
                  </w:r>
                </w:p>
              </w:tc>
              <w:tc>
                <w:tcPr>
                  <w:tcW w:w="1418" w:type="dxa"/>
                  <w:tcBorders>
                    <w:top w:val="nil"/>
                    <w:left w:val="nil"/>
                    <w:bottom w:val="single" w:sz="4" w:space="0" w:color="auto"/>
                    <w:right w:val="single" w:sz="4" w:space="0" w:color="auto"/>
                  </w:tcBorders>
                  <w:shd w:val="clear" w:color="auto" w:fill="auto"/>
                  <w:vAlign w:val="center"/>
                  <w:hideMark/>
                </w:tcPr>
                <w:p w:rsidR="008A136D" w:rsidRPr="00046E2E" w:rsidRDefault="008A136D" w:rsidP="008A136D">
                  <w:pPr>
                    <w:jc w:val="center"/>
                    <w:rPr>
                      <w:sz w:val="22"/>
                      <w:szCs w:val="22"/>
                    </w:rPr>
                  </w:pPr>
                  <w:r w:rsidRPr="00046E2E">
                    <w:rPr>
                      <w:sz w:val="22"/>
                      <w:szCs w:val="22"/>
                    </w:rPr>
                    <w:t>Ставка за тепловую энергию, руб./Гкал</w:t>
                  </w:r>
                </w:p>
              </w:tc>
            </w:tr>
            <w:tr w:rsidR="008A136D" w:rsidRPr="00046E2E" w:rsidTr="008A136D">
              <w:trPr>
                <w:trHeight w:val="451"/>
              </w:trPr>
              <w:tc>
                <w:tcPr>
                  <w:tcW w:w="1592" w:type="dxa"/>
                  <w:vMerge w:val="restart"/>
                  <w:tcBorders>
                    <w:top w:val="single" w:sz="4" w:space="0" w:color="auto"/>
                    <w:left w:val="single" w:sz="4" w:space="0" w:color="auto"/>
                    <w:right w:val="single" w:sz="4" w:space="0" w:color="auto"/>
                  </w:tcBorders>
                  <w:shd w:val="clear" w:color="auto" w:fill="auto"/>
                  <w:vAlign w:val="center"/>
                  <w:hideMark/>
                </w:tcPr>
                <w:p w:rsidR="008A136D" w:rsidRPr="00046E2E" w:rsidRDefault="008A136D" w:rsidP="008A136D">
                  <w:pPr>
                    <w:ind w:left="-90" w:right="-100"/>
                    <w:jc w:val="center"/>
                    <w:rPr>
                      <w:sz w:val="22"/>
                      <w:szCs w:val="22"/>
                    </w:rPr>
                  </w:pPr>
                  <w:r w:rsidRPr="00046E2E">
                    <w:rPr>
                      <w:sz w:val="22"/>
                      <w:szCs w:val="22"/>
                    </w:rPr>
                    <w:t>ООО «Рудничное тепло-снабжающее хозяйство»</w:t>
                  </w:r>
                </w:p>
              </w:tc>
              <w:tc>
                <w:tcPr>
                  <w:tcW w:w="1326" w:type="dxa"/>
                  <w:tcBorders>
                    <w:top w:val="single" w:sz="4" w:space="0" w:color="auto"/>
                    <w:left w:val="nil"/>
                    <w:bottom w:val="single" w:sz="4" w:space="0" w:color="auto"/>
                    <w:right w:val="single" w:sz="4" w:space="0" w:color="auto"/>
                  </w:tcBorders>
                  <w:shd w:val="clear" w:color="auto" w:fill="auto"/>
                  <w:vAlign w:val="center"/>
                </w:tcPr>
                <w:p w:rsidR="008A136D" w:rsidRPr="00046E2E" w:rsidRDefault="008A136D" w:rsidP="008A136D">
                  <w:pPr>
                    <w:ind w:left="-90" w:right="-100"/>
                    <w:jc w:val="center"/>
                    <w:rPr>
                      <w:sz w:val="22"/>
                      <w:szCs w:val="22"/>
                    </w:rPr>
                  </w:pPr>
                  <w:r w:rsidRPr="00046E2E">
                    <w:rPr>
                      <w:sz w:val="22"/>
                      <w:szCs w:val="22"/>
                    </w:rPr>
                    <w:t>с 01.</w:t>
                  </w:r>
                  <w:r>
                    <w:rPr>
                      <w:sz w:val="22"/>
                      <w:szCs w:val="22"/>
                    </w:rPr>
                    <w:t>01</w:t>
                  </w:r>
                  <w:r w:rsidRPr="00046E2E">
                    <w:rPr>
                      <w:sz w:val="22"/>
                      <w:szCs w:val="22"/>
                    </w:rPr>
                    <w:t>.2018</w:t>
                  </w:r>
                </w:p>
              </w:tc>
              <w:tc>
                <w:tcPr>
                  <w:tcW w:w="1039"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174,01</w:t>
                  </w:r>
                </w:p>
              </w:tc>
              <w:tc>
                <w:tcPr>
                  <w:tcW w:w="889"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171,80</w:t>
                  </w:r>
                </w:p>
              </w:tc>
              <w:tc>
                <w:tcPr>
                  <w:tcW w:w="992"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183,95</w:t>
                  </w:r>
                </w:p>
              </w:tc>
              <w:tc>
                <w:tcPr>
                  <w:tcW w:w="948"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175,11</w:t>
                  </w:r>
                </w:p>
              </w:tc>
              <w:tc>
                <w:tcPr>
                  <w:tcW w:w="895"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147,47</w:t>
                  </w:r>
                </w:p>
              </w:tc>
              <w:tc>
                <w:tcPr>
                  <w:tcW w:w="919"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145,59</w:t>
                  </w:r>
                </w:p>
              </w:tc>
              <w:tc>
                <w:tcPr>
                  <w:tcW w:w="924"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155,89</w:t>
                  </w:r>
                </w:p>
              </w:tc>
              <w:tc>
                <w:tcPr>
                  <w:tcW w:w="992" w:type="dxa"/>
                  <w:tcBorders>
                    <w:top w:val="single" w:sz="4" w:space="0" w:color="auto"/>
                    <w:left w:val="nil"/>
                    <w:bottom w:val="single" w:sz="4" w:space="0" w:color="auto"/>
                    <w:right w:val="nil"/>
                  </w:tcBorders>
                  <w:shd w:val="clear" w:color="auto" w:fill="auto"/>
                  <w:vAlign w:val="center"/>
                </w:tcPr>
                <w:p w:rsidR="008A136D" w:rsidRPr="008256C0" w:rsidRDefault="008A136D" w:rsidP="008A136D">
                  <w:pPr>
                    <w:jc w:val="center"/>
                    <w:rPr>
                      <w:sz w:val="22"/>
                      <w:szCs w:val="22"/>
                    </w:rPr>
                  </w:pPr>
                  <w:r w:rsidRPr="008256C0">
                    <w:rPr>
                      <w:sz w:val="22"/>
                      <w:szCs w:val="22"/>
                    </w:rPr>
                    <w:t>148,40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20,13</w:t>
                  </w:r>
                </w:p>
              </w:tc>
              <w:tc>
                <w:tcPr>
                  <w:tcW w:w="1134"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2340,75</w:t>
                  </w:r>
                </w:p>
              </w:tc>
              <w:tc>
                <w:tcPr>
                  <w:tcW w:w="1559"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х</w:t>
                  </w:r>
                </w:p>
              </w:tc>
              <w:tc>
                <w:tcPr>
                  <w:tcW w:w="1418"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х</w:t>
                  </w:r>
                </w:p>
              </w:tc>
            </w:tr>
            <w:tr w:rsidR="008A136D" w:rsidRPr="00046E2E" w:rsidTr="008A136D">
              <w:trPr>
                <w:trHeight w:val="414"/>
              </w:trPr>
              <w:tc>
                <w:tcPr>
                  <w:tcW w:w="1592" w:type="dxa"/>
                  <w:vMerge/>
                  <w:tcBorders>
                    <w:left w:val="single" w:sz="4" w:space="0" w:color="auto"/>
                    <w:right w:val="single" w:sz="4" w:space="0" w:color="auto"/>
                  </w:tcBorders>
                  <w:shd w:val="clear" w:color="auto" w:fill="auto"/>
                  <w:vAlign w:val="center"/>
                </w:tcPr>
                <w:p w:rsidR="008A136D" w:rsidRPr="00046E2E" w:rsidRDefault="008A136D" w:rsidP="008A136D">
                  <w:pPr>
                    <w:ind w:left="-90" w:right="-100"/>
                    <w:jc w:val="center"/>
                    <w:rPr>
                      <w:sz w:val="22"/>
                      <w:szCs w:val="22"/>
                    </w:rPr>
                  </w:pPr>
                </w:p>
              </w:tc>
              <w:tc>
                <w:tcPr>
                  <w:tcW w:w="1326" w:type="dxa"/>
                  <w:tcBorders>
                    <w:top w:val="single" w:sz="4" w:space="0" w:color="auto"/>
                    <w:left w:val="nil"/>
                    <w:bottom w:val="single" w:sz="4" w:space="0" w:color="auto"/>
                    <w:right w:val="single" w:sz="4" w:space="0" w:color="auto"/>
                  </w:tcBorders>
                  <w:shd w:val="clear" w:color="auto" w:fill="auto"/>
                  <w:vAlign w:val="center"/>
                </w:tcPr>
                <w:p w:rsidR="008A136D" w:rsidRPr="00046E2E" w:rsidRDefault="008A136D" w:rsidP="008A136D">
                  <w:pPr>
                    <w:ind w:left="-90" w:right="-100"/>
                    <w:jc w:val="center"/>
                    <w:rPr>
                      <w:sz w:val="22"/>
                      <w:szCs w:val="22"/>
                    </w:rPr>
                  </w:pPr>
                  <w:r w:rsidRPr="00046E2E">
                    <w:rPr>
                      <w:sz w:val="22"/>
                      <w:szCs w:val="22"/>
                    </w:rPr>
                    <w:t>с 01.07.2018</w:t>
                  </w:r>
                </w:p>
              </w:tc>
              <w:tc>
                <w:tcPr>
                  <w:tcW w:w="1039"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181,58</w:t>
                  </w:r>
                </w:p>
              </w:tc>
              <w:tc>
                <w:tcPr>
                  <w:tcW w:w="889"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179,28</w:t>
                  </w:r>
                </w:p>
              </w:tc>
              <w:tc>
                <w:tcPr>
                  <w:tcW w:w="992"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191,96</w:t>
                  </w:r>
                </w:p>
              </w:tc>
              <w:tc>
                <w:tcPr>
                  <w:tcW w:w="948"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182,73</w:t>
                  </w:r>
                </w:p>
              </w:tc>
              <w:tc>
                <w:tcPr>
                  <w:tcW w:w="895"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153,88</w:t>
                  </w:r>
                </w:p>
              </w:tc>
              <w:tc>
                <w:tcPr>
                  <w:tcW w:w="919"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151,93</w:t>
                  </w:r>
                </w:p>
              </w:tc>
              <w:tc>
                <w:tcPr>
                  <w:tcW w:w="924"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162,68</w:t>
                  </w:r>
                </w:p>
              </w:tc>
              <w:tc>
                <w:tcPr>
                  <w:tcW w:w="992" w:type="dxa"/>
                  <w:tcBorders>
                    <w:top w:val="single" w:sz="4" w:space="0" w:color="auto"/>
                    <w:left w:val="nil"/>
                    <w:bottom w:val="single" w:sz="4" w:space="0" w:color="auto"/>
                    <w:right w:val="nil"/>
                  </w:tcBorders>
                  <w:shd w:val="clear" w:color="auto" w:fill="auto"/>
                  <w:vAlign w:val="center"/>
                </w:tcPr>
                <w:p w:rsidR="008A136D" w:rsidRPr="008256C0" w:rsidRDefault="008A136D" w:rsidP="008A136D">
                  <w:pPr>
                    <w:jc w:val="center"/>
                    <w:rPr>
                      <w:sz w:val="22"/>
                      <w:szCs w:val="22"/>
                    </w:rPr>
                  </w:pPr>
                  <w:r w:rsidRPr="008256C0">
                    <w:rPr>
                      <w:sz w:val="22"/>
                      <w:szCs w:val="22"/>
                    </w:rPr>
                    <w:t>154,86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20,94</w:t>
                  </w:r>
                </w:p>
              </w:tc>
              <w:tc>
                <w:tcPr>
                  <w:tcW w:w="1134"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2443,82</w:t>
                  </w:r>
                </w:p>
              </w:tc>
              <w:tc>
                <w:tcPr>
                  <w:tcW w:w="1559"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х</w:t>
                  </w:r>
                </w:p>
              </w:tc>
              <w:tc>
                <w:tcPr>
                  <w:tcW w:w="1418"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х</w:t>
                  </w:r>
                </w:p>
              </w:tc>
            </w:tr>
            <w:tr w:rsidR="008A136D" w:rsidRPr="00046E2E" w:rsidTr="008A136D">
              <w:trPr>
                <w:trHeight w:val="375"/>
              </w:trPr>
              <w:tc>
                <w:tcPr>
                  <w:tcW w:w="1592" w:type="dxa"/>
                  <w:vMerge/>
                  <w:tcBorders>
                    <w:left w:val="single" w:sz="4" w:space="0" w:color="auto"/>
                    <w:bottom w:val="single" w:sz="4" w:space="0" w:color="auto"/>
                    <w:right w:val="single" w:sz="4" w:space="0" w:color="auto"/>
                  </w:tcBorders>
                  <w:shd w:val="clear" w:color="auto" w:fill="auto"/>
                  <w:vAlign w:val="center"/>
                </w:tcPr>
                <w:p w:rsidR="008A136D" w:rsidRPr="00046E2E" w:rsidRDefault="008A136D" w:rsidP="008A136D">
                  <w:pPr>
                    <w:ind w:left="-90" w:right="-100"/>
                    <w:jc w:val="center"/>
                    <w:rPr>
                      <w:sz w:val="22"/>
                      <w:szCs w:val="22"/>
                    </w:rPr>
                  </w:pPr>
                </w:p>
              </w:tc>
              <w:tc>
                <w:tcPr>
                  <w:tcW w:w="1326" w:type="dxa"/>
                  <w:tcBorders>
                    <w:top w:val="single" w:sz="4" w:space="0" w:color="auto"/>
                    <w:left w:val="nil"/>
                    <w:bottom w:val="single" w:sz="4" w:space="0" w:color="auto"/>
                    <w:right w:val="single" w:sz="4" w:space="0" w:color="auto"/>
                  </w:tcBorders>
                  <w:shd w:val="clear" w:color="auto" w:fill="auto"/>
                  <w:vAlign w:val="center"/>
                </w:tcPr>
                <w:p w:rsidR="008A136D" w:rsidRPr="00046E2E" w:rsidRDefault="008A136D" w:rsidP="008A136D">
                  <w:pPr>
                    <w:ind w:left="-90" w:right="-100"/>
                    <w:jc w:val="center"/>
                    <w:rPr>
                      <w:sz w:val="22"/>
                      <w:szCs w:val="22"/>
                    </w:rPr>
                  </w:pPr>
                  <w:r w:rsidRPr="00046E2E">
                    <w:rPr>
                      <w:sz w:val="22"/>
                      <w:szCs w:val="22"/>
                    </w:rPr>
                    <w:t>с 01.</w:t>
                  </w:r>
                  <w:r>
                    <w:rPr>
                      <w:sz w:val="22"/>
                      <w:szCs w:val="22"/>
                    </w:rPr>
                    <w:t>12</w:t>
                  </w:r>
                  <w:r w:rsidRPr="00046E2E">
                    <w:rPr>
                      <w:sz w:val="22"/>
                      <w:szCs w:val="22"/>
                    </w:rPr>
                    <w:t>.2018</w:t>
                  </w:r>
                </w:p>
              </w:tc>
              <w:tc>
                <w:tcPr>
                  <w:tcW w:w="1039" w:type="dxa"/>
                  <w:tcBorders>
                    <w:top w:val="single" w:sz="4" w:space="0" w:color="auto"/>
                    <w:left w:val="nil"/>
                    <w:bottom w:val="single" w:sz="4" w:space="0" w:color="auto"/>
                    <w:right w:val="single" w:sz="4" w:space="0" w:color="auto"/>
                  </w:tcBorders>
                  <w:shd w:val="clear" w:color="auto" w:fill="auto"/>
                  <w:vAlign w:val="center"/>
                </w:tcPr>
                <w:p w:rsidR="008A136D" w:rsidRPr="00046E2E" w:rsidRDefault="008A136D" w:rsidP="008A136D">
                  <w:pPr>
                    <w:jc w:val="center"/>
                    <w:rPr>
                      <w:sz w:val="22"/>
                      <w:szCs w:val="22"/>
                    </w:rPr>
                  </w:pPr>
                  <w:r>
                    <w:rPr>
                      <w:sz w:val="22"/>
                      <w:szCs w:val="22"/>
                    </w:rPr>
                    <w:t>164,46</w:t>
                  </w:r>
                </w:p>
              </w:tc>
              <w:tc>
                <w:tcPr>
                  <w:tcW w:w="889" w:type="dxa"/>
                  <w:tcBorders>
                    <w:top w:val="single" w:sz="4" w:space="0" w:color="auto"/>
                    <w:left w:val="nil"/>
                    <w:bottom w:val="single" w:sz="4" w:space="0" w:color="auto"/>
                    <w:right w:val="single" w:sz="4" w:space="0" w:color="auto"/>
                  </w:tcBorders>
                  <w:shd w:val="clear" w:color="auto" w:fill="auto"/>
                  <w:vAlign w:val="center"/>
                </w:tcPr>
                <w:p w:rsidR="008A136D" w:rsidRPr="00046E2E" w:rsidRDefault="008A136D" w:rsidP="008A136D">
                  <w:pPr>
                    <w:jc w:val="center"/>
                    <w:rPr>
                      <w:sz w:val="22"/>
                      <w:szCs w:val="22"/>
                    </w:rPr>
                  </w:pPr>
                  <w:r>
                    <w:rPr>
                      <w:sz w:val="22"/>
                      <w:szCs w:val="22"/>
                    </w:rPr>
                    <w:t>162,40</w:t>
                  </w:r>
                </w:p>
              </w:tc>
              <w:tc>
                <w:tcPr>
                  <w:tcW w:w="992" w:type="dxa"/>
                  <w:tcBorders>
                    <w:top w:val="single" w:sz="4" w:space="0" w:color="auto"/>
                    <w:left w:val="nil"/>
                    <w:bottom w:val="single" w:sz="4" w:space="0" w:color="auto"/>
                    <w:right w:val="single" w:sz="4" w:space="0" w:color="auto"/>
                  </w:tcBorders>
                  <w:shd w:val="clear" w:color="auto" w:fill="auto"/>
                  <w:vAlign w:val="center"/>
                </w:tcPr>
                <w:p w:rsidR="008A136D" w:rsidRPr="00046E2E" w:rsidRDefault="008A136D" w:rsidP="008A136D">
                  <w:pPr>
                    <w:jc w:val="center"/>
                    <w:rPr>
                      <w:sz w:val="22"/>
                      <w:szCs w:val="22"/>
                    </w:rPr>
                  </w:pPr>
                  <w:r>
                    <w:rPr>
                      <w:sz w:val="22"/>
                      <w:szCs w:val="22"/>
                    </w:rPr>
                    <w:t>173,70</w:t>
                  </w:r>
                </w:p>
              </w:tc>
              <w:tc>
                <w:tcPr>
                  <w:tcW w:w="948" w:type="dxa"/>
                  <w:tcBorders>
                    <w:top w:val="single" w:sz="4" w:space="0" w:color="auto"/>
                    <w:left w:val="nil"/>
                    <w:bottom w:val="single" w:sz="4" w:space="0" w:color="auto"/>
                    <w:right w:val="single" w:sz="4" w:space="0" w:color="auto"/>
                  </w:tcBorders>
                  <w:shd w:val="clear" w:color="auto" w:fill="auto"/>
                  <w:vAlign w:val="center"/>
                </w:tcPr>
                <w:p w:rsidR="008A136D" w:rsidRPr="00046E2E" w:rsidRDefault="008A136D" w:rsidP="008A136D">
                  <w:pPr>
                    <w:jc w:val="center"/>
                    <w:rPr>
                      <w:sz w:val="22"/>
                      <w:szCs w:val="22"/>
                    </w:rPr>
                  </w:pPr>
                  <w:r>
                    <w:rPr>
                      <w:sz w:val="22"/>
                      <w:szCs w:val="22"/>
                    </w:rPr>
                    <w:t>165,48</w:t>
                  </w:r>
                </w:p>
              </w:tc>
              <w:tc>
                <w:tcPr>
                  <w:tcW w:w="895" w:type="dxa"/>
                  <w:tcBorders>
                    <w:top w:val="single" w:sz="4" w:space="0" w:color="auto"/>
                    <w:left w:val="nil"/>
                    <w:bottom w:val="single" w:sz="4" w:space="0" w:color="auto"/>
                    <w:right w:val="single" w:sz="4" w:space="0" w:color="auto"/>
                  </w:tcBorders>
                  <w:shd w:val="clear" w:color="auto" w:fill="auto"/>
                  <w:vAlign w:val="center"/>
                </w:tcPr>
                <w:p w:rsidR="008A136D" w:rsidRPr="00046E2E" w:rsidRDefault="008A136D" w:rsidP="008A136D">
                  <w:pPr>
                    <w:jc w:val="center"/>
                    <w:rPr>
                      <w:sz w:val="22"/>
                      <w:szCs w:val="22"/>
                    </w:rPr>
                  </w:pPr>
                  <w:r>
                    <w:rPr>
                      <w:sz w:val="22"/>
                      <w:szCs w:val="22"/>
                    </w:rPr>
                    <w:t>139,37</w:t>
                  </w:r>
                </w:p>
              </w:tc>
              <w:tc>
                <w:tcPr>
                  <w:tcW w:w="919" w:type="dxa"/>
                  <w:tcBorders>
                    <w:top w:val="single" w:sz="4" w:space="0" w:color="auto"/>
                    <w:left w:val="nil"/>
                    <w:bottom w:val="single" w:sz="4" w:space="0" w:color="auto"/>
                    <w:right w:val="single" w:sz="4" w:space="0" w:color="auto"/>
                  </w:tcBorders>
                  <w:shd w:val="clear" w:color="auto" w:fill="auto"/>
                  <w:vAlign w:val="center"/>
                </w:tcPr>
                <w:p w:rsidR="008A136D" w:rsidRPr="00046E2E" w:rsidRDefault="008A136D" w:rsidP="008A136D">
                  <w:pPr>
                    <w:jc w:val="center"/>
                    <w:rPr>
                      <w:sz w:val="22"/>
                      <w:szCs w:val="22"/>
                    </w:rPr>
                  </w:pPr>
                  <w:r>
                    <w:rPr>
                      <w:sz w:val="22"/>
                      <w:szCs w:val="22"/>
                    </w:rPr>
                    <w:t>137,63</w:t>
                  </w:r>
                </w:p>
              </w:tc>
              <w:tc>
                <w:tcPr>
                  <w:tcW w:w="924" w:type="dxa"/>
                  <w:tcBorders>
                    <w:top w:val="single" w:sz="4" w:space="0" w:color="auto"/>
                    <w:left w:val="nil"/>
                    <w:bottom w:val="single" w:sz="4" w:space="0" w:color="auto"/>
                    <w:right w:val="single" w:sz="4" w:space="0" w:color="auto"/>
                  </w:tcBorders>
                  <w:shd w:val="clear" w:color="auto" w:fill="auto"/>
                  <w:vAlign w:val="center"/>
                </w:tcPr>
                <w:p w:rsidR="008A136D" w:rsidRPr="00046E2E" w:rsidRDefault="008A136D" w:rsidP="008A136D">
                  <w:pPr>
                    <w:jc w:val="center"/>
                    <w:rPr>
                      <w:sz w:val="22"/>
                      <w:szCs w:val="22"/>
                    </w:rPr>
                  </w:pPr>
                  <w:r>
                    <w:rPr>
                      <w:sz w:val="22"/>
                      <w:szCs w:val="22"/>
                    </w:rPr>
                    <w:t>147,20</w:t>
                  </w:r>
                </w:p>
              </w:tc>
              <w:tc>
                <w:tcPr>
                  <w:tcW w:w="992" w:type="dxa"/>
                  <w:tcBorders>
                    <w:top w:val="single" w:sz="4" w:space="0" w:color="auto"/>
                    <w:left w:val="nil"/>
                    <w:bottom w:val="single" w:sz="4" w:space="0" w:color="auto"/>
                    <w:right w:val="nil"/>
                  </w:tcBorders>
                  <w:shd w:val="clear" w:color="auto" w:fill="auto"/>
                  <w:vAlign w:val="center"/>
                </w:tcPr>
                <w:p w:rsidR="008A136D" w:rsidRPr="00046E2E" w:rsidRDefault="008A136D" w:rsidP="008A136D">
                  <w:pPr>
                    <w:jc w:val="center"/>
                    <w:rPr>
                      <w:sz w:val="22"/>
                      <w:szCs w:val="22"/>
                    </w:rPr>
                  </w:pPr>
                  <w:r>
                    <w:rPr>
                      <w:sz w:val="22"/>
                      <w:szCs w:val="22"/>
                    </w:rPr>
                    <w:t>140,24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136D" w:rsidRPr="00046E2E" w:rsidRDefault="008A136D" w:rsidP="008A136D">
                  <w:pPr>
                    <w:jc w:val="center"/>
                    <w:rPr>
                      <w:sz w:val="22"/>
                      <w:szCs w:val="22"/>
                    </w:rPr>
                  </w:pPr>
                  <w:r>
                    <w:rPr>
                      <w:sz w:val="22"/>
                      <w:szCs w:val="22"/>
                    </w:rPr>
                    <w:t>20,94</w:t>
                  </w:r>
                </w:p>
              </w:tc>
              <w:tc>
                <w:tcPr>
                  <w:tcW w:w="1134" w:type="dxa"/>
                  <w:tcBorders>
                    <w:top w:val="single" w:sz="4" w:space="0" w:color="auto"/>
                    <w:left w:val="nil"/>
                    <w:bottom w:val="single" w:sz="4" w:space="0" w:color="auto"/>
                    <w:right w:val="single" w:sz="4" w:space="0" w:color="auto"/>
                  </w:tcBorders>
                  <w:shd w:val="clear" w:color="auto" w:fill="auto"/>
                  <w:vAlign w:val="center"/>
                </w:tcPr>
                <w:p w:rsidR="008A136D" w:rsidRPr="00046E2E" w:rsidRDefault="008A136D" w:rsidP="008A136D">
                  <w:pPr>
                    <w:jc w:val="center"/>
                    <w:rPr>
                      <w:sz w:val="22"/>
                      <w:szCs w:val="22"/>
                    </w:rPr>
                  </w:pPr>
                  <w:r>
                    <w:rPr>
                      <w:sz w:val="22"/>
                      <w:szCs w:val="22"/>
                    </w:rPr>
                    <w:t>2176,97 ****</w:t>
                  </w:r>
                </w:p>
              </w:tc>
              <w:tc>
                <w:tcPr>
                  <w:tcW w:w="1559"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х</w:t>
                  </w:r>
                </w:p>
              </w:tc>
              <w:tc>
                <w:tcPr>
                  <w:tcW w:w="1418" w:type="dxa"/>
                  <w:tcBorders>
                    <w:top w:val="single" w:sz="4" w:space="0" w:color="auto"/>
                    <w:left w:val="nil"/>
                    <w:bottom w:val="single" w:sz="4" w:space="0" w:color="auto"/>
                    <w:right w:val="single" w:sz="4" w:space="0" w:color="auto"/>
                  </w:tcBorders>
                  <w:shd w:val="clear" w:color="auto" w:fill="auto"/>
                  <w:vAlign w:val="center"/>
                </w:tcPr>
                <w:p w:rsidR="008A136D" w:rsidRPr="008256C0" w:rsidRDefault="008A136D" w:rsidP="008A136D">
                  <w:pPr>
                    <w:jc w:val="center"/>
                    <w:rPr>
                      <w:sz w:val="22"/>
                      <w:szCs w:val="22"/>
                    </w:rPr>
                  </w:pPr>
                  <w:r w:rsidRPr="008256C0">
                    <w:rPr>
                      <w:sz w:val="22"/>
                      <w:szCs w:val="22"/>
                    </w:rPr>
                    <w:t>х</w:t>
                  </w:r>
                </w:p>
              </w:tc>
            </w:tr>
          </w:tbl>
          <w:p w:rsidR="008A136D" w:rsidRPr="00F85B2F" w:rsidRDefault="008A136D" w:rsidP="008A136D">
            <w:pPr>
              <w:tabs>
                <w:tab w:val="left" w:pos="0"/>
              </w:tabs>
              <w:jc w:val="center"/>
            </w:pPr>
          </w:p>
        </w:tc>
      </w:tr>
    </w:tbl>
    <w:p w:rsidR="008A136D" w:rsidRDefault="008A136D" w:rsidP="008A136D">
      <w:pPr>
        <w:autoSpaceDE w:val="0"/>
        <w:autoSpaceDN w:val="0"/>
        <w:adjustRightInd w:val="0"/>
        <w:ind w:firstLine="540"/>
        <w:jc w:val="both"/>
        <w:rPr>
          <w:sz w:val="28"/>
          <w:szCs w:val="28"/>
        </w:rPr>
        <w:sectPr w:rsidR="008A136D" w:rsidSect="008A136D">
          <w:pgSz w:w="16838" w:h="11906" w:orient="landscape" w:code="9"/>
          <w:pgMar w:top="851" w:right="851" w:bottom="851" w:left="851" w:header="283" w:footer="283" w:gutter="0"/>
          <w:cols w:space="708"/>
          <w:titlePg/>
          <w:docGrid w:linePitch="360"/>
        </w:sectPr>
      </w:pPr>
    </w:p>
    <w:p w:rsidR="008A136D" w:rsidRDefault="008A136D" w:rsidP="008A136D">
      <w:pPr>
        <w:autoSpaceDE w:val="0"/>
        <w:autoSpaceDN w:val="0"/>
        <w:adjustRightInd w:val="0"/>
        <w:ind w:firstLine="540"/>
        <w:jc w:val="both"/>
        <w:rPr>
          <w:sz w:val="28"/>
          <w:szCs w:val="28"/>
        </w:rPr>
      </w:pPr>
    </w:p>
    <w:p w:rsidR="008A136D" w:rsidRPr="00AE5564" w:rsidRDefault="008A136D" w:rsidP="008A136D">
      <w:pPr>
        <w:ind w:firstLine="540"/>
        <w:jc w:val="both"/>
        <w:rPr>
          <w:sz w:val="28"/>
          <w:szCs w:val="28"/>
        </w:rPr>
      </w:pPr>
      <w:r w:rsidRPr="00AE5564">
        <w:rPr>
          <w:sz w:val="28"/>
          <w:szCs w:val="28"/>
        </w:rPr>
        <w:t xml:space="preserve">* Тариф для населения указывается в целях реализации </w:t>
      </w:r>
      <w:hyperlink r:id="rId114" w:history="1">
        <w:r w:rsidRPr="00AE5564">
          <w:rPr>
            <w:sz w:val="28"/>
            <w:szCs w:val="28"/>
          </w:rPr>
          <w:t>пункта 6 статьи 168</w:t>
        </w:r>
      </w:hyperlink>
      <w:r w:rsidRPr="00AE5564">
        <w:rPr>
          <w:sz w:val="28"/>
          <w:szCs w:val="28"/>
        </w:rPr>
        <w:t xml:space="preserve"> Налогового кодекса Российской Федерации (часть вторая).</w:t>
      </w:r>
    </w:p>
    <w:p w:rsidR="008A136D" w:rsidRPr="0013658D" w:rsidRDefault="008A136D" w:rsidP="008A136D">
      <w:pPr>
        <w:autoSpaceDE w:val="0"/>
        <w:autoSpaceDN w:val="0"/>
        <w:adjustRightInd w:val="0"/>
        <w:ind w:firstLine="540"/>
        <w:jc w:val="both"/>
        <w:rPr>
          <w:color w:val="000000"/>
          <w:sz w:val="28"/>
          <w:szCs w:val="28"/>
        </w:rPr>
      </w:pPr>
      <w:r w:rsidRPr="003E3DCF">
        <w:rPr>
          <w:sz w:val="28"/>
          <w:szCs w:val="28"/>
        </w:rPr>
        <w:t xml:space="preserve">** </w:t>
      </w:r>
      <w:r w:rsidRPr="0013658D">
        <w:rPr>
          <w:color w:val="000000"/>
          <w:sz w:val="28"/>
          <w:szCs w:val="28"/>
        </w:rPr>
        <w:t>Тариф на теплоноситель для ООО «</w:t>
      </w:r>
      <w:r>
        <w:rPr>
          <w:color w:val="000000"/>
          <w:sz w:val="28"/>
          <w:szCs w:val="28"/>
        </w:rPr>
        <w:t>Рудничное теплоснабжающее хозяйство»</w:t>
      </w:r>
      <w:r w:rsidRPr="0013658D">
        <w:rPr>
          <w:color w:val="000000"/>
          <w:sz w:val="28"/>
          <w:szCs w:val="28"/>
        </w:rPr>
        <w:t>, реализуемый на потребительском рынке</w:t>
      </w:r>
      <w:r>
        <w:rPr>
          <w:color w:val="000000"/>
          <w:sz w:val="28"/>
          <w:szCs w:val="28"/>
        </w:rPr>
        <w:t xml:space="preserve"> г. Прокопьевска</w:t>
      </w:r>
      <w:r w:rsidRPr="0013658D">
        <w:rPr>
          <w:color w:val="000000"/>
          <w:sz w:val="28"/>
          <w:szCs w:val="28"/>
        </w:rPr>
        <w:t xml:space="preserve">, установлен </w:t>
      </w:r>
      <w:hyperlink r:id="rId115" w:history="1">
        <w:r w:rsidRPr="0013658D">
          <w:rPr>
            <w:color w:val="000000"/>
            <w:sz w:val="28"/>
            <w:szCs w:val="28"/>
          </w:rPr>
          <w:t>постановлением</w:t>
        </w:r>
      </w:hyperlink>
      <w:r w:rsidRPr="0013658D">
        <w:rPr>
          <w:color w:val="000000"/>
          <w:sz w:val="28"/>
          <w:szCs w:val="28"/>
        </w:rPr>
        <w:t xml:space="preserve"> региональной энергетической комиссии Кемеровской области</w:t>
      </w:r>
      <w:r>
        <w:rPr>
          <w:color w:val="000000"/>
          <w:sz w:val="28"/>
          <w:szCs w:val="28"/>
        </w:rPr>
        <w:t xml:space="preserve"> </w:t>
      </w:r>
      <w:r w:rsidRPr="0013658D">
        <w:rPr>
          <w:color w:val="000000"/>
          <w:sz w:val="28"/>
          <w:szCs w:val="28"/>
        </w:rPr>
        <w:t xml:space="preserve">от </w:t>
      </w:r>
      <w:r>
        <w:rPr>
          <w:color w:val="000000"/>
          <w:sz w:val="28"/>
          <w:szCs w:val="28"/>
        </w:rPr>
        <w:t>20</w:t>
      </w:r>
      <w:r w:rsidRPr="0013658D">
        <w:rPr>
          <w:color w:val="000000"/>
          <w:sz w:val="28"/>
          <w:szCs w:val="28"/>
        </w:rPr>
        <w:t>.1</w:t>
      </w:r>
      <w:r>
        <w:rPr>
          <w:color w:val="000000"/>
          <w:sz w:val="28"/>
          <w:szCs w:val="28"/>
        </w:rPr>
        <w:t>2</w:t>
      </w:r>
      <w:r w:rsidRPr="0013658D">
        <w:rPr>
          <w:color w:val="000000"/>
          <w:sz w:val="28"/>
          <w:szCs w:val="28"/>
        </w:rPr>
        <w:t>.201</w:t>
      </w:r>
      <w:r>
        <w:rPr>
          <w:color w:val="000000"/>
          <w:sz w:val="28"/>
          <w:szCs w:val="28"/>
        </w:rPr>
        <w:t>7</w:t>
      </w:r>
      <w:r w:rsidRPr="0013658D">
        <w:rPr>
          <w:color w:val="000000"/>
          <w:sz w:val="28"/>
          <w:szCs w:val="28"/>
        </w:rPr>
        <w:t xml:space="preserve"> № </w:t>
      </w:r>
      <w:r>
        <w:rPr>
          <w:color w:val="000000"/>
          <w:sz w:val="28"/>
          <w:szCs w:val="28"/>
        </w:rPr>
        <w:t>697</w:t>
      </w:r>
      <w:r w:rsidRPr="0013658D">
        <w:rPr>
          <w:color w:val="000000"/>
          <w:sz w:val="28"/>
          <w:szCs w:val="28"/>
        </w:rPr>
        <w:t>.</w:t>
      </w:r>
    </w:p>
    <w:p w:rsidR="008A136D" w:rsidRPr="00F05900" w:rsidRDefault="008A136D" w:rsidP="008A136D">
      <w:pPr>
        <w:autoSpaceDE w:val="0"/>
        <w:autoSpaceDN w:val="0"/>
        <w:adjustRightInd w:val="0"/>
        <w:ind w:firstLine="540"/>
        <w:jc w:val="both"/>
        <w:rPr>
          <w:sz w:val="28"/>
          <w:szCs w:val="28"/>
        </w:rPr>
      </w:pPr>
      <w:r w:rsidRPr="00F05900">
        <w:rPr>
          <w:sz w:val="28"/>
          <w:szCs w:val="28"/>
        </w:rPr>
        <w:t>*** Тариф на тепловую энергию для ООО «Рудничное теплоснабжающее хозяйство», реализуемую на потребительском рынке</w:t>
      </w:r>
      <w:r>
        <w:rPr>
          <w:sz w:val="28"/>
          <w:szCs w:val="28"/>
        </w:rPr>
        <w:t xml:space="preserve"> </w:t>
      </w:r>
      <w:r w:rsidRPr="00F05900">
        <w:rPr>
          <w:sz w:val="28"/>
          <w:szCs w:val="28"/>
        </w:rPr>
        <w:t>г. Прокопьевска, установлен постановлением региональной энергетической комиссии Кемеровской области</w:t>
      </w:r>
      <w:r>
        <w:rPr>
          <w:sz w:val="28"/>
          <w:szCs w:val="28"/>
        </w:rPr>
        <w:t xml:space="preserve"> </w:t>
      </w:r>
      <w:r w:rsidRPr="00F05900">
        <w:rPr>
          <w:sz w:val="28"/>
          <w:szCs w:val="28"/>
        </w:rPr>
        <w:t>от 30.06.2018 № 119.</w:t>
      </w:r>
    </w:p>
    <w:p w:rsidR="008A136D" w:rsidRPr="00F05900" w:rsidRDefault="008A136D" w:rsidP="008A136D">
      <w:pPr>
        <w:autoSpaceDE w:val="0"/>
        <w:autoSpaceDN w:val="0"/>
        <w:adjustRightInd w:val="0"/>
        <w:ind w:firstLine="540"/>
        <w:jc w:val="both"/>
        <w:rPr>
          <w:sz w:val="28"/>
          <w:szCs w:val="28"/>
        </w:rPr>
      </w:pPr>
      <w:r w:rsidRPr="00F05900">
        <w:rPr>
          <w:sz w:val="28"/>
          <w:szCs w:val="28"/>
        </w:rPr>
        <w:t>**** Тариф на тепловую энергию для ООО «Рудничное теплоснабжающее хозяйство», реализуемую на потребительском рынке</w:t>
      </w:r>
      <w:r>
        <w:rPr>
          <w:sz w:val="28"/>
          <w:szCs w:val="28"/>
        </w:rPr>
        <w:t xml:space="preserve"> </w:t>
      </w:r>
      <w:r w:rsidRPr="00F05900">
        <w:rPr>
          <w:sz w:val="28"/>
          <w:szCs w:val="28"/>
        </w:rPr>
        <w:t>г. Прокопьевска, установлен постановлением региональной энергетической комиссии Кемеровской области</w:t>
      </w:r>
      <w:r>
        <w:rPr>
          <w:sz w:val="28"/>
          <w:szCs w:val="28"/>
        </w:rPr>
        <w:t xml:space="preserve"> </w:t>
      </w:r>
      <w:r w:rsidRPr="00F05900">
        <w:rPr>
          <w:sz w:val="28"/>
          <w:szCs w:val="28"/>
        </w:rPr>
        <w:t xml:space="preserve">от </w:t>
      </w:r>
      <w:r>
        <w:rPr>
          <w:sz w:val="28"/>
          <w:szCs w:val="28"/>
        </w:rPr>
        <w:t>30</w:t>
      </w:r>
      <w:r w:rsidRPr="00F05900">
        <w:rPr>
          <w:sz w:val="28"/>
          <w:szCs w:val="28"/>
        </w:rPr>
        <w:t xml:space="preserve">.11.2018 </w:t>
      </w:r>
      <w:proofErr w:type="gramStart"/>
      <w:r w:rsidRPr="00F05900">
        <w:rPr>
          <w:sz w:val="28"/>
          <w:szCs w:val="28"/>
        </w:rPr>
        <w:t xml:space="preserve">№ </w:t>
      </w:r>
      <w:r>
        <w:rPr>
          <w:sz w:val="28"/>
          <w:szCs w:val="28"/>
        </w:rPr>
        <w:t xml:space="preserve"> 415</w:t>
      </w:r>
      <w:proofErr w:type="gramEnd"/>
      <w:r w:rsidRPr="00F05900">
        <w:rPr>
          <w:sz w:val="28"/>
          <w:szCs w:val="28"/>
        </w:rPr>
        <w:t>.».</w:t>
      </w:r>
    </w:p>
    <w:p w:rsidR="008A136D" w:rsidRDefault="008A136D" w:rsidP="00EA3C44">
      <w:pPr>
        <w:ind w:right="236"/>
        <w:rPr>
          <w:b/>
          <w:bCs/>
          <w:sz w:val="28"/>
          <w:szCs w:val="28"/>
        </w:rPr>
        <w:sectPr w:rsidR="008A136D" w:rsidSect="008A136D">
          <w:pgSz w:w="11906" w:h="16838" w:code="9"/>
          <w:pgMar w:top="426" w:right="851" w:bottom="426" w:left="1701" w:header="680" w:footer="709" w:gutter="0"/>
          <w:cols w:space="708"/>
          <w:titlePg/>
          <w:docGrid w:linePitch="360"/>
        </w:sectPr>
      </w:pPr>
    </w:p>
    <w:p w:rsidR="008A136D" w:rsidRDefault="008A136D" w:rsidP="00F865DA">
      <w:pPr>
        <w:ind w:left="-3799" w:firstLine="14998"/>
      </w:pPr>
      <w:r>
        <w:lastRenderedPageBreak/>
        <w:t xml:space="preserve">Приложение № 41 к протоколу № 72 </w:t>
      </w:r>
    </w:p>
    <w:p w:rsidR="008A136D" w:rsidRDefault="008A136D" w:rsidP="00F865DA">
      <w:pPr>
        <w:ind w:left="-3799" w:firstLine="14998"/>
      </w:pPr>
      <w:r>
        <w:t>заседания Правления региональной</w:t>
      </w:r>
    </w:p>
    <w:p w:rsidR="008A136D" w:rsidRDefault="008A136D" w:rsidP="00F865DA">
      <w:pPr>
        <w:ind w:left="-3799" w:firstLine="14998"/>
      </w:pPr>
      <w:r>
        <w:t>энергетической комиссии</w:t>
      </w:r>
    </w:p>
    <w:p w:rsidR="008A136D" w:rsidRDefault="008A136D" w:rsidP="00F865DA">
      <w:pPr>
        <w:ind w:left="-3799" w:firstLine="14998"/>
      </w:pPr>
      <w:r>
        <w:t>Кемеровской области от 30.11.2018</w:t>
      </w:r>
    </w:p>
    <w:tbl>
      <w:tblPr>
        <w:tblW w:w="15735" w:type="dxa"/>
        <w:tblInd w:w="-34" w:type="dxa"/>
        <w:tblLayout w:type="fixed"/>
        <w:tblLook w:val="04A0" w:firstRow="1" w:lastRow="0" w:firstColumn="1" w:lastColumn="0" w:noHBand="0" w:noVBand="1"/>
      </w:tblPr>
      <w:tblGrid>
        <w:gridCol w:w="15735"/>
      </w:tblGrid>
      <w:tr w:rsidR="00F865DA" w:rsidRPr="005D4ECB" w:rsidTr="00827F8F">
        <w:trPr>
          <w:trHeight w:val="1388"/>
        </w:trPr>
        <w:tc>
          <w:tcPr>
            <w:tcW w:w="15735" w:type="dxa"/>
            <w:tcBorders>
              <w:top w:val="nil"/>
              <w:left w:val="nil"/>
              <w:bottom w:val="nil"/>
              <w:right w:val="nil"/>
            </w:tcBorders>
            <w:shd w:val="clear" w:color="auto" w:fill="auto"/>
            <w:vAlign w:val="bottom"/>
          </w:tcPr>
          <w:p w:rsidR="00F865DA" w:rsidRPr="002650C0" w:rsidRDefault="00F865DA" w:rsidP="00827F8F">
            <w:pPr>
              <w:tabs>
                <w:tab w:val="left" w:pos="0"/>
              </w:tabs>
              <w:jc w:val="center"/>
              <w:rPr>
                <w:bCs/>
                <w:sz w:val="28"/>
                <w:szCs w:val="28"/>
              </w:rPr>
            </w:pPr>
            <w:r>
              <w:rPr>
                <w:bCs/>
                <w:sz w:val="28"/>
                <w:szCs w:val="28"/>
              </w:rPr>
              <w:t>Т</w:t>
            </w:r>
            <w:r w:rsidRPr="002650C0">
              <w:rPr>
                <w:bCs/>
                <w:sz w:val="28"/>
                <w:szCs w:val="28"/>
              </w:rPr>
              <w:t xml:space="preserve">арифы ООО </w:t>
            </w:r>
            <w:r>
              <w:rPr>
                <w:bCs/>
                <w:sz w:val="28"/>
                <w:szCs w:val="28"/>
              </w:rPr>
              <w:t>«</w:t>
            </w:r>
            <w:r>
              <w:rPr>
                <w:bCs/>
                <w:color w:val="000000"/>
                <w:kern w:val="32"/>
                <w:sz w:val="28"/>
                <w:szCs w:val="28"/>
              </w:rPr>
              <w:t>Рудничное теплоснабжающее хозяйство</w:t>
            </w:r>
            <w:r w:rsidRPr="002650C0">
              <w:rPr>
                <w:bCs/>
                <w:sz w:val="28"/>
                <w:szCs w:val="28"/>
              </w:rPr>
              <w:t xml:space="preserve">» на горячую воду в </w:t>
            </w:r>
            <w:r>
              <w:rPr>
                <w:bCs/>
                <w:sz w:val="28"/>
                <w:szCs w:val="28"/>
              </w:rPr>
              <w:t>закрытой</w:t>
            </w:r>
            <w:r w:rsidRPr="002650C0">
              <w:rPr>
                <w:bCs/>
                <w:sz w:val="28"/>
                <w:szCs w:val="28"/>
              </w:rPr>
              <w:t xml:space="preserve"> системе горячего водоснабжения, реализуемую на потребительском рынке г. </w:t>
            </w:r>
            <w:r>
              <w:rPr>
                <w:bCs/>
                <w:sz w:val="28"/>
                <w:szCs w:val="28"/>
              </w:rPr>
              <w:t>Прокопьевска</w:t>
            </w:r>
            <w:r w:rsidRPr="002650C0">
              <w:rPr>
                <w:bCs/>
                <w:sz w:val="28"/>
                <w:szCs w:val="28"/>
              </w:rPr>
              <w:t>, на период с 01.01.2018 по 31.12.20</w:t>
            </w:r>
            <w:r>
              <w:rPr>
                <w:bCs/>
                <w:sz w:val="28"/>
                <w:szCs w:val="28"/>
              </w:rPr>
              <w:t>18</w:t>
            </w:r>
          </w:p>
          <w:p w:rsidR="00F865DA" w:rsidRPr="00A13F1C" w:rsidRDefault="00F865DA" w:rsidP="00827F8F">
            <w:pPr>
              <w:autoSpaceDE w:val="0"/>
              <w:autoSpaceDN w:val="0"/>
              <w:adjustRightInd w:val="0"/>
              <w:ind w:firstLine="540"/>
              <w:jc w:val="right"/>
              <w:rPr>
                <w:bCs/>
                <w:sz w:val="28"/>
                <w:szCs w:val="28"/>
              </w:rPr>
            </w:pPr>
          </w:p>
        </w:tc>
      </w:tr>
      <w:tr w:rsidR="00F865DA" w:rsidRPr="005D4ECB" w:rsidTr="00827F8F">
        <w:trPr>
          <w:trHeight w:val="1388"/>
        </w:trPr>
        <w:tc>
          <w:tcPr>
            <w:tcW w:w="15735" w:type="dxa"/>
            <w:tcBorders>
              <w:top w:val="nil"/>
              <w:left w:val="nil"/>
              <w:bottom w:val="nil"/>
              <w:right w:val="nil"/>
            </w:tcBorders>
            <w:shd w:val="clear" w:color="auto" w:fill="auto"/>
            <w:vAlign w:val="bottom"/>
          </w:tcPr>
          <w:tbl>
            <w:tblPr>
              <w:tblW w:w="15544" w:type="dxa"/>
              <w:tblInd w:w="3" w:type="dxa"/>
              <w:tblLayout w:type="fixed"/>
              <w:tblLook w:val="04A0" w:firstRow="1" w:lastRow="0" w:firstColumn="1" w:lastColumn="0" w:noHBand="0" w:noVBand="1"/>
            </w:tblPr>
            <w:tblGrid>
              <w:gridCol w:w="1592"/>
              <w:gridCol w:w="1326"/>
              <w:gridCol w:w="1039"/>
              <w:gridCol w:w="889"/>
              <w:gridCol w:w="992"/>
              <w:gridCol w:w="948"/>
              <w:gridCol w:w="895"/>
              <w:gridCol w:w="919"/>
              <w:gridCol w:w="924"/>
              <w:gridCol w:w="992"/>
              <w:gridCol w:w="992"/>
              <w:gridCol w:w="1134"/>
              <w:gridCol w:w="1559"/>
              <w:gridCol w:w="1329"/>
              <w:gridCol w:w="14"/>
            </w:tblGrid>
            <w:tr w:rsidR="00F865DA" w:rsidTr="00827F8F">
              <w:trPr>
                <w:trHeight w:val="902"/>
              </w:trPr>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65DA" w:rsidRDefault="00F865DA" w:rsidP="00827F8F">
                  <w:pPr>
                    <w:ind w:left="-90" w:right="-100"/>
                    <w:jc w:val="center"/>
                  </w:pPr>
                  <w:r>
                    <w:t>Наименование регулируемой организации</w:t>
                  </w:r>
                </w:p>
              </w:tc>
              <w:tc>
                <w:tcPr>
                  <w:tcW w:w="1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65DA" w:rsidRDefault="00F865DA" w:rsidP="00827F8F">
                  <w:pPr>
                    <w:jc w:val="center"/>
                  </w:pPr>
                  <w:r>
                    <w:t>Период</w:t>
                  </w:r>
                </w:p>
              </w:tc>
              <w:tc>
                <w:tcPr>
                  <w:tcW w:w="3868" w:type="dxa"/>
                  <w:gridSpan w:val="4"/>
                  <w:tcBorders>
                    <w:top w:val="single" w:sz="4" w:space="0" w:color="auto"/>
                    <w:left w:val="nil"/>
                    <w:bottom w:val="single" w:sz="4" w:space="0" w:color="auto"/>
                    <w:right w:val="single" w:sz="4" w:space="0" w:color="auto"/>
                  </w:tcBorders>
                  <w:shd w:val="clear" w:color="auto" w:fill="auto"/>
                  <w:vAlign w:val="center"/>
                  <w:hideMark/>
                </w:tcPr>
                <w:p w:rsidR="00F865DA" w:rsidRDefault="00F865DA" w:rsidP="00827F8F">
                  <w:pPr>
                    <w:jc w:val="center"/>
                  </w:pPr>
                  <w:r>
                    <w:t>Тариф на горячую воду для населения, руб./м</w:t>
                  </w:r>
                  <w:r>
                    <w:rPr>
                      <w:vertAlign w:val="superscript"/>
                    </w:rPr>
                    <w:t xml:space="preserve">3 </w:t>
                  </w:r>
                  <w:r>
                    <w:t>* (с НДС)</w:t>
                  </w:r>
                </w:p>
              </w:tc>
              <w:tc>
                <w:tcPr>
                  <w:tcW w:w="3730" w:type="dxa"/>
                  <w:gridSpan w:val="4"/>
                  <w:tcBorders>
                    <w:top w:val="single" w:sz="4" w:space="0" w:color="auto"/>
                    <w:left w:val="nil"/>
                    <w:bottom w:val="single" w:sz="4" w:space="0" w:color="auto"/>
                    <w:right w:val="single" w:sz="4" w:space="0" w:color="auto"/>
                  </w:tcBorders>
                  <w:shd w:val="clear" w:color="auto" w:fill="auto"/>
                  <w:vAlign w:val="center"/>
                  <w:hideMark/>
                </w:tcPr>
                <w:p w:rsidR="00F865DA" w:rsidRDefault="00F865DA" w:rsidP="00827F8F">
                  <w:pPr>
                    <w:jc w:val="center"/>
                  </w:pPr>
                  <w:r>
                    <w:t>Тариф на горячую воду для прочих потребителей, руб./ м</w:t>
                  </w:r>
                  <w:r w:rsidRPr="003C6835">
                    <w:rPr>
                      <w:vertAlign w:val="superscript"/>
                    </w:rPr>
                    <w:t>3</w:t>
                  </w:r>
                  <w:r>
                    <w:t xml:space="preserve"> (без НДС)</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65DA" w:rsidRDefault="00F865DA" w:rsidP="00827F8F">
                  <w:pPr>
                    <w:ind w:left="-90" w:right="-100"/>
                    <w:jc w:val="center"/>
                  </w:pPr>
                  <w:proofErr w:type="spellStart"/>
                  <w:proofErr w:type="gramStart"/>
                  <w:r>
                    <w:t>Компо-нент</w:t>
                  </w:r>
                  <w:proofErr w:type="spellEnd"/>
                  <w:proofErr w:type="gramEnd"/>
                  <w:r>
                    <w:t xml:space="preserve"> на </w:t>
                  </w:r>
                  <w:proofErr w:type="spellStart"/>
                  <w:r>
                    <w:t>теплоно-ситель</w:t>
                  </w:r>
                  <w:proofErr w:type="spellEnd"/>
                  <w:r>
                    <w:t>, руб./м</w:t>
                  </w:r>
                  <w:r w:rsidRPr="003C6835">
                    <w:rPr>
                      <w:vertAlign w:val="superscript"/>
                    </w:rPr>
                    <w:t>3</w:t>
                  </w:r>
                  <w:r>
                    <w:t xml:space="preserve"> ** (без НДС)</w:t>
                  </w:r>
                </w:p>
              </w:tc>
              <w:tc>
                <w:tcPr>
                  <w:tcW w:w="4036" w:type="dxa"/>
                  <w:gridSpan w:val="4"/>
                  <w:tcBorders>
                    <w:top w:val="single" w:sz="4" w:space="0" w:color="auto"/>
                    <w:left w:val="nil"/>
                    <w:bottom w:val="single" w:sz="4" w:space="0" w:color="auto"/>
                    <w:right w:val="single" w:sz="4" w:space="0" w:color="auto"/>
                  </w:tcBorders>
                  <w:shd w:val="clear" w:color="auto" w:fill="auto"/>
                  <w:vAlign w:val="center"/>
                  <w:hideMark/>
                </w:tcPr>
                <w:p w:rsidR="00F865DA" w:rsidRDefault="00F865DA" w:rsidP="00827F8F">
                  <w:pPr>
                    <w:jc w:val="center"/>
                  </w:pPr>
                  <w:r>
                    <w:t>Компонент на тепловую энергию</w:t>
                  </w:r>
                </w:p>
              </w:tc>
            </w:tr>
            <w:tr w:rsidR="00F865DA" w:rsidTr="00827F8F">
              <w:trPr>
                <w:trHeight w:val="325"/>
              </w:trPr>
              <w:tc>
                <w:tcPr>
                  <w:tcW w:w="1592" w:type="dxa"/>
                  <w:vMerge/>
                  <w:tcBorders>
                    <w:top w:val="single" w:sz="4" w:space="0" w:color="auto"/>
                    <w:left w:val="single" w:sz="4" w:space="0" w:color="auto"/>
                    <w:bottom w:val="single" w:sz="4" w:space="0" w:color="auto"/>
                    <w:right w:val="single" w:sz="4" w:space="0" w:color="auto"/>
                  </w:tcBorders>
                  <w:vAlign w:val="center"/>
                  <w:hideMark/>
                </w:tcPr>
                <w:p w:rsidR="00F865DA" w:rsidRDefault="00F865DA" w:rsidP="00827F8F"/>
              </w:tc>
              <w:tc>
                <w:tcPr>
                  <w:tcW w:w="1326" w:type="dxa"/>
                  <w:vMerge/>
                  <w:tcBorders>
                    <w:top w:val="single" w:sz="4" w:space="0" w:color="auto"/>
                    <w:left w:val="single" w:sz="4" w:space="0" w:color="auto"/>
                    <w:bottom w:val="single" w:sz="4" w:space="0" w:color="auto"/>
                    <w:right w:val="single" w:sz="4" w:space="0" w:color="auto"/>
                  </w:tcBorders>
                  <w:vAlign w:val="center"/>
                  <w:hideMark/>
                </w:tcPr>
                <w:p w:rsidR="00F865DA" w:rsidRDefault="00F865DA" w:rsidP="00827F8F"/>
              </w:tc>
              <w:tc>
                <w:tcPr>
                  <w:tcW w:w="1928" w:type="dxa"/>
                  <w:gridSpan w:val="2"/>
                  <w:tcBorders>
                    <w:top w:val="single" w:sz="4" w:space="0" w:color="auto"/>
                    <w:left w:val="nil"/>
                    <w:bottom w:val="single" w:sz="4" w:space="0" w:color="auto"/>
                    <w:right w:val="single" w:sz="4" w:space="0" w:color="auto"/>
                  </w:tcBorders>
                  <w:shd w:val="clear" w:color="auto" w:fill="auto"/>
                  <w:vAlign w:val="center"/>
                  <w:hideMark/>
                </w:tcPr>
                <w:p w:rsidR="00F865DA" w:rsidRDefault="00F865DA" w:rsidP="00827F8F">
                  <w:pPr>
                    <w:ind w:left="-90" w:right="-100"/>
                    <w:jc w:val="center"/>
                  </w:pPr>
                  <w:r>
                    <w:t>Изолированные стояки</w:t>
                  </w:r>
                </w:p>
              </w:tc>
              <w:tc>
                <w:tcPr>
                  <w:tcW w:w="1940" w:type="dxa"/>
                  <w:gridSpan w:val="2"/>
                  <w:tcBorders>
                    <w:top w:val="single" w:sz="4" w:space="0" w:color="auto"/>
                    <w:left w:val="nil"/>
                    <w:bottom w:val="single" w:sz="4" w:space="0" w:color="auto"/>
                    <w:right w:val="single" w:sz="4" w:space="0" w:color="auto"/>
                  </w:tcBorders>
                  <w:shd w:val="clear" w:color="auto" w:fill="auto"/>
                  <w:vAlign w:val="center"/>
                  <w:hideMark/>
                </w:tcPr>
                <w:p w:rsidR="00F865DA" w:rsidRDefault="00F865DA" w:rsidP="00827F8F">
                  <w:pPr>
                    <w:ind w:left="-90" w:right="-100"/>
                    <w:jc w:val="center"/>
                  </w:pPr>
                  <w:r>
                    <w:t>Неизолированные стояки</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rsidR="00F865DA" w:rsidRDefault="00F865DA" w:rsidP="00827F8F">
                  <w:pPr>
                    <w:ind w:left="-90" w:right="-100"/>
                    <w:jc w:val="center"/>
                  </w:pPr>
                  <w:r>
                    <w:t>Изолированные стояки</w:t>
                  </w:r>
                </w:p>
              </w:tc>
              <w:tc>
                <w:tcPr>
                  <w:tcW w:w="1916" w:type="dxa"/>
                  <w:gridSpan w:val="2"/>
                  <w:tcBorders>
                    <w:top w:val="single" w:sz="4" w:space="0" w:color="auto"/>
                    <w:left w:val="nil"/>
                    <w:bottom w:val="single" w:sz="4" w:space="0" w:color="auto"/>
                    <w:right w:val="single" w:sz="4" w:space="0" w:color="auto"/>
                  </w:tcBorders>
                  <w:shd w:val="clear" w:color="auto" w:fill="auto"/>
                  <w:vAlign w:val="center"/>
                  <w:hideMark/>
                </w:tcPr>
                <w:p w:rsidR="00F865DA" w:rsidRDefault="00F865DA" w:rsidP="00827F8F">
                  <w:pPr>
                    <w:ind w:left="-90" w:right="-100"/>
                    <w:jc w:val="center"/>
                  </w:pPr>
                  <w:r>
                    <w:t>Неизолированные стояки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865DA" w:rsidRDefault="00F865DA" w:rsidP="00827F8F"/>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865DA" w:rsidRDefault="00F865DA" w:rsidP="00827F8F">
                  <w:pPr>
                    <w:ind w:left="-90" w:right="-100"/>
                    <w:jc w:val="center"/>
                  </w:pPr>
                  <w:proofErr w:type="spellStart"/>
                  <w:r>
                    <w:t>Односта-вочный</w:t>
                  </w:r>
                  <w:proofErr w:type="spellEnd"/>
                  <w:r>
                    <w:t xml:space="preserve">, руб./Гкал </w:t>
                  </w:r>
                  <w:r>
                    <w:br/>
                    <w:t>*** (без НДС)</w:t>
                  </w:r>
                </w:p>
              </w:tc>
              <w:tc>
                <w:tcPr>
                  <w:tcW w:w="2902" w:type="dxa"/>
                  <w:gridSpan w:val="3"/>
                  <w:tcBorders>
                    <w:top w:val="single" w:sz="4" w:space="0" w:color="auto"/>
                    <w:left w:val="nil"/>
                    <w:bottom w:val="single" w:sz="4" w:space="0" w:color="auto"/>
                    <w:right w:val="single" w:sz="4" w:space="0" w:color="auto"/>
                  </w:tcBorders>
                  <w:shd w:val="clear" w:color="auto" w:fill="auto"/>
                  <w:vAlign w:val="center"/>
                  <w:hideMark/>
                </w:tcPr>
                <w:p w:rsidR="00F865DA" w:rsidRDefault="00F865DA" w:rsidP="00827F8F">
                  <w:pPr>
                    <w:jc w:val="center"/>
                  </w:pPr>
                  <w:proofErr w:type="spellStart"/>
                  <w:r>
                    <w:t>Двухставочный</w:t>
                  </w:r>
                  <w:proofErr w:type="spellEnd"/>
                </w:p>
              </w:tc>
            </w:tr>
            <w:tr w:rsidR="00F865DA" w:rsidTr="00827F8F">
              <w:trPr>
                <w:gridAfter w:val="1"/>
                <w:wAfter w:w="14" w:type="dxa"/>
                <w:trHeight w:val="1635"/>
              </w:trPr>
              <w:tc>
                <w:tcPr>
                  <w:tcW w:w="1592" w:type="dxa"/>
                  <w:vMerge/>
                  <w:tcBorders>
                    <w:top w:val="single" w:sz="4" w:space="0" w:color="auto"/>
                    <w:left w:val="single" w:sz="4" w:space="0" w:color="auto"/>
                    <w:bottom w:val="single" w:sz="4" w:space="0" w:color="auto"/>
                    <w:right w:val="single" w:sz="4" w:space="0" w:color="auto"/>
                  </w:tcBorders>
                  <w:vAlign w:val="center"/>
                  <w:hideMark/>
                </w:tcPr>
                <w:p w:rsidR="00F865DA" w:rsidRDefault="00F865DA" w:rsidP="00827F8F"/>
              </w:tc>
              <w:tc>
                <w:tcPr>
                  <w:tcW w:w="1326" w:type="dxa"/>
                  <w:vMerge/>
                  <w:tcBorders>
                    <w:top w:val="single" w:sz="4" w:space="0" w:color="auto"/>
                    <w:left w:val="single" w:sz="4" w:space="0" w:color="auto"/>
                    <w:bottom w:val="single" w:sz="4" w:space="0" w:color="auto"/>
                    <w:right w:val="single" w:sz="4" w:space="0" w:color="auto"/>
                  </w:tcBorders>
                  <w:vAlign w:val="center"/>
                  <w:hideMark/>
                </w:tcPr>
                <w:p w:rsidR="00F865DA" w:rsidRDefault="00F865DA" w:rsidP="00827F8F"/>
              </w:tc>
              <w:tc>
                <w:tcPr>
                  <w:tcW w:w="1039" w:type="dxa"/>
                  <w:tcBorders>
                    <w:top w:val="nil"/>
                    <w:left w:val="nil"/>
                    <w:bottom w:val="single" w:sz="4" w:space="0" w:color="auto"/>
                    <w:right w:val="single" w:sz="4" w:space="0" w:color="auto"/>
                  </w:tcBorders>
                  <w:shd w:val="clear" w:color="auto" w:fill="auto"/>
                  <w:vAlign w:val="center"/>
                  <w:hideMark/>
                </w:tcPr>
                <w:p w:rsidR="00F865DA" w:rsidRDefault="00F865DA" w:rsidP="00827F8F">
                  <w:pPr>
                    <w:ind w:left="-90" w:right="-100"/>
                    <w:jc w:val="center"/>
                  </w:pPr>
                  <w:r>
                    <w:t xml:space="preserve">с </w:t>
                  </w:r>
                  <w:proofErr w:type="gramStart"/>
                  <w:r>
                    <w:t>поло-</w:t>
                  </w:r>
                  <w:proofErr w:type="spellStart"/>
                  <w:r>
                    <w:t>тенце</w:t>
                  </w:r>
                  <w:proofErr w:type="spellEnd"/>
                  <w:proofErr w:type="gramEnd"/>
                  <w:r>
                    <w:t>-суши-</w:t>
                  </w:r>
                  <w:proofErr w:type="spellStart"/>
                  <w:r>
                    <w:t>телями</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F865DA" w:rsidRDefault="00F865DA" w:rsidP="00827F8F">
                  <w:pPr>
                    <w:ind w:left="-90" w:right="-100"/>
                    <w:jc w:val="center"/>
                  </w:pPr>
                  <w:r>
                    <w:t xml:space="preserve">без </w:t>
                  </w:r>
                  <w:proofErr w:type="gramStart"/>
                  <w:r>
                    <w:t>поло-</w:t>
                  </w:r>
                  <w:proofErr w:type="spellStart"/>
                  <w:r>
                    <w:t>тенце</w:t>
                  </w:r>
                  <w:proofErr w:type="spellEnd"/>
                  <w:proofErr w:type="gramEnd"/>
                  <w:r>
                    <w:t>-суши-</w:t>
                  </w:r>
                  <w:proofErr w:type="spellStart"/>
                  <w:r>
                    <w:t>телей</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F865DA" w:rsidRDefault="00F865DA" w:rsidP="00827F8F">
                  <w:pPr>
                    <w:ind w:left="-90" w:right="-100"/>
                    <w:jc w:val="center"/>
                  </w:pPr>
                  <w:r>
                    <w:t xml:space="preserve">с </w:t>
                  </w:r>
                  <w:proofErr w:type="gramStart"/>
                  <w:r>
                    <w:t>поло-</w:t>
                  </w:r>
                  <w:proofErr w:type="spellStart"/>
                  <w:r>
                    <w:t>тенце</w:t>
                  </w:r>
                  <w:proofErr w:type="spellEnd"/>
                  <w:proofErr w:type="gramEnd"/>
                  <w:r>
                    <w:t>-суши-</w:t>
                  </w:r>
                  <w:proofErr w:type="spellStart"/>
                  <w:r>
                    <w:t>телями</w:t>
                  </w:r>
                  <w:proofErr w:type="spellEnd"/>
                </w:p>
              </w:tc>
              <w:tc>
                <w:tcPr>
                  <w:tcW w:w="948" w:type="dxa"/>
                  <w:tcBorders>
                    <w:top w:val="nil"/>
                    <w:left w:val="nil"/>
                    <w:bottom w:val="single" w:sz="4" w:space="0" w:color="auto"/>
                    <w:right w:val="single" w:sz="4" w:space="0" w:color="auto"/>
                  </w:tcBorders>
                  <w:shd w:val="clear" w:color="auto" w:fill="auto"/>
                  <w:vAlign w:val="center"/>
                  <w:hideMark/>
                </w:tcPr>
                <w:p w:rsidR="00F865DA" w:rsidRDefault="00F865DA" w:rsidP="00827F8F">
                  <w:pPr>
                    <w:ind w:left="-90" w:right="-100"/>
                    <w:jc w:val="center"/>
                  </w:pPr>
                  <w:r>
                    <w:t xml:space="preserve">без </w:t>
                  </w:r>
                  <w:proofErr w:type="gramStart"/>
                  <w:r>
                    <w:t>поло-</w:t>
                  </w:r>
                  <w:proofErr w:type="spellStart"/>
                  <w:r>
                    <w:t>тенце</w:t>
                  </w:r>
                  <w:proofErr w:type="spellEnd"/>
                  <w:proofErr w:type="gramEnd"/>
                  <w:r>
                    <w:t>-суши-</w:t>
                  </w:r>
                  <w:proofErr w:type="spellStart"/>
                  <w:r>
                    <w:t>телей</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F865DA" w:rsidRDefault="00F865DA" w:rsidP="00827F8F">
                  <w:pPr>
                    <w:ind w:left="-90" w:right="-100"/>
                    <w:jc w:val="center"/>
                  </w:pPr>
                  <w:r>
                    <w:t xml:space="preserve">с </w:t>
                  </w:r>
                  <w:proofErr w:type="gramStart"/>
                  <w:r>
                    <w:t>поло-</w:t>
                  </w:r>
                  <w:proofErr w:type="spellStart"/>
                  <w:r>
                    <w:t>тенце</w:t>
                  </w:r>
                  <w:proofErr w:type="spellEnd"/>
                  <w:proofErr w:type="gramEnd"/>
                  <w:r>
                    <w:t>-суши-</w:t>
                  </w:r>
                  <w:proofErr w:type="spellStart"/>
                  <w:r>
                    <w:t>телями</w:t>
                  </w:r>
                  <w:proofErr w:type="spellEnd"/>
                </w:p>
              </w:tc>
              <w:tc>
                <w:tcPr>
                  <w:tcW w:w="919" w:type="dxa"/>
                  <w:tcBorders>
                    <w:top w:val="nil"/>
                    <w:left w:val="nil"/>
                    <w:bottom w:val="single" w:sz="4" w:space="0" w:color="auto"/>
                    <w:right w:val="single" w:sz="4" w:space="0" w:color="auto"/>
                  </w:tcBorders>
                  <w:shd w:val="clear" w:color="auto" w:fill="auto"/>
                  <w:vAlign w:val="center"/>
                  <w:hideMark/>
                </w:tcPr>
                <w:p w:rsidR="00F865DA" w:rsidRDefault="00F865DA" w:rsidP="00827F8F">
                  <w:pPr>
                    <w:ind w:left="-90" w:right="-100"/>
                    <w:jc w:val="center"/>
                  </w:pPr>
                  <w:r>
                    <w:t xml:space="preserve">без </w:t>
                  </w:r>
                  <w:proofErr w:type="gramStart"/>
                  <w:r>
                    <w:t>поло-</w:t>
                  </w:r>
                  <w:proofErr w:type="spellStart"/>
                  <w:r>
                    <w:t>тенце</w:t>
                  </w:r>
                  <w:proofErr w:type="spellEnd"/>
                  <w:proofErr w:type="gramEnd"/>
                  <w:r>
                    <w:t>-суши-</w:t>
                  </w:r>
                  <w:proofErr w:type="spellStart"/>
                  <w:r>
                    <w:t>телей</w:t>
                  </w:r>
                  <w:proofErr w:type="spellEnd"/>
                </w:p>
              </w:tc>
              <w:tc>
                <w:tcPr>
                  <w:tcW w:w="924" w:type="dxa"/>
                  <w:tcBorders>
                    <w:top w:val="nil"/>
                    <w:left w:val="nil"/>
                    <w:bottom w:val="single" w:sz="4" w:space="0" w:color="auto"/>
                    <w:right w:val="single" w:sz="4" w:space="0" w:color="auto"/>
                  </w:tcBorders>
                  <w:shd w:val="clear" w:color="auto" w:fill="auto"/>
                  <w:vAlign w:val="center"/>
                  <w:hideMark/>
                </w:tcPr>
                <w:p w:rsidR="00F865DA" w:rsidRDefault="00F865DA" w:rsidP="00827F8F">
                  <w:pPr>
                    <w:ind w:left="-90" w:right="-100"/>
                    <w:jc w:val="center"/>
                  </w:pPr>
                  <w:r>
                    <w:t xml:space="preserve">с </w:t>
                  </w:r>
                  <w:proofErr w:type="gramStart"/>
                  <w:r>
                    <w:t>поло-</w:t>
                  </w:r>
                  <w:proofErr w:type="spellStart"/>
                  <w:r>
                    <w:t>тенце</w:t>
                  </w:r>
                  <w:proofErr w:type="spellEnd"/>
                  <w:proofErr w:type="gramEnd"/>
                  <w:r>
                    <w:t>-суши-</w:t>
                  </w:r>
                  <w:proofErr w:type="spellStart"/>
                  <w: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F865DA" w:rsidRDefault="00F865DA" w:rsidP="00827F8F">
                  <w:pPr>
                    <w:ind w:left="-90" w:right="-100"/>
                    <w:jc w:val="center"/>
                  </w:pPr>
                  <w:r>
                    <w:t xml:space="preserve">без </w:t>
                  </w:r>
                  <w:proofErr w:type="gramStart"/>
                  <w:r>
                    <w:t>поло-</w:t>
                  </w:r>
                  <w:proofErr w:type="spellStart"/>
                  <w:r>
                    <w:t>тенце</w:t>
                  </w:r>
                  <w:proofErr w:type="spellEnd"/>
                  <w:proofErr w:type="gramEnd"/>
                  <w:r>
                    <w:t>-суши-</w:t>
                  </w:r>
                  <w:proofErr w:type="spellStart"/>
                  <w:r>
                    <w:t>телей</w:t>
                  </w:r>
                  <w:proofErr w:type="spellEnd"/>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865DA" w:rsidRDefault="00F865DA" w:rsidP="00827F8F"/>
              </w:tc>
              <w:tc>
                <w:tcPr>
                  <w:tcW w:w="1134" w:type="dxa"/>
                  <w:vMerge/>
                  <w:tcBorders>
                    <w:top w:val="nil"/>
                    <w:left w:val="single" w:sz="4" w:space="0" w:color="auto"/>
                    <w:bottom w:val="single" w:sz="4" w:space="0" w:color="auto"/>
                    <w:right w:val="single" w:sz="4" w:space="0" w:color="auto"/>
                  </w:tcBorders>
                  <w:vAlign w:val="center"/>
                  <w:hideMark/>
                </w:tcPr>
                <w:p w:rsidR="00F865DA" w:rsidRDefault="00F865DA" w:rsidP="00827F8F"/>
              </w:tc>
              <w:tc>
                <w:tcPr>
                  <w:tcW w:w="1559" w:type="dxa"/>
                  <w:tcBorders>
                    <w:top w:val="nil"/>
                    <w:left w:val="nil"/>
                    <w:bottom w:val="nil"/>
                    <w:right w:val="single" w:sz="4" w:space="0" w:color="auto"/>
                  </w:tcBorders>
                  <w:shd w:val="clear" w:color="auto" w:fill="auto"/>
                  <w:vAlign w:val="center"/>
                  <w:hideMark/>
                </w:tcPr>
                <w:p w:rsidR="00F865DA" w:rsidRDefault="00F865DA" w:rsidP="00827F8F">
                  <w:pPr>
                    <w:jc w:val="center"/>
                  </w:pPr>
                  <w:r>
                    <w:t>Ставка за мощность, тыс. руб./Гкал/</w:t>
                  </w:r>
                  <w:r>
                    <w:br/>
                    <w:t>час в мес.</w:t>
                  </w:r>
                </w:p>
              </w:tc>
              <w:tc>
                <w:tcPr>
                  <w:tcW w:w="1329" w:type="dxa"/>
                  <w:tcBorders>
                    <w:top w:val="nil"/>
                    <w:left w:val="nil"/>
                    <w:bottom w:val="single" w:sz="4" w:space="0" w:color="auto"/>
                    <w:right w:val="single" w:sz="4" w:space="0" w:color="auto"/>
                  </w:tcBorders>
                  <w:shd w:val="clear" w:color="auto" w:fill="auto"/>
                  <w:vAlign w:val="center"/>
                  <w:hideMark/>
                </w:tcPr>
                <w:p w:rsidR="00F865DA" w:rsidRDefault="00F865DA" w:rsidP="00827F8F">
                  <w:pPr>
                    <w:jc w:val="center"/>
                  </w:pPr>
                  <w:r>
                    <w:t>Ставка за тепловую энергию, руб./Гкал</w:t>
                  </w:r>
                </w:p>
              </w:tc>
            </w:tr>
            <w:tr w:rsidR="00F865DA" w:rsidTr="00827F8F">
              <w:trPr>
                <w:gridAfter w:val="1"/>
                <w:wAfter w:w="14" w:type="dxa"/>
                <w:trHeight w:val="509"/>
              </w:trPr>
              <w:tc>
                <w:tcPr>
                  <w:tcW w:w="1592" w:type="dxa"/>
                  <w:vMerge w:val="restart"/>
                  <w:tcBorders>
                    <w:top w:val="nil"/>
                    <w:left w:val="single" w:sz="4" w:space="0" w:color="auto"/>
                    <w:bottom w:val="single" w:sz="4" w:space="0" w:color="000000"/>
                    <w:right w:val="single" w:sz="4" w:space="0" w:color="auto"/>
                  </w:tcBorders>
                  <w:shd w:val="clear" w:color="auto" w:fill="auto"/>
                  <w:vAlign w:val="center"/>
                  <w:hideMark/>
                </w:tcPr>
                <w:p w:rsidR="00F865DA" w:rsidRDefault="00F865DA" w:rsidP="00827F8F">
                  <w:pPr>
                    <w:ind w:left="-90" w:right="-100"/>
                    <w:jc w:val="center"/>
                  </w:pPr>
                  <w:r>
                    <w:t>ООО «Рудничное тепло-снабжающее хозяйство»</w:t>
                  </w:r>
                </w:p>
              </w:tc>
              <w:tc>
                <w:tcPr>
                  <w:tcW w:w="1326" w:type="dxa"/>
                  <w:tcBorders>
                    <w:top w:val="nil"/>
                    <w:left w:val="nil"/>
                    <w:bottom w:val="single" w:sz="4" w:space="0" w:color="auto"/>
                    <w:right w:val="single" w:sz="4" w:space="0" w:color="auto"/>
                  </w:tcBorders>
                  <w:shd w:val="clear" w:color="auto" w:fill="auto"/>
                  <w:vAlign w:val="center"/>
                  <w:hideMark/>
                </w:tcPr>
                <w:p w:rsidR="00F865DA" w:rsidRDefault="00F865DA" w:rsidP="00827F8F">
                  <w:pPr>
                    <w:ind w:left="-90" w:right="-100"/>
                    <w:jc w:val="center"/>
                  </w:pPr>
                  <w:r>
                    <w:t>с 01.01.2018</w:t>
                  </w:r>
                </w:p>
              </w:tc>
              <w:tc>
                <w:tcPr>
                  <w:tcW w:w="1039" w:type="dxa"/>
                  <w:tcBorders>
                    <w:top w:val="nil"/>
                    <w:left w:val="nil"/>
                    <w:bottom w:val="single" w:sz="4" w:space="0" w:color="auto"/>
                    <w:right w:val="single" w:sz="4" w:space="0" w:color="auto"/>
                  </w:tcBorders>
                  <w:shd w:val="clear" w:color="auto" w:fill="auto"/>
                  <w:vAlign w:val="center"/>
                  <w:hideMark/>
                </w:tcPr>
                <w:p w:rsidR="00F865DA" w:rsidRDefault="00F865DA" w:rsidP="00827F8F">
                  <w:pPr>
                    <w:jc w:val="center"/>
                    <w:rPr>
                      <w:color w:val="000000"/>
                    </w:rPr>
                  </w:pPr>
                  <w:r>
                    <w:rPr>
                      <w:color w:val="000000"/>
                    </w:rPr>
                    <w:t>174,01</w:t>
                  </w:r>
                </w:p>
              </w:tc>
              <w:tc>
                <w:tcPr>
                  <w:tcW w:w="889" w:type="dxa"/>
                  <w:tcBorders>
                    <w:top w:val="nil"/>
                    <w:left w:val="nil"/>
                    <w:bottom w:val="single" w:sz="4" w:space="0" w:color="auto"/>
                    <w:right w:val="single" w:sz="4" w:space="0" w:color="auto"/>
                  </w:tcBorders>
                  <w:shd w:val="clear" w:color="auto" w:fill="auto"/>
                  <w:vAlign w:val="center"/>
                  <w:hideMark/>
                </w:tcPr>
                <w:p w:rsidR="00F865DA" w:rsidRDefault="00F865DA" w:rsidP="00827F8F">
                  <w:pPr>
                    <w:jc w:val="center"/>
                    <w:rPr>
                      <w:color w:val="000000"/>
                    </w:rPr>
                  </w:pPr>
                  <w:r>
                    <w:rPr>
                      <w:color w:val="000000"/>
                    </w:rPr>
                    <w:t>171,80</w:t>
                  </w:r>
                </w:p>
              </w:tc>
              <w:tc>
                <w:tcPr>
                  <w:tcW w:w="992" w:type="dxa"/>
                  <w:tcBorders>
                    <w:top w:val="nil"/>
                    <w:left w:val="nil"/>
                    <w:bottom w:val="single" w:sz="4" w:space="0" w:color="auto"/>
                    <w:right w:val="single" w:sz="4" w:space="0" w:color="auto"/>
                  </w:tcBorders>
                  <w:shd w:val="clear" w:color="auto" w:fill="auto"/>
                  <w:vAlign w:val="center"/>
                  <w:hideMark/>
                </w:tcPr>
                <w:p w:rsidR="00F865DA" w:rsidRDefault="00F865DA" w:rsidP="00827F8F">
                  <w:pPr>
                    <w:jc w:val="center"/>
                    <w:rPr>
                      <w:color w:val="000000"/>
                    </w:rPr>
                  </w:pPr>
                  <w:r>
                    <w:rPr>
                      <w:color w:val="000000"/>
                    </w:rPr>
                    <w:t>183,95</w:t>
                  </w:r>
                </w:p>
              </w:tc>
              <w:tc>
                <w:tcPr>
                  <w:tcW w:w="948" w:type="dxa"/>
                  <w:tcBorders>
                    <w:top w:val="nil"/>
                    <w:left w:val="nil"/>
                    <w:bottom w:val="single" w:sz="4" w:space="0" w:color="auto"/>
                    <w:right w:val="single" w:sz="4" w:space="0" w:color="auto"/>
                  </w:tcBorders>
                  <w:shd w:val="clear" w:color="auto" w:fill="auto"/>
                  <w:vAlign w:val="center"/>
                  <w:hideMark/>
                </w:tcPr>
                <w:p w:rsidR="00F865DA" w:rsidRDefault="00F865DA" w:rsidP="00827F8F">
                  <w:pPr>
                    <w:jc w:val="center"/>
                    <w:rPr>
                      <w:color w:val="000000"/>
                    </w:rPr>
                  </w:pPr>
                  <w:r>
                    <w:rPr>
                      <w:color w:val="000000"/>
                    </w:rPr>
                    <w:t>175,11</w:t>
                  </w:r>
                </w:p>
              </w:tc>
              <w:tc>
                <w:tcPr>
                  <w:tcW w:w="895" w:type="dxa"/>
                  <w:tcBorders>
                    <w:top w:val="nil"/>
                    <w:left w:val="nil"/>
                    <w:bottom w:val="single" w:sz="4" w:space="0" w:color="auto"/>
                    <w:right w:val="single" w:sz="4" w:space="0" w:color="auto"/>
                  </w:tcBorders>
                  <w:shd w:val="clear" w:color="auto" w:fill="auto"/>
                  <w:vAlign w:val="center"/>
                  <w:hideMark/>
                </w:tcPr>
                <w:p w:rsidR="00F865DA" w:rsidRDefault="00F865DA" w:rsidP="00827F8F">
                  <w:pPr>
                    <w:jc w:val="center"/>
                    <w:rPr>
                      <w:color w:val="000000"/>
                    </w:rPr>
                  </w:pPr>
                  <w:r>
                    <w:rPr>
                      <w:color w:val="000000"/>
                    </w:rPr>
                    <w:t>147,47</w:t>
                  </w:r>
                </w:p>
              </w:tc>
              <w:tc>
                <w:tcPr>
                  <w:tcW w:w="919" w:type="dxa"/>
                  <w:tcBorders>
                    <w:top w:val="nil"/>
                    <w:left w:val="nil"/>
                    <w:bottom w:val="single" w:sz="4" w:space="0" w:color="auto"/>
                    <w:right w:val="single" w:sz="4" w:space="0" w:color="auto"/>
                  </w:tcBorders>
                  <w:shd w:val="clear" w:color="auto" w:fill="auto"/>
                  <w:vAlign w:val="center"/>
                  <w:hideMark/>
                </w:tcPr>
                <w:p w:rsidR="00F865DA" w:rsidRDefault="00F865DA" w:rsidP="00827F8F">
                  <w:pPr>
                    <w:jc w:val="center"/>
                    <w:rPr>
                      <w:color w:val="000000"/>
                    </w:rPr>
                  </w:pPr>
                  <w:r>
                    <w:rPr>
                      <w:color w:val="000000"/>
                    </w:rPr>
                    <w:t>145,59</w:t>
                  </w:r>
                </w:p>
              </w:tc>
              <w:tc>
                <w:tcPr>
                  <w:tcW w:w="924" w:type="dxa"/>
                  <w:tcBorders>
                    <w:top w:val="nil"/>
                    <w:left w:val="nil"/>
                    <w:bottom w:val="single" w:sz="4" w:space="0" w:color="auto"/>
                    <w:right w:val="single" w:sz="4" w:space="0" w:color="auto"/>
                  </w:tcBorders>
                  <w:shd w:val="clear" w:color="auto" w:fill="auto"/>
                  <w:vAlign w:val="center"/>
                  <w:hideMark/>
                </w:tcPr>
                <w:p w:rsidR="00F865DA" w:rsidRDefault="00F865DA" w:rsidP="00827F8F">
                  <w:pPr>
                    <w:jc w:val="center"/>
                    <w:rPr>
                      <w:color w:val="000000"/>
                    </w:rPr>
                  </w:pPr>
                  <w:r>
                    <w:rPr>
                      <w:color w:val="000000"/>
                    </w:rPr>
                    <w:t>155,89</w:t>
                  </w:r>
                </w:p>
              </w:tc>
              <w:tc>
                <w:tcPr>
                  <w:tcW w:w="992" w:type="dxa"/>
                  <w:tcBorders>
                    <w:top w:val="nil"/>
                    <w:left w:val="nil"/>
                    <w:bottom w:val="single" w:sz="4" w:space="0" w:color="auto"/>
                    <w:right w:val="nil"/>
                  </w:tcBorders>
                  <w:shd w:val="clear" w:color="auto" w:fill="auto"/>
                  <w:vAlign w:val="center"/>
                  <w:hideMark/>
                </w:tcPr>
                <w:p w:rsidR="00F865DA" w:rsidRDefault="00F865DA" w:rsidP="00827F8F">
                  <w:pPr>
                    <w:jc w:val="center"/>
                    <w:rPr>
                      <w:color w:val="000000"/>
                    </w:rPr>
                  </w:pPr>
                  <w:r>
                    <w:rPr>
                      <w:color w:val="000000"/>
                    </w:rPr>
                    <w:t>148,40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5DA" w:rsidRDefault="00F865DA" w:rsidP="00827F8F">
                  <w:pPr>
                    <w:jc w:val="center"/>
                    <w:rPr>
                      <w:color w:val="000000"/>
                    </w:rPr>
                  </w:pPr>
                  <w:r>
                    <w:rPr>
                      <w:color w:val="000000"/>
                    </w:rPr>
                    <w:t>20,13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865DA" w:rsidRDefault="00F865DA" w:rsidP="00827F8F">
                  <w:pPr>
                    <w:jc w:val="center"/>
                    <w:rPr>
                      <w:color w:val="000000"/>
                    </w:rPr>
                  </w:pPr>
                  <w:r>
                    <w:rPr>
                      <w:color w:val="000000"/>
                    </w:rPr>
                    <w:t>2340,75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865DA" w:rsidRDefault="00F865DA" w:rsidP="00827F8F">
                  <w:pPr>
                    <w:jc w:val="center"/>
                  </w:pPr>
                  <w:r>
                    <w:t>х</w:t>
                  </w:r>
                </w:p>
              </w:tc>
              <w:tc>
                <w:tcPr>
                  <w:tcW w:w="1329" w:type="dxa"/>
                  <w:tcBorders>
                    <w:top w:val="nil"/>
                    <w:left w:val="nil"/>
                    <w:bottom w:val="single" w:sz="4" w:space="0" w:color="auto"/>
                    <w:right w:val="single" w:sz="4" w:space="0" w:color="auto"/>
                  </w:tcBorders>
                  <w:shd w:val="clear" w:color="auto" w:fill="auto"/>
                  <w:vAlign w:val="center"/>
                  <w:hideMark/>
                </w:tcPr>
                <w:p w:rsidR="00F865DA" w:rsidRDefault="00F865DA" w:rsidP="00827F8F">
                  <w:pPr>
                    <w:jc w:val="center"/>
                  </w:pPr>
                  <w:r>
                    <w:t>х</w:t>
                  </w:r>
                </w:p>
              </w:tc>
            </w:tr>
            <w:tr w:rsidR="00F865DA" w:rsidTr="00827F8F">
              <w:trPr>
                <w:gridAfter w:val="1"/>
                <w:wAfter w:w="14" w:type="dxa"/>
                <w:trHeight w:val="417"/>
              </w:trPr>
              <w:tc>
                <w:tcPr>
                  <w:tcW w:w="1592" w:type="dxa"/>
                  <w:vMerge/>
                  <w:tcBorders>
                    <w:top w:val="nil"/>
                    <w:left w:val="single" w:sz="4" w:space="0" w:color="auto"/>
                    <w:bottom w:val="single" w:sz="4" w:space="0" w:color="000000"/>
                    <w:right w:val="single" w:sz="4" w:space="0" w:color="auto"/>
                  </w:tcBorders>
                  <w:shd w:val="clear" w:color="auto" w:fill="auto"/>
                  <w:vAlign w:val="center"/>
                </w:tcPr>
                <w:p w:rsidR="00F865DA" w:rsidRDefault="00F865DA" w:rsidP="00827F8F">
                  <w:pPr>
                    <w:ind w:left="-90" w:right="-100"/>
                    <w:jc w:val="center"/>
                  </w:pPr>
                </w:p>
              </w:tc>
              <w:tc>
                <w:tcPr>
                  <w:tcW w:w="1326" w:type="dxa"/>
                  <w:tcBorders>
                    <w:top w:val="nil"/>
                    <w:left w:val="nil"/>
                    <w:bottom w:val="single" w:sz="4" w:space="0" w:color="auto"/>
                    <w:right w:val="single" w:sz="4" w:space="0" w:color="auto"/>
                  </w:tcBorders>
                  <w:shd w:val="clear" w:color="auto" w:fill="auto"/>
                  <w:vAlign w:val="center"/>
                </w:tcPr>
                <w:p w:rsidR="00F865DA" w:rsidRDefault="00F865DA" w:rsidP="00827F8F">
                  <w:pPr>
                    <w:ind w:left="-90" w:right="-100"/>
                    <w:jc w:val="center"/>
                  </w:pPr>
                  <w:r>
                    <w:t>с 01.07.2018</w:t>
                  </w:r>
                </w:p>
              </w:tc>
              <w:tc>
                <w:tcPr>
                  <w:tcW w:w="1039" w:type="dxa"/>
                  <w:tcBorders>
                    <w:top w:val="nil"/>
                    <w:left w:val="nil"/>
                    <w:bottom w:val="single" w:sz="4" w:space="0" w:color="auto"/>
                    <w:right w:val="single" w:sz="4" w:space="0" w:color="auto"/>
                  </w:tcBorders>
                  <w:shd w:val="clear" w:color="auto" w:fill="auto"/>
                  <w:vAlign w:val="center"/>
                </w:tcPr>
                <w:p w:rsidR="00F865DA" w:rsidRPr="00E00E04" w:rsidRDefault="00F865DA" w:rsidP="00827F8F">
                  <w:pPr>
                    <w:jc w:val="center"/>
                  </w:pPr>
                  <w:r w:rsidRPr="00E00E04">
                    <w:t>181,58</w:t>
                  </w:r>
                </w:p>
              </w:tc>
              <w:tc>
                <w:tcPr>
                  <w:tcW w:w="889" w:type="dxa"/>
                  <w:tcBorders>
                    <w:top w:val="nil"/>
                    <w:left w:val="nil"/>
                    <w:bottom w:val="single" w:sz="4" w:space="0" w:color="auto"/>
                    <w:right w:val="single" w:sz="4" w:space="0" w:color="auto"/>
                  </w:tcBorders>
                  <w:shd w:val="clear" w:color="auto" w:fill="auto"/>
                  <w:vAlign w:val="center"/>
                </w:tcPr>
                <w:p w:rsidR="00F865DA" w:rsidRPr="00E00E04" w:rsidRDefault="00F865DA" w:rsidP="00827F8F">
                  <w:pPr>
                    <w:jc w:val="center"/>
                  </w:pPr>
                  <w:r w:rsidRPr="00E00E04">
                    <w:t>179,28</w:t>
                  </w:r>
                </w:p>
              </w:tc>
              <w:tc>
                <w:tcPr>
                  <w:tcW w:w="992" w:type="dxa"/>
                  <w:tcBorders>
                    <w:top w:val="nil"/>
                    <w:left w:val="nil"/>
                    <w:bottom w:val="single" w:sz="4" w:space="0" w:color="auto"/>
                    <w:right w:val="single" w:sz="4" w:space="0" w:color="auto"/>
                  </w:tcBorders>
                  <w:shd w:val="clear" w:color="auto" w:fill="auto"/>
                  <w:vAlign w:val="center"/>
                </w:tcPr>
                <w:p w:rsidR="00F865DA" w:rsidRPr="00E00E04" w:rsidRDefault="00F865DA" w:rsidP="00827F8F">
                  <w:pPr>
                    <w:jc w:val="center"/>
                  </w:pPr>
                  <w:r w:rsidRPr="00E00E04">
                    <w:t>191,96</w:t>
                  </w:r>
                </w:p>
              </w:tc>
              <w:tc>
                <w:tcPr>
                  <w:tcW w:w="948" w:type="dxa"/>
                  <w:tcBorders>
                    <w:top w:val="nil"/>
                    <w:left w:val="nil"/>
                    <w:bottom w:val="single" w:sz="4" w:space="0" w:color="auto"/>
                    <w:right w:val="single" w:sz="4" w:space="0" w:color="auto"/>
                  </w:tcBorders>
                  <w:shd w:val="clear" w:color="auto" w:fill="auto"/>
                  <w:vAlign w:val="center"/>
                </w:tcPr>
                <w:p w:rsidR="00F865DA" w:rsidRPr="00E00E04" w:rsidRDefault="00F865DA" w:rsidP="00827F8F">
                  <w:pPr>
                    <w:jc w:val="center"/>
                  </w:pPr>
                  <w:r w:rsidRPr="00E00E04">
                    <w:t>182,73</w:t>
                  </w:r>
                </w:p>
              </w:tc>
              <w:tc>
                <w:tcPr>
                  <w:tcW w:w="895" w:type="dxa"/>
                  <w:tcBorders>
                    <w:top w:val="nil"/>
                    <w:left w:val="nil"/>
                    <w:bottom w:val="single" w:sz="4" w:space="0" w:color="auto"/>
                    <w:right w:val="single" w:sz="4" w:space="0" w:color="auto"/>
                  </w:tcBorders>
                  <w:shd w:val="clear" w:color="auto" w:fill="auto"/>
                  <w:vAlign w:val="center"/>
                </w:tcPr>
                <w:p w:rsidR="00F865DA" w:rsidRPr="00E00E04" w:rsidRDefault="00F865DA" w:rsidP="00827F8F">
                  <w:pPr>
                    <w:jc w:val="center"/>
                  </w:pPr>
                  <w:r w:rsidRPr="00E00E04">
                    <w:t>153,88</w:t>
                  </w:r>
                </w:p>
              </w:tc>
              <w:tc>
                <w:tcPr>
                  <w:tcW w:w="919" w:type="dxa"/>
                  <w:tcBorders>
                    <w:top w:val="nil"/>
                    <w:left w:val="nil"/>
                    <w:bottom w:val="single" w:sz="4" w:space="0" w:color="auto"/>
                    <w:right w:val="single" w:sz="4" w:space="0" w:color="auto"/>
                  </w:tcBorders>
                  <w:shd w:val="clear" w:color="auto" w:fill="auto"/>
                  <w:vAlign w:val="center"/>
                </w:tcPr>
                <w:p w:rsidR="00F865DA" w:rsidRPr="00E00E04" w:rsidRDefault="00F865DA" w:rsidP="00827F8F">
                  <w:pPr>
                    <w:jc w:val="center"/>
                  </w:pPr>
                  <w:r w:rsidRPr="00E00E04">
                    <w:t>151,93</w:t>
                  </w:r>
                </w:p>
              </w:tc>
              <w:tc>
                <w:tcPr>
                  <w:tcW w:w="924" w:type="dxa"/>
                  <w:tcBorders>
                    <w:top w:val="nil"/>
                    <w:left w:val="nil"/>
                    <w:bottom w:val="single" w:sz="4" w:space="0" w:color="auto"/>
                    <w:right w:val="single" w:sz="4" w:space="0" w:color="auto"/>
                  </w:tcBorders>
                  <w:shd w:val="clear" w:color="auto" w:fill="auto"/>
                  <w:vAlign w:val="center"/>
                </w:tcPr>
                <w:p w:rsidR="00F865DA" w:rsidRPr="00E00E04" w:rsidRDefault="00F865DA" w:rsidP="00827F8F">
                  <w:pPr>
                    <w:jc w:val="center"/>
                  </w:pPr>
                  <w:r w:rsidRPr="00E00E04">
                    <w:t>162,68</w:t>
                  </w:r>
                </w:p>
              </w:tc>
              <w:tc>
                <w:tcPr>
                  <w:tcW w:w="992" w:type="dxa"/>
                  <w:tcBorders>
                    <w:top w:val="nil"/>
                    <w:left w:val="nil"/>
                    <w:bottom w:val="single" w:sz="4" w:space="0" w:color="auto"/>
                    <w:right w:val="nil"/>
                  </w:tcBorders>
                  <w:shd w:val="clear" w:color="auto" w:fill="auto"/>
                  <w:vAlign w:val="center"/>
                </w:tcPr>
                <w:p w:rsidR="00F865DA" w:rsidRPr="00E00E04" w:rsidRDefault="00F865DA" w:rsidP="00827F8F">
                  <w:pPr>
                    <w:jc w:val="center"/>
                  </w:pPr>
                  <w:r w:rsidRPr="00E00E04">
                    <w:t>154,86</w:t>
                  </w:r>
                </w:p>
              </w:tc>
              <w:tc>
                <w:tcPr>
                  <w:tcW w:w="992" w:type="dxa"/>
                  <w:tcBorders>
                    <w:top w:val="nil"/>
                    <w:left w:val="single" w:sz="4" w:space="0" w:color="auto"/>
                    <w:bottom w:val="single" w:sz="4" w:space="0" w:color="auto"/>
                    <w:right w:val="single" w:sz="4" w:space="0" w:color="auto"/>
                  </w:tcBorders>
                  <w:shd w:val="clear" w:color="auto" w:fill="auto"/>
                  <w:vAlign w:val="center"/>
                </w:tcPr>
                <w:p w:rsidR="00F865DA" w:rsidRPr="00E00E04" w:rsidRDefault="00F865DA" w:rsidP="00827F8F">
                  <w:pPr>
                    <w:jc w:val="center"/>
                  </w:pPr>
                  <w:r w:rsidRPr="00E00E04">
                    <w:t>20,94</w:t>
                  </w:r>
                </w:p>
              </w:tc>
              <w:tc>
                <w:tcPr>
                  <w:tcW w:w="1134" w:type="dxa"/>
                  <w:tcBorders>
                    <w:top w:val="nil"/>
                    <w:left w:val="nil"/>
                    <w:bottom w:val="single" w:sz="4" w:space="0" w:color="auto"/>
                    <w:right w:val="single" w:sz="4" w:space="0" w:color="auto"/>
                  </w:tcBorders>
                  <w:shd w:val="clear" w:color="auto" w:fill="auto"/>
                  <w:vAlign w:val="center"/>
                </w:tcPr>
                <w:p w:rsidR="00F865DA" w:rsidRPr="00E00E04" w:rsidRDefault="00F865DA" w:rsidP="00827F8F">
                  <w:pPr>
                    <w:jc w:val="center"/>
                  </w:pPr>
                  <w:r w:rsidRPr="00E00E04">
                    <w:t>2443,82</w:t>
                  </w:r>
                </w:p>
              </w:tc>
              <w:tc>
                <w:tcPr>
                  <w:tcW w:w="1559" w:type="dxa"/>
                  <w:tcBorders>
                    <w:top w:val="nil"/>
                    <w:left w:val="nil"/>
                    <w:bottom w:val="single" w:sz="4" w:space="0" w:color="auto"/>
                    <w:right w:val="single" w:sz="4" w:space="0" w:color="auto"/>
                  </w:tcBorders>
                  <w:shd w:val="clear" w:color="auto" w:fill="auto"/>
                  <w:vAlign w:val="center"/>
                </w:tcPr>
                <w:p w:rsidR="00F865DA" w:rsidRDefault="00F865DA" w:rsidP="00827F8F">
                  <w:pPr>
                    <w:jc w:val="center"/>
                  </w:pPr>
                  <w:r>
                    <w:t>х</w:t>
                  </w:r>
                </w:p>
              </w:tc>
              <w:tc>
                <w:tcPr>
                  <w:tcW w:w="1329" w:type="dxa"/>
                  <w:tcBorders>
                    <w:top w:val="nil"/>
                    <w:left w:val="nil"/>
                    <w:bottom w:val="single" w:sz="4" w:space="0" w:color="auto"/>
                    <w:right w:val="single" w:sz="4" w:space="0" w:color="auto"/>
                  </w:tcBorders>
                  <w:shd w:val="clear" w:color="auto" w:fill="auto"/>
                  <w:vAlign w:val="center"/>
                </w:tcPr>
                <w:p w:rsidR="00F865DA" w:rsidRDefault="00F865DA" w:rsidP="00827F8F">
                  <w:pPr>
                    <w:jc w:val="center"/>
                  </w:pPr>
                  <w:r>
                    <w:t>х</w:t>
                  </w:r>
                </w:p>
              </w:tc>
            </w:tr>
            <w:tr w:rsidR="00F865DA" w:rsidTr="00827F8F">
              <w:trPr>
                <w:gridAfter w:val="1"/>
                <w:wAfter w:w="14" w:type="dxa"/>
                <w:trHeight w:val="361"/>
              </w:trPr>
              <w:tc>
                <w:tcPr>
                  <w:tcW w:w="1592" w:type="dxa"/>
                  <w:vMerge/>
                  <w:tcBorders>
                    <w:top w:val="nil"/>
                    <w:left w:val="single" w:sz="4" w:space="0" w:color="auto"/>
                    <w:bottom w:val="single" w:sz="4" w:space="0" w:color="000000"/>
                    <w:right w:val="single" w:sz="4" w:space="0" w:color="auto"/>
                  </w:tcBorders>
                  <w:vAlign w:val="center"/>
                </w:tcPr>
                <w:p w:rsidR="00F865DA" w:rsidRPr="00DE261D" w:rsidRDefault="00F865DA" w:rsidP="00827F8F">
                  <w:pPr>
                    <w:ind w:left="-90" w:right="-100"/>
                    <w:jc w:val="center"/>
                  </w:pPr>
                </w:p>
              </w:tc>
              <w:tc>
                <w:tcPr>
                  <w:tcW w:w="1326" w:type="dxa"/>
                  <w:tcBorders>
                    <w:top w:val="nil"/>
                    <w:left w:val="nil"/>
                    <w:bottom w:val="single" w:sz="4" w:space="0" w:color="auto"/>
                    <w:right w:val="single" w:sz="4" w:space="0" w:color="auto"/>
                  </w:tcBorders>
                  <w:shd w:val="clear" w:color="auto" w:fill="auto"/>
                  <w:vAlign w:val="center"/>
                </w:tcPr>
                <w:p w:rsidR="00F865DA" w:rsidRPr="00DE261D" w:rsidRDefault="00F865DA" w:rsidP="00827F8F">
                  <w:pPr>
                    <w:ind w:left="-90" w:right="-100"/>
                    <w:jc w:val="center"/>
                  </w:pPr>
                  <w:r w:rsidRPr="00DE261D">
                    <w:t>с 01.12.2018</w:t>
                  </w:r>
                </w:p>
              </w:tc>
              <w:tc>
                <w:tcPr>
                  <w:tcW w:w="1039" w:type="dxa"/>
                  <w:tcBorders>
                    <w:top w:val="single" w:sz="4" w:space="0" w:color="auto"/>
                    <w:left w:val="nil"/>
                    <w:bottom w:val="single" w:sz="4" w:space="0" w:color="auto"/>
                    <w:right w:val="single" w:sz="4" w:space="0" w:color="auto"/>
                  </w:tcBorders>
                  <w:shd w:val="clear" w:color="auto" w:fill="auto"/>
                  <w:vAlign w:val="center"/>
                </w:tcPr>
                <w:p w:rsidR="00F865DA" w:rsidRPr="00DE261D" w:rsidRDefault="00F865DA" w:rsidP="00827F8F">
                  <w:pPr>
                    <w:jc w:val="center"/>
                  </w:pPr>
                  <w:r w:rsidRPr="00DE261D">
                    <w:t>164,46</w:t>
                  </w:r>
                </w:p>
              </w:tc>
              <w:tc>
                <w:tcPr>
                  <w:tcW w:w="889" w:type="dxa"/>
                  <w:tcBorders>
                    <w:top w:val="single" w:sz="4" w:space="0" w:color="auto"/>
                    <w:left w:val="nil"/>
                    <w:bottom w:val="single" w:sz="4" w:space="0" w:color="auto"/>
                    <w:right w:val="single" w:sz="4" w:space="0" w:color="auto"/>
                  </w:tcBorders>
                  <w:shd w:val="clear" w:color="auto" w:fill="auto"/>
                  <w:vAlign w:val="center"/>
                </w:tcPr>
                <w:p w:rsidR="00F865DA" w:rsidRPr="00DE261D" w:rsidRDefault="00F865DA" w:rsidP="00827F8F">
                  <w:pPr>
                    <w:jc w:val="center"/>
                  </w:pPr>
                  <w:r w:rsidRPr="00DE261D">
                    <w:t>162,40</w:t>
                  </w:r>
                </w:p>
              </w:tc>
              <w:tc>
                <w:tcPr>
                  <w:tcW w:w="992" w:type="dxa"/>
                  <w:tcBorders>
                    <w:top w:val="single" w:sz="4" w:space="0" w:color="auto"/>
                    <w:left w:val="nil"/>
                    <w:bottom w:val="single" w:sz="4" w:space="0" w:color="auto"/>
                    <w:right w:val="single" w:sz="4" w:space="0" w:color="auto"/>
                  </w:tcBorders>
                  <w:shd w:val="clear" w:color="auto" w:fill="auto"/>
                  <w:vAlign w:val="center"/>
                </w:tcPr>
                <w:p w:rsidR="00F865DA" w:rsidRPr="00DE261D" w:rsidRDefault="00F865DA" w:rsidP="00827F8F">
                  <w:pPr>
                    <w:jc w:val="center"/>
                  </w:pPr>
                  <w:r w:rsidRPr="00DE261D">
                    <w:t>173,70</w:t>
                  </w:r>
                </w:p>
              </w:tc>
              <w:tc>
                <w:tcPr>
                  <w:tcW w:w="948" w:type="dxa"/>
                  <w:tcBorders>
                    <w:top w:val="single" w:sz="4" w:space="0" w:color="auto"/>
                    <w:left w:val="nil"/>
                    <w:bottom w:val="single" w:sz="4" w:space="0" w:color="auto"/>
                    <w:right w:val="single" w:sz="4" w:space="0" w:color="auto"/>
                  </w:tcBorders>
                  <w:shd w:val="clear" w:color="auto" w:fill="auto"/>
                  <w:vAlign w:val="center"/>
                </w:tcPr>
                <w:p w:rsidR="00F865DA" w:rsidRPr="00DE261D" w:rsidRDefault="00F865DA" w:rsidP="00827F8F">
                  <w:pPr>
                    <w:jc w:val="center"/>
                  </w:pPr>
                  <w:r w:rsidRPr="00DE261D">
                    <w:t>165,48</w:t>
                  </w:r>
                </w:p>
              </w:tc>
              <w:tc>
                <w:tcPr>
                  <w:tcW w:w="895" w:type="dxa"/>
                  <w:tcBorders>
                    <w:top w:val="single" w:sz="4" w:space="0" w:color="auto"/>
                    <w:left w:val="nil"/>
                    <w:bottom w:val="single" w:sz="4" w:space="0" w:color="auto"/>
                    <w:right w:val="single" w:sz="4" w:space="0" w:color="auto"/>
                  </w:tcBorders>
                  <w:shd w:val="clear" w:color="auto" w:fill="auto"/>
                  <w:vAlign w:val="center"/>
                </w:tcPr>
                <w:p w:rsidR="00F865DA" w:rsidRPr="00DE261D" w:rsidRDefault="00F865DA" w:rsidP="00827F8F">
                  <w:pPr>
                    <w:jc w:val="center"/>
                  </w:pPr>
                  <w:r w:rsidRPr="00DE261D">
                    <w:t>139,37</w:t>
                  </w:r>
                </w:p>
              </w:tc>
              <w:tc>
                <w:tcPr>
                  <w:tcW w:w="919" w:type="dxa"/>
                  <w:tcBorders>
                    <w:top w:val="single" w:sz="4" w:space="0" w:color="auto"/>
                    <w:left w:val="nil"/>
                    <w:bottom w:val="single" w:sz="4" w:space="0" w:color="auto"/>
                    <w:right w:val="single" w:sz="4" w:space="0" w:color="auto"/>
                  </w:tcBorders>
                  <w:shd w:val="clear" w:color="auto" w:fill="auto"/>
                  <w:vAlign w:val="center"/>
                </w:tcPr>
                <w:p w:rsidR="00F865DA" w:rsidRPr="00DE261D" w:rsidRDefault="00F865DA" w:rsidP="00827F8F">
                  <w:pPr>
                    <w:jc w:val="center"/>
                  </w:pPr>
                  <w:r w:rsidRPr="00DE261D">
                    <w:t>137,63</w:t>
                  </w:r>
                </w:p>
              </w:tc>
              <w:tc>
                <w:tcPr>
                  <w:tcW w:w="924" w:type="dxa"/>
                  <w:tcBorders>
                    <w:top w:val="single" w:sz="4" w:space="0" w:color="auto"/>
                    <w:left w:val="nil"/>
                    <w:bottom w:val="single" w:sz="4" w:space="0" w:color="auto"/>
                    <w:right w:val="single" w:sz="4" w:space="0" w:color="auto"/>
                  </w:tcBorders>
                  <w:shd w:val="clear" w:color="auto" w:fill="auto"/>
                  <w:vAlign w:val="center"/>
                </w:tcPr>
                <w:p w:rsidR="00F865DA" w:rsidRPr="00DE261D" w:rsidRDefault="00F865DA" w:rsidP="00827F8F">
                  <w:pPr>
                    <w:jc w:val="center"/>
                  </w:pPr>
                  <w:r w:rsidRPr="00DE261D">
                    <w:t>147,20</w:t>
                  </w:r>
                </w:p>
              </w:tc>
              <w:tc>
                <w:tcPr>
                  <w:tcW w:w="992" w:type="dxa"/>
                  <w:tcBorders>
                    <w:top w:val="single" w:sz="4" w:space="0" w:color="auto"/>
                    <w:left w:val="nil"/>
                    <w:bottom w:val="single" w:sz="4" w:space="0" w:color="auto"/>
                    <w:right w:val="nil"/>
                  </w:tcBorders>
                  <w:shd w:val="clear" w:color="auto" w:fill="auto"/>
                  <w:vAlign w:val="center"/>
                </w:tcPr>
                <w:p w:rsidR="00F865DA" w:rsidRPr="00DE261D" w:rsidRDefault="00F865DA" w:rsidP="00827F8F">
                  <w:pPr>
                    <w:jc w:val="center"/>
                  </w:pPr>
                  <w:r w:rsidRPr="00DE261D">
                    <w:t>140,24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65DA" w:rsidRPr="00DE261D" w:rsidRDefault="00F865DA" w:rsidP="00827F8F">
                  <w:pPr>
                    <w:jc w:val="center"/>
                  </w:pPr>
                  <w:r w:rsidRPr="00DE261D">
                    <w:t>20,94</w:t>
                  </w:r>
                </w:p>
              </w:tc>
              <w:tc>
                <w:tcPr>
                  <w:tcW w:w="1134" w:type="dxa"/>
                  <w:tcBorders>
                    <w:top w:val="single" w:sz="4" w:space="0" w:color="auto"/>
                    <w:left w:val="nil"/>
                    <w:bottom w:val="single" w:sz="4" w:space="0" w:color="auto"/>
                    <w:right w:val="single" w:sz="4" w:space="0" w:color="auto"/>
                  </w:tcBorders>
                  <w:shd w:val="clear" w:color="auto" w:fill="auto"/>
                  <w:vAlign w:val="center"/>
                </w:tcPr>
                <w:p w:rsidR="00F865DA" w:rsidRPr="00DE261D" w:rsidRDefault="00F865DA" w:rsidP="00827F8F">
                  <w:pPr>
                    <w:jc w:val="center"/>
                  </w:pPr>
                  <w:r w:rsidRPr="00DE261D">
                    <w:t>2176,97</w:t>
                  </w:r>
                  <w:r>
                    <w:br/>
                    <w:t>****</w:t>
                  </w:r>
                </w:p>
              </w:tc>
              <w:tc>
                <w:tcPr>
                  <w:tcW w:w="1559" w:type="dxa"/>
                  <w:tcBorders>
                    <w:top w:val="nil"/>
                    <w:left w:val="nil"/>
                    <w:bottom w:val="single" w:sz="4" w:space="0" w:color="auto"/>
                    <w:right w:val="single" w:sz="4" w:space="0" w:color="auto"/>
                  </w:tcBorders>
                  <w:shd w:val="clear" w:color="auto" w:fill="auto"/>
                  <w:vAlign w:val="center"/>
                  <w:hideMark/>
                </w:tcPr>
                <w:p w:rsidR="00F865DA" w:rsidRPr="00DE261D" w:rsidRDefault="00F865DA" w:rsidP="00827F8F">
                  <w:pPr>
                    <w:jc w:val="center"/>
                  </w:pPr>
                  <w:r w:rsidRPr="00DE261D">
                    <w:t>х</w:t>
                  </w:r>
                </w:p>
              </w:tc>
              <w:tc>
                <w:tcPr>
                  <w:tcW w:w="1329" w:type="dxa"/>
                  <w:tcBorders>
                    <w:top w:val="nil"/>
                    <w:left w:val="nil"/>
                    <w:bottom w:val="single" w:sz="4" w:space="0" w:color="auto"/>
                    <w:right w:val="single" w:sz="4" w:space="0" w:color="auto"/>
                  </w:tcBorders>
                  <w:shd w:val="clear" w:color="auto" w:fill="auto"/>
                  <w:vAlign w:val="center"/>
                  <w:hideMark/>
                </w:tcPr>
                <w:p w:rsidR="00F865DA" w:rsidRPr="00DE261D" w:rsidRDefault="00F865DA" w:rsidP="00827F8F">
                  <w:pPr>
                    <w:jc w:val="center"/>
                  </w:pPr>
                  <w:r w:rsidRPr="00DE261D">
                    <w:t>х</w:t>
                  </w:r>
                </w:p>
              </w:tc>
            </w:tr>
          </w:tbl>
          <w:p w:rsidR="00F865DA" w:rsidRPr="002650C0" w:rsidRDefault="00F865DA" w:rsidP="00827F8F">
            <w:pPr>
              <w:tabs>
                <w:tab w:val="left" w:pos="0"/>
              </w:tabs>
              <w:jc w:val="center"/>
              <w:rPr>
                <w:bCs/>
                <w:sz w:val="28"/>
                <w:szCs w:val="28"/>
              </w:rPr>
            </w:pPr>
          </w:p>
        </w:tc>
      </w:tr>
    </w:tbl>
    <w:p w:rsidR="00F865DA" w:rsidRDefault="00F865DA" w:rsidP="00F865DA">
      <w:pPr>
        <w:autoSpaceDE w:val="0"/>
        <w:autoSpaceDN w:val="0"/>
        <w:adjustRightInd w:val="0"/>
        <w:ind w:firstLine="540"/>
        <w:jc w:val="both"/>
        <w:rPr>
          <w:sz w:val="28"/>
          <w:szCs w:val="28"/>
        </w:rPr>
        <w:sectPr w:rsidR="00F865DA" w:rsidSect="00752AE1">
          <w:pgSz w:w="16838" w:h="11906" w:orient="landscape" w:code="9"/>
          <w:pgMar w:top="851" w:right="851" w:bottom="851" w:left="851" w:header="283" w:footer="283" w:gutter="0"/>
          <w:cols w:space="708"/>
          <w:titlePg/>
          <w:docGrid w:linePitch="360"/>
        </w:sectPr>
      </w:pPr>
    </w:p>
    <w:p w:rsidR="00F865DA" w:rsidRDefault="00F865DA" w:rsidP="00F865DA">
      <w:pPr>
        <w:keepNext/>
        <w:jc w:val="center"/>
        <w:outlineLvl w:val="3"/>
        <w:rPr>
          <w:bCs/>
          <w:color w:val="000000"/>
          <w:kern w:val="32"/>
          <w:sz w:val="28"/>
          <w:szCs w:val="28"/>
        </w:rPr>
      </w:pPr>
    </w:p>
    <w:p w:rsidR="00F865DA" w:rsidRPr="00AE5564" w:rsidRDefault="00F865DA" w:rsidP="00F865DA">
      <w:pPr>
        <w:ind w:firstLine="540"/>
        <w:jc w:val="both"/>
        <w:rPr>
          <w:sz w:val="28"/>
          <w:szCs w:val="28"/>
        </w:rPr>
      </w:pPr>
      <w:r w:rsidRPr="00AE5564">
        <w:rPr>
          <w:sz w:val="28"/>
          <w:szCs w:val="28"/>
        </w:rPr>
        <w:t xml:space="preserve">* Тариф для населения указывается в целях реализации </w:t>
      </w:r>
      <w:hyperlink r:id="rId116" w:history="1">
        <w:r w:rsidRPr="00AE5564">
          <w:rPr>
            <w:sz w:val="28"/>
            <w:szCs w:val="28"/>
          </w:rPr>
          <w:t>пункта 6 статьи 168</w:t>
        </w:r>
      </w:hyperlink>
      <w:r w:rsidRPr="00AE5564">
        <w:rPr>
          <w:sz w:val="28"/>
          <w:szCs w:val="28"/>
        </w:rPr>
        <w:t xml:space="preserve"> Налогового кодекса Российской Федерации (часть вторая).</w:t>
      </w:r>
    </w:p>
    <w:p w:rsidR="00F865DA" w:rsidRDefault="00F865DA" w:rsidP="00F865DA">
      <w:pPr>
        <w:autoSpaceDE w:val="0"/>
        <w:autoSpaceDN w:val="0"/>
        <w:adjustRightInd w:val="0"/>
        <w:ind w:firstLine="540"/>
        <w:jc w:val="both"/>
        <w:rPr>
          <w:color w:val="000000"/>
          <w:sz w:val="28"/>
          <w:szCs w:val="28"/>
        </w:rPr>
      </w:pPr>
      <w:r w:rsidRPr="003E3DCF">
        <w:rPr>
          <w:sz w:val="28"/>
          <w:szCs w:val="28"/>
        </w:rPr>
        <w:t xml:space="preserve">** </w:t>
      </w:r>
      <w:r w:rsidRPr="0013658D">
        <w:rPr>
          <w:color w:val="000000"/>
          <w:sz w:val="28"/>
          <w:szCs w:val="28"/>
        </w:rPr>
        <w:t>Тариф на теплоноситель для ООО «</w:t>
      </w:r>
      <w:r>
        <w:rPr>
          <w:color w:val="000000"/>
          <w:sz w:val="28"/>
          <w:szCs w:val="28"/>
        </w:rPr>
        <w:t>Рудничное теплоснабжающее хозяйство»</w:t>
      </w:r>
      <w:r w:rsidRPr="0013658D">
        <w:rPr>
          <w:color w:val="000000"/>
          <w:sz w:val="28"/>
          <w:szCs w:val="28"/>
        </w:rPr>
        <w:t>, реализуемый на потребительском рынке</w:t>
      </w:r>
      <w:r>
        <w:rPr>
          <w:color w:val="000000"/>
          <w:sz w:val="28"/>
          <w:szCs w:val="28"/>
        </w:rPr>
        <w:t xml:space="preserve"> г. Прокопьевска</w:t>
      </w:r>
      <w:r w:rsidRPr="0013658D">
        <w:rPr>
          <w:color w:val="000000"/>
          <w:sz w:val="28"/>
          <w:szCs w:val="28"/>
        </w:rPr>
        <w:t xml:space="preserve">, установлен </w:t>
      </w:r>
      <w:hyperlink r:id="rId117" w:history="1">
        <w:r w:rsidRPr="0013658D">
          <w:rPr>
            <w:color w:val="000000"/>
            <w:sz w:val="28"/>
            <w:szCs w:val="28"/>
          </w:rPr>
          <w:t>постановлением</w:t>
        </w:r>
      </w:hyperlink>
      <w:r w:rsidRPr="0013658D">
        <w:rPr>
          <w:color w:val="000000"/>
          <w:sz w:val="28"/>
          <w:szCs w:val="28"/>
        </w:rPr>
        <w:t xml:space="preserve"> региональной энергетической комиссии Кемеровской области от </w:t>
      </w:r>
      <w:r>
        <w:rPr>
          <w:color w:val="000000"/>
          <w:sz w:val="28"/>
          <w:szCs w:val="28"/>
        </w:rPr>
        <w:t>20</w:t>
      </w:r>
      <w:r w:rsidRPr="0013658D">
        <w:rPr>
          <w:color w:val="000000"/>
          <w:sz w:val="28"/>
          <w:szCs w:val="28"/>
        </w:rPr>
        <w:t>.1</w:t>
      </w:r>
      <w:r>
        <w:rPr>
          <w:color w:val="000000"/>
          <w:sz w:val="28"/>
          <w:szCs w:val="28"/>
        </w:rPr>
        <w:t>2</w:t>
      </w:r>
      <w:r w:rsidRPr="0013658D">
        <w:rPr>
          <w:color w:val="000000"/>
          <w:sz w:val="28"/>
          <w:szCs w:val="28"/>
        </w:rPr>
        <w:t>.201</w:t>
      </w:r>
      <w:r>
        <w:rPr>
          <w:color w:val="000000"/>
          <w:sz w:val="28"/>
          <w:szCs w:val="28"/>
        </w:rPr>
        <w:t>7</w:t>
      </w:r>
      <w:r w:rsidRPr="0013658D">
        <w:rPr>
          <w:color w:val="000000"/>
          <w:sz w:val="28"/>
          <w:szCs w:val="28"/>
        </w:rPr>
        <w:t xml:space="preserve"> № </w:t>
      </w:r>
      <w:r>
        <w:rPr>
          <w:color w:val="000000"/>
          <w:sz w:val="28"/>
          <w:szCs w:val="28"/>
        </w:rPr>
        <w:t>697</w:t>
      </w:r>
      <w:r w:rsidRPr="0013658D">
        <w:rPr>
          <w:color w:val="000000"/>
          <w:sz w:val="28"/>
          <w:szCs w:val="28"/>
        </w:rPr>
        <w:t>.</w:t>
      </w:r>
    </w:p>
    <w:p w:rsidR="00F865DA" w:rsidRPr="0013658D" w:rsidRDefault="00F865DA" w:rsidP="00F865DA">
      <w:pPr>
        <w:autoSpaceDE w:val="0"/>
        <w:autoSpaceDN w:val="0"/>
        <w:adjustRightInd w:val="0"/>
        <w:ind w:firstLine="540"/>
        <w:jc w:val="both"/>
        <w:rPr>
          <w:color w:val="000000"/>
          <w:sz w:val="28"/>
          <w:szCs w:val="28"/>
        </w:rPr>
      </w:pPr>
      <w:bookmarkStart w:id="125" w:name="_Hlk531296602"/>
      <w:r w:rsidRPr="007B4F22">
        <w:rPr>
          <w:color w:val="000000"/>
          <w:sz w:val="28"/>
          <w:szCs w:val="28"/>
        </w:rPr>
        <w:t>*** Тариф на тепловую энергию для ООО «Рудничное теплоснабжающее хозяйство», реализуемую на потребительском рынке</w:t>
      </w:r>
      <w:r>
        <w:rPr>
          <w:color w:val="000000"/>
          <w:sz w:val="28"/>
          <w:szCs w:val="28"/>
        </w:rPr>
        <w:t xml:space="preserve"> </w:t>
      </w:r>
      <w:r w:rsidRPr="007B4F22">
        <w:rPr>
          <w:color w:val="000000"/>
          <w:sz w:val="28"/>
          <w:szCs w:val="28"/>
        </w:rPr>
        <w:t xml:space="preserve">г. Прокопьевска, установлен постановлением региональной энергетической комиссии Кемеровской области от </w:t>
      </w:r>
      <w:r>
        <w:rPr>
          <w:color w:val="000000"/>
          <w:sz w:val="28"/>
          <w:szCs w:val="28"/>
        </w:rPr>
        <w:t>30</w:t>
      </w:r>
      <w:r w:rsidRPr="007B4F22">
        <w:rPr>
          <w:color w:val="000000"/>
          <w:sz w:val="28"/>
          <w:szCs w:val="28"/>
        </w:rPr>
        <w:t>.</w:t>
      </w:r>
      <w:r>
        <w:rPr>
          <w:color w:val="000000"/>
          <w:sz w:val="28"/>
          <w:szCs w:val="28"/>
        </w:rPr>
        <w:t>06</w:t>
      </w:r>
      <w:r w:rsidRPr="007B4F22">
        <w:rPr>
          <w:color w:val="000000"/>
          <w:sz w:val="28"/>
          <w:szCs w:val="28"/>
        </w:rPr>
        <w:t xml:space="preserve">.2018 № </w:t>
      </w:r>
      <w:r>
        <w:rPr>
          <w:color w:val="000000"/>
          <w:sz w:val="28"/>
          <w:szCs w:val="28"/>
        </w:rPr>
        <w:t>119</w:t>
      </w:r>
      <w:r w:rsidRPr="007B4F22">
        <w:rPr>
          <w:color w:val="000000"/>
          <w:sz w:val="28"/>
          <w:szCs w:val="28"/>
        </w:rPr>
        <w:t>.</w:t>
      </w:r>
    </w:p>
    <w:p w:rsidR="00F865DA" w:rsidRPr="0013658D" w:rsidRDefault="00F865DA" w:rsidP="00F865DA">
      <w:pPr>
        <w:autoSpaceDE w:val="0"/>
        <w:autoSpaceDN w:val="0"/>
        <w:adjustRightInd w:val="0"/>
        <w:ind w:firstLine="540"/>
        <w:jc w:val="both"/>
        <w:rPr>
          <w:color w:val="000000"/>
          <w:sz w:val="28"/>
          <w:szCs w:val="28"/>
        </w:rPr>
      </w:pPr>
      <w:r w:rsidRPr="0013658D">
        <w:rPr>
          <w:color w:val="000000"/>
          <w:sz w:val="28"/>
          <w:szCs w:val="28"/>
        </w:rPr>
        <w:t>***</w:t>
      </w:r>
      <w:r>
        <w:rPr>
          <w:color w:val="000000"/>
          <w:sz w:val="28"/>
          <w:szCs w:val="28"/>
        </w:rPr>
        <w:t>*</w:t>
      </w:r>
      <w:r w:rsidRPr="00E94FC0">
        <w:rPr>
          <w:color w:val="FF0000"/>
          <w:sz w:val="28"/>
          <w:szCs w:val="28"/>
        </w:rPr>
        <w:t xml:space="preserve"> </w:t>
      </w:r>
      <w:r w:rsidRPr="0013658D">
        <w:rPr>
          <w:color w:val="000000"/>
          <w:sz w:val="28"/>
          <w:szCs w:val="28"/>
        </w:rPr>
        <w:t>Тариф на тепловую энергию для ООО «</w:t>
      </w:r>
      <w:r>
        <w:rPr>
          <w:color w:val="000000"/>
          <w:sz w:val="28"/>
          <w:szCs w:val="28"/>
        </w:rPr>
        <w:t>Рудничное теплоснабжающее хозяйство»</w:t>
      </w:r>
      <w:r w:rsidRPr="0013658D">
        <w:rPr>
          <w:color w:val="000000"/>
          <w:sz w:val="28"/>
          <w:szCs w:val="28"/>
        </w:rPr>
        <w:t>, реализуемую на потребительском рынке</w:t>
      </w:r>
      <w:r>
        <w:rPr>
          <w:color w:val="000000"/>
          <w:sz w:val="28"/>
          <w:szCs w:val="28"/>
        </w:rPr>
        <w:br/>
        <w:t>г. Прокопьевска</w:t>
      </w:r>
      <w:r w:rsidRPr="0013658D">
        <w:rPr>
          <w:color w:val="000000"/>
          <w:sz w:val="28"/>
          <w:szCs w:val="28"/>
        </w:rPr>
        <w:t xml:space="preserve">, установлен </w:t>
      </w:r>
      <w:hyperlink r:id="rId118" w:history="1">
        <w:r w:rsidRPr="0013658D">
          <w:rPr>
            <w:color w:val="000000"/>
            <w:sz w:val="28"/>
            <w:szCs w:val="28"/>
          </w:rPr>
          <w:t>постановлением</w:t>
        </w:r>
      </w:hyperlink>
      <w:r w:rsidRPr="0013658D">
        <w:rPr>
          <w:color w:val="000000"/>
          <w:sz w:val="28"/>
          <w:szCs w:val="28"/>
        </w:rPr>
        <w:t xml:space="preserve"> региональной энергетической комиссии Кемеровской области от </w:t>
      </w:r>
      <w:r>
        <w:rPr>
          <w:color w:val="000000"/>
          <w:sz w:val="28"/>
          <w:szCs w:val="28"/>
        </w:rPr>
        <w:t>30</w:t>
      </w:r>
      <w:r w:rsidRPr="0013658D">
        <w:rPr>
          <w:color w:val="000000"/>
          <w:sz w:val="28"/>
          <w:szCs w:val="28"/>
        </w:rPr>
        <w:t>.</w:t>
      </w:r>
      <w:r>
        <w:rPr>
          <w:color w:val="000000"/>
          <w:sz w:val="28"/>
          <w:szCs w:val="28"/>
        </w:rPr>
        <w:t>11</w:t>
      </w:r>
      <w:r w:rsidRPr="0013658D">
        <w:rPr>
          <w:color w:val="000000"/>
          <w:sz w:val="28"/>
          <w:szCs w:val="28"/>
        </w:rPr>
        <w:t>.201</w:t>
      </w:r>
      <w:r>
        <w:rPr>
          <w:color w:val="000000"/>
          <w:sz w:val="28"/>
          <w:szCs w:val="28"/>
        </w:rPr>
        <w:t>8</w:t>
      </w:r>
      <w:r w:rsidRPr="0013658D">
        <w:rPr>
          <w:color w:val="000000"/>
          <w:sz w:val="28"/>
          <w:szCs w:val="28"/>
        </w:rPr>
        <w:t xml:space="preserve"> № </w:t>
      </w:r>
      <w:r>
        <w:rPr>
          <w:color w:val="000000"/>
          <w:sz w:val="28"/>
          <w:szCs w:val="28"/>
        </w:rPr>
        <w:t>415</w:t>
      </w:r>
      <w:r w:rsidRPr="0013658D">
        <w:rPr>
          <w:color w:val="000000"/>
          <w:sz w:val="28"/>
          <w:szCs w:val="28"/>
        </w:rPr>
        <w:t>.</w:t>
      </w:r>
    </w:p>
    <w:bookmarkEnd w:id="125"/>
    <w:p w:rsidR="00F865DA" w:rsidRDefault="00F865DA" w:rsidP="00F865DA">
      <w:pPr>
        <w:ind w:left="4678" w:right="-409"/>
        <w:jc w:val="right"/>
        <w:rPr>
          <w:sz w:val="28"/>
          <w:szCs w:val="28"/>
        </w:rPr>
      </w:pPr>
      <w:r>
        <w:rPr>
          <w:sz w:val="28"/>
          <w:szCs w:val="28"/>
        </w:rPr>
        <w:t>».</w:t>
      </w:r>
    </w:p>
    <w:p w:rsidR="00F865DA" w:rsidRDefault="00F865DA" w:rsidP="00F865DA">
      <w:pPr>
        <w:ind w:left="4678" w:right="-409"/>
        <w:jc w:val="right"/>
        <w:rPr>
          <w:sz w:val="28"/>
          <w:szCs w:val="28"/>
        </w:rPr>
      </w:pPr>
    </w:p>
    <w:p w:rsidR="00F865DA" w:rsidRPr="00FB64D1" w:rsidRDefault="00F865DA" w:rsidP="00F865DA">
      <w:pPr>
        <w:ind w:left="4678" w:right="-409"/>
        <w:jc w:val="right"/>
        <w:rPr>
          <w:sz w:val="28"/>
          <w:szCs w:val="28"/>
        </w:rPr>
      </w:pPr>
    </w:p>
    <w:p w:rsidR="00F865DA" w:rsidRDefault="00F865DA" w:rsidP="008A136D">
      <w:pPr>
        <w:ind w:right="236"/>
        <w:rPr>
          <w:b/>
          <w:bCs/>
          <w:sz w:val="28"/>
          <w:szCs w:val="28"/>
        </w:rPr>
        <w:sectPr w:rsidR="00F865DA" w:rsidSect="008A136D">
          <w:pgSz w:w="11906" w:h="16838" w:code="9"/>
          <w:pgMar w:top="426" w:right="851" w:bottom="426" w:left="1701" w:header="680" w:footer="709" w:gutter="0"/>
          <w:cols w:space="708"/>
          <w:titlePg/>
          <w:docGrid w:linePitch="360"/>
        </w:sectPr>
      </w:pPr>
    </w:p>
    <w:p w:rsidR="00F865DA" w:rsidRDefault="00F865DA" w:rsidP="00F865DA">
      <w:pPr>
        <w:ind w:left="-6464" w:firstLine="11709"/>
      </w:pPr>
      <w:r>
        <w:lastRenderedPageBreak/>
        <w:t xml:space="preserve">Приложение № 42 к протоколу № 72 </w:t>
      </w:r>
    </w:p>
    <w:p w:rsidR="00F865DA" w:rsidRDefault="00F865DA" w:rsidP="00F865DA">
      <w:pPr>
        <w:ind w:left="-6464" w:firstLine="11709"/>
      </w:pPr>
      <w:r>
        <w:t>заседания Правления региональной</w:t>
      </w:r>
    </w:p>
    <w:p w:rsidR="00F865DA" w:rsidRDefault="00F865DA" w:rsidP="00F865DA">
      <w:pPr>
        <w:ind w:left="-6464" w:firstLine="11709"/>
      </w:pPr>
      <w:r>
        <w:t>энергетической комиссии</w:t>
      </w:r>
    </w:p>
    <w:p w:rsidR="00F865DA" w:rsidRDefault="00F865DA" w:rsidP="00F865DA">
      <w:pPr>
        <w:ind w:left="-6464" w:firstLine="11709"/>
      </w:pPr>
      <w:r>
        <w:t>Кемеровской области от 30.11.2018</w:t>
      </w:r>
    </w:p>
    <w:p w:rsidR="009344AE" w:rsidRDefault="009344AE" w:rsidP="00F865DA">
      <w:pPr>
        <w:ind w:left="-6464" w:firstLine="11709"/>
      </w:pPr>
    </w:p>
    <w:p w:rsidR="009344AE" w:rsidRDefault="009344AE" w:rsidP="009344AE">
      <w:pPr>
        <w:autoSpaceDE w:val="0"/>
        <w:autoSpaceDN w:val="0"/>
        <w:adjustRightInd w:val="0"/>
        <w:ind w:left="-567" w:right="-144" w:firstLine="709"/>
        <w:jc w:val="center"/>
        <w:rPr>
          <w:b/>
          <w:sz w:val="28"/>
        </w:rPr>
      </w:pPr>
      <w:r>
        <w:rPr>
          <w:b/>
          <w:sz w:val="28"/>
        </w:rPr>
        <w:t>Пояснительная запис</w:t>
      </w:r>
      <w:r w:rsidRPr="00CE5640">
        <w:rPr>
          <w:b/>
          <w:sz w:val="28"/>
        </w:rPr>
        <w:t>ка</w:t>
      </w:r>
    </w:p>
    <w:p w:rsidR="009344AE" w:rsidRPr="000A2434" w:rsidRDefault="009344AE" w:rsidP="009344AE">
      <w:pPr>
        <w:ind w:left="-567" w:right="-144"/>
        <w:jc w:val="center"/>
        <w:rPr>
          <w:b/>
          <w:bCs/>
          <w:color w:val="000000"/>
          <w:kern w:val="32"/>
          <w:sz w:val="28"/>
          <w:szCs w:val="28"/>
        </w:rPr>
      </w:pPr>
      <w:r>
        <w:rPr>
          <w:b/>
          <w:sz w:val="28"/>
        </w:rPr>
        <w:t>к проекту постановления</w:t>
      </w:r>
      <w:r w:rsidRPr="000519CB">
        <w:rPr>
          <w:b/>
          <w:bCs/>
          <w:color w:val="000000"/>
          <w:kern w:val="32"/>
          <w:sz w:val="28"/>
          <w:szCs w:val="28"/>
        </w:rPr>
        <w:t xml:space="preserve"> </w:t>
      </w:r>
      <w:bookmarkStart w:id="126" w:name="_Hlk503878193"/>
      <w:r>
        <w:rPr>
          <w:b/>
          <w:bCs/>
          <w:color w:val="000000"/>
          <w:kern w:val="32"/>
          <w:sz w:val="28"/>
          <w:szCs w:val="28"/>
        </w:rPr>
        <w:t>«</w:t>
      </w:r>
      <w:r w:rsidRPr="009767DF">
        <w:rPr>
          <w:b/>
          <w:bCs/>
          <w:color w:val="000000"/>
          <w:kern w:val="32"/>
          <w:sz w:val="28"/>
          <w:szCs w:val="28"/>
        </w:rPr>
        <w:t>О внесении изменений в постановление региональной энергетической комиссии Кемеровской области от 23.01.2018 № 8 «Об утверждении Административного регламента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w:t>
      </w:r>
      <w:bookmarkEnd w:id="126"/>
    </w:p>
    <w:p w:rsidR="009344AE" w:rsidRPr="00CE5640" w:rsidRDefault="009344AE" w:rsidP="009344AE">
      <w:pPr>
        <w:autoSpaceDE w:val="0"/>
        <w:autoSpaceDN w:val="0"/>
        <w:adjustRightInd w:val="0"/>
        <w:ind w:left="-567" w:firstLine="709"/>
        <w:jc w:val="center"/>
        <w:rPr>
          <w:b/>
          <w:sz w:val="28"/>
        </w:rPr>
      </w:pPr>
    </w:p>
    <w:p w:rsidR="009344AE" w:rsidRDefault="009344AE" w:rsidP="009344AE">
      <w:pPr>
        <w:autoSpaceDE w:val="0"/>
        <w:autoSpaceDN w:val="0"/>
        <w:adjustRightInd w:val="0"/>
        <w:ind w:left="-567" w:firstLine="709"/>
        <w:jc w:val="both"/>
        <w:rPr>
          <w:sz w:val="28"/>
        </w:rPr>
      </w:pPr>
    </w:p>
    <w:p w:rsidR="009344AE" w:rsidRDefault="009344AE" w:rsidP="009344AE">
      <w:pPr>
        <w:autoSpaceDE w:val="0"/>
        <w:autoSpaceDN w:val="0"/>
        <w:adjustRightInd w:val="0"/>
        <w:ind w:left="-567" w:firstLine="567"/>
        <w:jc w:val="both"/>
        <w:rPr>
          <w:sz w:val="28"/>
          <w:szCs w:val="28"/>
        </w:rPr>
      </w:pPr>
      <w:bookmarkStart w:id="127" w:name="_Hlk490141060"/>
      <w:r w:rsidRPr="00364972">
        <w:rPr>
          <w:color w:val="000000"/>
          <w:sz w:val="28"/>
          <w:szCs w:val="28"/>
        </w:rPr>
        <w:t>В соответствии с Положением о региональной энергетической комиссии Кемеровской области, утвержденным постановлением Коллегии Администрации Кемеровской области от 06.09.2013 № 371 региональная энергетическая комиссия Кемеровской области является исполнительным органом власти Кемеровской области специальн</w:t>
      </w:r>
      <w:r>
        <w:rPr>
          <w:color w:val="000000"/>
          <w:sz w:val="28"/>
          <w:szCs w:val="28"/>
        </w:rPr>
        <w:t>ой компетенции, о</w:t>
      </w:r>
      <w:r w:rsidRPr="00C55375">
        <w:rPr>
          <w:color w:val="000000"/>
          <w:sz w:val="28"/>
          <w:szCs w:val="28"/>
        </w:rPr>
        <w:t>существля</w:t>
      </w:r>
      <w:r>
        <w:rPr>
          <w:color w:val="000000"/>
          <w:sz w:val="28"/>
          <w:szCs w:val="28"/>
        </w:rPr>
        <w:t>ющим</w:t>
      </w:r>
      <w:r w:rsidRPr="00C55375">
        <w:rPr>
          <w:color w:val="000000"/>
          <w:sz w:val="28"/>
          <w:szCs w:val="28"/>
        </w:rPr>
        <w:t xml:space="preserve"> региональный государственный контроль (надзор)</w:t>
      </w:r>
      <w:r>
        <w:rPr>
          <w:color w:val="000000"/>
          <w:sz w:val="28"/>
          <w:szCs w:val="28"/>
        </w:rPr>
        <w:t xml:space="preserve"> </w:t>
      </w:r>
      <w:r w:rsidRPr="00C55375">
        <w:rPr>
          <w:color w:val="000000"/>
          <w:sz w:val="28"/>
          <w:szCs w:val="28"/>
        </w:rPr>
        <w:t>за регулируемыми государством ценами (тарифами)</w:t>
      </w:r>
      <w:r>
        <w:rPr>
          <w:color w:val="000000"/>
          <w:sz w:val="28"/>
          <w:szCs w:val="28"/>
        </w:rPr>
        <w:t xml:space="preserve">, а также за </w:t>
      </w:r>
      <w:r w:rsidRPr="00C55375">
        <w:rPr>
          <w:color w:val="000000"/>
          <w:sz w:val="28"/>
          <w:szCs w:val="28"/>
        </w:rPr>
        <w:t>соблюдени</w:t>
      </w:r>
      <w:r>
        <w:rPr>
          <w:color w:val="000000"/>
          <w:sz w:val="28"/>
          <w:szCs w:val="28"/>
        </w:rPr>
        <w:t>ем</w:t>
      </w:r>
      <w:r w:rsidRPr="00C55375">
        <w:rPr>
          <w:color w:val="000000"/>
          <w:sz w:val="28"/>
          <w:szCs w:val="28"/>
        </w:rPr>
        <w:t xml:space="preserve"> стандартов раскрытия информации субъектами</w:t>
      </w:r>
      <w:r>
        <w:rPr>
          <w:color w:val="000000"/>
          <w:sz w:val="28"/>
          <w:szCs w:val="28"/>
        </w:rPr>
        <w:t xml:space="preserve"> регулирования.</w:t>
      </w:r>
    </w:p>
    <w:p w:rsidR="009344AE" w:rsidRDefault="009344AE" w:rsidP="009344AE">
      <w:pPr>
        <w:autoSpaceDE w:val="0"/>
        <w:autoSpaceDN w:val="0"/>
        <w:adjustRightInd w:val="0"/>
        <w:ind w:left="-567" w:firstLine="567"/>
        <w:jc w:val="both"/>
        <w:rPr>
          <w:sz w:val="28"/>
        </w:rPr>
      </w:pPr>
      <w:r w:rsidRPr="00143284">
        <w:rPr>
          <w:sz w:val="28"/>
        </w:rPr>
        <w:t>В соответствии с подпунктами «д», «е» пункта 3 статьи 1 Федерального закона от 03.08.2018 № 316-ФЗ в Федеральном законе  от 26.12.2008 № 294-ФЗ часть 5 статьи 8.2, содержащая условия объявления юридическому лицу, индивидуальному предпринимателю предостережения о недопустимости нарушения обязательных требований, изложена в новой редакции, часть 6 статьи 8.2. дополнена предложением, о недопустимости содержания</w:t>
      </w:r>
      <w:r>
        <w:rPr>
          <w:sz w:val="28"/>
        </w:rPr>
        <w:t xml:space="preserve"> </w:t>
      </w:r>
      <w:r w:rsidRPr="00143284">
        <w:rPr>
          <w:sz w:val="28"/>
        </w:rPr>
        <w:t>в предостережении требования предоставления юридическим лицом, индивидуальным предпринимателем сведений и документов,  за исключением сведений о принятых мерах по обеспечению соблюдения обязательных требований.</w:t>
      </w:r>
    </w:p>
    <w:bookmarkEnd w:id="127"/>
    <w:p w:rsidR="009344AE" w:rsidRPr="00F01DF6" w:rsidRDefault="009344AE" w:rsidP="009344AE">
      <w:pPr>
        <w:keepNext/>
        <w:widowControl w:val="0"/>
        <w:overflowPunct w:val="0"/>
        <w:autoSpaceDE w:val="0"/>
        <w:autoSpaceDN w:val="0"/>
        <w:adjustRightInd w:val="0"/>
        <w:ind w:left="-567" w:firstLine="567"/>
        <w:jc w:val="both"/>
        <w:textAlignment w:val="baseline"/>
        <w:outlineLvl w:val="1"/>
        <w:rPr>
          <w:bCs/>
          <w:iCs/>
          <w:sz w:val="28"/>
          <w:szCs w:val="28"/>
        </w:rPr>
      </w:pPr>
      <w:r w:rsidRPr="00143284">
        <w:rPr>
          <w:sz w:val="28"/>
        </w:rPr>
        <w:t>В целях приведения</w:t>
      </w:r>
      <w:r>
        <w:rPr>
          <w:sz w:val="28"/>
        </w:rPr>
        <w:t xml:space="preserve"> </w:t>
      </w:r>
      <w:r w:rsidRPr="007E202C">
        <w:rPr>
          <w:sz w:val="28"/>
        </w:rPr>
        <w:t>Административного регламента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посредством проведения проверок</w:t>
      </w:r>
      <w:r>
        <w:rPr>
          <w:sz w:val="28"/>
        </w:rPr>
        <w:t xml:space="preserve"> </w:t>
      </w:r>
      <w:r w:rsidRPr="007E202C">
        <w:rPr>
          <w:sz w:val="28"/>
        </w:rPr>
        <w:t>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w:t>
      </w:r>
      <w:r>
        <w:rPr>
          <w:sz w:val="28"/>
        </w:rPr>
        <w:t xml:space="preserve"> (далее - Административный регламент)</w:t>
      </w:r>
      <w:r w:rsidRPr="00143284">
        <w:rPr>
          <w:sz w:val="28"/>
        </w:rPr>
        <w:t xml:space="preserve"> </w:t>
      </w:r>
      <w:r>
        <w:rPr>
          <w:sz w:val="28"/>
        </w:rPr>
        <w:t xml:space="preserve"> </w:t>
      </w:r>
      <w:r w:rsidRPr="00143284">
        <w:rPr>
          <w:sz w:val="28"/>
        </w:rPr>
        <w:t>в соответствие с Федеральн</w:t>
      </w:r>
      <w:r>
        <w:rPr>
          <w:sz w:val="28"/>
        </w:rPr>
        <w:t>ым</w:t>
      </w:r>
      <w:r w:rsidRPr="00143284">
        <w:rPr>
          <w:sz w:val="28"/>
        </w:rPr>
        <w:t xml:space="preserve"> закон</w:t>
      </w:r>
      <w:r>
        <w:rPr>
          <w:sz w:val="28"/>
        </w:rPr>
        <w:t>ом</w:t>
      </w:r>
      <w:r w:rsidRPr="00143284">
        <w:rPr>
          <w:sz w:val="28"/>
        </w:rPr>
        <w:t xml:space="preserve">  от 26.12.2008 № 294-ФЗ</w:t>
      </w:r>
      <w:r>
        <w:rPr>
          <w:sz w:val="28"/>
        </w:rPr>
        <w:t xml:space="preserve">, </w:t>
      </w:r>
      <w:r>
        <w:rPr>
          <w:bCs/>
          <w:iCs/>
          <w:sz w:val="28"/>
          <w:szCs w:val="28"/>
        </w:rPr>
        <w:t xml:space="preserve">вносятся изменения в подпункт 3.3.2 пункта 3.3, подпункт 3.5.4 пункта 3.5 </w:t>
      </w:r>
      <w:r w:rsidRPr="009767DF">
        <w:rPr>
          <w:bCs/>
          <w:iCs/>
          <w:sz w:val="28"/>
          <w:szCs w:val="28"/>
        </w:rPr>
        <w:t xml:space="preserve">Административного </w:t>
      </w:r>
      <w:r>
        <w:rPr>
          <w:bCs/>
          <w:iCs/>
          <w:sz w:val="28"/>
          <w:szCs w:val="28"/>
        </w:rPr>
        <w:t>регламента.</w:t>
      </w:r>
    </w:p>
    <w:p w:rsidR="009344AE" w:rsidRDefault="009344AE" w:rsidP="009344AE">
      <w:pPr>
        <w:keepNext/>
        <w:widowControl w:val="0"/>
        <w:overflowPunct w:val="0"/>
        <w:autoSpaceDE w:val="0"/>
        <w:autoSpaceDN w:val="0"/>
        <w:adjustRightInd w:val="0"/>
        <w:ind w:left="-567" w:firstLine="567"/>
        <w:jc w:val="both"/>
        <w:textAlignment w:val="baseline"/>
        <w:outlineLvl w:val="1"/>
        <w:rPr>
          <w:bCs/>
          <w:iCs/>
          <w:sz w:val="28"/>
          <w:szCs w:val="28"/>
        </w:rPr>
      </w:pPr>
      <w:r w:rsidRPr="006D703D">
        <w:rPr>
          <w:bCs/>
          <w:iCs/>
          <w:sz w:val="28"/>
          <w:szCs w:val="28"/>
        </w:rPr>
        <w:t xml:space="preserve">В целях приведения </w:t>
      </w:r>
      <w:r>
        <w:rPr>
          <w:bCs/>
          <w:iCs/>
          <w:sz w:val="28"/>
          <w:szCs w:val="28"/>
        </w:rPr>
        <w:t xml:space="preserve">Административного регламента </w:t>
      </w:r>
      <w:r w:rsidRPr="006D703D">
        <w:rPr>
          <w:bCs/>
          <w:iCs/>
          <w:sz w:val="28"/>
          <w:szCs w:val="28"/>
        </w:rPr>
        <w:t xml:space="preserve">в соответствие </w:t>
      </w:r>
      <w:r>
        <w:rPr>
          <w:bCs/>
          <w:iCs/>
          <w:sz w:val="28"/>
          <w:szCs w:val="28"/>
        </w:rPr>
        <w:t xml:space="preserve">                      </w:t>
      </w:r>
      <w:r w:rsidRPr="006D703D">
        <w:rPr>
          <w:bCs/>
          <w:iCs/>
          <w:sz w:val="28"/>
          <w:szCs w:val="28"/>
        </w:rPr>
        <w:t xml:space="preserve">с </w:t>
      </w:r>
      <w:r>
        <w:rPr>
          <w:bCs/>
          <w:iCs/>
          <w:sz w:val="28"/>
          <w:szCs w:val="28"/>
        </w:rPr>
        <w:t>п</w:t>
      </w:r>
      <w:r w:rsidRPr="006D703D">
        <w:rPr>
          <w:bCs/>
          <w:iCs/>
          <w:sz w:val="28"/>
          <w:szCs w:val="28"/>
        </w:rPr>
        <w:t>остановлением Правительства от 08</w:t>
      </w:r>
      <w:r>
        <w:rPr>
          <w:bCs/>
          <w:iCs/>
          <w:sz w:val="28"/>
          <w:szCs w:val="28"/>
        </w:rPr>
        <w:t>.</w:t>
      </w:r>
      <w:r w:rsidRPr="006D703D">
        <w:rPr>
          <w:bCs/>
          <w:iCs/>
          <w:sz w:val="28"/>
          <w:szCs w:val="28"/>
        </w:rPr>
        <w:t>10</w:t>
      </w:r>
      <w:r>
        <w:rPr>
          <w:bCs/>
          <w:iCs/>
          <w:sz w:val="28"/>
          <w:szCs w:val="28"/>
        </w:rPr>
        <w:t>.</w:t>
      </w:r>
      <w:r w:rsidRPr="006D703D">
        <w:rPr>
          <w:bCs/>
          <w:iCs/>
          <w:sz w:val="28"/>
          <w:szCs w:val="28"/>
        </w:rPr>
        <w:t>2018 № 1206</w:t>
      </w:r>
      <w:r w:rsidRPr="006D703D">
        <w:t xml:space="preserve"> </w:t>
      </w:r>
      <w:r>
        <w:t xml:space="preserve"> </w:t>
      </w:r>
      <w:r w:rsidRPr="006D703D">
        <w:rPr>
          <w:sz w:val="28"/>
          <w:szCs w:val="28"/>
        </w:rPr>
        <w:t>«О внесении изменений</w:t>
      </w:r>
      <w:r>
        <w:rPr>
          <w:sz w:val="28"/>
          <w:szCs w:val="28"/>
        </w:rPr>
        <w:t xml:space="preserve"> в некоторые акты Правительства Российской </w:t>
      </w:r>
      <w:proofErr w:type="spellStart"/>
      <w:r>
        <w:rPr>
          <w:sz w:val="28"/>
          <w:szCs w:val="28"/>
        </w:rPr>
        <w:t>Федерациипо</w:t>
      </w:r>
      <w:proofErr w:type="spellEnd"/>
      <w:r>
        <w:rPr>
          <w:sz w:val="28"/>
          <w:szCs w:val="28"/>
        </w:rPr>
        <w:t xml:space="preserve"> вопросам разработки, утверждения и изменения инвестиционных программ в сфере теплоснабжения, </w:t>
      </w:r>
      <w:r>
        <w:rPr>
          <w:sz w:val="28"/>
          <w:szCs w:val="28"/>
        </w:rPr>
        <w:lastRenderedPageBreak/>
        <w:t xml:space="preserve">водоснабжения и водоотведения», </w:t>
      </w:r>
      <w:r>
        <w:rPr>
          <w:bCs/>
          <w:iCs/>
          <w:sz w:val="28"/>
          <w:szCs w:val="28"/>
        </w:rPr>
        <w:t>перечень нормативных правовых актов, регулирующих исполнение государственной функции (</w:t>
      </w:r>
      <w:r w:rsidRPr="006D703D">
        <w:rPr>
          <w:bCs/>
          <w:iCs/>
          <w:sz w:val="28"/>
          <w:szCs w:val="28"/>
        </w:rPr>
        <w:t>подпункт 1.3.1 пункта 1.3</w:t>
      </w:r>
      <w:r>
        <w:rPr>
          <w:bCs/>
          <w:iCs/>
          <w:sz w:val="28"/>
          <w:szCs w:val="28"/>
        </w:rPr>
        <w:t>), дополнен постановлением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r w:rsidRPr="006D703D">
        <w:rPr>
          <w:bCs/>
          <w:iCs/>
          <w:sz w:val="28"/>
          <w:szCs w:val="28"/>
        </w:rPr>
        <w:t>,</w:t>
      </w:r>
      <w:r>
        <w:rPr>
          <w:bCs/>
          <w:iCs/>
          <w:sz w:val="28"/>
          <w:szCs w:val="28"/>
        </w:rPr>
        <w:t xml:space="preserve">  предмет государственной функции (</w:t>
      </w:r>
      <w:r w:rsidRPr="006D703D">
        <w:rPr>
          <w:bCs/>
          <w:iCs/>
          <w:sz w:val="28"/>
          <w:szCs w:val="28"/>
        </w:rPr>
        <w:t xml:space="preserve">подпункт </w:t>
      </w:r>
      <w:r>
        <w:rPr>
          <w:bCs/>
          <w:iCs/>
          <w:sz w:val="28"/>
          <w:szCs w:val="28"/>
        </w:rPr>
        <w:t>«</w:t>
      </w:r>
      <w:r w:rsidRPr="006D703D">
        <w:rPr>
          <w:bCs/>
          <w:iCs/>
          <w:sz w:val="28"/>
          <w:szCs w:val="28"/>
        </w:rPr>
        <w:t>д</w:t>
      </w:r>
      <w:r>
        <w:rPr>
          <w:bCs/>
          <w:iCs/>
          <w:sz w:val="28"/>
          <w:szCs w:val="28"/>
        </w:rPr>
        <w:t>»</w:t>
      </w:r>
      <w:r w:rsidRPr="006D703D">
        <w:rPr>
          <w:bCs/>
          <w:iCs/>
          <w:sz w:val="28"/>
          <w:szCs w:val="28"/>
        </w:rPr>
        <w:t xml:space="preserve"> пункта 1.4</w:t>
      </w:r>
      <w:r>
        <w:rPr>
          <w:bCs/>
          <w:iCs/>
          <w:sz w:val="28"/>
          <w:szCs w:val="28"/>
        </w:rPr>
        <w:t>)</w:t>
      </w:r>
      <w:r w:rsidRPr="006D703D">
        <w:rPr>
          <w:bCs/>
          <w:iCs/>
          <w:sz w:val="28"/>
          <w:szCs w:val="28"/>
        </w:rPr>
        <w:t>.</w:t>
      </w:r>
      <w:r>
        <w:rPr>
          <w:bCs/>
          <w:iCs/>
          <w:sz w:val="28"/>
          <w:szCs w:val="28"/>
        </w:rPr>
        <w:t xml:space="preserve"> дополнен в части использования инвестиционных ресурсов, включаемых в регулируемые  государством цены (тарифы) в сфере водоснабжения и водоотведения, достижения плановых значений надежности</w:t>
      </w:r>
      <w:r w:rsidRPr="006D703D">
        <w:rPr>
          <w:bCs/>
          <w:iCs/>
          <w:sz w:val="28"/>
          <w:szCs w:val="28"/>
        </w:rPr>
        <w:t>,</w:t>
      </w:r>
      <w:r>
        <w:rPr>
          <w:bCs/>
          <w:iCs/>
          <w:sz w:val="28"/>
          <w:szCs w:val="28"/>
        </w:rPr>
        <w:t xml:space="preserve"> качества, энергетической эффективности в результате реализации производственных и инвестиционных программ.</w:t>
      </w:r>
    </w:p>
    <w:p w:rsidR="009344AE" w:rsidRDefault="009344AE" w:rsidP="009344AE">
      <w:pPr>
        <w:keepNext/>
        <w:widowControl w:val="0"/>
        <w:overflowPunct w:val="0"/>
        <w:autoSpaceDE w:val="0"/>
        <w:autoSpaceDN w:val="0"/>
        <w:adjustRightInd w:val="0"/>
        <w:ind w:left="-567" w:firstLine="567"/>
        <w:textAlignment w:val="baseline"/>
        <w:outlineLvl w:val="1"/>
        <w:rPr>
          <w:bCs/>
          <w:iCs/>
          <w:sz w:val="28"/>
          <w:szCs w:val="28"/>
        </w:rPr>
      </w:pPr>
    </w:p>
    <w:p w:rsidR="00EB354B" w:rsidRDefault="00EB354B" w:rsidP="008A136D">
      <w:pPr>
        <w:ind w:right="236"/>
        <w:rPr>
          <w:b/>
          <w:bCs/>
          <w:sz w:val="28"/>
          <w:szCs w:val="28"/>
        </w:rPr>
      </w:pPr>
    </w:p>
    <w:sectPr w:rsidR="00EB354B" w:rsidSect="008A136D">
      <w:pgSz w:w="11906" w:h="16838" w:code="9"/>
      <w:pgMar w:top="426" w:right="851" w:bottom="426"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36D" w:rsidRDefault="008A136D">
      <w:r>
        <w:separator/>
      </w:r>
    </w:p>
  </w:endnote>
  <w:endnote w:type="continuationSeparator" w:id="0">
    <w:p w:rsidR="008A136D" w:rsidRDefault="008A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74738"/>
      <w:docPartObj>
        <w:docPartGallery w:val="Page Numbers (Bottom of Page)"/>
        <w:docPartUnique/>
      </w:docPartObj>
    </w:sdtPr>
    <w:sdtEndPr>
      <w:rPr>
        <w:sz w:val="16"/>
        <w:szCs w:val="16"/>
      </w:rPr>
    </w:sdtEndPr>
    <w:sdtContent>
      <w:p w:rsidR="008A136D" w:rsidRPr="00893551" w:rsidRDefault="008A136D">
        <w:pPr>
          <w:pStyle w:val="aa"/>
          <w:jc w:val="center"/>
          <w:rPr>
            <w:sz w:val="16"/>
            <w:szCs w:val="16"/>
          </w:rPr>
        </w:pPr>
        <w:r w:rsidRPr="00893551">
          <w:rPr>
            <w:sz w:val="16"/>
            <w:szCs w:val="16"/>
          </w:rPr>
          <w:fldChar w:fldCharType="begin"/>
        </w:r>
        <w:r w:rsidRPr="00893551">
          <w:rPr>
            <w:sz w:val="16"/>
            <w:szCs w:val="16"/>
          </w:rPr>
          <w:instrText>PAGE   \* MERGEFORMAT</w:instrText>
        </w:r>
        <w:r w:rsidRPr="00893551">
          <w:rPr>
            <w:sz w:val="16"/>
            <w:szCs w:val="16"/>
          </w:rPr>
          <w:fldChar w:fldCharType="separate"/>
        </w:r>
        <w:r>
          <w:rPr>
            <w:noProof/>
            <w:sz w:val="16"/>
            <w:szCs w:val="16"/>
          </w:rPr>
          <w:t>3</w:t>
        </w:r>
        <w:r w:rsidRPr="00893551">
          <w:rPr>
            <w:sz w:val="16"/>
            <w:szCs w:val="16"/>
          </w:rPr>
          <w:fldChar w:fldCharType="end"/>
        </w:r>
      </w:p>
    </w:sdtContent>
  </w:sdt>
  <w:p w:rsidR="008A136D" w:rsidRDefault="008A136D">
    <w:pPr>
      <w:pStyle w:val="a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112205"/>
      <w:docPartObj>
        <w:docPartGallery w:val="Page Numbers (Bottom of Page)"/>
        <w:docPartUnique/>
      </w:docPartObj>
    </w:sdtPr>
    <w:sdtEndPr/>
    <w:sdtContent>
      <w:p w:rsidR="008A136D" w:rsidRDefault="008A136D">
        <w:pPr>
          <w:pStyle w:val="aa"/>
          <w:jc w:val="center"/>
        </w:pPr>
        <w:r>
          <w:fldChar w:fldCharType="begin"/>
        </w:r>
        <w:r>
          <w:instrText>PAGE   \* MERGEFORMAT</w:instrText>
        </w:r>
        <w:r>
          <w:fldChar w:fldCharType="separate"/>
        </w:r>
        <w:r>
          <w:rPr>
            <w:noProof/>
          </w:rPr>
          <w:t>2</w:t>
        </w:r>
        <w:r>
          <w:fldChar w:fldCharType="end"/>
        </w:r>
      </w:p>
    </w:sdtContent>
  </w:sdt>
  <w:p w:rsidR="008A136D" w:rsidRDefault="008A136D">
    <w:pPr>
      <w:pStyle w:val="a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445740"/>
      <w:docPartObj>
        <w:docPartGallery w:val="Page Numbers (Bottom of Page)"/>
        <w:docPartUnique/>
      </w:docPartObj>
    </w:sdtPr>
    <w:sdtEndPr>
      <w:rPr>
        <w:sz w:val="16"/>
        <w:szCs w:val="16"/>
      </w:rPr>
    </w:sdtEndPr>
    <w:sdtContent>
      <w:p w:rsidR="008A136D" w:rsidRPr="00893551" w:rsidRDefault="008A136D">
        <w:pPr>
          <w:pStyle w:val="aa"/>
          <w:jc w:val="center"/>
          <w:rPr>
            <w:sz w:val="16"/>
            <w:szCs w:val="16"/>
          </w:rPr>
        </w:pPr>
        <w:r w:rsidRPr="00893551">
          <w:rPr>
            <w:sz w:val="16"/>
            <w:szCs w:val="16"/>
          </w:rPr>
          <w:fldChar w:fldCharType="begin"/>
        </w:r>
        <w:r w:rsidRPr="00893551">
          <w:rPr>
            <w:sz w:val="16"/>
            <w:szCs w:val="16"/>
          </w:rPr>
          <w:instrText>PAGE   \* MERGEFORMAT</w:instrText>
        </w:r>
        <w:r w:rsidRPr="00893551">
          <w:rPr>
            <w:sz w:val="16"/>
            <w:szCs w:val="16"/>
          </w:rPr>
          <w:fldChar w:fldCharType="separate"/>
        </w:r>
        <w:r>
          <w:rPr>
            <w:noProof/>
            <w:sz w:val="16"/>
            <w:szCs w:val="16"/>
          </w:rPr>
          <w:t>3</w:t>
        </w:r>
        <w:r w:rsidRPr="00893551">
          <w:rPr>
            <w:sz w:val="16"/>
            <w:szCs w:val="16"/>
          </w:rPr>
          <w:fldChar w:fldCharType="end"/>
        </w:r>
      </w:p>
    </w:sdtContent>
  </w:sdt>
  <w:p w:rsidR="008A136D" w:rsidRDefault="008A136D">
    <w:pPr>
      <w:pStyle w:val="a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rsidP="008A136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A136D" w:rsidRDefault="008A136D" w:rsidP="008A136D">
    <w:pPr>
      <w:pStyle w:val="aa"/>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rsidP="008A136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784758"/>
      <w:docPartObj>
        <w:docPartGallery w:val="Page Numbers (Bottom of Page)"/>
        <w:docPartUnique/>
      </w:docPartObj>
    </w:sdtPr>
    <w:sdtEndPr/>
    <w:sdtContent>
      <w:p w:rsidR="008A136D" w:rsidRDefault="008A136D">
        <w:pPr>
          <w:pStyle w:val="aa"/>
          <w:jc w:val="center"/>
        </w:pPr>
        <w:r>
          <w:fldChar w:fldCharType="begin"/>
        </w:r>
        <w:r>
          <w:instrText>PAGE   \* MERGEFORMAT</w:instrText>
        </w:r>
        <w:r>
          <w:fldChar w:fldCharType="separate"/>
        </w:r>
        <w:r>
          <w:rPr>
            <w:noProof/>
          </w:rPr>
          <w:t>2</w:t>
        </w:r>
        <w:r>
          <w:fldChar w:fldCharType="end"/>
        </w:r>
      </w:p>
    </w:sdtContent>
  </w:sdt>
  <w:p w:rsidR="008A136D" w:rsidRDefault="008A136D">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322903"/>
      <w:docPartObj>
        <w:docPartGallery w:val="Page Numbers (Bottom of Page)"/>
        <w:docPartUnique/>
      </w:docPartObj>
    </w:sdtPr>
    <w:sdtEndPr>
      <w:rPr>
        <w:sz w:val="16"/>
        <w:szCs w:val="16"/>
      </w:rPr>
    </w:sdtEndPr>
    <w:sdtContent>
      <w:p w:rsidR="008A136D" w:rsidRPr="00893551" w:rsidRDefault="008A136D">
        <w:pPr>
          <w:pStyle w:val="aa"/>
          <w:jc w:val="center"/>
          <w:rPr>
            <w:sz w:val="16"/>
            <w:szCs w:val="16"/>
          </w:rPr>
        </w:pPr>
        <w:r w:rsidRPr="00893551">
          <w:rPr>
            <w:sz w:val="16"/>
            <w:szCs w:val="16"/>
          </w:rPr>
          <w:fldChar w:fldCharType="begin"/>
        </w:r>
        <w:r w:rsidRPr="00893551">
          <w:rPr>
            <w:sz w:val="16"/>
            <w:szCs w:val="16"/>
          </w:rPr>
          <w:instrText>PAGE   \* MERGEFORMAT</w:instrText>
        </w:r>
        <w:r w:rsidRPr="00893551">
          <w:rPr>
            <w:sz w:val="16"/>
            <w:szCs w:val="16"/>
          </w:rPr>
          <w:fldChar w:fldCharType="separate"/>
        </w:r>
        <w:r>
          <w:rPr>
            <w:noProof/>
            <w:sz w:val="16"/>
            <w:szCs w:val="16"/>
          </w:rPr>
          <w:t>3</w:t>
        </w:r>
        <w:r w:rsidRPr="00893551">
          <w:rPr>
            <w:sz w:val="16"/>
            <w:szCs w:val="16"/>
          </w:rPr>
          <w:fldChar w:fldCharType="end"/>
        </w:r>
      </w:p>
    </w:sdtContent>
  </w:sdt>
  <w:p w:rsidR="008A136D" w:rsidRDefault="008A136D">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655963"/>
      <w:docPartObj>
        <w:docPartGallery w:val="Page Numbers (Bottom of Page)"/>
        <w:docPartUnique/>
      </w:docPartObj>
    </w:sdtPr>
    <w:sdtEndPr/>
    <w:sdtContent>
      <w:p w:rsidR="008A136D" w:rsidRDefault="008A136D">
        <w:pPr>
          <w:pStyle w:val="aa"/>
          <w:jc w:val="center"/>
        </w:pPr>
        <w:r>
          <w:fldChar w:fldCharType="begin"/>
        </w:r>
        <w:r>
          <w:instrText>PAGE   \* MERGEFORMAT</w:instrText>
        </w:r>
        <w:r>
          <w:fldChar w:fldCharType="separate"/>
        </w:r>
        <w:r>
          <w:rPr>
            <w:noProof/>
          </w:rPr>
          <w:t>2</w:t>
        </w:r>
        <w:r>
          <w:fldChar w:fldCharType="end"/>
        </w:r>
      </w:p>
    </w:sdtContent>
  </w:sdt>
  <w:p w:rsidR="008A136D" w:rsidRDefault="008A136D">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599134"/>
      <w:docPartObj>
        <w:docPartGallery w:val="Page Numbers (Bottom of Page)"/>
        <w:docPartUnique/>
      </w:docPartObj>
    </w:sdtPr>
    <w:sdtEndPr/>
    <w:sdtContent>
      <w:p w:rsidR="008A136D" w:rsidRDefault="008A136D">
        <w:pPr>
          <w:pStyle w:val="aa"/>
          <w:jc w:val="center"/>
        </w:pPr>
        <w:r>
          <w:fldChar w:fldCharType="begin"/>
        </w:r>
        <w:r>
          <w:instrText>PAGE   \* MERGEFORMAT</w:instrText>
        </w:r>
        <w:r>
          <w:fldChar w:fldCharType="separate"/>
        </w:r>
        <w:r>
          <w:rPr>
            <w:noProof/>
          </w:rPr>
          <w:t>2</w:t>
        </w:r>
        <w:r>
          <w:fldChar w:fldCharType="end"/>
        </w:r>
      </w:p>
    </w:sdtContent>
  </w:sdt>
  <w:p w:rsidR="008A136D" w:rsidRDefault="008A136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36D" w:rsidRDefault="008A136D">
      <w:r>
        <w:separator/>
      </w:r>
    </w:p>
  </w:footnote>
  <w:footnote w:type="continuationSeparator" w:id="0">
    <w:p w:rsidR="008A136D" w:rsidRDefault="008A1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8159"/>
      <w:docPartObj>
        <w:docPartGallery w:val="Page Numbers (Top of Page)"/>
        <w:docPartUnique/>
      </w:docPartObj>
    </w:sdtPr>
    <w:sdtEndPr>
      <w:rPr>
        <w:sz w:val="20"/>
        <w:szCs w:val="20"/>
      </w:rPr>
    </w:sdtEndPr>
    <w:sdtContent>
      <w:p w:rsidR="0068471A" w:rsidRDefault="0068471A">
        <w:pPr>
          <w:pStyle w:val="a8"/>
          <w:jc w:val="right"/>
        </w:pPr>
        <w:r w:rsidRPr="00BB064E">
          <w:rPr>
            <w:sz w:val="20"/>
            <w:szCs w:val="20"/>
          </w:rPr>
          <w:fldChar w:fldCharType="begin"/>
        </w:r>
        <w:r w:rsidRPr="00BB064E">
          <w:rPr>
            <w:sz w:val="20"/>
            <w:szCs w:val="20"/>
          </w:rPr>
          <w:instrText>PAGE   \* MERGEFORMAT</w:instrText>
        </w:r>
        <w:r w:rsidRPr="00BB064E">
          <w:rPr>
            <w:sz w:val="20"/>
            <w:szCs w:val="20"/>
          </w:rPr>
          <w:fldChar w:fldCharType="separate"/>
        </w:r>
        <w:r w:rsidRPr="00BB064E">
          <w:rPr>
            <w:sz w:val="20"/>
            <w:szCs w:val="20"/>
          </w:rPr>
          <w:t>2</w:t>
        </w:r>
        <w:r w:rsidRPr="00BB064E">
          <w:rPr>
            <w:sz w:val="20"/>
            <w:szCs w:val="20"/>
          </w:rPr>
          <w:fldChar w:fldCharType="end"/>
        </w:r>
      </w:p>
    </w:sdtContent>
  </w:sdt>
  <w:p w:rsidR="0068471A" w:rsidRDefault="0068471A">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8"/>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8"/>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8"/>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rsidP="008A136D">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8A136D" w:rsidRDefault="008A136D">
    <w:pPr>
      <w:pStyle w:val="a8"/>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8"/>
      <w:jc w:val="center"/>
    </w:pPr>
    <w:r>
      <w:fldChar w:fldCharType="begin"/>
    </w:r>
    <w:r>
      <w:instrText xml:space="preserve"> PAGE   \* MERGEFORMAT </w:instrText>
    </w:r>
    <w:r>
      <w:fldChar w:fldCharType="separate"/>
    </w:r>
    <w:r>
      <w:rPr>
        <w:noProof/>
      </w:rPr>
      <w:t>2</w:t>
    </w:r>
    <w:r>
      <w:fldChar w:fldCharType="end"/>
    </w:r>
  </w:p>
  <w:p w:rsidR="008A136D" w:rsidRPr="00AF779D" w:rsidRDefault="008A136D" w:rsidP="008A136D">
    <w:pPr>
      <w:pStyle w:val="a8"/>
      <w:jc w:val="center"/>
      <w:rPr>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Pr="00765B27" w:rsidRDefault="008A136D" w:rsidP="008A136D">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rsidP="00562947">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A136D" w:rsidRDefault="008A136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rsidP="00562947">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8A136D" w:rsidRDefault="008A136D">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6D" w:rsidRDefault="008A136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FE"/>
    <w:multiLevelType w:val="singleLevel"/>
    <w:tmpl w:val="3F726300"/>
    <w:lvl w:ilvl="0">
      <w:numFmt w:val="bullet"/>
      <w:lvlText w:val="*"/>
      <w:lvlJc w:val="left"/>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4BE1513"/>
    <w:multiLevelType w:val="hybridMultilevel"/>
    <w:tmpl w:val="7EAAB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5536EC3"/>
    <w:multiLevelType w:val="hybridMultilevel"/>
    <w:tmpl w:val="BBBC99C2"/>
    <w:lvl w:ilvl="0" w:tplc="24F8AAE8">
      <w:start w:val="1"/>
      <w:numFmt w:val="decimal"/>
      <w:lvlText w:val="%1)"/>
      <w:lvlJc w:val="left"/>
      <w:pPr>
        <w:ind w:left="644"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585270"/>
    <w:multiLevelType w:val="hybridMultilevel"/>
    <w:tmpl w:val="EADEEA54"/>
    <w:lvl w:ilvl="0" w:tplc="2FAAE850">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167240A7"/>
    <w:multiLevelType w:val="multilevel"/>
    <w:tmpl w:val="DD4AD9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CD54DD2"/>
    <w:multiLevelType w:val="hybridMultilevel"/>
    <w:tmpl w:val="6B8A0B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0A62AC9"/>
    <w:multiLevelType w:val="hybridMultilevel"/>
    <w:tmpl w:val="9E38437E"/>
    <w:lvl w:ilvl="0" w:tplc="8F7E5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6D86C5F"/>
    <w:multiLevelType w:val="hybridMultilevel"/>
    <w:tmpl w:val="2AEE32D2"/>
    <w:lvl w:ilvl="0" w:tplc="A920AA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2F2A103C"/>
    <w:multiLevelType w:val="hybridMultilevel"/>
    <w:tmpl w:val="6EE48CD4"/>
    <w:lvl w:ilvl="0" w:tplc="254417CC">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B56C8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5C1722B"/>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E70EC4"/>
    <w:multiLevelType w:val="hybridMultilevel"/>
    <w:tmpl w:val="A89E51F4"/>
    <w:lvl w:ilvl="0" w:tplc="BF666776">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3A447122"/>
    <w:multiLevelType w:val="hybridMultilevel"/>
    <w:tmpl w:val="6C7C40D2"/>
    <w:lvl w:ilvl="0" w:tplc="52366F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C664D03"/>
    <w:multiLevelType w:val="hybridMultilevel"/>
    <w:tmpl w:val="C8CA8496"/>
    <w:lvl w:ilvl="0" w:tplc="DEECC68E">
      <w:start w:val="4"/>
      <w:numFmt w:val="decimal"/>
      <w:lvlText w:val="%1."/>
      <w:lvlJc w:val="left"/>
      <w:pPr>
        <w:ind w:left="1277" w:hanging="360"/>
      </w:pPr>
      <w:rPr>
        <w:rFonts w:hint="default"/>
        <w:b/>
      </w:r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33" w15:restartNumberingAfterBreak="0">
    <w:nsid w:val="41E401B3"/>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397301F"/>
    <w:multiLevelType w:val="hybridMultilevel"/>
    <w:tmpl w:val="53A65774"/>
    <w:lvl w:ilvl="0" w:tplc="0A360F88">
      <w:start w:val="15"/>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A5276D8"/>
    <w:multiLevelType w:val="hybridMultilevel"/>
    <w:tmpl w:val="DD023A1E"/>
    <w:lvl w:ilvl="0" w:tplc="8B1677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AC2625"/>
    <w:multiLevelType w:val="multilevel"/>
    <w:tmpl w:val="534E64C4"/>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9" w15:restartNumberingAfterBreak="0">
    <w:nsid w:val="61C222C3"/>
    <w:multiLevelType w:val="hybridMultilevel"/>
    <w:tmpl w:val="A7F8726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66982022"/>
    <w:multiLevelType w:val="hybridMultilevel"/>
    <w:tmpl w:val="53F4239C"/>
    <w:lvl w:ilvl="0" w:tplc="77C64700">
      <w:start w:val="4"/>
      <w:numFmt w:val="decimal"/>
      <w:lvlText w:val="%1."/>
      <w:lvlJc w:val="left"/>
      <w:pPr>
        <w:ind w:left="917" w:hanging="360"/>
      </w:pPr>
      <w:rPr>
        <w:rFonts w:hint="default"/>
        <w:b/>
      </w:rPr>
    </w:lvl>
    <w:lvl w:ilvl="1" w:tplc="04190019" w:tentative="1">
      <w:start w:val="1"/>
      <w:numFmt w:val="lowerLetter"/>
      <w:lvlText w:val="%2."/>
      <w:lvlJc w:val="left"/>
      <w:pPr>
        <w:ind w:left="1637" w:hanging="360"/>
      </w:pPr>
    </w:lvl>
    <w:lvl w:ilvl="2" w:tplc="0419001B" w:tentative="1">
      <w:start w:val="1"/>
      <w:numFmt w:val="lowerRoman"/>
      <w:lvlText w:val="%3."/>
      <w:lvlJc w:val="right"/>
      <w:pPr>
        <w:ind w:left="2357" w:hanging="180"/>
      </w:pPr>
    </w:lvl>
    <w:lvl w:ilvl="3" w:tplc="0419000F" w:tentative="1">
      <w:start w:val="1"/>
      <w:numFmt w:val="decimal"/>
      <w:lvlText w:val="%4."/>
      <w:lvlJc w:val="left"/>
      <w:pPr>
        <w:ind w:left="3077" w:hanging="360"/>
      </w:pPr>
    </w:lvl>
    <w:lvl w:ilvl="4" w:tplc="04190019" w:tentative="1">
      <w:start w:val="1"/>
      <w:numFmt w:val="lowerLetter"/>
      <w:lvlText w:val="%5."/>
      <w:lvlJc w:val="left"/>
      <w:pPr>
        <w:ind w:left="3797" w:hanging="360"/>
      </w:pPr>
    </w:lvl>
    <w:lvl w:ilvl="5" w:tplc="0419001B" w:tentative="1">
      <w:start w:val="1"/>
      <w:numFmt w:val="lowerRoman"/>
      <w:lvlText w:val="%6."/>
      <w:lvlJc w:val="right"/>
      <w:pPr>
        <w:ind w:left="4517" w:hanging="180"/>
      </w:pPr>
    </w:lvl>
    <w:lvl w:ilvl="6" w:tplc="0419000F" w:tentative="1">
      <w:start w:val="1"/>
      <w:numFmt w:val="decimal"/>
      <w:lvlText w:val="%7."/>
      <w:lvlJc w:val="left"/>
      <w:pPr>
        <w:ind w:left="5237" w:hanging="360"/>
      </w:pPr>
    </w:lvl>
    <w:lvl w:ilvl="7" w:tplc="04190019" w:tentative="1">
      <w:start w:val="1"/>
      <w:numFmt w:val="lowerLetter"/>
      <w:lvlText w:val="%8."/>
      <w:lvlJc w:val="left"/>
      <w:pPr>
        <w:ind w:left="5957" w:hanging="360"/>
      </w:pPr>
    </w:lvl>
    <w:lvl w:ilvl="8" w:tplc="0419001B" w:tentative="1">
      <w:start w:val="1"/>
      <w:numFmt w:val="lowerRoman"/>
      <w:lvlText w:val="%9."/>
      <w:lvlJc w:val="right"/>
      <w:pPr>
        <w:ind w:left="6677" w:hanging="180"/>
      </w:pPr>
    </w:lvl>
  </w:abstractNum>
  <w:abstractNum w:abstractNumId="41" w15:restartNumberingAfterBreak="0">
    <w:nsid w:val="681F2D6E"/>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8D62ACD"/>
    <w:multiLevelType w:val="multilevel"/>
    <w:tmpl w:val="DD4AD9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DD7912"/>
    <w:multiLevelType w:val="multilevel"/>
    <w:tmpl w:val="DD4AD9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462253"/>
    <w:multiLevelType w:val="hybridMultilevel"/>
    <w:tmpl w:val="895AE88A"/>
    <w:lvl w:ilvl="0" w:tplc="4C781558">
      <w:start w:val="10"/>
      <w:numFmt w:val="decimal"/>
      <w:lvlText w:val="%1)"/>
      <w:lvlJc w:val="left"/>
      <w:pPr>
        <w:ind w:left="810"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150BF5"/>
    <w:multiLevelType w:val="hybridMultilevel"/>
    <w:tmpl w:val="34DC63EA"/>
    <w:lvl w:ilvl="0" w:tplc="E9C004F2">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15:restartNumberingAfterBreak="0">
    <w:nsid w:val="7C355DC3"/>
    <w:multiLevelType w:val="hybridMultilevel"/>
    <w:tmpl w:val="728001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EF84AE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1"/>
  </w:num>
  <w:num w:numId="4">
    <w:abstractNumId w:val="35"/>
  </w:num>
  <w:num w:numId="5">
    <w:abstractNumId w:val="2"/>
    <w:lvlOverride w:ilvl="0">
      <w:lvl w:ilvl="0">
        <w:numFmt w:val="bullet"/>
        <w:lvlText w:val="-"/>
        <w:legacy w:legacy="1" w:legacySpace="0" w:legacyIndent="139"/>
        <w:lvlJc w:val="left"/>
        <w:rPr>
          <w:rFonts w:ascii="Times New Roman" w:hAnsi="Times New Roman" w:hint="default"/>
          <w:color w:val="auto"/>
        </w:rPr>
      </w:lvl>
    </w:lvlOverride>
  </w:num>
  <w:num w:numId="6">
    <w:abstractNumId w:val="40"/>
  </w:num>
  <w:num w:numId="7">
    <w:abstractNumId w:val="32"/>
  </w:num>
  <w:num w:numId="8">
    <w:abstractNumId w:val="28"/>
  </w:num>
  <w:num w:numId="9">
    <w:abstractNumId w:val="21"/>
  </w:num>
  <w:num w:numId="10">
    <w:abstractNumId w:val="26"/>
  </w:num>
  <w:num w:numId="11">
    <w:abstractNumId w:val="29"/>
  </w:num>
  <w:num w:numId="12">
    <w:abstractNumId w:val="27"/>
  </w:num>
  <w:num w:numId="13">
    <w:abstractNumId w:val="22"/>
  </w:num>
  <w:num w:numId="14">
    <w:abstractNumId w:val="18"/>
  </w:num>
  <w:num w:numId="15">
    <w:abstractNumId w:val="25"/>
  </w:num>
  <w:num w:numId="16">
    <w:abstractNumId w:val="38"/>
  </w:num>
  <w:num w:numId="17">
    <w:abstractNumId w:val="36"/>
  </w:num>
  <w:num w:numId="18">
    <w:abstractNumId w:val="24"/>
  </w:num>
  <w:num w:numId="19">
    <w:abstractNumId w:val="30"/>
  </w:num>
  <w:num w:numId="20">
    <w:abstractNumId w:val="45"/>
  </w:num>
  <w:num w:numId="21">
    <w:abstractNumId w:val="43"/>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2">
    <w:abstractNumId w:val="20"/>
  </w:num>
  <w:num w:numId="23">
    <w:abstractNumId w:val="42"/>
  </w:num>
  <w:num w:numId="24">
    <w:abstractNumId w:val="33"/>
  </w:num>
  <w:num w:numId="25">
    <w:abstractNumId w:val="15"/>
  </w:num>
  <w:num w:numId="26">
    <w:abstractNumId w:val="34"/>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41"/>
  </w:num>
  <w:num w:numId="32">
    <w:abstractNumId w:val="47"/>
  </w:num>
  <w:num w:numId="33">
    <w:abstractNumId w:val="31"/>
  </w:num>
  <w:num w:numId="34">
    <w:abstractNumId w:val="39"/>
  </w:num>
  <w:num w:numId="35">
    <w:abstractNumId w:val="16"/>
  </w:num>
  <w:num w:numId="36">
    <w:abstractNumId w:val="44"/>
  </w:num>
  <w:num w:numId="37">
    <w:abstractNumId w:val="23"/>
  </w:num>
  <w:num w:numId="38">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A88"/>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5E05"/>
    <w:rsid w:val="00036075"/>
    <w:rsid w:val="000360B3"/>
    <w:rsid w:val="000364B7"/>
    <w:rsid w:val="00036DBD"/>
    <w:rsid w:val="00037C25"/>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C9"/>
    <w:rsid w:val="00054E47"/>
    <w:rsid w:val="00055583"/>
    <w:rsid w:val="000556F9"/>
    <w:rsid w:val="0005578A"/>
    <w:rsid w:val="00055CC6"/>
    <w:rsid w:val="00055DDE"/>
    <w:rsid w:val="00056A0B"/>
    <w:rsid w:val="00057045"/>
    <w:rsid w:val="0005796C"/>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3EA"/>
    <w:rsid w:val="000866D2"/>
    <w:rsid w:val="000873AE"/>
    <w:rsid w:val="00087BE1"/>
    <w:rsid w:val="00087C42"/>
    <w:rsid w:val="00091AA5"/>
    <w:rsid w:val="00091B21"/>
    <w:rsid w:val="000929A7"/>
    <w:rsid w:val="00092F3A"/>
    <w:rsid w:val="000940D3"/>
    <w:rsid w:val="000942BD"/>
    <w:rsid w:val="000944E6"/>
    <w:rsid w:val="000946E7"/>
    <w:rsid w:val="00094BC8"/>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58BA"/>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0C0"/>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638"/>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1B3"/>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67573"/>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258"/>
    <w:rsid w:val="001A0762"/>
    <w:rsid w:val="001A08A6"/>
    <w:rsid w:val="001A13EF"/>
    <w:rsid w:val="001A185C"/>
    <w:rsid w:val="001A1CE2"/>
    <w:rsid w:val="001A244C"/>
    <w:rsid w:val="001A328B"/>
    <w:rsid w:val="001A39B5"/>
    <w:rsid w:val="001A39BD"/>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D68"/>
    <w:rsid w:val="001B4F7E"/>
    <w:rsid w:val="001B5054"/>
    <w:rsid w:val="001B585F"/>
    <w:rsid w:val="001B5DE5"/>
    <w:rsid w:val="001B60C3"/>
    <w:rsid w:val="001B6AC8"/>
    <w:rsid w:val="001B7392"/>
    <w:rsid w:val="001B7B79"/>
    <w:rsid w:val="001C08EE"/>
    <w:rsid w:val="001C2024"/>
    <w:rsid w:val="001C2126"/>
    <w:rsid w:val="001C21CB"/>
    <w:rsid w:val="001C24BD"/>
    <w:rsid w:val="001C3984"/>
    <w:rsid w:val="001C48E4"/>
    <w:rsid w:val="001C4D50"/>
    <w:rsid w:val="001C50D3"/>
    <w:rsid w:val="001C53EF"/>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4A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0C07"/>
    <w:rsid w:val="00251413"/>
    <w:rsid w:val="002519F6"/>
    <w:rsid w:val="00251A21"/>
    <w:rsid w:val="0025227B"/>
    <w:rsid w:val="002524CF"/>
    <w:rsid w:val="00253203"/>
    <w:rsid w:val="00253DF1"/>
    <w:rsid w:val="00253EE4"/>
    <w:rsid w:val="00255676"/>
    <w:rsid w:val="00255D16"/>
    <w:rsid w:val="0025655E"/>
    <w:rsid w:val="00256966"/>
    <w:rsid w:val="00256BDD"/>
    <w:rsid w:val="00257C3B"/>
    <w:rsid w:val="00260A15"/>
    <w:rsid w:val="00261349"/>
    <w:rsid w:val="00261784"/>
    <w:rsid w:val="00261BB1"/>
    <w:rsid w:val="002623A5"/>
    <w:rsid w:val="00262E83"/>
    <w:rsid w:val="00263A19"/>
    <w:rsid w:val="00263A98"/>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9F8"/>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4EC0"/>
    <w:rsid w:val="002D5C3D"/>
    <w:rsid w:val="002D61E6"/>
    <w:rsid w:val="002D63BA"/>
    <w:rsid w:val="002D6B34"/>
    <w:rsid w:val="002D6EFE"/>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39D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07E37"/>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90B"/>
    <w:rsid w:val="00347FD9"/>
    <w:rsid w:val="003502D7"/>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661C"/>
    <w:rsid w:val="0037736C"/>
    <w:rsid w:val="00377528"/>
    <w:rsid w:val="00377B32"/>
    <w:rsid w:val="0038012A"/>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6C"/>
    <w:rsid w:val="00393974"/>
    <w:rsid w:val="00393BE7"/>
    <w:rsid w:val="003940C2"/>
    <w:rsid w:val="00394E7C"/>
    <w:rsid w:val="00396499"/>
    <w:rsid w:val="00396CA5"/>
    <w:rsid w:val="00396DE0"/>
    <w:rsid w:val="00397723"/>
    <w:rsid w:val="003A0A1D"/>
    <w:rsid w:val="003A1B38"/>
    <w:rsid w:val="003A1C2D"/>
    <w:rsid w:val="003A1CEE"/>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2E67"/>
    <w:rsid w:val="00403797"/>
    <w:rsid w:val="00403C14"/>
    <w:rsid w:val="004044D6"/>
    <w:rsid w:val="00404735"/>
    <w:rsid w:val="004048F9"/>
    <w:rsid w:val="00404F44"/>
    <w:rsid w:val="00405115"/>
    <w:rsid w:val="00405129"/>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496"/>
    <w:rsid w:val="0044151F"/>
    <w:rsid w:val="00441943"/>
    <w:rsid w:val="00441ACF"/>
    <w:rsid w:val="0044305B"/>
    <w:rsid w:val="00443597"/>
    <w:rsid w:val="0044367D"/>
    <w:rsid w:val="00443A02"/>
    <w:rsid w:val="00443D64"/>
    <w:rsid w:val="00443E49"/>
    <w:rsid w:val="004444A2"/>
    <w:rsid w:val="004455A9"/>
    <w:rsid w:val="004456FD"/>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5FAF"/>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6DA"/>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2090"/>
    <w:rsid w:val="005121E8"/>
    <w:rsid w:val="00512A4E"/>
    <w:rsid w:val="00512D41"/>
    <w:rsid w:val="00512E7A"/>
    <w:rsid w:val="00512F68"/>
    <w:rsid w:val="00512F85"/>
    <w:rsid w:val="00513B21"/>
    <w:rsid w:val="0051433D"/>
    <w:rsid w:val="005143FD"/>
    <w:rsid w:val="00515F4B"/>
    <w:rsid w:val="00516F8E"/>
    <w:rsid w:val="005177AF"/>
    <w:rsid w:val="005178FA"/>
    <w:rsid w:val="00517C03"/>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5E75"/>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58C7"/>
    <w:rsid w:val="0055659C"/>
    <w:rsid w:val="0056093E"/>
    <w:rsid w:val="00560DA1"/>
    <w:rsid w:val="00561B54"/>
    <w:rsid w:val="00561DC3"/>
    <w:rsid w:val="00562947"/>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16C6"/>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516C"/>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01F0"/>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AB8"/>
    <w:rsid w:val="0068471A"/>
    <w:rsid w:val="00684EBF"/>
    <w:rsid w:val="0068509F"/>
    <w:rsid w:val="00685E31"/>
    <w:rsid w:val="00686229"/>
    <w:rsid w:val="00686361"/>
    <w:rsid w:val="0068681D"/>
    <w:rsid w:val="00687AED"/>
    <w:rsid w:val="006903CB"/>
    <w:rsid w:val="00690A5D"/>
    <w:rsid w:val="00692257"/>
    <w:rsid w:val="006922C9"/>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5A1"/>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264"/>
    <w:rsid w:val="0070375C"/>
    <w:rsid w:val="00703AD4"/>
    <w:rsid w:val="0070421F"/>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347"/>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036"/>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6E5"/>
    <w:rsid w:val="007807E8"/>
    <w:rsid w:val="007808F8"/>
    <w:rsid w:val="00780E51"/>
    <w:rsid w:val="00780F34"/>
    <w:rsid w:val="00781C54"/>
    <w:rsid w:val="00781CC3"/>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470"/>
    <w:rsid w:val="007B6610"/>
    <w:rsid w:val="007B6F36"/>
    <w:rsid w:val="007B7A48"/>
    <w:rsid w:val="007B7F32"/>
    <w:rsid w:val="007B7F62"/>
    <w:rsid w:val="007C0B40"/>
    <w:rsid w:val="007C0E8E"/>
    <w:rsid w:val="007C1016"/>
    <w:rsid w:val="007C11FE"/>
    <w:rsid w:val="007C1512"/>
    <w:rsid w:val="007C19AC"/>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D75EC"/>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97"/>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7FF"/>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136D"/>
    <w:rsid w:val="008A2F03"/>
    <w:rsid w:val="008A2F6C"/>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176C"/>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619D"/>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4AE"/>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32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5B3"/>
    <w:rsid w:val="009A3CAE"/>
    <w:rsid w:val="009A423E"/>
    <w:rsid w:val="009A4281"/>
    <w:rsid w:val="009A4529"/>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B53"/>
    <w:rsid w:val="009B5085"/>
    <w:rsid w:val="009B5D89"/>
    <w:rsid w:val="009B5D9F"/>
    <w:rsid w:val="009B5F71"/>
    <w:rsid w:val="009B6C69"/>
    <w:rsid w:val="009B712C"/>
    <w:rsid w:val="009B737C"/>
    <w:rsid w:val="009B737E"/>
    <w:rsid w:val="009B7584"/>
    <w:rsid w:val="009C0B32"/>
    <w:rsid w:val="009C0BD3"/>
    <w:rsid w:val="009C0C87"/>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407A"/>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4B4E"/>
    <w:rsid w:val="009E505E"/>
    <w:rsid w:val="009E5436"/>
    <w:rsid w:val="009E5B50"/>
    <w:rsid w:val="009E60AA"/>
    <w:rsid w:val="009E6F3E"/>
    <w:rsid w:val="009F019C"/>
    <w:rsid w:val="009F035D"/>
    <w:rsid w:val="009F06D4"/>
    <w:rsid w:val="009F0CA6"/>
    <w:rsid w:val="009F0F02"/>
    <w:rsid w:val="009F0F4A"/>
    <w:rsid w:val="009F1947"/>
    <w:rsid w:val="009F1E4B"/>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25"/>
    <w:rsid w:val="00A0295A"/>
    <w:rsid w:val="00A02C2F"/>
    <w:rsid w:val="00A0324E"/>
    <w:rsid w:val="00A0479F"/>
    <w:rsid w:val="00A047DB"/>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3CC"/>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57AF"/>
    <w:rsid w:val="00A65E70"/>
    <w:rsid w:val="00A65FA8"/>
    <w:rsid w:val="00A66A5D"/>
    <w:rsid w:val="00A670E0"/>
    <w:rsid w:val="00A674CF"/>
    <w:rsid w:val="00A67804"/>
    <w:rsid w:val="00A67AAD"/>
    <w:rsid w:val="00A701C7"/>
    <w:rsid w:val="00A706C4"/>
    <w:rsid w:val="00A710D1"/>
    <w:rsid w:val="00A71508"/>
    <w:rsid w:val="00A71BC1"/>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2E5"/>
    <w:rsid w:val="00A8332E"/>
    <w:rsid w:val="00A83858"/>
    <w:rsid w:val="00A839B8"/>
    <w:rsid w:val="00A83E03"/>
    <w:rsid w:val="00A8408B"/>
    <w:rsid w:val="00A850D5"/>
    <w:rsid w:val="00A864F7"/>
    <w:rsid w:val="00A86720"/>
    <w:rsid w:val="00A87180"/>
    <w:rsid w:val="00A87CAF"/>
    <w:rsid w:val="00A87E27"/>
    <w:rsid w:val="00A90FB2"/>
    <w:rsid w:val="00A91AEC"/>
    <w:rsid w:val="00A91AF6"/>
    <w:rsid w:val="00A9260C"/>
    <w:rsid w:val="00A92C24"/>
    <w:rsid w:val="00A9390E"/>
    <w:rsid w:val="00A941AE"/>
    <w:rsid w:val="00A94C1F"/>
    <w:rsid w:val="00A94DC1"/>
    <w:rsid w:val="00A94FF0"/>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D50"/>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37DBF"/>
    <w:rsid w:val="00B409F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444"/>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420"/>
    <w:rsid w:val="00BB3570"/>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6A08"/>
    <w:rsid w:val="00BC71DF"/>
    <w:rsid w:val="00BC74E8"/>
    <w:rsid w:val="00BC76AB"/>
    <w:rsid w:val="00BC7C80"/>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4A7A"/>
    <w:rsid w:val="00BE5710"/>
    <w:rsid w:val="00BE5979"/>
    <w:rsid w:val="00BE5B80"/>
    <w:rsid w:val="00BE5BE2"/>
    <w:rsid w:val="00BE5E9C"/>
    <w:rsid w:val="00BE61BE"/>
    <w:rsid w:val="00BE6547"/>
    <w:rsid w:val="00BE6C17"/>
    <w:rsid w:val="00BE6C9B"/>
    <w:rsid w:val="00BE7657"/>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2306"/>
    <w:rsid w:val="00C02AC2"/>
    <w:rsid w:val="00C02B5E"/>
    <w:rsid w:val="00C02C8B"/>
    <w:rsid w:val="00C02D85"/>
    <w:rsid w:val="00C03746"/>
    <w:rsid w:val="00C0386F"/>
    <w:rsid w:val="00C03EBB"/>
    <w:rsid w:val="00C04077"/>
    <w:rsid w:val="00C0418D"/>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64F"/>
    <w:rsid w:val="00C708F3"/>
    <w:rsid w:val="00C709C3"/>
    <w:rsid w:val="00C70C7C"/>
    <w:rsid w:val="00C7156B"/>
    <w:rsid w:val="00C716A6"/>
    <w:rsid w:val="00C71A74"/>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39F7"/>
    <w:rsid w:val="00C846CA"/>
    <w:rsid w:val="00C85847"/>
    <w:rsid w:val="00C85BD6"/>
    <w:rsid w:val="00C85F4C"/>
    <w:rsid w:val="00C86E8B"/>
    <w:rsid w:val="00C8743A"/>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1E2"/>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16791"/>
    <w:rsid w:val="00D200A7"/>
    <w:rsid w:val="00D20BDD"/>
    <w:rsid w:val="00D21224"/>
    <w:rsid w:val="00D2130C"/>
    <w:rsid w:val="00D233A1"/>
    <w:rsid w:val="00D23EE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407"/>
    <w:rsid w:val="00D5286A"/>
    <w:rsid w:val="00D52B0F"/>
    <w:rsid w:val="00D53BD8"/>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D8D"/>
    <w:rsid w:val="00D65E4A"/>
    <w:rsid w:val="00D660AA"/>
    <w:rsid w:val="00D700E6"/>
    <w:rsid w:val="00D708F5"/>
    <w:rsid w:val="00D70F36"/>
    <w:rsid w:val="00D7147A"/>
    <w:rsid w:val="00D7156C"/>
    <w:rsid w:val="00D71B70"/>
    <w:rsid w:val="00D71E96"/>
    <w:rsid w:val="00D71FF5"/>
    <w:rsid w:val="00D7231E"/>
    <w:rsid w:val="00D724E6"/>
    <w:rsid w:val="00D72FAC"/>
    <w:rsid w:val="00D74FA9"/>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C06"/>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20A4"/>
    <w:rsid w:val="00DD28EE"/>
    <w:rsid w:val="00DD2B39"/>
    <w:rsid w:val="00DD30D7"/>
    <w:rsid w:val="00DD31D2"/>
    <w:rsid w:val="00DD33CA"/>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B73"/>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89F"/>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0074"/>
    <w:rsid w:val="00E819CB"/>
    <w:rsid w:val="00E81DA3"/>
    <w:rsid w:val="00E82370"/>
    <w:rsid w:val="00E8295F"/>
    <w:rsid w:val="00E832F8"/>
    <w:rsid w:val="00E8347C"/>
    <w:rsid w:val="00E83507"/>
    <w:rsid w:val="00E83E20"/>
    <w:rsid w:val="00E847F7"/>
    <w:rsid w:val="00E85099"/>
    <w:rsid w:val="00E85766"/>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C44"/>
    <w:rsid w:val="00EA3F50"/>
    <w:rsid w:val="00EA4D03"/>
    <w:rsid w:val="00EA5089"/>
    <w:rsid w:val="00EA55D2"/>
    <w:rsid w:val="00EA572E"/>
    <w:rsid w:val="00EA60E0"/>
    <w:rsid w:val="00EA6996"/>
    <w:rsid w:val="00EA6F43"/>
    <w:rsid w:val="00EA7D6B"/>
    <w:rsid w:val="00EB0A60"/>
    <w:rsid w:val="00EB1EB3"/>
    <w:rsid w:val="00EB21E7"/>
    <w:rsid w:val="00EB289D"/>
    <w:rsid w:val="00EB354B"/>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8A5"/>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650"/>
    <w:rsid w:val="00EF1759"/>
    <w:rsid w:val="00EF1FFB"/>
    <w:rsid w:val="00EF202A"/>
    <w:rsid w:val="00EF287B"/>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1DD"/>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4E1"/>
    <w:rsid w:val="00F63654"/>
    <w:rsid w:val="00F63934"/>
    <w:rsid w:val="00F63A14"/>
    <w:rsid w:val="00F64BCC"/>
    <w:rsid w:val="00F660FE"/>
    <w:rsid w:val="00F6625D"/>
    <w:rsid w:val="00F66714"/>
    <w:rsid w:val="00F6698D"/>
    <w:rsid w:val="00F66AC3"/>
    <w:rsid w:val="00F66C18"/>
    <w:rsid w:val="00F6772B"/>
    <w:rsid w:val="00F67C95"/>
    <w:rsid w:val="00F67D98"/>
    <w:rsid w:val="00F700C2"/>
    <w:rsid w:val="00F70182"/>
    <w:rsid w:val="00F703E9"/>
    <w:rsid w:val="00F70533"/>
    <w:rsid w:val="00F7076B"/>
    <w:rsid w:val="00F708C6"/>
    <w:rsid w:val="00F70A56"/>
    <w:rsid w:val="00F70BE5"/>
    <w:rsid w:val="00F725EF"/>
    <w:rsid w:val="00F72CFE"/>
    <w:rsid w:val="00F73923"/>
    <w:rsid w:val="00F739C0"/>
    <w:rsid w:val="00F74510"/>
    <w:rsid w:val="00F74638"/>
    <w:rsid w:val="00F749D8"/>
    <w:rsid w:val="00F7508B"/>
    <w:rsid w:val="00F75392"/>
    <w:rsid w:val="00F7594C"/>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865DA"/>
    <w:rsid w:val="00F90D5F"/>
    <w:rsid w:val="00F91216"/>
    <w:rsid w:val="00F913A6"/>
    <w:rsid w:val="00F91DC2"/>
    <w:rsid w:val="00F91E0C"/>
    <w:rsid w:val="00F91F5F"/>
    <w:rsid w:val="00F92055"/>
    <w:rsid w:val="00F92418"/>
    <w:rsid w:val="00F92A80"/>
    <w:rsid w:val="00F930DD"/>
    <w:rsid w:val="00F934EA"/>
    <w:rsid w:val="00F93CCE"/>
    <w:rsid w:val="00F951C5"/>
    <w:rsid w:val="00F952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14:docId w14:val="6DC736CA"/>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9569CE"/>
    <w:pPr>
      <w:keepNext/>
      <w:spacing w:before="240" w:after="60"/>
      <w:outlineLvl w:val="3"/>
    </w:pPr>
    <w:rPr>
      <w:b/>
      <w:bCs/>
      <w:sz w:val="28"/>
      <w:szCs w:val="28"/>
    </w:rPr>
  </w:style>
  <w:style w:type="paragraph" w:styleId="5">
    <w:name w:val="heading 5"/>
    <w:basedOn w:val="a1"/>
    <w:next w:val="a1"/>
    <w:link w:val="50"/>
    <w:uiPriority w:val="9"/>
    <w:qFormat/>
    <w:rsid w:val="000D1747"/>
    <w:pPr>
      <w:spacing w:before="240" w:after="60"/>
      <w:outlineLvl w:val="4"/>
    </w:pPr>
    <w:rPr>
      <w:rFonts w:ascii="Calibri" w:hAnsi="Calibri"/>
      <w:b/>
      <w:bCs/>
      <w:i/>
      <w:iCs/>
      <w:sz w:val="26"/>
      <w:szCs w:val="26"/>
    </w:rPr>
  </w:style>
  <w:style w:type="paragraph" w:styleId="6">
    <w:name w:val="heading 6"/>
    <w:basedOn w:val="a1"/>
    <w:next w:val="a1"/>
    <w:link w:val="60"/>
    <w:uiPriority w:val="9"/>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uiPriority w:val="99"/>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uiPriority w:val="9"/>
    <w:rsid w:val="000D1747"/>
    <w:rPr>
      <w:rFonts w:ascii="Calibri" w:hAnsi="Calibri"/>
      <w:b/>
      <w:bCs/>
      <w:i/>
      <w:iCs/>
      <w:sz w:val="26"/>
      <w:szCs w:val="26"/>
    </w:rPr>
  </w:style>
  <w:style w:type="character" w:customStyle="1" w:styleId="60">
    <w:name w:val="Заголовок 6 Знак"/>
    <w:link w:val="6"/>
    <w:uiPriority w:val="9"/>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uiPriority w:val="99"/>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
    <w:rsid w:val="002F3034"/>
    <w:rPr>
      <w:rFonts w:ascii="Arial" w:hAnsi="Arial" w:cs="Arial"/>
      <w:b/>
      <w:bCs/>
      <w:i/>
      <w:iCs/>
      <w:sz w:val="28"/>
      <w:szCs w:val="28"/>
    </w:rPr>
  </w:style>
  <w:style w:type="character" w:customStyle="1" w:styleId="40">
    <w:name w:val="Заголовок 4 Знак"/>
    <w:link w:val="4"/>
    <w:uiPriority w:val="9"/>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uiPriority w:val="10"/>
    <w:qFormat/>
    <w:rsid w:val="00D8315B"/>
    <w:pPr>
      <w:tabs>
        <w:tab w:val="left" w:pos="1665"/>
      </w:tabs>
      <w:jc w:val="center"/>
    </w:pPr>
    <w:rPr>
      <w:b/>
      <w:bCs/>
    </w:rPr>
  </w:style>
  <w:style w:type="character" w:customStyle="1" w:styleId="affff1">
    <w:name w:val="Заголовок Знак"/>
    <w:basedOn w:val="a2"/>
    <w:link w:val="affff0"/>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w:basedOn w:val="a1"/>
    <w:rsid w:val="00876FC3"/>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Знак Знак"/>
    <w:basedOn w:val="a1"/>
    <w:rsid w:val="0070421F"/>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w:basedOn w:val="a1"/>
    <w:rsid w:val="00BE7657"/>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1"/>
    <w:basedOn w:val="a1"/>
    <w:rsid w:val="00F67D98"/>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w:basedOn w:val="a1"/>
    <w:rsid w:val="007806E5"/>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Знак Знак Знак Знак Знак Знак Знак Знак"/>
    <w:basedOn w:val="a1"/>
    <w:rsid w:val="001B6AC8"/>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w:basedOn w:val="a1"/>
    <w:rsid w:val="006922C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1"/>
    <w:basedOn w:val="a1"/>
    <w:rsid w:val="006922C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w:basedOn w:val="a1"/>
    <w:rsid w:val="006922C9"/>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w:basedOn w:val="a1"/>
    <w:rsid w:val="006922C9"/>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w:basedOn w:val="a1"/>
    <w:rsid w:val="006922C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w:basedOn w:val="a1"/>
    <w:rsid w:val="006922C9"/>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w:basedOn w:val="a1"/>
    <w:rsid w:val="006922C9"/>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6922C9"/>
    <w:pPr>
      <w:tabs>
        <w:tab w:val="num" w:pos="360"/>
      </w:tabs>
      <w:spacing w:after="160" w:line="240" w:lineRule="exact"/>
    </w:pPr>
    <w:rPr>
      <w:rFonts w:ascii="Verdana" w:hAnsi="Verdana" w:cs="Verdana"/>
      <w:sz w:val="20"/>
      <w:szCs w:val="20"/>
      <w:lang w:val="en-US" w:eastAsia="en-US"/>
    </w:rPr>
  </w:style>
  <w:style w:type="paragraph" w:customStyle="1" w:styleId="affffffffff2">
    <w:name w:val="Знак Знак Знак Знак Знак Знак Знак Знак Знак Знак Знак Знак Знак Знак"/>
    <w:basedOn w:val="a1"/>
    <w:rsid w:val="006922C9"/>
    <w:pPr>
      <w:tabs>
        <w:tab w:val="num" w:pos="360"/>
      </w:tabs>
      <w:spacing w:after="160" w:line="240" w:lineRule="exact"/>
    </w:pPr>
    <w:rPr>
      <w:rFonts w:ascii="Verdana" w:hAnsi="Verdana" w:cs="Verdana"/>
      <w:sz w:val="20"/>
      <w:szCs w:val="20"/>
      <w:lang w:val="en-US" w:eastAsia="en-US"/>
    </w:rPr>
  </w:style>
  <w:style w:type="paragraph" w:customStyle="1" w:styleId="1fff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6922C9"/>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6922C9"/>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1 Знак Знак Знак Знак Знак Знак Знак Знак Знак Знак Знак Знак Знак Знак Знак Знак"/>
    <w:basedOn w:val="a1"/>
    <w:rsid w:val="006922C9"/>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922C9"/>
    <w:pPr>
      <w:tabs>
        <w:tab w:val="num" w:pos="360"/>
      </w:tabs>
      <w:spacing w:after="160" w:line="240" w:lineRule="exact"/>
    </w:pPr>
    <w:rPr>
      <w:rFonts w:ascii="Verdana" w:hAnsi="Verdana" w:cs="Verdana"/>
      <w:sz w:val="20"/>
      <w:szCs w:val="20"/>
      <w:lang w:val="en-US" w:eastAsia="en-US"/>
    </w:rPr>
  </w:style>
  <w:style w:type="paragraph" w:customStyle="1" w:styleId="affffffffff3">
    <w:name w:val="Знак Знак Знак Знак Знак Знак Знак Знак Знак Знак Знак Знак Знак Знак Знак Знак"/>
    <w:basedOn w:val="a1"/>
    <w:rsid w:val="006922C9"/>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6922C9"/>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922C9"/>
    <w:pPr>
      <w:tabs>
        <w:tab w:val="num" w:pos="360"/>
      </w:tabs>
      <w:spacing w:after="160" w:line="240" w:lineRule="exact"/>
    </w:pPr>
    <w:rPr>
      <w:rFonts w:ascii="Verdana" w:hAnsi="Verdana" w:cs="Verdana"/>
      <w:sz w:val="20"/>
      <w:szCs w:val="20"/>
      <w:lang w:val="en-US" w:eastAsia="en-US"/>
    </w:rPr>
  </w:style>
  <w:style w:type="character" w:customStyle="1" w:styleId="m1">
    <w:name w:val="m1"/>
    <w:basedOn w:val="a2"/>
    <w:rsid w:val="0068471A"/>
    <w:rPr>
      <w:color w:val="0000FF"/>
    </w:rPr>
  </w:style>
  <w:style w:type="character" w:customStyle="1" w:styleId="t1">
    <w:name w:val="t1"/>
    <w:basedOn w:val="a2"/>
    <w:rsid w:val="0068471A"/>
    <w:rPr>
      <w:color w:val="990000"/>
    </w:rPr>
  </w:style>
  <w:style w:type="character" w:customStyle="1" w:styleId="b1">
    <w:name w:val="b1"/>
    <w:basedOn w:val="a2"/>
    <w:rsid w:val="0068471A"/>
    <w:rPr>
      <w:rFonts w:ascii="Courier New" w:hAnsi="Courier New" w:cs="Courier New" w:hint="default"/>
      <w:b/>
      <w:bCs/>
      <w:strike w:val="0"/>
      <w:dstrike w:val="0"/>
      <w:color w:val="FF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243290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178087513">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8218022">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37217844">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61007961">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05747839">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45042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436773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88909994">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499886915">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61407869">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0552176">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hyperlink" Target="consultantplus://offline/ref=F83A3FE3A7548FAE48FC09F10E117239497F9904CE8E6CCEAA856719F0B93758T926I" TargetMode="External"/><Relationship Id="rId21" Type="http://schemas.openxmlformats.org/officeDocument/2006/relationships/image" Target="media/image8.wmf"/><Relationship Id="rId42" Type="http://schemas.openxmlformats.org/officeDocument/2006/relationships/image" Target="media/image23.wmf"/><Relationship Id="rId47" Type="http://schemas.openxmlformats.org/officeDocument/2006/relationships/hyperlink" Target="consultantplus://offline/ref=42F9C426EAD6F5CEF38B9459D92829BFC3F1A3A14598CEF7CCB97DB7238B9D6DED17A2C32A214163YDr6F" TargetMode="External"/><Relationship Id="rId63" Type="http://schemas.openxmlformats.org/officeDocument/2006/relationships/image" Target="media/image41.emf"/><Relationship Id="rId68" Type="http://schemas.openxmlformats.org/officeDocument/2006/relationships/image" Target="media/image46.emf"/><Relationship Id="rId84" Type="http://schemas.openxmlformats.org/officeDocument/2006/relationships/footer" Target="footer8.xml"/><Relationship Id="rId89" Type="http://schemas.openxmlformats.org/officeDocument/2006/relationships/header" Target="header9.xml"/><Relationship Id="rId112" Type="http://schemas.openxmlformats.org/officeDocument/2006/relationships/footer" Target="footer18.xml"/><Relationship Id="rId16" Type="http://schemas.openxmlformats.org/officeDocument/2006/relationships/image" Target="media/image3.wmf"/><Relationship Id="rId107" Type="http://schemas.openxmlformats.org/officeDocument/2006/relationships/footer" Target="footer16.xml"/><Relationship Id="rId11" Type="http://schemas.openxmlformats.org/officeDocument/2006/relationships/hyperlink" Target="https://www.nalog.ru/opendata/7707329152-sshr/" TargetMode="External"/><Relationship Id="rId32" Type="http://schemas.openxmlformats.org/officeDocument/2006/relationships/footer" Target="footer3.xml"/><Relationship Id="rId37" Type="http://schemas.openxmlformats.org/officeDocument/2006/relationships/image" Target="media/image18.wmf"/><Relationship Id="rId53" Type="http://schemas.openxmlformats.org/officeDocument/2006/relationships/image" Target="media/image33.wmf"/><Relationship Id="rId58" Type="http://schemas.openxmlformats.org/officeDocument/2006/relationships/image" Target="media/image36.emf"/><Relationship Id="rId74" Type="http://schemas.openxmlformats.org/officeDocument/2006/relationships/hyperlink" Target="consultantplus://offline/ref=F333493433EE5DE7BCDE865AC0ED7AD67886855D29416741AF7AC2CA170237D76EFC687B80493B68G75DB" TargetMode="External"/><Relationship Id="rId79" Type="http://schemas.openxmlformats.org/officeDocument/2006/relationships/footer" Target="footer5.xml"/><Relationship Id="rId102" Type="http://schemas.openxmlformats.org/officeDocument/2006/relationships/header" Target="header11.xml"/><Relationship Id="rId5" Type="http://schemas.openxmlformats.org/officeDocument/2006/relationships/webSettings" Target="webSettings.xml"/><Relationship Id="rId90" Type="http://schemas.openxmlformats.org/officeDocument/2006/relationships/footer" Target="footer10.xml"/><Relationship Id="rId95" Type="http://schemas.openxmlformats.org/officeDocument/2006/relationships/hyperlink" Target="consultantplus://offline/ref=F83A3FE3A7548FAE48FC17FC187D2E3C4C7DCF00CD8C6E9BF7DA3C44A7B03D0FD1218E16A7ED5A29T12CI" TargetMode="External"/><Relationship Id="rId22" Type="http://schemas.openxmlformats.org/officeDocument/2006/relationships/image" Target="media/image9.wmf"/><Relationship Id="rId27" Type="http://schemas.openxmlformats.org/officeDocument/2006/relationships/header" Target="header2.xml"/><Relationship Id="rId43" Type="http://schemas.openxmlformats.org/officeDocument/2006/relationships/image" Target="media/image24.wmf"/><Relationship Id="rId48" Type="http://schemas.openxmlformats.org/officeDocument/2006/relationships/image" Target="media/image28.wmf"/><Relationship Id="rId64" Type="http://schemas.openxmlformats.org/officeDocument/2006/relationships/image" Target="media/image42.emf"/><Relationship Id="rId69" Type="http://schemas.openxmlformats.org/officeDocument/2006/relationships/image" Target="media/image47.emf"/><Relationship Id="rId113" Type="http://schemas.openxmlformats.org/officeDocument/2006/relationships/header" Target="header16.xml"/><Relationship Id="rId118" Type="http://schemas.openxmlformats.org/officeDocument/2006/relationships/hyperlink" Target="consultantplus://offline/ref=F83A3FE3A7548FAE48FC09F10E117239497F9904CE8E62CBAF856719F0B93758T926I" TargetMode="External"/><Relationship Id="rId80" Type="http://schemas.openxmlformats.org/officeDocument/2006/relationships/footer" Target="footer6.xml"/><Relationship Id="rId85" Type="http://schemas.openxmlformats.org/officeDocument/2006/relationships/hyperlink" Target="consultantplus://offline/ref=2139149A23A76C788781AE4775EA22D67E13ACD2D476B665F22E79536BF56579DE2FBD13C3F8B4E1h9o9E" TargetMode="External"/><Relationship Id="rId12" Type="http://schemas.openxmlformats.org/officeDocument/2006/relationships/hyperlink" Target="http://data.nalog.ru/opendata/7707329152-sshr/data-20180801-structure-20180801.zip" TargetMode="External"/><Relationship Id="rId17" Type="http://schemas.openxmlformats.org/officeDocument/2006/relationships/image" Target="media/image4.wmf"/><Relationship Id="rId33" Type="http://schemas.openxmlformats.org/officeDocument/2006/relationships/image" Target="media/image14.wmf"/><Relationship Id="rId38" Type="http://schemas.openxmlformats.org/officeDocument/2006/relationships/image" Target="media/image19.wmf"/><Relationship Id="rId59" Type="http://schemas.openxmlformats.org/officeDocument/2006/relationships/image" Target="media/image37.wmf"/><Relationship Id="rId103" Type="http://schemas.openxmlformats.org/officeDocument/2006/relationships/header" Target="header12.xml"/><Relationship Id="rId108" Type="http://schemas.openxmlformats.org/officeDocument/2006/relationships/hyperlink" Target="consultantplus://offline/ref=F83A3FE3A7548FAE48FC17FC187D2E3C4C7DCF00CD8C6E9BF7DA3C44A7B03D0FD1218E16A7ED5A29T12CI" TargetMode="External"/><Relationship Id="rId54" Type="http://schemas.openxmlformats.org/officeDocument/2006/relationships/image" Target="media/image34.wmf"/><Relationship Id="rId70" Type="http://schemas.openxmlformats.org/officeDocument/2006/relationships/image" Target="media/image48.emf"/><Relationship Id="rId75" Type="http://schemas.openxmlformats.org/officeDocument/2006/relationships/footer" Target="footer4.xml"/><Relationship Id="rId91" Type="http://schemas.openxmlformats.org/officeDocument/2006/relationships/footer" Target="footer11.xml"/><Relationship Id="rId96" Type="http://schemas.openxmlformats.org/officeDocument/2006/relationships/hyperlink" Target="consultantplus://offline/ref=F83A3FE3A7548FAE48FC09F10E117239497F9904CE8E6CCEAA856719F0B93758T926I"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header" Target="header3.xml"/><Relationship Id="rId49" Type="http://schemas.openxmlformats.org/officeDocument/2006/relationships/image" Target="media/image29.wmf"/><Relationship Id="rId114" Type="http://schemas.openxmlformats.org/officeDocument/2006/relationships/hyperlink" Target="consultantplus://offline/ref=F83A3FE3A7548FAE48FC17FC187D2E3C4C7DCF00CD8C6E9BF7DA3C44A7B03D0FD1218E16A7ED5A29T12CI" TargetMode="External"/><Relationship Id="rId119" Type="http://schemas.openxmlformats.org/officeDocument/2006/relationships/fontTable" Target="fontTable.xml"/><Relationship Id="rId10" Type="http://schemas.openxmlformats.org/officeDocument/2006/relationships/hyperlink" Target="consultantplus://offline/ref=4134C5C753B08AEDE5036A26BF45B86A2710C2E58FFB6158CE9605C8039E029FC66DF6CE50B12A7CDD3A948E3D3904DFCFFCA843D3F3157Ap3z1I" TargetMode="External"/><Relationship Id="rId31" Type="http://schemas.openxmlformats.org/officeDocument/2006/relationships/header" Target="header4.xml"/><Relationship Id="rId44" Type="http://schemas.openxmlformats.org/officeDocument/2006/relationships/image" Target="media/image25.wmf"/><Relationship Id="rId52" Type="http://schemas.openxmlformats.org/officeDocument/2006/relationships/image" Target="media/image32.emf"/><Relationship Id="rId60" Type="http://schemas.openxmlformats.org/officeDocument/2006/relationships/image" Target="media/image38.wmf"/><Relationship Id="rId65" Type="http://schemas.openxmlformats.org/officeDocument/2006/relationships/image" Target="media/image43.emf"/><Relationship Id="rId73" Type="http://schemas.openxmlformats.org/officeDocument/2006/relationships/hyperlink" Target="consultantplus://offline/ref=F333493433EE5DE7BCDE865AC0ED7AD67886855D29416741AF7AC2CA170237D76EFC687B80493B61G755B" TargetMode="External"/><Relationship Id="rId78" Type="http://schemas.openxmlformats.org/officeDocument/2006/relationships/header" Target="header6.xml"/><Relationship Id="rId81" Type="http://schemas.openxmlformats.org/officeDocument/2006/relationships/header" Target="header7.xml"/><Relationship Id="rId86" Type="http://schemas.openxmlformats.org/officeDocument/2006/relationships/footer" Target="footer9.xml"/><Relationship Id="rId94" Type="http://schemas.openxmlformats.org/officeDocument/2006/relationships/hyperlink" Target="consultantplus://offline/ref=2139149A23A76C788781AE4775EA22D67E13ACD2D476B665F22E79536BF56579DE2FBD13C3F8B4E1h9o9E" TargetMode="External"/><Relationship Id="rId99" Type="http://schemas.openxmlformats.org/officeDocument/2006/relationships/hyperlink" Target="consultantplus://offline/ref=2139149A23A76C788781AE4775EA22D67E13ACD2D476B665F22E79536BF56579DE2FBD13C3F8B4E1h9o9E" TargetMode="External"/><Relationship Id="rId101" Type="http://schemas.openxmlformats.org/officeDocument/2006/relationships/image" Target="media/image52.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file:///C:\Users\&#1045;&#1096;&#1082;&#1080;&#1083;&#1077;&#1074;&#1072;&#1054;&#1042;\AppData\Local\Temp\_tc\VO_OTKRDAN3_9965_9965_20180731_264d86c1-450c-4e60-b96a-b47335ec2137.xml" TargetMode="External"/><Relationship Id="rId18" Type="http://schemas.openxmlformats.org/officeDocument/2006/relationships/image" Target="media/image5.wmf"/><Relationship Id="rId39" Type="http://schemas.openxmlformats.org/officeDocument/2006/relationships/image" Target="media/image20.wmf"/><Relationship Id="rId109" Type="http://schemas.openxmlformats.org/officeDocument/2006/relationships/header" Target="header14.xml"/><Relationship Id="rId34" Type="http://schemas.openxmlformats.org/officeDocument/2006/relationships/image" Target="media/image15.wmf"/><Relationship Id="rId50" Type="http://schemas.openxmlformats.org/officeDocument/2006/relationships/image" Target="media/image30.wmf"/><Relationship Id="rId55" Type="http://schemas.openxmlformats.org/officeDocument/2006/relationships/image" Target="media/image35.wmf"/><Relationship Id="rId76" Type="http://schemas.openxmlformats.org/officeDocument/2006/relationships/hyperlink" Target="consultantplus://offline/ref=2139149A23A76C788781AE4775EA22D67E13ACD2D476B665F22E79536BF56579DE2FBD13C3F8B4E1h9o9E" TargetMode="External"/><Relationship Id="rId97" Type="http://schemas.openxmlformats.org/officeDocument/2006/relationships/hyperlink" Target="consultantplus://offline/ref=F83A3FE3A7548FAE48FC09F10E117239497F9904CE8E62CBAF856719F0B93758T926I" TargetMode="External"/><Relationship Id="rId104" Type="http://schemas.openxmlformats.org/officeDocument/2006/relationships/footer" Target="footer14.xm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49.emf"/><Relationship Id="rId92" Type="http://schemas.openxmlformats.org/officeDocument/2006/relationships/header" Target="header10.xml"/><Relationship Id="rId2" Type="http://schemas.openxmlformats.org/officeDocument/2006/relationships/numbering" Target="numbering.xml"/><Relationship Id="rId29" Type="http://schemas.openxmlformats.org/officeDocument/2006/relationships/footer" Target="footer1.xml"/><Relationship Id="rId24" Type="http://schemas.openxmlformats.org/officeDocument/2006/relationships/image" Target="media/image11.wmf"/><Relationship Id="rId40" Type="http://schemas.openxmlformats.org/officeDocument/2006/relationships/image" Target="media/image21.wmf"/><Relationship Id="rId45" Type="http://schemas.openxmlformats.org/officeDocument/2006/relationships/image" Target="media/image26.wmf"/><Relationship Id="rId66" Type="http://schemas.openxmlformats.org/officeDocument/2006/relationships/image" Target="media/image44.emf"/><Relationship Id="rId87" Type="http://schemas.openxmlformats.org/officeDocument/2006/relationships/hyperlink" Target="consultantplus://offline/ref=2139149A23A76C788781AE4775EA22D67E13ACD2D476B665F22E79536BF56579DE2FBD13C3F8B4E1h9o9E" TargetMode="External"/><Relationship Id="rId110" Type="http://schemas.openxmlformats.org/officeDocument/2006/relationships/header" Target="header15.xml"/><Relationship Id="rId115" Type="http://schemas.openxmlformats.org/officeDocument/2006/relationships/hyperlink" Target="consultantplus://offline/ref=F83A3FE3A7548FAE48FC09F10E117239497F9904CE8E6CCEAA856719F0B93758T926I" TargetMode="External"/><Relationship Id="rId61" Type="http://schemas.openxmlformats.org/officeDocument/2006/relationships/image" Target="media/image39.wmf"/><Relationship Id="rId82" Type="http://schemas.openxmlformats.org/officeDocument/2006/relationships/footer" Target="footer7.xml"/><Relationship Id="rId19" Type="http://schemas.openxmlformats.org/officeDocument/2006/relationships/image" Target="media/image6.wmf"/><Relationship Id="rId14" Type="http://schemas.openxmlformats.org/officeDocument/2006/relationships/image" Target="media/image1.wmf"/><Relationship Id="rId30" Type="http://schemas.openxmlformats.org/officeDocument/2006/relationships/footer" Target="footer2.xml"/><Relationship Id="rId35" Type="http://schemas.openxmlformats.org/officeDocument/2006/relationships/image" Target="media/image16.wmf"/><Relationship Id="rId56" Type="http://schemas.openxmlformats.org/officeDocument/2006/relationships/hyperlink" Target="consultantplus://offline/ref=42F9C426EAD6F5CEF38B9459D92829BFC3F1A3A14598CEF7CCB97DB7238B9D6DED17A2C32A214163YDr6F" TargetMode="External"/><Relationship Id="rId77" Type="http://schemas.openxmlformats.org/officeDocument/2006/relationships/header" Target="header5.xml"/><Relationship Id="rId100" Type="http://schemas.openxmlformats.org/officeDocument/2006/relationships/image" Target="media/image51.png"/><Relationship Id="rId105" Type="http://schemas.openxmlformats.org/officeDocument/2006/relationships/footer" Target="footer15.xml"/><Relationship Id="rId8" Type="http://schemas.openxmlformats.org/officeDocument/2006/relationships/hyperlink" Target="http://www.recko.ru" TargetMode="External"/><Relationship Id="rId51" Type="http://schemas.openxmlformats.org/officeDocument/2006/relationships/image" Target="media/image31.wmf"/><Relationship Id="rId72" Type="http://schemas.openxmlformats.org/officeDocument/2006/relationships/image" Target="media/image50.emf"/><Relationship Id="rId93" Type="http://schemas.openxmlformats.org/officeDocument/2006/relationships/footer" Target="footer12.xml"/><Relationship Id="rId98" Type="http://schemas.openxmlformats.org/officeDocument/2006/relationships/footer" Target="footer13.xml"/><Relationship Id="rId3" Type="http://schemas.openxmlformats.org/officeDocument/2006/relationships/styles" Target="styles.xml"/><Relationship Id="rId25" Type="http://schemas.openxmlformats.org/officeDocument/2006/relationships/image" Target="media/image12.wmf"/><Relationship Id="rId46" Type="http://schemas.openxmlformats.org/officeDocument/2006/relationships/image" Target="media/image27.wmf"/><Relationship Id="rId67" Type="http://schemas.openxmlformats.org/officeDocument/2006/relationships/image" Target="media/image45.emf"/><Relationship Id="rId116" Type="http://schemas.openxmlformats.org/officeDocument/2006/relationships/hyperlink" Target="consultantplus://offline/ref=F83A3FE3A7548FAE48FC17FC187D2E3C4C7DCF00CD8C6E9BF7DA3C44A7B03D0FD1218E16A7ED5A29T12CI" TargetMode="External"/><Relationship Id="rId20" Type="http://schemas.openxmlformats.org/officeDocument/2006/relationships/image" Target="media/image7.wmf"/><Relationship Id="rId41" Type="http://schemas.openxmlformats.org/officeDocument/2006/relationships/image" Target="media/image22.wmf"/><Relationship Id="rId62" Type="http://schemas.openxmlformats.org/officeDocument/2006/relationships/image" Target="media/image40.wmf"/><Relationship Id="rId83" Type="http://schemas.openxmlformats.org/officeDocument/2006/relationships/hyperlink" Target="consultantplus://offline/ref=2139149A23A76C788781AE4775EA22D67E13ACD2D476B665F22E79536BF56579DE2FBD13C3F8B4E1h9o9E" TargetMode="External"/><Relationship Id="rId88" Type="http://schemas.openxmlformats.org/officeDocument/2006/relationships/header" Target="header8.xml"/><Relationship Id="rId111" Type="http://schemas.openxmlformats.org/officeDocument/2006/relationships/footer" Target="footer17.xml"/><Relationship Id="rId15" Type="http://schemas.openxmlformats.org/officeDocument/2006/relationships/image" Target="media/image2.wmf"/><Relationship Id="rId36" Type="http://schemas.openxmlformats.org/officeDocument/2006/relationships/image" Target="media/image17.wmf"/><Relationship Id="rId57" Type="http://schemas.openxmlformats.org/officeDocument/2006/relationships/hyperlink" Target="consultantplus://offline/ref=42F9C426EAD6F5CEF38B9459D92829BFC3F1A3A14598CEF7CCB97DB7238B9D6DED17A2C32A21426AYDr8F" TargetMode="External"/><Relationship Id="rId106"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CE9B7-FF8C-4BF8-A026-5E9EE377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10004</TotalTime>
  <Pages>208</Pages>
  <Words>45815</Words>
  <Characters>299881</Characters>
  <Application>Microsoft Office Word</Application>
  <DocSecurity>0</DocSecurity>
  <Lines>2499</Lines>
  <Paragraphs>690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345006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455</cp:revision>
  <cp:lastPrinted>2018-11-30T02:20:00Z</cp:lastPrinted>
  <dcterms:created xsi:type="dcterms:W3CDTF">2018-06-07T03:09:00Z</dcterms:created>
  <dcterms:modified xsi:type="dcterms:W3CDTF">2018-12-10T01:55:00Z</dcterms:modified>
</cp:coreProperties>
</file>